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BA0CB" w14:textId="77777777" w:rsidR="0003188C" w:rsidRPr="00A03059" w:rsidRDefault="00D355DB" w:rsidP="0003188C">
      <w:pPr>
        <w:rPr>
          <w:sz w:val="16"/>
          <w:szCs w:val="16"/>
        </w:rPr>
      </w:pPr>
      <w:r>
        <w:rPr>
          <w:b/>
        </w:rPr>
        <w:t xml:space="preserve">Schools Forum </w:t>
      </w:r>
      <w:r w:rsidR="0003188C">
        <w:rPr>
          <w:b/>
        </w:rPr>
        <w:t>Agenda</w:t>
      </w:r>
      <w:r w:rsidR="0003188C" w:rsidRPr="00F86779">
        <w:rPr>
          <w:b/>
        </w:rPr>
        <w:t xml:space="preserve"> </w:t>
      </w:r>
    </w:p>
    <w:p w14:paraId="169488A8" w14:textId="5C4ECBAC" w:rsidR="0003188C" w:rsidRDefault="00C164D0" w:rsidP="0003188C">
      <w:r>
        <w:t>Wednesday</w:t>
      </w:r>
      <w:r w:rsidR="00D25763">
        <w:t xml:space="preserve"> </w:t>
      </w:r>
      <w:r w:rsidR="000051CF">
        <w:t>28</w:t>
      </w:r>
      <w:r w:rsidR="001279B1" w:rsidRPr="001279B1">
        <w:rPr>
          <w:vertAlign w:val="superscript"/>
        </w:rPr>
        <w:t>th</w:t>
      </w:r>
      <w:r w:rsidR="001279B1">
        <w:t xml:space="preserve"> </w:t>
      </w:r>
      <w:r w:rsidR="000051CF">
        <w:t>September</w:t>
      </w:r>
      <w:r w:rsidR="001279B1">
        <w:t xml:space="preserve"> 2022</w:t>
      </w:r>
      <w:r w:rsidR="0003188C" w:rsidRPr="00EE7B9B">
        <w:rPr>
          <w:rFonts w:cs="Arial"/>
        </w:rPr>
        <w:t xml:space="preserve">, </w:t>
      </w:r>
      <w:r w:rsidR="00696757">
        <w:rPr>
          <w:rFonts w:cs="Arial"/>
          <w:b/>
        </w:rPr>
        <w:t>Hamptons Sports &amp; Leisure</w:t>
      </w:r>
      <w:r w:rsidR="00DF60FA">
        <w:rPr>
          <w:rFonts w:cs="Arial"/>
          <w:b/>
        </w:rPr>
        <w:t xml:space="preserve"> CM2 9FH</w:t>
      </w:r>
    </w:p>
    <w:p w14:paraId="5B4B40B7" w14:textId="1D21F3AF" w:rsidR="0003188C" w:rsidRDefault="000051CF" w:rsidP="0003188C">
      <w:r>
        <w:t xml:space="preserve">From </w:t>
      </w:r>
      <w:r w:rsidR="0003188C">
        <w:t xml:space="preserve">8am for an </w:t>
      </w:r>
      <w:r w:rsidR="0003188C" w:rsidRPr="00117A59">
        <w:rPr>
          <w:b/>
        </w:rPr>
        <w:t>8.</w:t>
      </w:r>
      <w:r w:rsidR="0003188C">
        <w:rPr>
          <w:b/>
        </w:rPr>
        <w:t>30</w:t>
      </w:r>
      <w:r w:rsidR="0003188C" w:rsidRPr="00117A59">
        <w:rPr>
          <w:b/>
        </w:rPr>
        <w:t>am start</w:t>
      </w:r>
      <w:r w:rsidR="0003188C">
        <w:t xml:space="preserve">; </w:t>
      </w:r>
      <w:r w:rsidR="0026247D">
        <w:t xml:space="preserve">breakfast </w:t>
      </w:r>
      <w:r w:rsidR="001579FD">
        <w:rPr>
          <w:b/>
          <w:bCs/>
        </w:rPr>
        <w:t>9.45am</w:t>
      </w:r>
      <w:r w:rsidR="00BF3976">
        <w:rPr>
          <w:b/>
          <w:bCs/>
        </w:rPr>
        <w:t xml:space="preserve"> </w:t>
      </w:r>
      <w:r w:rsidR="0003188C" w:rsidRPr="00605323">
        <w:t xml:space="preserve">finish </w:t>
      </w:r>
      <w:r w:rsidR="006A71B9" w:rsidRPr="00605323">
        <w:t>b</w:t>
      </w:r>
      <w:r w:rsidR="00B44D81">
        <w:t xml:space="preserve">y </w:t>
      </w:r>
      <w:r w:rsidR="001579FD">
        <w:rPr>
          <w:b/>
          <w:bCs/>
        </w:rPr>
        <w:t>10.45</w:t>
      </w:r>
      <w:r w:rsidR="006B0A67">
        <w:rPr>
          <w:b/>
        </w:rPr>
        <w:t>am</w:t>
      </w:r>
      <w:r w:rsidR="00156418">
        <w:t>.</w:t>
      </w:r>
    </w:p>
    <w:p w14:paraId="1ED79503" w14:textId="5F844C15" w:rsidR="00450DD1" w:rsidRDefault="0003188C" w:rsidP="0003188C">
      <w:r>
        <w:t xml:space="preserve">                                                              </w:t>
      </w:r>
      <w:r w:rsidR="00B06F50">
        <w:t xml:space="preserve">           </w:t>
      </w:r>
      <w:r w:rsidR="00BB2C93">
        <w:t xml:space="preserve">  </w:t>
      </w:r>
      <w:r>
        <w:t xml:space="preserve">              </w:t>
      </w:r>
      <w:r w:rsidR="00356509">
        <w:rPr>
          <w:sz w:val="16"/>
          <w:szCs w:val="16"/>
        </w:rPr>
        <w:t xml:space="preserve">                   </w:t>
      </w:r>
      <w:r>
        <w:rPr>
          <w:sz w:val="16"/>
          <w:szCs w:val="16"/>
        </w:rPr>
        <w:t xml:space="preserve">                             </w:t>
      </w:r>
      <w:r w:rsidR="00202E99">
        <w:rPr>
          <w:sz w:val="16"/>
          <w:szCs w:val="16"/>
        </w:rPr>
        <w:t xml:space="preserve">                        </w:t>
      </w:r>
      <w:r>
        <w:rPr>
          <w:sz w:val="16"/>
          <w:szCs w:val="16"/>
        </w:rPr>
        <w:t xml:space="preserve">           </w:t>
      </w:r>
      <w:r w:rsidR="00356509">
        <w:rPr>
          <w:sz w:val="16"/>
          <w:szCs w:val="16"/>
        </w:rPr>
        <w:t xml:space="preserve">                           </w:t>
      </w:r>
      <w:r>
        <w:rPr>
          <w:sz w:val="16"/>
          <w:szCs w:val="16"/>
        </w:rPr>
        <w:t xml:space="preserve">     </w:t>
      </w:r>
      <w:r w:rsidR="00356509">
        <w:rPr>
          <w:sz w:val="16"/>
          <w:szCs w:val="16"/>
        </w:rPr>
        <w:t xml:space="preserve">                           </w:t>
      </w:r>
      <w:r>
        <w:rPr>
          <w:sz w:val="16"/>
          <w:szCs w:val="16"/>
        </w:rPr>
        <w:t xml:space="preserve">                                  </w:t>
      </w:r>
    </w:p>
    <w:tbl>
      <w:tblPr>
        <w:tblStyle w:val="TableGrid1"/>
        <w:tblW w:w="9915" w:type="dxa"/>
        <w:tblLook w:val="04A0" w:firstRow="1" w:lastRow="0" w:firstColumn="1" w:lastColumn="0" w:noHBand="0" w:noVBand="1"/>
      </w:tblPr>
      <w:tblGrid>
        <w:gridCol w:w="618"/>
        <w:gridCol w:w="4336"/>
        <w:gridCol w:w="2268"/>
        <w:gridCol w:w="1417"/>
        <w:gridCol w:w="1276"/>
      </w:tblGrid>
      <w:tr w:rsidR="00610045" w:rsidRPr="00537EA9" w14:paraId="7A16F7CB" w14:textId="77777777" w:rsidTr="00814C94">
        <w:trPr>
          <w:trHeight w:val="446"/>
        </w:trPr>
        <w:tc>
          <w:tcPr>
            <w:tcW w:w="618" w:type="dxa"/>
          </w:tcPr>
          <w:p w14:paraId="318A27AA" w14:textId="702BFC8E" w:rsidR="00610045" w:rsidRPr="00DB352B" w:rsidRDefault="00610045" w:rsidP="00610045"/>
        </w:tc>
        <w:tc>
          <w:tcPr>
            <w:tcW w:w="4336" w:type="dxa"/>
          </w:tcPr>
          <w:p w14:paraId="1C20827F" w14:textId="6284D044" w:rsidR="00610045" w:rsidRPr="00DB352B" w:rsidRDefault="00610045" w:rsidP="00610045"/>
        </w:tc>
        <w:tc>
          <w:tcPr>
            <w:tcW w:w="2268" w:type="dxa"/>
          </w:tcPr>
          <w:p w14:paraId="7743879C" w14:textId="77777777" w:rsidR="00610045" w:rsidRDefault="00610045" w:rsidP="00610045">
            <w:pPr>
              <w:jc w:val="center"/>
            </w:pPr>
          </w:p>
          <w:p w14:paraId="263AFE88" w14:textId="74B67503" w:rsidR="00610045" w:rsidRPr="00DB352B" w:rsidRDefault="00610045" w:rsidP="00610045">
            <w:r>
              <w:t>Author</w:t>
            </w:r>
          </w:p>
        </w:tc>
        <w:tc>
          <w:tcPr>
            <w:tcW w:w="1417" w:type="dxa"/>
          </w:tcPr>
          <w:p w14:paraId="40436A51" w14:textId="1064F65C" w:rsidR="00610045" w:rsidRPr="00583CD2" w:rsidRDefault="00610045" w:rsidP="00610045">
            <w:r w:rsidRPr="00537EA9">
              <w:t>Voting / Relevance</w:t>
            </w:r>
          </w:p>
        </w:tc>
        <w:tc>
          <w:tcPr>
            <w:tcW w:w="1276" w:type="dxa"/>
          </w:tcPr>
          <w:p w14:paraId="0C4BD97A" w14:textId="77777777" w:rsidR="00610045" w:rsidRDefault="00610045" w:rsidP="00610045">
            <w:pPr>
              <w:jc w:val="center"/>
            </w:pPr>
          </w:p>
          <w:p w14:paraId="75528721" w14:textId="54E2DDAF" w:rsidR="00610045" w:rsidRPr="00537EA9" w:rsidRDefault="00610045" w:rsidP="00C7772E">
            <w:pPr>
              <w:jc w:val="center"/>
            </w:pPr>
            <w:r>
              <w:t>Page</w:t>
            </w:r>
          </w:p>
        </w:tc>
      </w:tr>
      <w:tr w:rsidR="00610045" w:rsidRPr="00E05F3B" w14:paraId="0D6FA130" w14:textId="77777777" w:rsidTr="00814C94">
        <w:tblPrEx>
          <w:tblLook w:val="01E0" w:firstRow="1" w:lastRow="1" w:firstColumn="1" w:lastColumn="1" w:noHBand="0" w:noVBand="0"/>
        </w:tblPrEx>
        <w:trPr>
          <w:cnfStyle w:val="010000000000" w:firstRow="0" w:lastRow="1" w:firstColumn="0" w:lastColumn="0" w:oddVBand="0" w:evenVBand="0" w:oddHBand="0" w:evenHBand="0" w:firstRowFirstColumn="0" w:firstRowLastColumn="0" w:lastRowFirstColumn="0" w:lastRowLastColumn="0"/>
          <w:trHeight w:val="285"/>
        </w:trPr>
        <w:tc>
          <w:tcPr>
            <w:tcW w:w="618" w:type="dxa"/>
          </w:tcPr>
          <w:p w14:paraId="5E2D1BDC" w14:textId="4B943E3D" w:rsidR="00610045" w:rsidRPr="00E05F3B" w:rsidRDefault="00610045" w:rsidP="00610045">
            <w:pPr>
              <w:rPr>
                <w:rFonts w:cs="Arial"/>
              </w:rPr>
            </w:pPr>
            <w:r w:rsidRPr="00537EA9">
              <w:rPr>
                <w:i w:val="0"/>
                <w:iCs w:val="0"/>
              </w:rPr>
              <w:t>1</w:t>
            </w:r>
          </w:p>
        </w:tc>
        <w:tc>
          <w:tcPr>
            <w:tcW w:w="4336" w:type="dxa"/>
          </w:tcPr>
          <w:p w14:paraId="43138CB6" w14:textId="77777777" w:rsidR="00610045" w:rsidRPr="00537EA9" w:rsidRDefault="00610045" w:rsidP="00610045">
            <w:pPr>
              <w:rPr>
                <w:i w:val="0"/>
                <w:iCs w:val="0"/>
              </w:rPr>
            </w:pPr>
            <w:r w:rsidRPr="00537EA9">
              <w:rPr>
                <w:i w:val="0"/>
                <w:iCs w:val="0"/>
              </w:rPr>
              <w:t xml:space="preserve">Apologies for Absence (and substitute notices) </w:t>
            </w:r>
          </w:p>
          <w:p w14:paraId="03929D2B" w14:textId="11249277" w:rsidR="00610045" w:rsidRPr="00E05F3B" w:rsidRDefault="00610045" w:rsidP="00610045">
            <w:pPr>
              <w:pStyle w:val="TextR"/>
            </w:pPr>
          </w:p>
        </w:tc>
        <w:tc>
          <w:tcPr>
            <w:tcW w:w="2268" w:type="dxa"/>
          </w:tcPr>
          <w:p w14:paraId="2AA430B9" w14:textId="7B8C46BB" w:rsidR="00610045" w:rsidRPr="00E05F3B" w:rsidRDefault="00610045" w:rsidP="00610045">
            <w:pPr>
              <w:rPr>
                <w:rFonts w:cs="Arial"/>
              </w:rPr>
            </w:pPr>
            <w:r w:rsidRPr="00537EA9">
              <w:rPr>
                <w:i w:val="0"/>
                <w:iCs w:val="0"/>
              </w:rPr>
              <w:t>Chair</w:t>
            </w:r>
          </w:p>
        </w:tc>
        <w:tc>
          <w:tcPr>
            <w:tcW w:w="1417" w:type="dxa"/>
          </w:tcPr>
          <w:p w14:paraId="77EDE239" w14:textId="4F8270EA" w:rsidR="00610045" w:rsidRPr="001334F3" w:rsidRDefault="00610045" w:rsidP="00610045">
            <w:pPr>
              <w:rPr>
                <w:rFonts w:cs="Arial"/>
              </w:rPr>
            </w:pPr>
          </w:p>
        </w:tc>
        <w:tc>
          <w:tcPr>
            <w:cnfStyle w:val="000100000000" w:firstRow="0" w:lastRow="0" w:firstColumn="0" w:lastColumn="1" w:oddVBand="0" w:evenVBand="0" w:oddHBand="0" w:evenHBand="0" w:firstRowFirstColumn="0" w:firstRowLastColumn="0" w:lastRowFirstColumn="0" w:lastRowLastColumn="0"/>
            <w:tcW w:w="1276" w:type="dxa"/>
          </w:tcPr>
          <w:p w14:paraId="7C0CADAC" w14:textId="16D33378" w:rsidR="00610045" w:rsidRPr="00E05F3B" w:rsidRDefault="009B320D" w:rsidP="009B320D">
            <w:pPr>
              <w:jc w:val="center"/>
              <w:rPr>
                <w:rFonts w:cs="Arial"/>
                <w:i w:val="0"/>
                <w:iCs w:val="0"/>
              </w:rPr>
            </w:pPr>
            <w:r>
              <w:rPr>
                <w:rFonts w:cs="Arial"/>
                <w:i w:val="0"/>
                <w:iCs w:val="0"/>
              </w:rPr>
              <w:t>2</w:t>
            </w:r>
          </w:p>
        </w:tc>
      </w:tr>
    </w:tbl>
    <w:p w14:paraId="52055505" w14:textId="77777777" w:rsidR="00610045" w:rsidRDefault="00610045" w:rsidP="0003188C"/>
    <w:p w14:paraId="4F7C5F64" w14:textId="0159FF30" w:rsidR="00510F5D" w:rsidRDefault="00510F5D" w:rsidP="0003188C">
      <w:pPr>
        <w:rPr>
          <w:b/>
        </w:rPr>
      </w:pPr>
      <w:r w:rsidRPr="007757BF">
        <w:rPr>
          <w:b/>
        </w:rPr>
        <w:t>Decision Papers</w:t>
      </w:r>
    </w:p>
    <w:tbl>
      <w:tblPr>
        <w:tblStyle w:val="TableGrid1"/>
        <w:tblW w:w="9915" w:type="dxa"/>
        <w:tblLook w:val="01E0" w:firstRow="1" w:lastRow="1" w:firstColumn="1" w:lastColumn="1" w:noHBand="0" w:noVBand="0"/>
      </w:tblPr>
      <w:tblGrid>
        <w:gridCol w:w="618"/>
        <w:gridCol w:w="4336"/>
        <w:gridCol w:w="2268"/>
        <w:gridCol w:w="1417"/>
        <w:gridCol w:w="1276"/>
      </w:tblGrid>
      <w:tr w:rsidR="00F81B0F" w:rsidRPr="00BC4009" w14:paraId="6F317E04" w14:textId="77777777" w:rsidTr="007909DB">
        <w:trPr>
          <w:trHeight w:val="285"/>
        </w:trPr>
        <w:tc>
          <w:tcPr>
            <w:tcW w:w="618" w:type="dxa"/>
          </w:tcPr>
          <w:p w14:paraId="13AAC111" w14:textId="58BC50AB" w:rsidR="00F81B0F" w:rsidRPr="00BE6432" w:rsidRDefault="00F81B0F" w:rsidP="00650877">
            <w:pPr>
              <w:rPr>
                <w:rFonts w:cs="Arial"/>
              </w:rPr>
            </w:pPr>
            <w:r>
              <w:rPr>
                <w:rFonts w:cs="Arial"/>
              </w:rPr>
              <w:t>2</w:t>
            </w:r>
          </w:p>
        </w:tc>
        <w:tc>
          <w:tcPr>
            <w:tcW w:w="4336" w:type="dxa"/>
          </w:tcPr>
          <w:p w14:paraId="18BD67D2" w14:textId="76E6F32E" w:rsidR="00F81B0F" w:rsidRPr="00BE6432" w:rsidRDefault="00F81B0F" w:rsidP="00650877">
            <w:pPr>
              <w:pStyle w:val="TextR"/>
            </w:pPr>
            <w:r>
              <w:t xml:space="preserve">Early Years </w:t>
            </w:r>
            <w:r w:rsidR="00D56FCC">
              <w:t>Funding 2021/22 and 2022/23.</w:t>
            </w:r>
          </w:p>
        </w:tc>
        <w:tc>
          <w:tcPr>
            <w:tcW w:w="2268" w:type="dxa"/>
          </w:tcPr>
          <w:p w14:paraId="35449112" w14:textId="43B98D77" w:rsidR="00F81B0F" w:rsidRPr="00BE6432" w:rsidRDefault="00D42CD8" w:rsidP="00650877">
            <w:pPr>
              <w:rPr>
                <w:rFonts w:cs="Arial"/>
              </w:rPr>
            </w:pPr>
            <w:r>
              <w:rPr>
                <w:rFonts w:cs="Arial"/>
              </w:rPr>
              <w:t>Carolyn Terry</w:t>
            </w:r>
          </w:p>
        </w:tc>
        <w:tc>
          <w:tcPr>
            <w:tcW w:w="1417" w:type="dxa"/>
          </w:tcPr>
          <w:p w14:paraId="227E38B5" w14:textId="60A8C513" w:rsidR="00F81B0F" w:rsidRPr="00BE6432" w:rsidRDefault="00FB1F8E" w:rsidP="00650877">
            <w:pPr>
              <w:rPr>
                <w:rFonts w:cs="Arial"/>
              </w:rPr>
            </w:pPr>
            <w:r>
              <w:rPr>
                <w:rFonts w:cs="Arial"/>
              </w:rPr>
              <w:t>All schools</w:t>
            </w:r>
          </w:p>
        </w:tc>
        <w:tc>
          <w:tcPr>
            <w:cnfStyle w:val="000100000000" w:firstRow="0" w:lastRow="0" w:firstColumn="0" w:lastColumn="1" w:oddVBand="0" w:evenVBand="0" w:oddHBand="0" w:evenHBand="0" w:firstRowFirstColumn="0" w:firstRowLastColumn="0" w:lastRowFirstColumn="0" w:lastRowLastColumn="0"/>
            <w:tcW w:w="1276" w:type="dxa"/>
          </w:tcPr>
          <w:p w14:paraId="5F523113" w14:textId="3F6A480D" w:rsidR="00F81B0F" w:rsidRPr="00BE6432" w:rsidRDefault="009B320D" w:rsidP="009B320D">
            <w:pPr>
              <w:jc w:val="center"/>
              <w:rPr>
                <w:rFonts w:cs="Arial"/>
                <w:i w:val="0"/>
                <w:iCs w:val="0"/>
              </w:rPr>
            </w:pPr>
            <w:r>
              <w:rPr>
                <w:rFonts w:cs="Arial"/>
                <w:i w:val="0"/>
                <w:iCs w:val="0"/>
              </w:rPr>
              <w:t>3</w:t>
            </w:r>
          </w:p>
        </w:tc>
      </w:tr>
      <w:tr w:rsidR="007A5CF7" w:rsidRPr="000B716F" w14:paraId="6AE43086" w14:textId="77777777" w:rsidTr="007909DB">
        <w:trPr>
          <w:trHeight w:val="285"/>
        </w:trPr>
        <w:tc>
          <w:tcPr>
            <w:tcW w:w="618" w:type="dxa"/>
          </w:tcPr>
          <w:p w14:paraId="5ECD0076" w14:textId="41E386F1" w:rsidR="007A5CF7" w:rsidRPr="000B716F" w:rsidRDefault="0067581C" w:rsidP="00650877">
            <w:pPr>
              <w:rPr>
                <w:rFonts w:cs="Arial"/>
              </w:rPr>
            </w:pPr>
            <w:r>
              <w:rPr>
                <w:rFonts w:cs="Arial"/>
              </w:rPr>
              <w:t>3</w:t>
            </w:r>
          </w:p>
        </w:tc>
        <w:tc>
          <w:tcPr>
            <w:tcW w:w="4336" w:type="dxa"/>
          </w:tcPr>
          <w:p w14:paraId="799797FD" w14:textId="2D3600DF" w:rsidR="007A5CF7" w:rsidRPr="000B716F" w:rsidRDefault="00484829" w:rsidP="00650877">
            <w:pPr>
              <w:pStyle w:val="TextR"/>
            </w:pPr>
            <w:r w:rsidRPr="000B716F">
              <w:t>School and High Needs Funding 2023/24</w:t>
            </w:r>
          </w:p>
        </w:tc>
        <w:tc>
          <w:tcPr>
            <w:tcW w:w="2268" w:type="dxa"/>
          </w:tcPr>
          <w:p w14:paraId="47AEBF0B" w14:textId="4D31EE9B" w:rsidR="007A5CF7" w:rsidRPr="000B716F" w:rsidRDefault="00484829" w:rsidP="00650877">
            <w:pPr>
              <w:rPr>
                <w:rFonts w:cs="Arial"/>
              </w:rPr>
            </w:pPr>
            <w:r w:rsidRPr="000B716F">
              <w:rPr>
                <w:rFonts w:cs="Arial"/>
              </w:rPr>
              <w:t>Yannick Stupples-Whyley</w:t>
            </w:r>
          </w:p>
        </w:tc>
        <w:tc>
          <w:tcPr>
            <w:tcW w:w="1417" w:type="dxa"/>
          </w:tcPr>
          <w:p w14:paraId="15E3E5D6" w14:textId="0CD8DB94" w:rsidR="007A5CF7" w:rsidRPr="000B716F" w:rsidRDefault="00484829" w:rsidP="00650877">
            <w:pPr>
              <w:rPr>
                <w:rFonts w:cs="Arial"/>
              </w:rPr>
            </w:pPr>
            <w:r w:rsidRPr="000B716F">
              <w:rPr>
                <w:rFonts w:cs="Arial"/>
              </w:rPr>
              <w:t>All school</w:t>
            </w:r>
            <w:r w:rsidR="00C7772E">
              <w:rPr>
                <w:rFonts w:cs="Arial"/>
              </w:rPr>
              <w:t xml:space="preserve"> </w:t>
            </w:r>
            <w:r w:rsidR="009B320D">
              <w:rPr>
                <w:rFonts w:cs="Arial"/>
              </w:rPr>
              <w:t>&amp; PVI Member</w:t>
            </w:r>
          </w:p>
        </w:tc>
        <w:tc>
          <w:tcPr>
            <w:cnfStyle w:val="000100000000" w:firstRow="0" w:lastRow="0" w:firstColumn="0" w:lastColumn="1" w:oddVBand="0" w:evenVBand="0" w:oddHBand="0" w:evenHBand="0" w:firstRowFirstColumn="0" w:firstRowLastColumn="0" w:lastRowFirstColumn="0" w:lastRowLastColumn="0"/>
            <w:tcW w:w="1276" w:type="dxa"/>
          </w:tcPr>
          <w:p w14:paraId="62F4F83D" w14:textId="5C9CC0D7" w:rsidR="007A5CF7" w:rsidRPr="000B716F" w:rsidRDefault="001C4FF3" w:rsidP="009B320D">
            <w:pPr>
              <w:jc w:val="center"/>
              <w:rPr>
                <w:rFonts w:cs="Arial"/>
                <w:i w:val="0"/>
                <w:iCs w:val="0"/>
              </w:rPr>
            </w:pPr>
            <w:r>
              <w:rPr>
                <w:rFonts w:cs="Arial"/>
                <w:i w:val="0"/>
                <w:iCs w:val="0"/>
              </w:rPr>
              <w:t>8</w:t>
            </w:r>
          </w:p>
        </w:tc>
      </w:tr>
      <w:tr w:rsidR="000B716F" w:rsidRPr="00BC4009" w14:paraId="47D09031" w14:textId="77777777" w:rsidTr="007909DB">
        <w:trPr>
          <w:cnfStyle w:val="010000000000" w:firstRow="0" w:lastRow="1" w:firstColumn="0" w:lastColumn="0" w:oddVBand="0" w:evenVBand="0" w:oddHBand="0" w:evenHBand="0" w:firstRowFirstColumn="0" w:firstRowLastColumn="0" w:lastRowFirstColumn="0" w:lastRowLastColumn="0"/>
          <w:trHeight w:val="285"/>
        </w:trPr>
        <w:tc>
          <w:tcPr>
            <w:tcW w:w="618" w:type="dxa"/>
          </w:tcPr>
          <w:p w14:paraId="2F6D80F1" w14:textId="057EA8A0" w:rsidR="000B716F" w:rsidRDefault="00FF61C3" w:rsidP="00650877">
            <w:pPr>
              <w:rPr>
                <w:rFonts w:cs="Arial"/>
                <w:i w:val="0"/>
                <w:iCs w:val="0"/>
              </w:rPr>
            </w:pPr>
            <w:r>
              <w:rPr>
                <w:rFonts w:cs="Arial"/>
                <w:i w:val="0"/>
                <w:iCs w:val="0"/>
              </w:rPr>
              <w:t>4</w:t>
            </w:r>
          </w:p>
        </w:tc>
        <w:tc>
          <w:tcPr>
            <w:tcW w:w="4336" w:type="dxa"/>
          </w:tcPr>
          <w:p w14:paraId="16F85D2B" w14:textId="0CAEC049" w:rsidR="000B716F" w:rsidRDefault="00FD69E3" w:rsidP="00650877">
            <w:pPr>
              <w:pStyle w:val="TextR"/>
              <w:rPr>
                <w:i w:val="0"/>
                <w:iCs w:val="0"/>
              </w:rPr>
            </w:pPr>
            <w:r>
              <w:rPr>
                <w:i w:val="0"/>
                <w:iCs w:val="0"/>
              </w:rPr>
              <w:t>Scheme for Financing Schools</w:t>
            </w:r>
            <w:r w:rsidR="0016676E">
              <w:rPr>
                <w:i w:val="0"/>
                <w:iCs w:val="0"/>
              </w:rPr>
              <w:t xml:space="preserve"> 2023/24</w:t>
            </w:r>
          </w:p>
        </w:tc>
        <w:tc>
          <w:tcPr>
            <w:tcW w:w="2268" w:type="dxa"/>
          </w:tcPr>
          <w:p w14:paraId="511AF643" w14:textId="620C3A20" w:rsidR="000B716F" w:rsidRDefault="00FD69E3" w:rsidP="00650877">
            <w:pPr>
              <w:rPr>
                <w:rFonts w:cs="Arial"/>
                <w:i w:val="0"/>
                <w:iCs w:val="0"/>
              </w:rPr>
            </w:pPr>
            <w:r>
              <w:rPr>
                <w:rFonts w:cs="Arial"/>
                <w:i w:val="0"/>
                <w:iCs w:val="0"/>
              </w:rPr>
              <w:t>Yannick Stupples-Whyley</w:t>
            </w:r>
          </w:p>
        </w:tc>
        <w:tc>
          <w:tcPr>
            <w:tcW w:w="1417" w:type="dxa"/>
          </w:tcPr>
          <w:p w14:paraId="126658A9" w14:textId="7FAC7A0D" w:rsidR="000B716F" w:rsidRDefault="009B320D" w:rsidP="00650877">
            <w:pPr>
              <w:rPr>
                <w:rFonts w:cs="Arial"/>
                <w:i w:val="0"/>
                <w:iCs w:val="0"/>
              </w:rPr>
            </w:pPr>
            <w:r>
              <w:rPr>
                <w:rFonts w:cs="Arial"/>
                <w:i w:val="0"/>
                <w:iCs w:val="0"/>
              </w:rPr>
              <w:t>Maintained Schools</w:t>
            </w:r>
          </w:p>
        </w:tc>
        <w:tc>
          <w:tcPr>
            <w:cnfStyle w:val="000100000000" w:firstRow="0" w:lastRow="0" w:firstColumn="0" w:lastColumn="1" w:oddVBand="0" w:evenVBand="0" w:oddHBand="0" w:evenHBand="0" w:firstRowFirstColumn="0" w:firstRowLastColumn="0" w:lastRowFirstColumn="0" w:lastRowLastColumn="0"/>
            <w:tcW w:w="1276" w:type="dxa"/>
          </w:tcPr>
          <w:p w14:paraId="7B640995" w14:textId="3A853968" w:rsidR="000B716F" w:rsidRPr="007A5CF7" w:rsidRDefault="008A0AFA" w:rsidP="009B320D">
            <w:pPr>
              <w:jc w:val="center"/>
              <w:rPr>
                <w:rFonts w:cs="Arial"/>
                <w:i w:val="0"/>
                <w:iCs w:val="0"/>
              </w:rPr>
            </w:pPr>
            <w:r>
              <w:rPr>
                <w:rFonts w:cs="Arial"/>
                <w:i w:val="0"/>
                <w:iCs w:val="0"/>
              </w:rPr>
              <w:t>17</w:t>
            </w:r>
          </w:p>
        </w:tc>
      </w:tr>
    </w:tbl>
    <w:p w14:paraId="7ED17036" w14:textId="77777777" w:rsidR="000954EF" w:rsidRPr="003E6B78" w:rsidRDefault="000954EF" w:rsidP="0003188C">
      <w:pPr>
        <w:rPr>
          <w:b/>
        </w:rPr>
      </w:pPr>
    </w:p>
    <w:p w14:paraId="43CAD53B" w14:textId="63BA19EC" w:rsidR="0003188C" w:rsidRDefault="0003188C" w:rsidP="0003188C">
      <w:pPr>
        <w:rPr>
          <w:b/>
        </w:rPr>
      </w:pPr>
      <w:r w:rsidRPr="007757BF">
        <w:rPr>
          <w:b/>
        </w:rPr>
        <w:t>Forum Business</w:t>
      </w:r>
    </w:p>
    <w:tbl>
      <w:tblPr>
        <w:tblStyle w:val="TableGrid1"/>
        <w:tblW w:w="9915" w:type="dxa"/>
        <w:tblLook w:val="01E0" w:firstRow="1" w:lastRow="1" w:firstColumn="1" w:lastColumn="1" w:noHBand="0" w:noVBand="0"/>
      </w:tblPr>
      <w:tblGrid>
        <w:gridCol w:w="618"/>
        <w:gridCol w:w="4336"/>
        <w:gridCol w:w="2268"/>
        <w:gridCol w:w="1417"/>
        <w:gridCol w:w="1276"/>
      </w:tblGrid>
      <w:tr w:rsidR="00040715" w:rsidRPr="00537EA9" w14:paraId="2B6AF11B" w14:textId="77777777" w:rsidTr="00814C94">
        <w:trPr>
          <w:trHeight w:val="285"/>
        </w:trPr>
        <w:tc>
          <w:tcPr>
            <w:tcW w:w="618" w:type="dxa"/>
          </w:tcPr>
          <w:p w14:paraId="49D8F4C8" w14:textId="13E96342" w:rsidR="00040715" w:rsidRPr="00F75ADA" w:rsidRDefault="00FF61C3" w:rsidP="00040715">
            <w:pPr>
              <w:rPr>
                <w:rFonts w:cs="Arial"/>
              </w:rPr>
            </w:pPr>
            <w:r>
              <w:rPr>
                <w:rFonts w:cs="Arial"/>
              </w:rPr>
              <w:t>5</w:t>
            </w:r>
          </w:p>
        </w:tc>
        <w:tc>
          <w:tcPr>
            <w:tcW w:w="4336" w:type="dxa"/>
          </w:tcPr>
          <w:p w14:paraId="2CC88FD1" w14:textId="0AC0AE0B" w:rsidR="00040715" w:rsidRPr="006F4DF5" w:rsidRDefault="00040715" w:rsidP="00040715">
            <w:r w:rsidRPr="00537EA9">
              <w:t>Any other business</w:t>
            </w:r>
            <w:r w:rsidR="00026E0C">
              <w:t>,</w:t>
            </w:r>
            <w:r w:rsidRPr="00537EA9">
              <w:t xml:space="preserve"> feedback from schools through Associations</w:t>
            </w:r>
            <w:r w:rsidR="006F4DF5">
              <w:t xml:space="preserve"> and </w:t>
            </w:r>
            <w:r w:rsidRPr="00537EA9">
              <w:rPr>
                <w:rFonts w:cs="Arial"/>
              </w:rPr>
              <w:t>from Schools Forum representatives on other Bodies</w:t>
            </w:r>
          </w:p>
          <w:p w14:paraId="23337F90" w14:textId="77777777" w:rsidR="00040715" w:rsidRPr="006F4DF5" w:rsidRDefault="00040715" w:rsidP="00040715">
            <w:pPr>
              <w:pStyle w:val="TextR"/>
              <w:rPr>
                <w:color w:val="FF0000"/>
              </w:rPr>
            </w:pPr>
          </w:p>
        </w:tc>
        <w:tc>
          <w:tcPr>
            <w:tcW w:w="2268" w:type="dxa"/>
          </w:tcPr>
          <w:p w14:paraId="25420C69" w14:textId="77777777" w:rsidR="00040715" w:rsidRPr="00537EA9" w:rsidRDefault="00040715" w:rsidP="00040715">
            <w:r w:rsidRPr="00537EA9">
              <w:t>Chair</w:t>
            </w:r>
          </w:p>
          <w:p w14:paraId="71E2D68F" w14:textId="77777777" w:rsidR="00040715" w:rsidRPr="00537EA9" w:rsidRDefault="00040715" w:rsidP="00040715"/>
          <w:p w14:paraId="264E118E" w14:textId="77777777" w:rsidR="00040715" w:rsidRPr="00537EA9" w:rsidRDefault="00040715" w:rsidP="00040715"/>
          <w:p w14:paraId="1C0433C1" w14:textId="77777777" w:rsidR="00040715" w:rsidRPr="00537EA9" w:rsidRDefault="00040715" w:rsidP="00040715"/>
          <w:p w14:paraId="09B1882A" w14:textId="77777777" w:rsidR="00040715" w:rsidRPr="00537EA9" w:rsidRDefault="00040715" w:rsidP="00040715">
            <w:pPr>
              <w:rPr>
                <w:rFonts w:cs="Arial"/>
                <w:i/>
                <w:iCs/>
              </w:rPr>
            </w:pPr>
          </w:p>
        </w:tc>
        <w:tc>
          <w:tcPr>
            <w:tcW w:w="1417" w:type="dxa"/>
          </w:tcPr>
          <w:p w14:paraId="7AC1665B" w14:textId="68422B4F" w:rsidR="00040715" w:rsidRPr="00537EA9" w:rsidRDefault="00040715" w:rsidP="00040715">
            <w:pPr>
              <w:rPr>
                <w:rFonts w:cs="Arial"/>
                <w:i/>
                <w:iCs/>
              </w:rPr>
            </w:pPr>
            <w:r w:rsidRPr="00537EA9">
              <w:t>All schools</w:t>
            </w:r>
          </w:p>
        </w:tc>
        <w:tc>
          <w:tcPr>
            <w:cnfStyle w:val="000100000000" w:firstRow="0" w:lastRow="0" w:firstColumn="0" w:lastColumn="1" w:oddVBand="0" w:evenVBand="0" w:oddHBand="0" w:evenHBand="0" w:firstRowFirstColumn="0" w:firstRowLastColumn="0" w:lastRowFirstColumn="0" w:lastRowLastColumn="0"/>
            <w:tcW w:w="1276" w:type="dxa"/>
          </w:tcPr>
          <w:p w14:paraId="6880AC9D" w14:textId="01B2F8A9" w:rsidR="00040715" w:rsidRPr="00AE6CAC" w:rsidRDefault="008A0AFA" w:rsidP="009B320D">
            <w:pPr>
              <w:jc w:val="center"/>
              <w:rPr>
                <w:rFonts w:cs="Arial"/>
                <w:i w:val="0"/>
                <w:iCs w:val="0"/>
              </w:rPr>
            </w:pPr>
            <w:r>
              <w:rPr>
                <w:rFonts w:cs="Arial"/>
                <w:i w:val="0"/>
                <w:iCs w:val="0"/>
              </w:rPr>
              <w:t>20</w:t>
            </w:r>
          </w:p>
        </w:tc>
      </w:tr>
      <w:tr w:rsidR="00040715" w:rsidRPr="00537EA9" w14:paraId="39E56D0A" w14:textId="77777777" w:rsidTr="00814C94">
        <w:trPr>
          <w:trHeight w:val="285"/>
        </w:trPr>
        <w:tc>
          <w:tcPr>
            <w:tcW w:w="618" w:type="dxa"/>
          </w:tcPr>
          <w:p w14:paraId="5E65CD04" w14:textId="1B323CE2" w:rsidR="00040715" w:rsidRPr="00AE6CAC" w:rsidRDefault="00FF61C3" w:rsidP="00040715">
            <w:pPr>
              <w:rPr>
                <w:rFonts w:cs="Arial"/>
              </w:rPr>
            </w:pPr>
            <w:r>
              <w:rPr>
                <w:rFonts w:cs="Arial"/>
              </w:rPr>
              <w:t>6</w:t>
            </w:r>
          </w:p>
        </w:tc>
        <w:tc>
          <w:tcPr>
            <w:tcW w:w="4336" w:type="dxa"/>
          </w:tcPr>
          <w:p w14:paraId="693F638B" w14:textId="66ADF231" w:rsidR="00040715" w:rsidRPr="00537EA9" w:rsidRDefault="00040715" w:rsidP="00040715">
            <w:r w:rsidRPr="00537EA9">
              <w:t xml:space="preserve">Minutes of </w:t>
            </w:r>
            <w:r w:rsidR="000051CF">
              <w:t>13</w:t>
            </w:r>
            <w:r w:rsidR="00804311" w:rsidRPr="00804311">
              <w:rPr>
                <w:vertAlign w:val="superscript"/>
              </w:rPr>
              <w:t>th</w:t>
            </w:r>
            <w:r w:rsidR="00804311">
              <w:t xml:space="preserve"> </w:t>
            </w:r>
            <w:r w:rsidR="000051CF">
              <w:t>July</w:t>
            </w:r>
            <w:r w:rsidR="0029691B">
              <w:t xml:space="preserve"> 202</w:t>
            </w:r>
            <w:r w:rsidR="00804311">
              <w:t>2</w:t>
            </w:r>
          </w:p>
          <w:p w14:paraId="02770AB8" w14:textId="77777777" w:rsidR="00040715" w:rsidRPr="00537EA9" w:rsidRDefault="00040715" w:rsidP="00040715">
            <w:pPr>
              <w:pStyle w:val="TextR"/>
              <w:rPr>
                <w:i/>
                <w:iCs/>
                <w:color w:val="FF0000"/>
              </w:rPr>
            </w:pPr>
          </w:p>
        </w:tc>
        <w:tc>
          <w:tcPr>
            <w:tcW w:w="2268" w:type="dxa"/>
          </w:tcPr>
          <w:p w14:paraId="2BE2D66A" w14:textId="3FDAB153" w:rsidR="00040715" w:rsidRPr="00537EA9" w:rsidRDefault="00040715" w:rsidP="00040715">
            <w:pPr>
              <w:rPr>
                <w:rFonts w:cs="Arial"/>
                <w:i/>
                <w:iCs/>
              </w:rPr>
            </w:pPr>
            <w:r w:rsidRPr="00537EA9">
              <w:t>Chair</w:t>
            </w:r>
          </w:p>
        </w:tc>
        <w:tc>
          <w:tcPr>
            <w:tcW w:w="1417" w:type="dxa"/>
          </w:tcPr>
          <w:p w14:paraId="3848625F" w14:textId="43D19139" w:rsidR="00040715" w:rsidRPr="00537EA9" w:rsidRDefault="00040715" w:rsidP="00040715">
            <w:pPr>
              <w:rPr>
                <w:rFonts w:cs="Arial"/>
                <w:i/>
                <w:iCs/>
              </w:rPr>
            </w:pPr>
            <w:r w:rsidRPr="00537EA9">
              <w:t>All schools</w:t>
            </w:r>
          </w:p>
        </w:tc>
        <w:tc>
          <w:tcPr>
            <w:cnfStyle w:val="000100000000" w:firstRow="0" w:lastRow="0" w:firstColumn="0" w:lastColumn="1" w:oddVBand="0" w:evenVBand="0" w:oddHBand="0" w:evenHBand="0" w:firstRowFirstColumn="0" w:firstRowLastColumn="0" w:lastRowFirstColumn="0" w:lastRowLastColumn="0"/>
            <w:tcW w:w="1276" w:type="dxa"/>
          </w:tcPr>
          <w:p w14:paraId="4BF2BA64" w14:textId="1D790BED" w:rsidR="00040715" w:rsidRPr="00AE6CAC" w:rsidRDefault="008A0AFA" w:rsidP="009B320D">
            <w:pPr>
              <w:jc w:val="center"/>
              <w:rPr>
                <w:rFonts w:cs="Arial"/>
                <w:i w:val="0"/>
                <w:iCs w:val="0"/>
              </w:rPr>
            </w:pPr>
            <w:r>
              <w:rPr>
                <w:rFonts w:cs="Arial"/>
                <w:i w:val="0"/>
                <w:iCs w:val="0"/>
              </w:rPr>
              <w:t>32</w:t>
            </w:r>
          </w:p>
        </w:tc>
      </w:tr>
      <w:tr w:rsidR="00040715" w:rsidRPr="00537EA9" w14:paraId="411B3F5D" w14:textId="77777777" w:rsidTr="00814C94">
        <w:trPr>
          <w:cnfStyle w:val="010000000000" w:firstRow="0" w:lastRow="1" w:firstColumn="0" w:lastColumn="0" w:oddVBand="0" w:evenVBand="0" w:oddHBand="0" w:evenHBand="0" w:firstRowFirstColumn="0" w:firstRowLastColumn="0" w:lastRowFirstColumn="0" w:lastRowLastColumn="0"/>
          <w:trHeight w:val="285"/>
        </w:trPr>
        <w:tc>
          <w:tcPr>
            <w:tcW w:w="618" w:type="dxa"/>
          </w:tcPr>
          <w:p w14:paraId="5A78EE7C" w14:textId="1AC0B7E3" w:rsidR="00040715" w:rsidRDefault="00FF61C3" w:rsidP="00040715">
            <w:pPr>
              <w:rPr>
                <w:rFonts w:cs="Arial"/>
                <w:i w:val="0"/>
                <w:iCs w:val="0"/>
              </w:rPr>
            </w:pPr>
            <w:r>
              <w:rPr>
                <w:rFonts w:cs="Arial"/>
                <w:i w:val="0"/>
                <w:iCs w:val="0"/>
              </w:rPr>
              <w:t>7</w:t>
            </w:r>
          </w:p>
        </w:tc>
        <w:tc>
          <w:tcPr>
            <w:tcW w:w="4336" w:type="dxa"/>
          </w:tcPr>
          <w:p w14:paraId="6C61FCED" w14:textId="4431C6B9" w:rsidR="00040715" w:rsidRPr="00537EA9" w:rsidRDefault="00040715" w:rsidP="00040715">
            <w:pPr>
              <w:pStyle w:val="TextR"/>
              <w:rPr>
                <w:i w:val="0"/>
                <w:iCs w:val="0"/>
                <w:color w:val="FF0000"/>
              </w:rPr>
            </w:pPr>
            <w:r w:rsidRPr="00537EA9">
              <w:rPr>
                <w:i w:val="0"/>
                <w:iCs w:val="0"/>
              </w:rPr>
              <w:t>Minutes Action Log</w:t>
            </w:r>
          </w:p>
        </w:tc>
        <w:tc>
          <w:tcPr>
            <w:tcW w:w="2268" w:type="dxa"/>
          </w:tcPr>
          <w:p w14:paraId="0631049D" w14:textId="278FEBD1" w:rsidR="00040715" w:rsidRPr="00537EA9" w:rsidRDefault="00C34597" w:rsidP="00040715">
            <w:pPr>
              <w:rPr>
                <w:rFonts w:cs="Arial"/>
                <w:i w:val="0"/>
                <w:iCs w:val="0"/>
              </w:rPr>
            </w:pPr>
            <w:r>
              <w:rPr>
                <w:i w:val="0"/>
                <w:iCs w:val="0"/>
              </w:rPr>
              <w:t>Yannick Stupples-Whyley</w:t>
            </w:r>
          </w:p>
        </w:tc>
        <w:tc>
          <w:tcPr>
            <w:tcW w:w="1417" w:type="dxa"/>
          </w:tcPr>
          <w:p w14:paraId="218ABFE5" w14:textId="028FFEA8" w:rsidR="00040715" w:rsidRPr="00537EA9" w:rsidRDefault="00040715" w:rsidP="00040715">
            <w:pPr>
              <w:rPr>
                <w:rFonts w:cs="Arial"/>
                <w:i w:val="0"/>
                <w:iCs w:val="0"/>
              </w:rPr>
            </w:pPr>
            <w:r w:rsidRPr="00537EA9">
              <w:rPr>
                <w:i w:val="0"/>
                <w:iCs w:val="0"/>
              </w:rPr>
              <w:t>All schools</w:t>
            </w:r>
          </w:p>
        </w:tc>
        <w:tc>
          <w:tcPr>
            <w:cnfStyle w:val="000100000000" w:firstRow="0" w:lastRow="0" w:firstColumn="0" w:lastColumn="1" w:oddVBand="0" w:evenVBand="0" w:oddHBand="0" w:evenHBand="0" w:firstRowFirstColumn="0" w:firstRowLastColumn="0" w:lastRowFirstColumn="0" w:lastRowLastColumn="0"/>
            <w:tcW w:w="1276" w:type="dxa"/>
          </w:tcPr>
          <w:p w14:paraId="62F08B42" w14:textId="5DE4A9F0" w:rsidR="00040715" w:rsidRPr="00AE6CAC" w:rsidRDefault="008A0AFA" w:rsidP="009B320D">
            <w:pPr>
              <w:jc w:val="center"/>
              <w:rPr>
                <w:rFonts w:cs="Arial"/>
                <w:i w:val="0"/>
                <w:iCs w:val="0"/>
              </w:rPr>
            </w:pPr>
            <w:r>
              <w:rPr>
                <w:rFonts w:cs="Arial"/>
                <w:i w:val="0"/>
                <w:iCs w:val="0"/>
              </w:rPr>
              <w:t>45</w:t>
            </w:r>
          </w:p>
        </w:tc>
      </w:tr>
    </w:tbl>
    <w:p w14:paraId="18A3219A" w14:textId="540CEC09" w:rsidR="0029549C" w:rsidRDefault="00040715" w:rsidP="0003188C">
      <w:pPr>
        <w:rPr>
          <w:b/>
        </w:rPr>
      </w:pPr>
      <w:r>
        <w:rPr>
          <w:b/>
        </w:rPr>
        <w:tab/>
      </w:r>
    </w:p>
    <w:p w14:paraId="454CC2EC" w14:textId="77777777" w:rsidR="0003188C" w:rsidRPr="007757BF" w:rsidRDefault="0003188C" w:rsidP="0003188C">
      <w:pPr>
        <w:rPr>
          <w:b/>
        </w:rPr>
      </w:pPr>
      <w:r w:rsidRPr="007757BF">
        <w:rPr>
          <w:b/>
        </w:rPr>
        <w:t>Information Papers</w:t>
      </w:r>
      <w:r w:rsidR="00F9105D" w:rsidRPr="007757BF">
        <w:rPr>
          <w:b/>
        </w:rPr>
        <w:t xml:space="preserve"> for Discussion</w:t>
      </w:r>
    </w:p>
    <w:tbl>
      <w:tblPr>
        <w:tblStyle w:val="TableGrid1"/>
        <w:tblW w:w="9915" w:type="dxa"/>
        <w:tblLook w:val="01E0" w:firstRow="1" w:lastRow="1" w:firstColumn="1" w:lastColumn="1" w:noHBand="0" w:noVBand="0"/>
      </w:tblPr>
      <w:tblGrid>
        <w:gridCol w:w="618"/>
        <w:gridCol w:w="4336"/>
        <w:gridCol w:w="2268"/>
        <w:gridCol w:w="1417"/>
        <w:gridCol w:w="1276"/>
      </w:tblGrid>
      <w:tr w:rsidR="00363A4B" w:rsidRPr="00537EA9" w14:paraId="4BEF0B6E" w14:textId="77777777" w:rsidTr="00814C94">
        <w:trPr>
          <w:trHeight w:val="285"/>
        </w:trPr>
        <w:tc>
          <w:tcPr>
            <w:tcW w:w="618" w:type="dxa"/>
          </w:tcPr>
          <w:p w14:paraId="2B5A3DF7" w14:textId="3C8402C6" w:rsidR="00363A4B" w:rsidRDefault="00E767B2" w:rsidP="00814C94">
            <w:pPr>
              <w:rPr>
                <w:rFonts w:cs="Arial"/>
              </w:rPr>
            </w:pPr>
            <w:r>
              <w:rPr>
                <w:rFonts w:cs="Arial"/>
              </w:rPr>
              <w:t>8</w:t>
            </w:r>
          </w:p>
        </w:tc>
        <w:tc>
          <w:tcPr>
            <w:tcW w:w="4336" w:type="dxa"/>
          </w:tcPr>
          <w:p w14:paraId="4007F363" w14:textId="47CDC5B4" w:rsidR="00363A4B" w:rsidRDefault="00B058C6" w:rsidP="00814C94">
            <w:pPr>
              <w:pStyle w:val="TextR"/>
            </w:pPr>
            <w:r>
              <w:t>Implementing the Direct National Funding Formula</w:t>
            </w:r>
            <w:r w:rsidR="004B14BA">
              <w:t xml:space="preserve"> Consultation</w:t>
            </w:r>
            <w:r>
              <w:t xml:space="preserve"> Response</w:t>
            </w:r>
          </w:p>
        </w:tc>
        <w:tc>
          <w:tcPr>
            <w:tcW w:w="2268" w:type="dxa"/>
          </w:tcPr>
          <w:p w14:paraId="0C1101D2" w14:textId="11D32F18" w:rsidR="00363A4B" w:rsidRDefault="00C03AA5" w:rsidP="00814C94">
            <w:pPr>
              <w:rPr>
                <w:rFonts w:cs="Arial"/>
              </w:rPr>
            </w:pPr>
            <w:r>
              <w:rPr>
                <w:rFonts w:cs="Arial"/>
              </w:rPr>
              <w:t>Yannick Stupples-Whyley</w:t>
            </w:r>
          </w:p>
        </w:tc>
        <w:tc>
          <w:tcPr>
            <w:tcW w:w="1417" w:type="dxa"/>
          </w:tcPr>
          <w:p w14:paraId="037F9B80" w14:textId="43F5E3F4" w:rsidR="00363A4B" w:rsidRDefault="00C03AA5" w:rsidP="00814C94">
            <w:pPr>
              <w:rPr>
                <w:rFonts w:cs="Arial"/>
              </w:rPr>
            </w:pPr>
            <w:r>
              <w:rPr>
                <w:rFonts w:cs="Arial"/>
              </w:rPr>
              <w:t>All schools</w:t>
            </w:r>
          </w:p>
        </w:tc>
        <w:tc>
          <w:tcPr>
            <w:cnfStyle w:val="000100000000" w:firstRow="0" w:lastRow="0" w:firstColumn="0" w:lastColumn="1" w:oddVBand="0" w:evenVBand="0" w:oddHBand="0" w:evenHBand="0" w:firstRowFirstColumn="0" w:firstRowLastColumn="0" w:lastRowFirstColumn="0" w:lastRowLastColumn="0"/>
            <w:tcW w:w="1276" w:type="dxa"/>
          </w:tcPr>
          <w:p w14:paraId="517D388B" w14:textId="5DFA7B3C" w:rsidR="00363A4B" w:rsidRPr="001334F3" w:rsidRDefault="008A0AFA" w:rsidP="009B320D">
            <w:pPr>
              <w:jc w:val="center"/>
              <w:rPr>
                <w:rFonts w:cs="Arial"/>
                <w:i w:val="0"/>
                <w:iCs w:val="0"/>
              </w:rPr>
            </w:pPr>
            <w:r>
              <w:rPr>
                <w:rFonts w:cs="Arial"/>
                <w:i w:val="0"/>
                <w:iCs w:val="0"/>
              </w:rPr>
              <w:t>46</w:t>
            </w:r>
          </w:p>
        </w:tc>
      </w:tr>
      <w:tr w:rsidR="00FE57C5" w:rsidRPr="00537EA9" w14:paraId="41948262" w14:textId="77777777" w:rsidTr="00814C94">
        <w:trPr>
          <w:trHeight w:val="285"/>
        </w:trPr>
        <w:tc>
          <w:tcPr>
            <w:tcW w:w="618" w:type="dxa"/>
          </w:tcPr>
          <w:p w14:paraId="1E8FB5C9" w14:textId="66FA7E11" w:rsidR="00FE57C5" w:rsidRPr="00F80AB1" w:rsidRDefault="00E767B2" w:rsidP="00FE57C5">
            <w:pPr>
              <w:rPr>
                <w:rFonts w:cs="Arial"/>
              </w:rPr>
            </w:pPr>
            <w:r>
              <w:rPr>
                <w:rFonts w:cs="Arial"/>
              </w:rPr>
              <w:t>9</w:t>
            </w:r>
          </w:p>
        </w:tc>
        <w:tc>
          <w:tcPr>
            <w:tcW w:w="4336" w:type="dxa"/>
          </w:tcPr>
          <w:p w14:paraId="0A3DA495" w14:textId="38FAC50D" w:rsidR="00FE57C5" w:rsidRPr="00F80AB1" w:rsidRDefault="004B14BA" w:rsidP="00FE57C5">
            <w:pPr>
              <w:pStyle w:val="TextR"/>
            </w:pPr>
            <w:r w:rsidRPr="00F80AB1">
              <w:t>Early Years Funding Formulae Consultation Response</w:t>
            </w:r>
          </w:p>
        </w:tc>
        <w:tc>
          <w:tcPr>
            <w:tcW w:w="2268" w:type="dxa"/>
          </w:tcPr>
          <w:p w14:paraId="79DFA352" w14:textId="0CBDA29D" w:rsidR="00FE57C5" w:rsidRPr="00F80AB1" w:rsidRDefault="00FE57C5" w:rsidP="00FE57C5">
            <w:pPr>
              <w:rPr>
                <w:rFonts w:cs="Arial"/>
              </w:rPr>
            </w:pPr>
            <w:r w:rsidRPr="00F80AB1">
              <w:rPr>
                <w:rFonts w:cs="Arial"/>
              </w:rPr>
              <w:t>Yannick Stupples-Whyley</w:t>
            </w:r>
          </w:p>
        </w:tc>
        <w:tc>
          <w:tcPr>
            <w:tcW w:w="1417" w:type="dxa"/>
          </w:tcPr>
          <w:p w14:paraId="13896DAA" w14:textId="621425E4" w:rsidR="00FE57C5" w:rsidRDefault="00FE57C5" w:rsidP="00FE57C5">
            <w:pPr>
              <w:rPr>
                <w:rFonts w:cs="Arial"/>
              </w:rPr>
            </w:pPr>
            <w:r>
              <w:rPr>
                <w:rFonts w:cs="Arial"/>
              </w:rPr>
              <w:t>All schools</w:t>
            </w:r>
          </w:p>
        </w:tc>
        <w:tc>
          <w:tcPr>
            <w:cnfStyle w:val="000100000000" w:firstRow="0" w:lastRow="0" w:firstColumn="0" w:lastColumn="1" w:oddVBand="0" w:evenVBand="0" w:oddHBand="0" w:evenHBand="0" w:firstRowFirstColumn="0" w:firstRowLastColumn="0" w:lastRowFirstColumn="0" w:lastRowLastColumn="0"/>
            <w:tcW w:w="1276" w:type="dxa"/>
          </w:tcPr>
          <w:p w14:paraId="1A40C364" w14:textId="76320A1E" w:rsidR="00FE57C5" w:rsidRPr="001334F3" w:rsidRDefault="008A0AFA" w:rsidP="009B320D">
            <w:pPr>
              <w:jc w:val="center"/>
              <w:rPr>
                <w:rFonts w:cs="Arial"/>
                <w:i w:val="0"/>
                <w:iCs w:val="0"/>
              </w:rPr>
            </w:pPr>
            <w:r>
              <w:rPr>
                <w:rFonts w:cs="Arial"/>
                <w:i w:val="0"/>
                <w:iCs w:val="0"/>
              </w:rPr>
              <w:t>5</w:t>
            </w:r>
            <w:r w:rsidR="002B6C23">
              <w:rPr>
                <w:rFonts w:cs="Arial"/>
                <w:i w:val="0"/>
                <w:iCs w:val="0"/>
              </w:rPr>
              <w:t>3</w:t>
            </w:r>
          </w:p>
        </w:tc>
      </w:tr>
      <w:tr w:rsidR="004B14BA" w:rsidRPr="00537EA9" w14:paraId="273677F2" w14:textId="77777777" w:rsidTr="00814C94">
        <w:trPr>
          <w:trHeight w:val="285"/>
        </w:trPr>
        <w:tc>
          <w:tcPr>
            <w:tcW w:w="618" w:type="dxa"/>
          </w:tcPr>
          <w:p w14:paraId="0AF5A0F7" w14:textId="08A3F747" w:rsidR="004B14BA" w:rsidRPr="00F80AB1" w:rsidRDefault="004B14BA" w:rsidP="00FE57C5">
            <w:pPr>
              <w:rPr>
                <w:rFonts w:cs="Arial"/>
              </w:rPr>
            </w:pPr>
            <w:r w:rsidRPr="00F80AB1">
              <w:rPr>
                <w:rFonts w:cs="Arial"/>
              </w:rPr>
              <w:t>1</w:t>
            </w:r>
            <w:r w:rsidR="00E767B2">
              <w:rPr>
                <w:rFonts w:cs="Arial"/>
              </w:rPr>
              <w:t>0</w:t>
            </w:r>
          </w:p>
        </w:tc>
        <w:tc>
          <w:tcPr>
            <w:tcW w:w="4336" w:type="dxa"/>
          </w:tcPr>
          <w:p w14:paraId="0C2CCA66" w14:textId="4F21AB8B" w:rsidR="004B14BA" w:rsidRPr="00F80AB1" w:rsidRDefault="003F2344" w:rsidP="00FE57C5">
            <w:pPr>
              <w:pStyle w:val="TextR"/>
            </w:pPr>
            <w:r w:rsidRPr="00F80AB1">
              <w:t>Half Year Schools Budget &amp; Education Functions Update 2022/23</w:t>
            </w:r>
          </w:p>
        </w:tc>
        <w:tc>
          <w:tcPr>
            <w:tcW w:w="2268" w:type="dxa"/>
          </w:tcPr>
          <w:p w14:paraId="2D5D540B" w14:textId="3F80D0CC" w:rsidR="004B14BA" w:rsidRPr="00F80AB1" w:rsidRDefault="003F2344" w:rsidP="00FE57C5">
            <w:pPr>
              <w:rPr>
                <w:rFonts w:cs="Arial"/>
              </w:rPr>
            </w:pPr>
            <w:r w:rsidRPr="00F80AB1">
              <w:rPr>
                <w:rFonts w:cs="Arial"/>
              </w:rPr>
              <w:t>Yannick Stupples-Whyley</w:t>
            </w:r>
          </w:p>
        </w:tc>
        <w:tc>
          <w:tcPr>
            <w:tcW w:w="1417" w:type="dxa"/>
          </w:tcPr>
          <w:p w14:paraId="706DEB2E" w14:textId="07786C12" w:rsidR="004B14BA" w:rsidRDefault="003F2344" w:rsidP="00FE57C5">
            <w:pPr>
              <w:rPr>
                <w:rFonts w:cs="Arial"/>
              </w:rPr>
            </w:pPr>
            <w:r>
              <w:rPr>
                <w:rFonts w:cs="Arial"/>
              </w:rPr>
              <w:t>All schools</w:t>
            </w:r>
          </w:p>
        </w:tc>
        <w:tc>
          <w:tcPr>
            <w:cnfStyle w:val="000100000000" w:firstRow="0" w:lastRow="0" w:firstColumn="0" w:lastColumn="1" w:oddVBand="0" w:evenVBand="0" w:oddHBand="0" w:evenHBand="0" w:firstRowFirstColumn="0" w:firstRowLastColumn="0" w:lastRowFirstColumn="0" w:lastRowLastColumn="0"/>
            <w:tcW w:w="1276" w:type="dxa"/>
          </w:tcPr>
          <w:p w14:paraId="43E444F6" w14:textId="3A375F21" w:rsidR="004B14BA" w:rsidRPr="001334F3" w:rsidRDefault="008A0AFA" w:rsidP="009B320D">
            <w:pPr>
              <w:jc w:val="center"/>
              <w:rPr>
                <w:rFonts w:cs="Arial"/>
                <w:i w:val="0"/>
                <w:iCs w:val="0"/>
              </w:rPr>
            </w:pPr>
            <w:r>
              <w:rPr>
                <w:rFonts w:cs="Arial"/>
                <w:i w:val="0"/>
                <w:iCs w:val="0"/>
              </w:rPr>
              <w:t>5</w:t>
            </w:r>
            <w:r w:rsidR="002B6C23">
              <w:rPr>
                <w:rFonts w:cs="Arial"/>
                <w:i w:val="0"/>
                <w:iCs w:val="0"/>
              </w:rPr>
              <w:t>8</w:t>
            </w:r>
          </w:p>
        </w:tc>
      </w:tr>
      <w:tr w:rsidR="003F2344" w:rsidRPr="00537EA9" w14:paraId="73873CC8" w14:textId="77777777" w:rsidTr="00814C94">
        <w:trPr>
          <w:cnfStyle w:val="010000000000" w:firstRow="0" w:lastRow="1" w:firstColumn="0" w:lastColumn="0" w:oddVBand="0" w:evenVBand="0" w:oddHBand="0" w:evenHBand="0" w:firstRowFirstColumn="0" w:firstRowLastColumn="0" w:lastRowFirstColumn="0" w:lastRowLastColumn="0"/>
          <w:trHeight w:val="285"/>
        </w:trPr>
        <w:tc>
          <w:tcPr>
            <w:tcW w:w="618" w:type="dxa"/>
          </w:tcPr>
          <w:p w14:paraId="7C74E33F" w14:textId="09F822B5" w:rsidR="003F2344" w:rsidRDefault="003F2344" w:rsidP="00FE57C5">
            <w:pPr>
              <w:rPr>
                <w:rFonts w:cs="Arial"/>
                <w:i w:val="0"/>
                <w:iCs w:val="0"/>
              </w:rPr>
            </w:pPr>
            <w:r>
              <w:rPr>
                <w:rFonts w:cs="Arial"/>
                <w:i w:val="0"/>
                <w:iCs w:val="0"/>
              </w:rPr>
              <w:t>1</w:t>
            </w:r>
            <w:r w:rsidR="00E767B2">
              <w:rPr>
                <w:rFonts w:cs="Arial"/>
                <w:i w:val="0"/>
                <w:iCs w:val="0"/>
              </w:rPr>
              <w:t>1</w:t>
            </w:r>
          </w:p>
        </w:tc>
        <w:tc>
          <w:tcPr>
            <w:tcW w:w="4336" w:type="dxa"/>
          </w:tcPr>
          <w:p w14:paraId="2B3EDF53" w14:textId="708093CD" w:rsidR="003F2344" w:rsidRDefault="003F2344" w:rsidP="00FE57C5">
            <w:pPr>
              <w:pStyle w:val="TextR"/>
              <w:rPr>
                <w:i w:val="0"/>
                <w:iCs w:val="0"/>
              </w:rPr>
            </w:pPr>
            <w:r>
              <w:rPr>
                <w:i w:val="0"/>
                <w:iCs w:val="0"/>
              </w:rPr>
              <w:t>Forward Plan</w:t>
            </w:r>
          </w:p>
        </w:tc>
        <w:tc>
          <w:tcPr>
            <w:tcW w:w="2268" w:type="dxa"/>
          </w:tcPr>
          <w:p w14:paraId="260A3B4F" w14:textId="5314319F" w:rsidR="003F2344" w:rsidRPr="00F80AB1" w:rsidRDefault="003F2344" w:rsidP="00FE57C5">
            <w:pPr>
              <w:rPr>
                <w:rFonts w:cs="Arial"/>
                <w:i w:val="0"/>
                <w:iCs w:val="0"/>
              </w:rPr>
            </w:pPr>
            <w:r w:rsidRPr="00F80AB1">
              <w:rPr>
                <w:rFonts w:cs="Arial"/>
                <w:i w:val="0"/>
                <w:iCs w:val="0"/>
              </w:rPr>
              <w:t>Yannick Stupples-Whyley</w:t>
            </w:r>
          </w:p>
        </w:tc>
        <w:tc>
          <w:tcPr>
            <w:tcW w:w="1417" w:type="dxa"/>
          </w:tcPr>
          <w:p w14:paraId="71921C77" w14:textId="4E598AC6" w:rsidR="003F2344" w:rsidRPr="00F80AB1" w:rsidRDefault="003F2344" w:rsidP="00FE57C5">
            <w:pPr>
              <w:rPr>
                <w:rFonts w:cs="Arial"/>
                <w:i w:val="0"/>
                <w:iCs w:val="0"/>
              </w:rPr>
            </w:pPr>
            <w:r w:rsidRPr="00F80AB1">
              <w:rPr>
                <w:rFonts w:cs="Arial"/>
                <w:i w:val="0"/>
                <w:iCs w:val="0"/>
              </w:rPr>
              <w:t>All schools</w:t>
            </w:r>
          </w:p>
        </w:tc>
        <w:tc>
          <w:tcPr>
            <w:cnfStyle w:val="000100000000" w:firstRow="0" w:lastRow="0" w:firstColumn="0" w:lastColumn="1" w:oddVBand="0" w:evenVBand="0" w:oddHBand="0" w:evenHBand="0" w:firstRowFirstColumn="0" w:firstRowLastColumn="0" w:lastRowFirstColumn="0" w:lastRowLastColumn="0"/>
            <w:tcW w:w="1276" w:type="dxa"/>
          </w:tcPr>
          <w:p w14:paraId="0D5AE81C" w14:textId="0B70778E" w:rsidR="003F2344" w:rsidRPr="001334F3" w:rsidRDefault="008A0AFA" w:rsidP="009B320D">
            <w:pPr>
              <w:jc w:val="center"/>
              <w:rPr>
                <w:rFonts w:cs="Arial"/>
                <w:i w:val="0"/>
                <w:iCs w:val="0"/>
              </w:rPr>
            </w:pPr>
            <w:r>
              <w:rPr>
                <w:rFonts w:cs="Arial"/>
                <w:i w:val="0"/>
                <w:iCs w:val="0"/>
              </w:rPr>
              <w:t>6</w:t>
            </w:r>
            <w:r w:rsidR="002B6C23">
              <w:rPr>
                <w:rFonts w:cs="Arial"/>
                <w:i w:val="0"/>
                <w:iCs w:val="0"/>
              </w:rPr>
              <w:t>3</w:t>
            </w:r>
          </w:p>
        </w:tc>
      </w:tr>
    </w:tbl>
    <w:p w14:paraId="25671B2F" w14:textId="35F18BCE" w:rsidR="0095401E" w:rsidRDefault="0095401E" w:rsidP="00B20613"/>
    <w:p w14:paraId="44F35D57" w14:textId="7143A75A" w:rsidR="00A02EBE" w:rsidRPr="0047238F" w:rsidRDefault="0047238F" w:rsidP="00B20613">
      <w:pPr>
        <w:rPr>
          <w:b/>
          <w:bCs/>
        </w:rPr>
      </w:pPr>
      <w:r w:rsidRPr="0047238F">
        <w:rPr>
          <w:b/>
          <w:bCs/>
        </w:rPr>
        <w:t>Closing Comments</w:t>
      </w:r>
    </w:p>
    <w:tbl>
      <w:tblPr>
        <w:tblStyle w:val="TableGrid1"/>
        <w:tblW w:w="9915" w:type="dxa"/>
        <w:tblLook w:val="01E0" w:firstRow="1" w:lastRow="1" w:firstColumn="1" w:lastColumn="1" w:noHBand="0" w:noVBand="0"/>
      </w:tblPr>
      <w:tblGrid>
        <w:gridCol w:w="618"/>
        <w:gridCol w:w="4336"/>
        <w:gridCol w:w="2268"/>
        <w:gridCol w:w="1417"/>
        <w:gridCol w:w="1276"/>
      </w:tblGrid>
      <w:tr w:rsidR="00040715" w:rsidRPr="00537EA9" w14:paraId="22462FE7" w14:textId="77777777" w:rsidTr="00814C94">
        <w:trPr>
          <w:cnfStyle w:val="010000000000" w:firstRow="0" w:lastRow="1" w:firstColumn="0" w:lastColumn="0" w:oddVBand="0" w:evenVBand="0" w:oddHBand="0" w:evenHBand="0" w:firstRowFirstColumn="0" w:firstRowLastColumn="0" w:lastRowFirstColumn="0" w:lastRowLastColumn="0"/>
          <w:trHeight w:val="285"/>
        </w:trPr>
        <w:tc>
          <w:tcPr>
            <w:tcW w:w="618" w:type="dxa"/>
          </w:tcPr>
          <w:p w14:paraId="161EBA39" w14:textId="42E35817" w:rsidR="00040715" w:rsidRDefault="00FB1F8E" w:rsidP="00040715">
            <w:pPr>
              <w:rPr>
                <w:rFonts w:cs="Arial"/>
                <w:i w:val="0"/>
                <w:iCs w:val="0"/>
              </w:rPr>
            </w:pPr>
            <w:r>
              <w:rPr>
                <w:rFonts w:cs="Arial"/>
                <w:i w:val="0"/>
                <w:iCs w:val="0"/>
              </w:rPr>
              <w:t>1</w:t>
            </w:r>
            <w:r w:rsidR="00E767B2">
              <w:rPr>
                <w:rFonts w:cs="Arial"/>
                <w:i w:val="0"/>
                <w:iCs w:val="0"/>
              </w:rPr>
              <w:t>2</w:t>
            </w:r>
          </w:p>
        </w:tc>
        <w:tc>
          <w:tcPr>
            <w:tcW w:w="4336" w:type="dxa"/>
          </w:tcPr>
          <w:p w14:paraId="33DAEA8F" w14:textId="0856A9EF" w:rsidR="00040715" w:rsidRPr="00537EA9" w:rsidRDefault="00040715" w:rsidP="00040715">
            <w:pPr>
              <w:pStyle w:val="TextR"/>
              <w:rPr>
                <w:i w:val="0"/>
                <w:iCs w:val="0"/>
                <w:color w:val="FF0000"/>
              </w:rPr>
            </w:pPr>
            <w:r w:rsidRPr="00537EA9">
              <w:rPr>
                <w:i w:val="0"/>
                <w:iCs w:val="0"/>
              </w:rPr>
              <w:t>Closing Comments</w:t>
            </w:r>
          </w:p>
        </w:tc>
        <w:tc>
          <w:tcPr>
            <w:tcW w:w="2268" w:type="dxa"/>
          </w:tcPr>
          <w:p w14:paraId="70653F39" w14:textId="4D28A042" w:rsidR="00040715" w:rsidRPr="00537EA9" w:rsidRDefault="00040715" w:rsidP="00040715">
            <w:pPr>
              <w:rPr>
                <w:rFonts w:cs="Arial"/>
                <w:i w:val="0"/>
                <w:iCs w:val="0"/>
              </w:rPr>
            </w:pPr>
            <w:r w:rsidRPr="00537EA9">
              <w:rPr>
                <w:i w:val="0"/>
                <w:iCs w:val="0"/>
              </w:rPr>
              <w:t>Chair</w:t>
            </w:r>
          </w:p>
        </w:tc>
        <w:tc>
          <w:tcPr>
            <w:tcW w:w="1417" w:type="dxa"/>
          </w:tcPr>
          <w:p w14:paraId="77374E49" w14:textId="136897AB" w:rsidR="00040715" w:rsidRPr="00537EA9" w:rsidRDefault="00040715" w:rsidP="00040715">
            <w:pPr>
              <w:rPr>
                <w:rFonts w:cs="Arial"/>
                <w:i w:val="0"/>
                <w:iCs w:val="0"/>
              </w:rPr>
            </w:pPr>
          </w:p>
        </w:tc>
        <w:tc>
          <w:tcPr>
            <w:cnfStyle w:val="000100000000" w:firstRow="0" w:lastRow="0" w:firstColumn="0" w:lastColumn="1" w:oddVBand="0" w:evenVBand="0" w:oddHBand="0" w:evenHBand="0" w:firstRowFirstColumn="0" w:firstRowLastColumn="0" w:lastRowFirstColumn="0" w:lastRowLastColumn="0"/>
            <w:tcW w:w="1276" w:type="dxa"/>
          </w:tcPr>
          <w:p w14:paraId="1FC34BF8" w14:textId="77777777" w:rsidR="00040715" w:rsidRPr="00537EA9" w:rsidRDefault="00040715" w:rsidP="00040715">
            <w:pPr>
              <w:rPr>
                <w:rFonts w:cs="Arial"/>
              </w:rPr>
            </w:pPr>
          </w:p>
        </w:tc>
      </w:tr>
    </w:tbl>
    <w:p w14:paraId="6B437650" w14:textId="77777777" w:rsidR="00040715" w:rsidRDefault="00040715" w:rsidP="00B20613"/>
    <w:p w14:paraId="3FC684E6" w14:textId="261A1E8D" w:rsidR="00E502C7" w:rsidRDefault="00E502C7" w:rsidP="00B20613"/>
    <w:p w14:paraId="7F3B6546" w14:textId="77777777" w:rsidR="009B320D" w:rsidRDefault="009B320D" w:rsidP="00B20613"/>
    <w:p w14:paraId="0735A835" w14:textId="77777777" w:rsidR="009B320D" w:rsidRDefault="009B320D" w:rsidP="00B20613"/>
    <w:p w14:paraId="22B01682" w14:textId="77777777" w:rsidR="009B320D" w:rsidRDefault="009B320D" w:rsidP="00B20613"/>
    <w:p w14:paraId="67E030DF" w14:textId="77777777" w:rsidR="009B320D" w:rsidRDefault="009B320D" w:rsidP="00B20613"/>
    <w:p w14:paraId="1CE229A0" w14:textId="77777777" w:rsidR="009B320D" w:rsidRDefault="009B320D" w:rsidP="00B20613"/>
    <w:tbl>
      <w:tblPr>
        <w:tblStyle w:val="TableGrid1"/>
        <w:tblW w:w="9244" w:type="dxa"/>
        <w:tblLayout w:type="fixed"/>
        <w:tblLook w:val="0020" w:firstRow="1" w:lastRow="0" w:firstColumn="0" w:lastColumn="0" w:noHBand="0" w:noVBand="0"/>
      </w:tblPr>
      <w:tblGrid>
        <w:gridCol w:w="4361"/>
        <w:gridCol w:w="4883"/>
      </w:tblGrid>
      <w:tr w:rsidR="000D2721" w14:paraId="75744B65" w14:textId="77777777" w:rsidTr="008514F5">
        <w:tc>
          <w:tcPr>
            <w:tcW w:w="4361" w:type="dxa"/>
          </w:tcPr>
          <w:p w14:paraId="63CF08C5" w14:textId="77777777" w:rsidR="000D2721" w:rsidRDefault="000D2721" w:rsidP="008514F5">
            <w:pPr>
              <w:pStyle w:val="TextR"/>
              <w:spacing w:before="80" w:after="80"/>
            </w:pPr>
            <w:r>
              <w:lastRenderedPageBreak/>
              <w:t>Schools Forum</w:t>
            </w:r>
          </w:p>
        </w:tc>
        <w:tc>
          <w:tcPr>
            <w:tcW w:w="4883" w:type="dxa"/>
          </w:tcPr>
          <w:p w14:paraId="18905E09" w14:textId="77777777" w:rsidR="000D2721" w:rsidRDefault="000D2721" w:rsidP="008514F5">
            <w:pPr>
              <w:pStyle w:val="TextR"/>
              <w:spacing w:before="80" w:after="80"/>
              <w:rPr>
                <w:b/>
                <w:sz w:val="60"/>
              </w:rPr>
            </w:pPr>
            <w:r>
              <w:rPr>
                <w:b/>
                <w:sz w:val="60"/>
              </w:rPr>
              <w:t>Agenda Item 1</w:t>
            </w:r>
          </w:p>
        </w:tc>
      </w:tr>
      <w:tr w:rsidR="000D2721" w14:paraId="6D9A63E9" w14:textId="77777777" w:rsidTr="008514F5">
        <w:tc>
          <w:tcPr>
            <w:tcW w:w="4361" w:type="dxa"/>
          </w:tcPr>
          <w:p w14:paraId="097D5084" w14:textId="2973B397" w:rsidR="000D2721" w:rsidRDefault="000D2721" w:rsidP="008514F5">
            <w:pPr>
              <w:pStyle w:val="TextR"/>
              <w:spacing w:before="80" w:after="80"/>
            </w:pPr>
            <w:r>
              <w:t>Date: 28 September 2022</w:t>
            </w:r>
          </w:p>
        </w:tc>
        <w:tc>
          <w:tcPr>
            <w:tcW w:w="4883" w:type="dxa"/>
          </w:tcPr>
          <w:p w14:paraId="27867DF2" w14:textId="77777777" w:rsidR="000D2721" w:rsidRDefault="000D2721" w:rsidP="008514F5">
            <w:pPr>
              <w:pStyle w:val="TextR"/>
            </w:pPr>
          </w:p>
        </w:tc>
      </w:tr>
    </w:tbl>
    <w:p w14:paraId="56F7C7EC" w14:textId="77777777" w:rsidR="000D2721" w:rsidRDefault="000D2721" w:rsidP="000D2721"/>
    <w:p w14:paraId="7ABD8053" w14:textId="77777777" w:rsidR="000D2721" w:rsidRDefault="000D2721" w:rsidP="000D2721">
      <w:r>
        <w:t>Apologies for Absence</w:t>
      </w:r>
    </w:p>
    <w:p w14:paraId="52F0D6F4" w14:textId="77777777" w:rsidR="000D2721" w:rsidRDefault="000D2721" w:rsidP="000D2721"/>
    <w:p w14:paraId="319BD0CA" w14:textId="77777777" w:rsidR="000D2721" w:rsidRDefault="000D2721" w:rsidP="000D2721">
      <w:pPr>
        <w:rPr>
          <w:rFonts w:cs="Arial"/>
        </w:rPr>
      </w:pPr>
      <w:r>
        <w:rPr>
          <w:rFonts w:cs="Arial"/>
        </w:rPr>
        <w:t>Anyone attending Schools Forum as an observer must stay silent throughout the meeting.</w:t>
      </w:r>
    </w:p>
    <w:p w14:paraId="41A5B3A5" w14:textId="77777777" w:rsidR="000D2721" w:rsidRDefault="000D2721" w:rsidP="000D2721">
      <w:pPr>
        <w:rPr>
          <w:rFonts w:cs="Arial"/>
        </w:rPr>
      </w:pPr>
    </w:p>
    <w:p w14:paraId="0CE987C1" w14:textId="77777777" w:rsidR="000D2721" w:rsidRDefault="000D2721" w:rsidP="000D2721">
      <w:pPr>
        <w:rPr>
          <w:rFonts w:cs="Arial"/>
        </w:rPr>
      </w:pPr>
      <w:r>
        <w:rPr>
          <w:rFonts w:cs="Arial"/>
        </w:rPr>
        <w:t>The professional headteacher representatives for EPHA, ASHE or ESSET are observers unless they are substituting for a headteacher or governor who cannot attend. Whilst observing they can only ask a question via a Forum member.</w:t>
      </w:r>
    </w:p>
    <w:p w14:paraId="76099D2D" w14:textId="77777777" w:rsidR="000D2721" w:rsidRPr="00827E0C" w:rsidRDefault="000D2721" w:rsidP="000D2721">
      <w:pPr>
        <w:rPr>
          <w:rFonts w:cs="Arial"/>
        </w:rPr>
      </w:pPr>
    </w:p>
    <w:p w14:paraId="142B70EE" w14:textId="77777777" w:rsidR="008A2EF4" w:rsidRDefault="008A2EF4" w:rsidP="008A2EF4">
      <w:pPr>
        <w:pStyle w:val="TextR"/>
      </w:pPr>
    </w:p>
    <w:p w14:paraId="198CD3C5" w14:textId="77777777" w:rsidR="00152019" w:rsidRDefault="00152019" w:rsidP="008A2EF4">
      <w:pPr>
        <w:pStyle w:val="TextR"/>
      </w:pPr>
    </w:p>
    <w:p w14:paraId="36A064B7" w14:textId="77777777" w:rsidR="00152019" w:rsidRDefault="00152019" w:rsidP="008A2EF4">
      <w:pPr>
        <w:pStyle w:val="TextR"/>
      </w:pPr>
    </w:p>
    <w:p w14:paraId="5AF2A3B4" w14:textId="77777777" w:rsidR="00152019" w:rsidRDefault="00152019" w:rsidP="008A2EF4">
      <w:pPr>
        <w:pStyle w:val="TextR"/>
      </w:pPr>
    </w:p>
    <w:p w14:paraId="0C646C54" w14:textId="77777777" w:rsidR="00152019" w:rsidRDefault="00152019" w:rsidP="008A2EF4">
      <w:pPr>
        <w:pStyle w:val="TextR"/>
      </w:pPr>
    </w:p>
    <w:p w14:paraId="293A1703" w14:textId="77777777" w:rsidR="00152019" w:rsidRDefault="00152019" w:rsidP="008A2EF4">
      <w:pPr>
        <w:pStyle w:val="TextR"/>
      </w:pPr>
    </w:p>
    <w:p w14:paraId="51A7F55C" w14:textId="77777777" w:rsidR="00152019" w:rsidRDefault="00152019" w:rsidP="008A2EF4">
      <w:pPr>
        <w:pStyle w:val="TextR"/>
      </w:pPr>
    </w:p>
    <w:p w14:paraId="4E96FCF2" w14:textId="77777777" w:rsidR="00152019" w:rsidRDefault="00152019" w:rsidP="008A2EF4">
      <w:pPr>
        <w:pStyle w:val="TextR"/>
      </w:pPr>
    </w:p>
    <w:p w14:paraId="755A74A1" w14:textId="77777777" w:rsidR="00152019" w:rsidRDefault="00152019" w:rsidP="008A2EF4">
      <w:pPr>
        <w:pStyle w:val="TextR"/>
      </w:pPr>
    </w:p>
    <w:p w14:paraId="70F91876" w14:textId="77777777" w:rsidR="00152019" w:rsidRDefault="00152019" w:rsidP="008A2EF4">
      <w:pPr>
        <w:pStyle w:val="TextR"/>
      </w:pPr>
    </w:p>
    <w:p w14:paraId="028131A3" w14:textId="77777777" w:rsidR="00152019" w:rsidRDefault="00152019" w:rsidP="008A2EF4">
      <w:pPr>
        <w:pStyle w:val="TextR"/>
      </w:pPr>
    </w:p>
    <w:p w14:paraId="60F51D00" w14:textId="77777777" w:rsidR="00152019" w:rsidRDefault="00152019" w:rsidP="008A2EF4">
      <w:pPr>
        <w:pStyle w:val="TextR"/>
      </w:pPr>
    </w:p>
    <w:p w14:paraId="143D7D80" w14:textId="77777777" w:rsidR="00152019" w:rsidRDefault="00152019" w:rsidP="008A2EF4">
      <w:pPr>
        <w:pStyle w:val="TextR"/>
      </w:pPr>
    </w:p>
    <w:p w14:paraId="3ED6DDD2" w14:textId="77777777" w:rsidR="00152019" w:rsidRDefault="00152019" w:rsidP="008A2EF4">
      <w:pPr>
        <w:pStyle w:val="TextR"/>
      </w:pPr>
    </w:p>
    <w:p w14:paraId="661AB65A" w14:textId="77777777" w:rsidR="00152019" w:rsidRDefault="00152019" w:rsidP="008A2EF4">
      <w:pPr>
        <w:pStyle w:val="TextR"/>
      </w:pPr>
    </w:p>
    <w:p w14:paraId="0D769349" w14:textId="77777777" w:rsidR="00152019" w:rsidRDefault="00152019" w:rsidP="008A2EF4">
      <w:pPr>
        <w:pStyle w:val="TextR"/>
      </w:pPr>
    </w:p>
    <w:p w14:paraId="3E6DAC61" w14:textId="77777777" w:rsidR="00152019" w:rsidRDefault="00152019" w:rsidP="008A2EF4">
      <w:pPr>
        <w:pStyle w:val="TextR"/>
      </w:pPr>
    </w:p>
    <w:p w14:paraId="531DA756" w14:textId="77777777" w:rsidR="00152019" w:rsidRDefault="00152019" w:rsidP="008A2EF4">
      <w:pPr>
        <w:pStyle w:val="TextR"/>
      </w:pPr>
    </w:p>
    <w:p w14:paraId="05A03894" w14:textId="77777777" w:rsidR="00152019" w:rsidRDefault="00152019" w:rsidP="008A2EF4">
      <w:pPr>
        <w:pStyle w:val="TextR"/>
      </w:pPr>
    </w:p>
    <w:p w14:paraId="229BF68E" w14:textId="77777777" w:rsidR="00152019" w:rsidRDefault="00152019" w:rsidP="008A2EF4">
      <w:pPr>
        <w:pStyle w:val="TextR"/>
      </w:pPr>
    </w:p>
    <w:p w14:paraId="61AC5394" w14:textId="77777777" w:rsidR="00152019" w:rsidRDefault="00152019" w:rsidP="008A2EF4">
      <w:pPr>
        <w:pStyle w:val="TextR"/>
      </w:pPr>
    </w:p>
    <w:p w14:paraId="04A35222" w14:textId="77777777" w:rsidR="00152019" w:rsidRDefault="00152019" w:rsidP="008A2EF4">
      <w:pPr>
        <w:pStyle w:val="TextR"/>
      </w:pPr>
    </w:p>
    <w:p w14:paraId="7BEF27A6" w14:textId="77777777" w:rsidR="00152019" w:rsidRDefault="00152019" w:rsidP="008A2EF4">
      <w:pPr>
        <w:pStyle w:val="TextR"/>
      </w:pPr>
    </w:p>
    <w:p w14:paraId="0CCAA1F6" w14:textId="77777777" w:rsidR="00152019" w:rsidRDefault="00152019" w:rsidP="008A2EF4">
      <w:pPr>
        <w:pStyle w:val="TextR"/>
      </w:pPr>
    </w:p>
    <w:p w14:paraId="1CFF2C90" w14:textId="77777777" w:rsidR="00152019" w:rsidRDefault="00152019" w:rsidP="008A2EF4">
      <w:pPr>
        <w:pStyle w:val="TextR"/>
      </w:pPr>
    </w:p>
    <w:p w14:paraId="0A6B7DA2" w14:textId="77777777" w:rsidR="00152019" w:rsidRDefault="00152019" w:rsidP="008A2EF4">
      <w:pPr>
        <w:pStyle w:val="TextR"/>
      </w:pPr>
    </w:p>
    <w:p w14:paraId="434F284C" w14:textId="77777777" w:rsidR="00152019" w:rsidRDefault="00152019" w:rsidP="008A2EF4">
      <w:pPr>
        <w:pStyle w:val="TextR"/>
      </w:pPr>
    </w:p>
    <w:p w14:paraId="2D834022" w14:textId="77777777" w:rsidR="00152019" w:rsidRDefault="00152019" w:rsidP="008A2EF4">
      <w:pPr>
        <w:pStyle w:val="TextR"/>
      </w:pPr>
    </w:p>
    <w:p w14:paraId="7948DC35" w14:textId="77777777" w:rsidR="00152019" w:rsidRDefault="00152019" w:rsidP="008A2EF4">
      <w:pPr>
        <w:pStyle w:val="TextR"/>
      </w:pPr>
    </w:p>
    <w:p w14:paraId="3520CED6" w14:textId="77777777" w:rsidR="00152019" w:rsidRDefault="00152019" w:rsidP="008A2EF4">
      <w:pPr>
        <w:pStyle w:val="TextR"/>
      </w:pPr>
    </w:p>
    <w:p w14:paraId="45AFC87E" w14:textId="77777777" w:rsidR="00152019" w:rsidRDefault="00152019" w:rsidP="008A2EF4">
      <w:pPr>
        <w:pStyle w:val="TextR"/>
      </w:pPr>
    </w:p>
    <w:p w14:paraId="5F75A296" w14:textId="77777777" w:rsidR="00152019" w:rsidRDefault="00152019" w:rsidP="008A2EF4">
      <w:pPr>
        <w:pStyle w:val="TextR"/>
      </w:pPr>
    </w:p>
    <w:p w14:paraId="633A1810" w14:textId="77777777" w:rsidR="00152019" w:rsidRDefault="00152019" w:rsidP="008A2EF4">
      <w:pPr>
        <w:pStyle w:val="TextR"/>
      </w:pPr>
    </w:p>
    <w:p w14:paraId="6AD0D020" w14:textId="77777777" w:rsidR="00152019" w:rsidRDefault="00152019" w:rsidP="00125B9F">
      <w:pPr>
        <w:pStyle w:val="TextR"/>
        <w:ind w:firstLine="720"/>
      </w:pPr>
    </w:p>
    <w:p w14:paraId="143EBB67" w14:textId="77777777" w:rsidR="00152019" w:rsidRDefault="00152019" w:rsidP="008A2EF4">
      <w:pPr>
        <w:pStyle w:val="TextR"/>
      </w:pPr>
    </w:p>
    <w:tbl>
      <w:tblPr>
        <w:tblStyle w:val="TableGrid"/>
        <w:tblpPr w:leftFromText="180" w:rightFromText="180" w:vertAnchor="text" w:horzAnchor="margin" w:tblpY="-19"/>
        <w:tblW w:w="9773" w:type="dxa"/>
        <w:tblLayout w:type="fixed"/>
        <w:tblLook w:val="0020" w:firstRow="1" w:lastRow="0" w:firstColumn="0" w:lastColumn="0" w:noHBand="0" w:noVBand="0"/>
      </w:tblPr>
      <w:tblGrid>
        <w:gridCol w:w="4077"/>
        <w:gridCol w:w="5696"/>
      </w:tblGrid>
      <w:tr w:rsidR="00125B9F" w14:paraId="4F28BB3A" w14:textId="77777777" w:rsidTr="00EB23F8">
        <w:tc>
          <w:tcPr>
            <w:tcW w:w="4077" w:type="dxa"/>
          </w:tcPr>
          <w:p w14:paraId="3D6FE017" w14:textId="77777777" w:rsidR="00125B9F" w:rsidRDefault="00125B9F" w:rsidP="006443E6">
            <w:pPr>
              <w:pStyle w:val="TextR"/>
              <w:spacing w:before="80" w:after="80"/>
            </w:pPr>
            <w:r>
              <w:t>Schools Forum</w:t>
            </w:r>
          </w:p>
        </w:tc>
        <w:tc>
          <w:tcPr>
            <w:tcW w:w="5696" w:type="dxa"/>
          </w:tcPr>
          <w:p w14:paraId="07F4A348" w14:textId="77777777" w:rsidR="00125B9F" w:rsidRDefault="00125B9F" w:rsidP="006443E6">
            <w:pPr>
              <w:pStyle w:val="TextR"/>
              <w:spacing w:before="80" w:after="80"/>
              <w:jc w:val="right"/>
              <w:rPr>
                <w:b/>
                <w:sz w:val="60"/>
              </w:rPr>
            </w:pPr>
            <w:r>
              <w:rPr>
                <w:b/>
                <w:sz w:val="60"/>
              </w:rPr>
              <w:t>Agenda Item 2</w:t>
            </w:r>
          </w:p>
        </w:tc>
      </w:tr>
      <w:tr w:rsidR="00125B9F" w14:paraId="4AD8E49B" w14:textId="77777777" w:rsidTr="00EB23F8">
        <w:tc>
          <w:tcPr>
            <w:tcW w:w="4077" w:type="dxa"/>
          </w:tcPr>
          <w:p w14:paraId="68A37124" w14:textId="77777777" w:rsidR="00125B9F" w:rsidRDefault="00125B9F" w:rsidP="006443E6">
            <w:pPr>
              <w:pStyle w:val="TextR"/>
              <w:spacing w:before="80" w:after="80"/>
            </w:pPr>
            <w:r>
              <w:t>Date: 28 September 2022</w:t>
            </w:r>
          </w:p>
        </w:tc>
        <w:tc>
          <w:tcPr>
            <w:tcW w:w="5696" w:type="dxa"/>
          </w:tcPr>
          <w:p w14:paraId="61386072" w14:textId="77777777" w:rsidR="00125B9F" w:rsidRDefault="00125B9F" w:rsidP="006443E6">
            <w:pPr>
              <w:pStyle w:val="TextR"/>
            </w:pPr>
          </w:p>
        </w:tc>
      </w:tr>
    </w:tbl>
    <w:p w14:paraId="7DC6FD6C" w14:textId="77777777" w:rsidR="00125B9F" w:rsidRDefault="00125B9F" w:rsidP="00125B9F"/>
    <w:p w14:paraId="55F526BF" w14:textId="77777777" w:rsidR="00125B9F" w:rsidRDefault="00125B9F" w:rsidP="00125B9F">
      <w:pPr>
        <w:pStyle w:val="TextR"/>
      </w:pPr>
    </w:p>
    <w:p w14:paraId="38DC59CF" w14:textId="77777777" w:rsidR="00125B9F" w:rsidRDefault="00125B9F" w:rsidP="00125B9F">
      <w:pPr>
        <w:pStyle w:val="TextR"/>
        <w:rPr>
          <w:b/>
        </w:rPr>
      </w:pPr>
      <w:r>
        <w:rPr>
          <w:b/>
        </w:rPr>
        <w:t xml:space="preserve">REPORT TITLE:  </w:t>
      </w:r>
      <w:r>
        <w:t xml:space="preserve">Early Years Update </w:t>
      </w:r>
    </w:p>
    <w:p w14:paraId="786E2DAB" w14:textId="77777777" w:rsidR="00125B9F" w:rsidRDefault="00125B9F" w:rsidP="00125B9F">
      <w:pPr>
        <w:pStyle w:val="TextR"/>
      </w:pPr>
    </w:p>
    <w:p w14:paraId="35DAE04C" w14:textId="77777777" w:rsidR="00125B9F" w:rsidRDefault="00125B9F" w:rsidP="00125B9F">
      <w:pPr>
        <w:pStyle w:val="TextR"/>
        <w:pBdr>
          <w:bottom w:val="single" w:sz="6" w:space="1" w:color="auto"/>
        </w:pBdr>
      </w:pPr>
      <w:r>
        <w:t>Report by: Early Years &amp; Childcare Sufficiency &amp; Sustainability</w:t>
      </w:r>
    </w:p>
    <w:p w14:paraId="28DBA218" w14:textId="77777777" w:rsidR="00125B9F" w:rsidRDefault="00125B9F" w:rsidP="00125B9F">
      <w:pPr>
        <w:pStyle w:val="TextR"/>
      </w:pPr>
      <w:r>
        <w:t xml:space="preserve">Contact details: </w:t>
      </w:r>
      <w:hyperlink r:id="rId11" w:history="1">
        <w:r w:rsidRPr="00060060">
          <w:rPr>
            <w:rStyle w:val="Hyperlink"/>
          </w:rPr>
          <w:t>carolyn.terry@essex.gov.uk</w:t>
        </w:r>
      </w:hyperlink>
      <w:r>
        <w:t xml:space="preserve"> </w:t>
      </w:r>
    </w:p>
    <w:p w14:paraId="0CE64E6F" w14:textId="77777777" w:rsidR="00125B9F" w:rsidRDefault="00125B9F" w:rsidP="00125B9F">
      <w:pPr>
        <w:pStyle w:val="TextR"/>
      </w:pPr>
    </w:p>
    <w:p w14:paraId="7A5BB862" w14:textId="77777777" w:rsidR="00125B9F" w:rsidRDefault="00125B9F" w:rsidP="00125B9F"/>
    <w:p w14:paraId="2BBD936B" w14:textId="5AB8422A" w:rsidR="00125B9F" w:rsidRPr="00125B9F" w:rsidRDefault="00125B9F" w:rsidP="00846368">
      <w:pPr>
        <w:pStyle w:val="NoSpacing"/>
        <w:numPr>
          <w:ilvl w:val="0"/>
          <w:numId w:val="17"/>
        </w:numPr>
        <w:ind w:left="567" w:hanging="567"/>
        <w:rPr>
          <w:rFonts w:cs="Arial"/>
          <w:b/>
          <w:bCs/>
          <w:sz w:val="24"/>
          <w:szCs w:val="24"/>
        </w:rPr>
      </w:pPr>
      <w:bookmarkStart w:id="0" w:name="_Hlk102738431"/>
      <w:r w:rsidRPr="00125B9F">
        <w:rPr>
          <w:rFonts w:cs="Arial"/>
          <w:b/>
          <w:bCs/>
          <w:sz w:val="24"/>
          <w:szCs w:val="24"/>
        </w:rPr>
        <w:t xml:space="preserve">Purpose of report </w:t>
      </w:r>
    </w:p>
    <w:p w14:paraId="22CD479D" w14:textId="77777777" w:rsidR="00125B9F" w:rsidRPr="00125B9F" w:rsidRDefault="00125B9F" w:rsidP="00125B9F">
      <w:pPr>
        <w:pStyle w:val="NoSpacing"/>
        <w:rPr>
          <w:rFonts w:cs="Arial"/>
          <w:sz w:val="24"/>
          <w:szCs w:val="24"/>
        </w:rPr>
      </w:pPr>
    </w:p>
    <w:p w14:paraId="38412069" w14:textId="77777777" w:rsidR="00125B9F" w:rsidRPr="00125B9F" w:rsidRDefault="00125B9F" w:rsidP="00125B9F">
      <w:pPr>
        <w:pStyle w:val="NoSpacing"/>
        <w:ind w:left="567" w:hanging="567"/>
        <w:rPr>
          <w:rFonts w:cs="Arial"/>
          <w:sz w:val="24"/>
          <w:szCs w:val="24"/>
        </w:rPr>
      </w:pPr>
      <w:r w:rsidRPr="00125B9F">
        <w:rPr>
          <w:rFonts w:cs="Arial"/>
          <w:sz w:val="24"/>
          <w:szCs w:val="24"/>
        </w:rPr>
        <w:t>1.1</w:t>
      </w:r>
      <w:r w:rsidRPr="00125B9F">
        <w:rPr>
          <w:rFonts w:cs="Arial"/>
          <w:sz w:val="24"/>
          <w:szCs w:val="24"/>
        </w:rPr>
        <w:tab/>
        <w:t>To update the Forum on proposals to increase the FEEE funding hourly rates for 2022/2023</w:t>
      </w:r>
      <w:r w:rsidRPr="00125B9F">
        <w:rPr>
          <w:rFonts w:cs="Arial"/>
          <w:sz w:val="24"/>
          <w:szCs w:val="24"/>
        </w:rPr>
        <w:br/>
      </w:r>
    </w:p>
    <w:p w14:paraId="358535D6" w14:textId="77777777" w:rsidR="00125B9F" w:rsidRPr="00125B9F" w:rsidRDefault="00125B9F" w:rsidP="00125B9F">
      <w:pPr>
        <w:pStyle w:val="NoSpacing"/>
        <w:ind w:left="567" w:hanging="567"/>
        <w:rPr>
          <w:rFonts w:cs="Arial"/>
          <w:sz w:val="24"/>
          <w:szCs w:val="24"/>
        </w:rPr>
      </w:pPr>
      <w:r w:rsidRPr="00125B9F">
        <w:rPr>
          <w:rFonts w:cs="Arial"/>
          <w:sz w:val="24"/>
          <w:szCs w:val="24"/>
        </w:rPr>
        <w:t>1.2</w:t>
      </w:r>
      <w:r w:rsidRPr="00125B9F">
        <w:rPr>
          <w:rFonts w:cs="Arial"/>
          <w:sz w:val="24"/>
          <w:szCs w:val="24"/>
        </w:rPr>
        <w:tab/>
        <w:t xml:space="preserve">To update Forum on the proposals to allocate </w:t>
      </w:r>
      <w:r w:rsidRPr="00125B9F">
        <w:rPr>
          <w:rFonts w:cs="Arial"/>
          <w:bCs/>
          <w:sz w:val="24"/>
          <w:szCs w:val="24"/>
        </w:rPr>
        <w:t>£5.1 million</w:t>
      </w:r>
      <w:r w:rsidRPr="00125B9F">
        <w:rPr>
          <w:rFonts w:cs="Arial"/>
          <w:sz w:val="24"/>
          <w:szCs w:val="24"/>
        </w:rPr>
        <w:t xml:space="preserve"> of the Early Years Block underspend </w:t>
      </w:r>
    </w:p>
    <w:p w14:paraId="526F167A" w14:textId="77777777" w:rsidR="00125B9F" w:rsidRPr="00125B9F" w:rsidRDefault="00125B9F" w:rsidP="00125B9F">
      <w:pPr>
        <w:pStyle w:val="NoSpacing"/>
        <w:rPr>
          <w:rFonts w:cs="Arial"/>
          <w:sz w:val="24"/>
          <w:szCs w:val="24"/>
        </w:rPr>
      </w:pPr>
    </w:p>
    <w:p w14:paraId="0ABE27F5" w14:textId="1B8A43D0" w:rsidR="00125B9F" w:rsidRPr="00125B9F" w:rsidRDefault="00125B9F" w:rsidP="00846368">
      <w:pPr>
        <w:pStyle w:val="NoSpacing"/>
        <w:numPr>
          <w:ilvl w:val="0"/>
          <w:numId w:val="17"/>
        </w:numPr>
        <w:ind w:left="567" w:hanging="567"/>
        <w:rPr>
          <w:rFonts w:cs="Arial"/>
          <w:b/>
          <w:bCs/>
          <w:sz w:val="24"/>
          <w:szCs w:val="24"/>
        </w:rPr>
      </w:pPr>
      <w:r w:rsidRPr="00125B9F">
        <w:rPr>
          <w:rFonts w:cs="Arial"/>
          <w:b/>
          <w:bCs/>
          <w:sz w:val="24"/>
          <w:szCs w:val="24"/>
        </w:rPr>
        <w:t>Recommendations</w:t>
      </w:r>
    </w:p>
    <w:p w14:paraId="3C0F891E" w14:textId="77777777" w:rsidR="00125B9F" w:rsidRPr="00125B9F" w:rsidRDefault="00125B9F" w:rsidP="00125B9F">
      <w:pPr>
        <w:pStyle w:val="NoSpacing"/>
        <w:rPr>
          <w:rFonts w:cs="Arial"/>
          <w:sz w:val="24"/>
          <w:szCs w:val="24"/>
        </w:rPr>
      </w:pPr>
    </w:p>
    <w:p w14:paraId="3B0C16B2" w14:textId="5DF06B18" w:rsidR="00125B9F" w:rsidRPr="00125B9F" w:rsidRDefault="00125B9F" w:rsidP="00125B9F">
      <w:pPr>
        <w:pStyle w:val="NoSpacing"/>
        <w:ind w:left="567" w:hanging="567"/>
        <w:rPr>
          <w:rFonts w:cs="Arial"/>
          <w:sz w:val="24"/>
          <w:szCs w:val="24"/>
        </w:rPr>
      </w:pPr>
      <w:r w:rsidRPr="00125B9F">
        <w:rPr>
          <w:rFonts w:cs="Arial"/>
          <w:sz w:val="24"/>
          <w:szCs w:val="24"/>
        </w:rPr>
        <w:t>2.1</w:t>
      </w:r>
      <w:r w:rsidRPr="00125B9F">
        <w:rPr>
          <w:rFonts w:cs="Arial"/>
          <w:sz w:val="24"/>
          <w:szCs w:val="24"/>
        </w:rPr>
        <w:tab/>
        <w:t>That Forum notes the revised funding for 2021/22 at 5.2 and 2022/23 at 5.</w:t>
      </w:r>
      <w:r w:rsidR="004258B7">
        <w:rPr>
          <w:rFonts w:cs="Arial"/>
          <w:sz w:val="24"/>
          <w:szCs w:val="24"/>
        </w:rPr>
        <w:t>5</w:t>
      </w:r>
      <w:r w:rsidRPr="00125B9F">
        <w:rPr>
          <w:rFonts w:cs="Arial"/>
          <w:sz w:val="24"/>
          <w:szCs w:val="24"/>
        </w:rPr>
        <w:t>.</w:t>
      </w:r>
      <w:r w:rsidRPr="00125B9F">
        <w:rPr>
          <w:rFonts w:cs="Arial"/>
          <w:sz w:val="24"/>
          <w:szCs w:val="24"/>
        </w:rPr>
        <w:br/>
      </w:r>
    </w:p>
    <w:p w14:paraId="59CF797D" w14:textId="239CC385" w:rsidR="00125B9F" w:rsidRPr="00125B9F" w:rsidRDefault="00125B9F" w:rsidP="00125B9F">
      <w:pPr>
        <w:pStyle w:val="NoSpacing"/>
        <w:ind w:left="567" w:hanging="567"/>
        <w:rPr>
          <w:rFonts w:cs="Arial"/>
          <w:sz w:val="24"/>
          <w:szCs w:val="24"/>
        </w:rPr>
      </w:pPr>
      <w:r w:rsidRPr="00125B9F">
        <w:rPr>
          <w:rFonts w:cs="Arial"/>
          <w:sz w:val="24"/>
          <w:szCs w:val="24"/>
        </w:rPr>
        <w:t>2.2</w:t>
      </w:r>
      <w:r w:rsidRPr="00125B9F">
        <w:rPr>
          <w:rFonts w:cs="Arial"/>
          <w:sz w:val="24"/>
          <w:szCs w:val="24"/>
        </w:rPr>
        <w:tab/>
        <w:t>That Forum notes the revised surplus balance to be allocated to early years providers and options to allocate it will be brought to the November meeting, 5.</w:t>
      </w:r>
      <w:r w:rsidR="00CD4B1E">
        <w:rPr>
          <w:rFonts w:cs="Arial"/>
          <w:sz w:val="24"/>
          <w:szCs w:val="24"/>
        </w:rPr>
        <w:t>6</w:t>
      </w:r>
      <w:r w:rsidRPr="00125B9F">
        <w:rPr>
          <w:rFonts w:cs="Arial"/>
          <w:sz w:val="24"/>
          <w:szCs w:val="24"/>
        </w:rPr>
        <w:t>; and</w:t>
      </w:r>
    </w:p>
    <w:p w14:paraId="07748D8D" w14:textId="77777777" w:rsidR="00125B9F" w:rsidRPr="00125B9F" w:rsidRDefault="00125B9F" w:rsidP="00125B9F">
      <w:pPr>
        <w:pStyle w:val="NoSpacing"/>
        <w:ind w:left="567" w:hanging="567"/>
        <w:rPr>
          <w:rFonts w:cs="Arial"/>
          <w:sz w:val="24"/>
          <w:szCs w:val="24"/>
        </w:rPr>
      </w:pPr>
    </w:p>
    <w:p w14:paraId="1D67053C" w14:textId="4D382939" w:rsidR="00125B9F" w:rsidRPr="00125B9F" w:rsidRDefault="00125B9F" w:rsidP="00125B9F">
      <w:pPr>
        <w:pStyle w:val="NoSpacing"/>
        <w:ind w:left="567" w:hanging="567"/>
        <w:rPr>
          <w:rFonts w:cs="Arial"/>
          <w:sz w:val="24"/>
          <w:szCs w:val="24"/>
        </w:rPr>
      </w:pPr>
      <w:r w:rsidRPr="00125B9F">
        <w:rPr>
          <w:rFonts w:cs="Arial"/>
          <w:sz w:val="24"/>
          <w:szCs w:val="24"/>
        </w:rPr>
        <w:t>2.3</w:t>
      </w:r>
      <w:r w:rsidRPr="00125B9F">
        <w:rPr>
          <w:rFonts w:cs="Arial"/>
          <w:sz w:val="24"/>
          <w:szCs w:val="24"/>
        </w:rPr>
        <w:tab/>
        <w:t>To agree the increase in the hourly rates for 2022/23 at 5.</w:t>
      </w:r>
      <w:r w:rsidR="002A0C94">
        <w:rPr>
          <w:rFonts w:cs="Arial"/>
          <w:sz w:val="24"/>
          <w:szCs w:val="24"/>
        </w:rPr>
        <w:t>6</w:t>
      </w:r>
      <w:r w:rsidRPr="00125B9F">
        <w:rPr>
          <w:rFonts w:cs="Arial"/>
          <w:sz w:val="24"/>
          <w:szCs w:val="24"/>
        </w:rPr>
        <w:t>.</w:t>
      </w:r>
    </w:p>
    <w:p w14:paraId="14408C51" w14:textId="77777777" w:rsidR="00125B9F" w:rsidRPr="00125B9F" w:rsidRDefault="00125B9F" w:rsidP="00125B9F">
      <w:pPr>
        <w:pStyle w:val="NoSpacing"/>
        <w:rPr>
          <w:rFonts w:cs="Arial"/>
          <w:sz w:val="24"/>
          <w:szCs w:val="24"/>
        </w:rPr>
      </w:pPr>
    </w:p>
    <w:p w14:paraId="0B53B7C7" w14:textId="5FD2617E" w:rsidR="00125B9F" w:rsidRPr="00125B9F" w:rsidRDefault="00125B9F" w:rsidP="009F0F19">
      <w:pPr>
        <w:pStyle w:val="NoSpacing"/>
        <w:numPr>
          <w:ilvl w:val="0"/>
          <w:numId w:val="17"/>
        </w:numPr>
        <w:ind w:left="567" w:hanging="567"/>
        <w:rPr>
          <w:rFonts w:cs="Arial"/>
          <w:b/>
          <w:bCs/>
          <w:sz w:val="24"/>
          <w:szCs w:val="24"/>
        </w:rPr>
      </w:pPr>
      <w:r w:rsidRPr="00125B9F">
        <w:rPr>
          <w:rFonts w:cs="Arial"/>
          <w:b/>
          <w:bCs/>
          <w:sz w:val="24"/>
          <w:szCs w:val="24"/>
        </w:rPr>
        <w:t>Relevant Schools Forum Power and Responsibility</w:t>
      </w:r>
    </w:p>
    <w:p w14:paraId="25BDF130" w14:textId="77777777" w:rsidR="00125B9F" w:rsidRPr="00125B9F" w:rsidRDefault="00125B9F" w:rsidP="00125B9F">
      <w:pPr>
        <w:pStyle w:val="NoSpacing"/>
        <w:rPr>
          <w:rFonts w:cs="Arial"/>
          <w:sz w:val="24"/>
          <w:szCs w:val="24"/>
        </w:rPr>
      </w:pPr>
    </w:p>
    <w:p w14:paraId="02DA7224" w14:textId="77777777" w:rsidR="00125B9F" w:rsidRPr="00125B9F" w:rsidRDefault="00125B9F" w:rsidP="00125B9F">
      <w:pPr>
        <w:pStyle w:val="NoSpacing"/>
        <w:ind w:left="567" w:hanging="567"/>
        <w:rPr>
          <w:rFonts w:cs="Arial"/>
          <w:sz w:val="24"/>
          <w:szCs w:val="24"/>
        </w:rPr>
      </w:pPr>
      <w:r w:rsidRPr="00125B9F">
        <w:rPr>
          <w:rFonts w:cs="Arial"/>
          <w:sz w:val="24"/>
          <w:szCs w:val="24"/>
        </w:rPr>
        <w:t>3.1</w:t>
      </w:r>
      <w:r w:rsidRPr="00125B9F">
        <w:rPr>
          <w:rFonts w:cs="Arial"/>
          <w:sz w:val="24"/>
          <w:szCs w:val="24"/>
        </w:rPr>
        <w:tab/>
        <w:t>Table 1 shows the relevant responsibilities in relation to Early Years which is taken from the Education and Skills Funding Agency’s Schools forum powers and responsibilities published in September 2018.</w:t>
      </w:r>
    </w:p>
    <w:p w14:paraId="11598F4B" w14:textId="77777777" w:rsidR="00125B9F" w:rsidRPr="00125B9F" w:rsidRDefault="00125B9F" w:rsidP="00125B9F">
      <w:pPr>
        <w:pStyle w:val="NoSpacing"/>
        <w:rPr>
          <w:rFonts w:cs="Arial"/>
          <w:sz w:val="24"/>
          <w:szCs w:val="24"/>
        </w:rPr>
      </w:pPr>
    </w:p>
    <w:tbl>
      <w:tblPr>
        <w:tblStyle w:val="GridTable4-Accent1"/>
        <w:tblW w:w="0" w:type="auto"/>
        <w:tblLook w:val="04A0" w:firstRow="1" w:lastRow="0" w:firstColumn="1" w:lastColumn="0" w:noHBand="0" w:noVBand="1"/>
      </w:tblPr>
      <w:tblGrid>
        <w:gridCol w:w="2952"/>
        <w:gridCol w:w="2952"/>
        <w:gridCol w:w="2952"/>
      </w:tblGrid>
      <w:tr w:rsidR="00125B9F" w:rsidRPr="00125B9F" w14:paraId="5BEF07DD" w14:textId="77777777" w:rsidTr="006443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shd w:val="clear" w:color="auto" w:fill="002060"/>
          </w:tcPr>
          <w:p w14:paraId="33DAFD47" w14:textId="77777777" w:rsidR="00125B9F" w:rsidRPr="00125B9F" w:rsidRDefault="00125B9F" w:rsidP="006443E6">
            <w:pPr>
              <w:pStyle w:val="NoSpacing"/>
              <w:rPr>
                <w:rFonts w:cs="Arial"/>
                <w:b w:val="0"/>
                <w:sz w:val="24"/>
                <w:szCs w:val="24"/>
              </w:rPr>
            </w:pPr>
            <w:r w:rsidRPr="00125B9F">
              <w:rPr>
                <w:rFonts w:cs="Arial"/>
                <w:sz w:val="24"/>
                <w:szCs w:val="24"/>
              </w:rPr>
              <w:t>Local Authority</w:t>
            </w:r>
          </w:p>
        </w:tc>
        <w:tc>
          <w:tcPr>
            <w:tcW w:w="2952" w:type="dxa"/>
            <w:shd w:val="clear" w:color="auto" w:fill="002060"/>
          </w:tcPr>
          <w:p w14:paraId="73334CC7" w14:textId="77777777" w:rsidR="00125B9F" w:rsidRPr="00125B9F" w:rsidRDefault="00125B9F" w:rsidP="006443E6">
            <w:pPr>
              <w:pStyle w:val="NoSpacing"/>
              <w:cnfStyle w:val="100000000000" w:firstRow="1" w:lastRow="0" w:firstColumn="0" w:lastColumn="0" w:oddVBand="0" w:evenVBand="0" w:oddHBand="0" w:evenHBand="0" w:firstRowFirstColumn="0" w:firstRowLastColumn="0" w:lastRowFirstColumn="0" w:lastRowLastColumn="0"/>
              <w:rPr>
                <w:rFonts w:cs="Arial"/>
                <w:b w:val="0"/>
                <w:sz w:val="24"/>
                <w:szCs w:val="24"/>
              </w:rPr>
            </w:pPr>
            <w:r w:rsidRPr="00125B9F">
              <w:rPr>
                <w:rFonts w:cs="Arial"/>
                <w:sz w:val="24"/>
                <w:szCs w:val="24"/>
              </w:rPr>
              <w:t>Schools Forum</w:t>
            </w:r>
          </w:p>
        </w:tc>
        <w:tc>
          <w:tcPr>
            <w:tcW w:w="2952" w:type="dxa"/>
            <w:shd w:val="clear" w:color="auto" w:fill="002060"/>
          </w:tcPr>
          <w:p w14:paraId="12157325" w14:textId="77777777" w:rsidR="00125B9F" w:rsidRPr="00125B9F" w:rsidRDefault="00125B9F" w:rsidP="006443E6">
            <w:pPr>
              <w:pStyle w:val="NoSpacing"/>
              <w:cnfStyle w:val="100000000000" w:firstRow="1" w:lastRow="0" w:firstColumn="0" w:lastColumn="0" w:oddVBand="0" w:evenVBand="0" w:oddHBand="0" w:evenHBand="0" w:firstRowFirstColumn="0" w:firstRowLastColumn="0" w:lastRowFirstColumn="0" w:lastRowLastColumn="0"/>
              <w:rPr>
                <w:rFonts w:cs="Arial"/>
                <w:b w:val="0"/>
                <w:sz w:val="24"/>
                <w:szCs w:val="24"/>
              </w:rPr>
            </w:pPr>
            <w:r w:rsidRPr="00125B9F">
              <w:rPr>
                <w:rFonts w:cs="Arial"/>
                <w:sz w:val="24"/>
                <w:szCs w:val="24"/>
              </w:rPr>
              <w:t>DfE</w:t>
            </w:r>
          </w:p>
        </w:tc>
      </w:tr>
      <w:tr w:rsidR="00125B9F" w:rsidRPr="00125B9F" w14:paraId="41127005" w14:textId="77777777" w:rsidTr="00644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14:paraId="7C0D96AD" w14:textId="77777777" w:rsidR="00125B9F" w:rsidRPr="00125B9F" w:rsidRDefault="00125B9F" w:rsidP="006443E6">
            <w:pPr>
              <w:pStyle w:val="NoSpacing"/>
              <w:rPr>
                <w:rFonts w:cs="Arial"/>
                <w:b w:val="0"/>
                <w:sz w:val="24"/>
                <w:szCs w:val="24"/>
              </w:rPr>
            </w:pPr>
            <w:r w:rsidRPr="00125B9F">
              <w:rPr>
                <w:rFonts w:cs="Arial"/>
                <w:b w:val="0"/>
                <w:sz w:val="24"/>
                <w:szCs w:val="24"/>
              </w:rPr>
              <w:t>Early Years Funding Formula – Proposes and Decides</w:t>
            </w:r>
          </w:p>
        </w:tc>
        <w:tc>
          <w:tcPr>
            <w:tcW w:w="2952" w:type="dxa"/>
          </w:tcPr>
          <w:p w14:paraId="305A728B" w14:textId="77777777" w:rsidR="00125B9F" w:rsidRPr="00125B9F" w:rsidRDefault="00125B9F" w:rsidP="006443E6">
            <w:pPr>
              <w:pStyle w:val="NoSpacing"/>
              <w:cnfStyle w:val="000000100000" w:firstRow="0" w:lastRow="0" w:firstColumn="0" w:lastColumn="0" w:oddVBand="0" w:evenVBand="0" w:oddHBand="1" w:evenHBand="0" w:firstRowFirstColumn="0" w:firstRowLastColumn="0" w:lastRowFirstColumn="0" w:lastRowLastColumn="0"/>
              <w:rPr>
                <w:rFonts w:cs="Arial"/>
                <w:sz w:val="24"/>
                <w:szCs w:val="24"/>
              </w:rPr>
            </w:pPr>
            <w:r w:rsidRPr="00125B9F">
              <w:rPr>
                <w:rFonts w:cs="Arial"/>
                <w:sz w:val="24"/>
                <w:szCs w:val="24"/>
              </w:rPr>
              <w:t>Must be consulted</w:t>
            </w:r>
          </w:p>
        </w:tc>
        <w:tc>
          <w:tcPr>
            <w:tcW w:w="2952" w:type="dxa"/>
          </w:tcPr>
          <w:p w14:paraId="18E9168A" w14:textId="77777777" w:rsidR="00125B9F" w:rsidRPr="00125B9F" w:rsidRDefault="00125B9F" w:rsidP="006443E6">
            <w:pPr>
              <w:pStyle w:val="NoSpacing"/>
              <w:cnfStyle w:val="000000100000" w:firstRow="0" w:lastRow="0" w:firstColumn="0" w:lastColumn="0" w:oddVBand="0" w:evenVBand="0" w:oddHBand="1" w:evenHBand="0" w:firstRowFirstColumn="0" w:firstRowLastColumn="0" w:lastRowFirstColumn="0" w:lastRowLastColumn="0"/>
              <w:rPr>
                <w:rFonts w:cs="Arial"/>
                <w:sz w:val="24"/>
                <w:szCs w:val="24"/>
              </w:rPr>
            </w:pPr>
            <w:r w:rsidRPr="00125B9F">
              <w:rPr>
                <w:rFonts w:cs="Arial"/>
                <w:sz w:val="24"/>
                <w:szCs w:val="24"/>
              </w:rPr>
              <w:t>Checks compliance with regulations.</w:t>
            </w:r>
          </w:p>
        </w:tc>
      </w:tr>
      <w:tr w:rsidR="00125B9F" w:rsidRPr="00125B9F" w14:paraId="211844F0" w14:textId="77777777" w:rsidTr="006443E6">
        <w:tc>
          <w:tcPr>
            <w:cnfStyle w:val="001000000000" w:firstRow="0" w:lastRow="0" w:firstColumn="1" w:lastColumn="0" w:oddVBand="0" w:evenVBand="0" w:oddHBand="0" w:evenHBand="0" w:firstRowFirstColumn="0" w:firstRowLastColumn="0" w:lastRowFirstColumn="0" w:lastRowLastColumn="0"/>
            <w:tcW w:w="2952" w:type="dxa"/>
          </w:tcPr>
          <w:p w14:paraId="7B603905" w14:textId="77777777" w:rsidR="00125B9F" w:rsidRPr="00125B9F" w:rsidRDefault="00125B9F" w:rsidP="006443E6">
            <w:pPr>
              <w:pStyle w:val="NoSpacing"/>
              <w:rPr>
                <w:rFonts w:cs="Arial"/>
                <w:b w:val="0"/>
                <w:sz w:val="24"/>
                <w:szCs w:val="24"/>
              </w:rPr>
            </w:pPr>
            <w:r w:rsidRPr="00125B9F">
              <w:rPr>
                <w:rFonts w:cs="Arial"/>
                <w:b w:val="0"/>
                <w:sz w:val="24"/>
                <w:szCs w:val="24"/>
              </w:rPr>
              <w:t>Retained Expenditure - Proposes</w:t>
            </w:r>
          </w:p>
        </w:tc>
        <w:tc>
          <w:tcPr>
            <w:tcW w:w="2952" w:type="dxa"/>
          </w:tcPr>
          <w:p w14:paraId="3578606A" w14:textId="77777777" w:rsidR="00125B9F" w:rsidRPr="00125B9F" w:rsidRDefault="00125B9F" w:rsidP="006443E6">
            <w:pPr>
              <w:pStyle w:val="NoSpacing"/>
              <w:cnfStyle w:val="000000000000" w:firstRow="0" w:lastRow="0" w:firstColumn="0" w:lastColumn="0" w:oddVBand="0" w:evenVBand="0" w:oddHBand="0" w:evenHBand="0" w:firstRowFirstColumn="0" w:firstRowLastColumn="0" w:lastRowFirstColumn="0" w:lastRowLastColumn="0"/>
              <w:rPr>
                <w:rFonts w:cs="Arial"/>
                <w:sz w:val="24"/>
                <w:szCs w:val="24"/>
              </w:rPr>
            </w:pPr>
            <w:r w:rsidRPr="00125B9F">
              <w:rPr>
                <w:rFonts w:cs="Arial"/>
                <w:sz w:val="24"/>
                <w:szCs w:val="24"/>
              </w:rPr>
              <w:t>Decides</w:t>
            </w:r>
          </w:p>
        </w:tc>
        <w:tc>
          <w:tcPr>
            <w:tcW w:w="2952" w:type="dxa"/>
          </w:tcPr>
          <w:p w14:paraId="6617960D" w14:textId="77777777" w:rsidR="00125B9F" w:rsidRPr="00125B9F" w:rsidRDefault="00125B9F" w:rsidP="006443E6">
            <w:pPr>
              <w:pStyle w:val="NoSpacing"/>
              <w:cnfStyle w:val="000000000000" w:firstRow="0" w:lastRow="0" w:firstColumn="0" w:lastColumn="0" w:oddVBand="0" w:evenVBand="0" w:oddHBand="0" w:evenHBand="0" w:firstRowFirstColumn="0" w:firstRowLastColumn="0" w:lastRowFirstColumn="0" w:lastRowLastColumn="0"/>
              <w:rPr>
                <w:rFonts w:cs="Arial"/>
                <w:sz w:val="24"/>
                <w:szCs w:val="24"/>
              </w:rPr>
            </w:pPr>
            <w:r w:rsidRPr="00125B9F">
              <w:rPr>
                <w:rFonts w:cs="Arial"/>
                <w:sz w:val="24"/>
                <w:szCs w:val="24"/>
              </w:rPr>
              <w:t>Adjudicates where Schools Forum does not agree local authority proposal.</w:t>
            </w:r>
          </w:p>
          <w:p w14:paraId="31E45EDE" w14:textId="77777777" w:rsidR="00125B9F" w:rsidRPr="00125B9F" w:rsidRDefault="00125B9F" w:rsidP="006443E6">
            <w:pPr>
              <w:pStyle w:val="NoSpacing"/>
              <w:cnfStyle w:val="000000000000" w:firstRow="0" w:lastRow="0" w:firstColumn="0" w:lastColumn="0" w:oddVBand="0" w:evenVBand="0" w:oddHBand="0" w:evenHBand="0" w:firstRowFirstColumn="0" w:firstRowLastColumn="0" w:lastRowFirstColumn="0" w:lastRowLastColumn="0"/>
              <w:rPr>
                <w:rFonts w:cs="Arial"/>
                <w:sz w:val="24"/>
                <w:szCs w:val="24"/>
              </w:rPr>
            </w:pPr>
          </w:p>
        </w:tc>
      </w:tr>
    </w:tbl>
    <w:p w14:paraId="3B19804F" w14:textId="77777777" w:rsidR="00125B9F" w:rsidRPr="00125B9F" w:rsidRDefault="00125B9F" w:rsidP="00125B9F">
      <w:pPr>
        <w:pStyle w:val="NoSpacing"/>
        <w:rPr>
          <w:rFonts w:cs="Arial"/>
          <w:sz w:val="24"/>
          <w:szCs w:val="24"/>
        </w:rPr>
      </w:pPr>
    </w:p>
    <w:p w14:paraId="5C5C175C" w14:textId="3B9C0E1C" w:rsidR="00125B9F" w:rsidRPr="00125B9F" w:rsidRDefault="00125B9F" w:rsidP="009F0F19">
      <w:pPr>
        <w:pStyle w:val="NoSpacing"/>
        <w:numPr>
          <w:ilvl w:val="0"/>
          <w:numId w:val="17"/>
        </w:numPr>
        <w:ind w:left="567" w:hanging="567"/>
        <w:rPr>
          <w:rFonts w:cs="Arial"/>
          <w:b/>
          <w:bCs/>
          <w:sz w:val="24"/>
          <w:szCs w:val="24"/>
        </w:rPr>
      </w:pPr>
      <w:r w:rsidRPr="00125B9F">
        <w:rPr>
          <w:rFonts w:cs="Arial"/>
          <w:b/>
          <w:bCs/>
          <w:sz w:val="24"/>
          <w:szCs w:val="24"/>
        </w:rPr>
        <w:t>Background</w:t>
      </w:r>
    </w:p>
    <w:p w14:paraId="53F91B42" w14:textId="77777777" w:rsidR="00125B9F" w:rsidRPr="00125B9F" w:rsidRDefault="00125B9F" w:rsidP="00125B9F">
      <w:pPr>
        <w:pStyle w:val="NoSpacing"/>
        <w:rPr>
          <w:rFonts w:cs="Arial"/>
          <w:sz w:val="24"/>
          <w:szCs w:val="24"/>
        </w:rPr>
      </w:pPr>
    </w:p>
    <w:p w14:paraId="16978FF7" w14:textId="77777777" w:rsidR="00125B9F" w:rsidRPr="00125B9F" w:rsidRDefault="00125B9F" w:rsidP="00125B9F">
      <w:pPr>
        <w:pStyle w:val="NoSpacing"/>
        <w:ind w:left="567" w:hanging="567"/>
        <w:rPr>
          <w:rFonts w:cs="Arial"/>
          <w:sz w:val="24"/>
          <w:szCs w:val="24"/>
          <w:lang w:val="en"/>
        </w:rPr>
      </w:pPr>
      <w:r w:rsidRPr="00125B9F">
        <w:rPr>
          <w:rFonts w:cs="Arial"/>
          <w:sz w:val="24"/>
          <w:szCs w:val="24"/>
          <w:lang w:val="en"/>
        </w:rPr>
        <w:t>4.1</w:t>
      </w:r>
      <w:r w:rsidRPr="00125B9F">
        <w:rPr>
          <w:rFonts w:cs="Arial"/>
          <w:sz w:val="24"/>
          <w:szCs w:val="24"/>
          <w:lang w:val="en"/>
        </w:rPr>
        <w:tab/>
        <w:t>FEEE funding supports the statutory universal offer to all three- and four-year-</w:t>
      </w:r>
      <w:proofErr w:type="spellStart"/>
      <w:r w:rsidRPr="00125B9F">
        <w:rPr>
          <w:rFonts w:cs="Arial"/>
          <w:sz w:val="24"/>
          <w:szCs w:val="24"/>
          <w:lang w:val="en"/>
        </w:rPr>
        <w:t>olds</w:t>
      </w:r>
      <w:proofErr w:type="spellEnd"/>
      <w:r w:rsidRPr="00125B9F">
        <w:rPr>
          <w:rFonts w:cs="Arial"/>
          <w:sz w:val="24"/>
          <w:szCs w:val="24"/>
          <w:lang w:val="en"/>
        </w:rPr>
        <w:t xml:space="preserve"> and up to 40% of the least advantaged two-year-</w:t>
      </w:r>
      <w:proofErr w:type="spellStart"/>
      <w:r w:rsidRPr="00125B9F">
        <w:rPr>
          <w:rFonts w:cs="Arial"/>
          <w:sz w:val="24"/>
          <w:szCs w:val="24"/>
          <w:lang w:val="en"/>
        </w:rPr>
        <w:t>olds</w:t>
      </w:r>
      <w:proofErr w:type="spellEnd"/>
      <w:r w:rsidRPr="00125B9F">
        <w:rPr>
          <w:rFonts w:cs="Arial"/>
          <w:sz w:val="24"/>
          <w:szCs w:val="24"/>
          <w:lang w:val="en"/>
        </w:rPr>
        <w:t xml:space="preserve">; these are children who meet predetermined eligibility criteria. </w:t>
      </w:r>
    </w:p>
    <w:p w14:paraId="4F7ABA2A" w14:textId="77777777" w:rsidR="00125B9F" w:rsidRPr="00125B9F" w:rsidRDefault="00125B9F" w:rsidP="00125B9F">
      <w:pPr>
        <w:pStyle w:val="NoSpacing"/>
        <w:ind w:left="567" w:hanging="567"/>
        <w:rPr>
          <w:rFonts w:cs="Arial"/>
          <w:sz w:val="24"/>
          <w:szCs w:val="24"/>
          <w:lang w:val="en"/>
        </w:rPr>
      </w:pPr>
      <w:r w:rsidRPr="00125B9F">
        <w:rPr>
          <w:rFonts w:cs="Arial"/>
          <w:sz w:val="24"/>
          <w:szCs w:val="24"/>
          <w:lang w:val="en"/>
        </w:rPr>
        <w:t>4.2</w:t>
      </w:r>
      <w:r w:rsidRPr="00125B9F">
        <w:rPr>
          <w:rFonts w:cs="Arial"/>
          <w:sz w:val="24"/>
          <w:szCs w:val="24"/>
          <w:lang w:val="en"/>
        </w:rPr>
        <w:tab/>
        <w:t>Across Essex, currently 24.8% of all two-year-</w:t>
      </w:r>
      <w:proofErr w:type="spellStart"/>
      <w:r w:rsidRPr="00125B9F">
        <w:rPr>
          <w:rFonts w:cs="Arial"/>
          <w:sz w:val="24"/>
          <w:szCs w:val="24"/>
          <w:lang w:val="en"/>
        </w:rPr>
        <w:t>olds</w:t>
      </w:r>
      <w:proofErr w:type="spellEnd"/>
      <w:r w:rsidRPr="00125B9F">
        <w:rPr>
          <w:rFonts w:cs="Arial"/>
          <w:sz w:val="24"/>
          <w:szCs w:val="24"/>
          <w:lang w:val="en"/>
        </w:rPr>
        <w:t xml:space="preserve"> are eligible to access the FEEE funding.</w:t>
      </w:r>
    </w:p>
    <w:p w14:paraId="3244C961" w14:textId="77777777" w:rsidR="00125B9F" w:rsidRPr="00125B9F" w:rsidRDefault="00125B9F" w:rsidP="00125B9F">
      <w:pPr>
        <w:pStyle w:val="NoSpacing"/>
        <w:rPr>
          <w:rFonts w:cs="Arial"/>
          <w:sz w:val="24"/>
          <w:szCs w:val="24"/>
          <w:lang w:val="en"/>
        </w:rPr>
      </w:pPr>
    </w:p>
    <w:p w14:paraId="13EE6C34" w14:textId="77777777" w:rsidR="00125B9F" w:rsidRPr="00125B9F" w:rsidRDefault="00125B9F" w:rsidP="00125B9F">
      <w:pPr>
        <w:pStyle w:val="NoSpacing"/>
        <w:ind w:left="567"/>
        <w:rPr>
          <w:rFonts w:cs="Arial"/>
          <w:sz w:val="24"/>
          <w:szCs w:val="24"/>
          <w:lang w:val="en"/>
        </w:rPr>
      </w:pPr>
      <w:r w:rsidRPr="00125B9F">
        <w:rPr>
          <w:rFonts w:cs="Arial"/>
          <w:sz w:val="24"/>
          <w:szCs w:val="24"/>
          <w:lang w:val="en"/>
        </w:rPr>
        <w:t>The take-up of the two-year-old FEEE during the Summer term 2022 was 3,209, which was 77.1% of the 4,164 eligible two-year-</w:t>
      </w:r>
      <w:proofErr w:type="spellStart"/>
      <w:r w:rsidRPr="00125B9F">
        <w:rPr>
          <w:rFonts w:cs="Arial"/>
          <w:sz w:val="24"/>
          <w:szCs w:val="24"/>
          <w:lang w:val="en"/>
        </w:rPr>
        <w:t>olds</w:t>
      </w:r>
      <w:proofErr w:type="spellEnd"/>
      <w:r w:rsidRPr="00125B9F">
        <w:rPr>
          <w:rFonts w:cs="Arial"/>
          <w:sz w:val="24"/>
          <w:szCs w:val="24"/>
          <w:lang w:val="en"/>
        </w:rPr>
        <w:t xml:space="preserve"> in the county. Although this take-up figure is down on the previous term of 82.7%, which is not unusual for the Summer term, but remains significantly higher than the national take up level for the Summer 2022 term of 61.8%. </w:t>
      </w:r>
      <w:r w:rsidRPr="00125B9F">
        <w:rPr>
          <w:rFonts w:cs="Arial"/>
          <w:sz w:val="24"/>
          <w:szCs w:val="24"/>
          <w:lang w:val="en"/>
        </w:rPr>
        <w:br/>
      </w:r>
    </w:p>
    <w:p w14:paraId="3CB9B1D3" w14:textId="77777777" w:rsidR="00125B9F" w:rsidRPr="00125B9F" w:rsidRDefault="00125B9F" w:rsidP="00125B9F">
      <w:pPr>
        <w:pStyle w:val="NoSpacing"/>
        <w:ind w:left="567" w:hanging="567"/>
        <w:rPr>
          <w:rFonts w:cs="Arial"/>
          <w:sz w:val="24"/>
          <w:szCs w:val="24"/>
          <w:lang w:val="en"/>
        </w:rPr>
      </w:pPr>
      <w:r w:rsidRPr="00125B9F">
        <w:rPr>
          <w:rFonts w:cs="Arial"/>
          <w:sz w:val="24"/>
          <w:szCs w:val="24"/>
          <w:lang w:val="en"/>
        </w:rPr>
        <w:t>4.3</w:t>
      </w:r>
      <w:r w:rsidRPr="00125B9F">
        <w:rPr>
          <w:rFonts w:cs="Arial"/>
          <w:sz w:val="24"/>
          <w:szCs w:val="24"/>
          <w:lang w:val="en"/>
        </w:rPr>
        <w:tab/>
        <w:t>The take up of the universal three- and four-year-old FEEE at the Summer term 2022 headcount was 26,070, which is 93.4% of the eligible three- and four-year-</w:t>
      </w:r>
      <w:proofErr w:type="spellStart"/>
      <w:r w:rsidRPr="00125B9F">
        <w:rPr>
          <w:rFonts w:cs="Arial"/>
          <w:sz w:val="24"/>
          <w:szCs w:val="24"/>
          <w:lang w:val="en"/>
        </w:rPr>
        <w:t>olds</w:t>
      </w:r>
      <w:proofErr w:type="spellEnd"/>
      <w:r w:rsidRPr="00125B9F">
        <w:rPr>
          <w:rFonts w:cs="Arial"/>
          <w:sz w:val="24"/>
          <w:szCs w:val="24"/>
          <w:lang w:val="en"/>
        </w:rPr>
        <w:t>.  This is slightly lower than the previous term take up of 94.9%.</w:t>
      </w:r>
    </w:p>
    <w:p w14:paraId="3AE7C890" w14:textId="77777777" w:rsidR="00125B9F" w:rsidRPr="00125B9F" w:rsidRDefault="00125B9F" w:rsidP="00125B9F">
      <w:pPr>
        <w:pStyle w:val="NoSpacing"/>
        <w:rPr>
          <w:rFonts w:cs="Arial"/>
          <w:sz w:val="24"/>
          <w:szCs w:val="24"/>
          <w:lang w:val="en"/>
        </w:rPr>
      </w:pPr>
    </w:p>
    <w:p w14:paraId="69061F24" w14:textId="414C51A6" w:rsidR="00125B9F" w:rsidRPr="00125B9F" w:rsidRDefault="00125B9F" w:rsidP="009F0F19">
      <w:pPr>
        <w:pStyle w:val="NoSpacing"/>
        <w:numPr>
          <w:ilvl w:val="0"/>
          <w:numId w:val="17"/>
        </w:numPr>
        <w:ind w:left="567" w:hanging="567"/>
        <w:rPr>
          <w:rFonts w:cs="Arial"/>
          <w:b/>
          <w:bCs/>
          <w:sz w:val="24"/>
          <w:szCs w:val="24"/>
        </w:rPr>
      </w:pPr>
      <w:r w:rsidRPr="00125B9F">
        <w:rPr>
          <w:rFonts w:cs="Arial"/>
          <w:b/>
          <w:bCs/>
          <w:sz w:val="24"/>
          <w:szCs w:val="24"/>
        </w:rPr>
        <w:t>Financial Implications</w:t>
      </w:r>
    </w:p>
    <w:p w14:paraId="2AE59853" w14:textId="77777777" w:rsidR="00125B9F" w:rsidRPr="00125B9F" w:rsidRDefault="00125B9F" w:rsidP="00125B9F">
      <w:pPr>
        <w:pStyle w:val="NoSpacing"/>
        <w:rPr>
          <w:rFonts w:cs="Arial"/>
          <w:bCs/>
          <w:sz w:val="24"/>
          <w:szCs w:val="24"/>
        </w:rPr>
      </w:pPr>
    </w:p>
    <w:p w14:paraId="45115F60" w14:textId="77777777" w:rsidR="00125B9F" w:rsidRPr="00125B9F" w:rsidRDefault="00125B9F" w:rsidP="00125B9F">
      <w:pPr>
        <w:pStyle w:val="NoSpacing"/>
        <w:ind w:left="567" w:hanging="567"/>
        <w:rPr>
          <w:rFonts w:cs="Arial"/>
          <w:bCs/>
          <w:sz w:val="24"/>
          <w:szCs w:val="24"/>
        </w:rPr>
      </w:pPr>
      <w:r w:rsidRPr="00125B9F">
        <w:rPr>
          <w:rFonts w:cs="Arial"/>
          <w:bCs/>
          <w:sz w:val="24"/>
          <w:szCs w:val="24"/>
        </w:rPr>
        <w:t>5.1</w:t>
      </w:r>
      <w:r w:rsidRPr="00125B9F">
        <w:rPr>
          <w:rFonts w:cs="Arial"/>
          <w:bCs/>
          <w:sz w:val="24"/>
          <w:szCs w:val="24"/>
        </w:rPr>
        <w:tab/>
        <w:t>In July 2022 the DfE updated both the 2021/22 and 2022/23 Early Years Block allocations based on the January 2022 Census.</w:t>
      </w:r>
      <w:r w:rsidRPr="00125B9F">
        <w:rPr>
          <w:rFonts w:cs="Arial"/>
          <w:bCs/>
          <w:sz w:val="24"/>
          <w:szCs w:val="24"/>
        </w:rPr>
        <w:br/>
      </w:r>
    </w:p>
    <w:p w14:paraId="4684BAB2" w14:textId="77777777" w:rsidR="00125B9F" w:rsidRPr="00125B9F" w:rsidRDefault="00125B9F" w:rsidP="00125B9F">
      <w:pPr>
        <w:pStyle w:val="NoSpacing"/>
        <w:ind w:left="567" w:hanging="567"/>
        <w:rPr>
          <w:rFonts w:cs="Arial"/>
          <w:b/>
          <w:bCs/>
          <w:sz w:val="24"/>
          <w:szCs w:val="24"/>
        </w:rPr>
      </w:pPr>
      <w:r w:rsidRPr="00125B9F">
        <w:rPr>
          <w:rFonts w:cs="Arial"/>
          <w:bCs/>
          <w:sz w:val="24"/>
          <w:szCs w:val="24"/>
        </w:rPr>
        <w:tab/>
      </w:r>
      <w:r w:rsidRPr="00125B9F">
        <w:rPr>
          <w:rFonts w:cs="Arial"/>
          <w:b/>
          <w:bCs/>
          <w:sz w:val="24"/>
          <w:szCs w:val="24"/>
        </w:rPr>
        <w:t>2021/22</w:t>
      </w:r>
    </w:p>
    <w:p w14:paraId="6CFB09D1" w14:textId="77777777" w:rsidR="00125B9F" w:rsidRPr="00125B9F" w:rsidRDefault="00125B9F" w:rsidP="00125B9F">
      <w:pPr>
        <w:pStyle w:val="NoSpacing"/>
        <w:rPr>
          <w:rFonts w:cs="Arial"/>
          <w:bCs/>
          <w:sz w:val="24"/>
          <w:szCs w:val="24"/>
        </w:rPr>
      </w:pPr>
    </w:p>
    <w:p w14:paraId="75B477E1" w14:textId="77777777" w:rsidR="00125B9F" w:rsidRPr="00125B9F" w:rsidRDefault="00125B9F" w:rsidP="00125B9F">
      <w:pPr>
        <w:pStyle w:val="NoSpacing"/>
        <w:ind w:left="567" w:hanging="567"/>
        <w:rPr>
          <w:rFonts w:cs="Arial"/>
          <w:bCs/>
          <w:sz w:val="24"/>
          <w:szCs w:val="24"/>
        </w:rPr>
      </w:pPr>
      <w:r w:rsidRPr="00125B9F">
        <w:rPr>
          <w:rFonts w:cs="Arial"/>
          <w:bCs/>
          <w:sz w:val="24"/>
          <w:szCs w:val="24"/>
        </w:rPr>
        <w:t>5.2</w:t>
      </w:r>
      <w:r w:rsidRPr="00125B9F">
        <w:rPr>
          <w:rFonts w:cs="Arial"/>
          <w:bCs/>
          <w:sz w:val="24"/>
          <w:szCs w:val="24"/>
        </w:rPr>
        <w:tab/>
        <w:t xml:space="preserve">Table 2 shows the impact of the January 2022 Census on the 2021/22 allocation, where it can be seen that the allocation increases by </w:t>
      </w:r>
      <w:r w:rsidRPr="00125B9F">
        <w:rPr>
          <w:rFonts w:cs="Arial"/>
          <w:b/>
          <w:sz w:val="24"/>
          <w:szCs w:val="24"/>
        </w:rPr>
        <w:t>£2.7 million</w:t>
      </w:r>
      <w:r w:rsidRPr="00125B9F">
        <w:rPr>
          <w:rFonts w:cs="Arial"/>
          <w:bCs/>
          <w:sz w:val="24"/>
          <w:szCs w:val="24"/>
        </w:rPr>
        <w:t>.</w:t>
      </w:r>
    </w:p>
    <w:p w14:paraId="2767F4BE" w14:textId="77777777" w:rsidR="00125B9F" w:rsidRPr="00125B9F" w:rsidRDefault="00125B9F" w:rsidP="00125B9F">
      <w:pPr>
        <w:pStyle w:val="NoSpacing"/>
        <w:rPr>
          <w:rFonts w:cs="Arial"/>
          <w:bCs/>
          <w:sz w:val="24"/>
          <w:szCs w:val="24"/>
        </w:rPr>
      </w:pPr>
    </w:p>
    <w:tbl>
      <w:tblPr>
        <w:tblStyle w:val="GridTable4-Accent11"/>
        <w:tblW w:w="0" w:type="auto"/>
        <w:tblLook w:val="04A0" w:firstRow="1" w:lastRow="0" w:firstColumn="1" w:lastColumn="0" w:noHBand="0" w:noVBand="1"/>
      </w:tblPr>
      <w:tblGrid>
        <w:gridCol w:w="1623"/>
        <w:gridCol w:w="1623"/>
        <w:gridCol w:w="1624"/>
        <w:gridCol w:w="1624"/>
        <w:gridCol w:w="1624"/>
        <w:gridCol w:w="1624"/>
      </w:tblGrid>
      <w:tr w:rsidR="00125B9F" w:rsidRPr="00125B9F" w14:paraId="34A5815B" w14:textId="77777777" w:rsidTr="006443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dxa"/>
            <w:shd w:val="clear" w:color="auto" w:fill="002060"/>
          </w:tcPr>
          <w:p w14:paraId="5A24D631" w14:textId="77777777" w:rsidR="00125B9F" w:rsidRPr="00125B9F" w:rsidRDefault="00125B9F" w:rsidP="006443E6">
            <w:pPr>
              <w:pStyle w:val="NoSpacing"/>
              <w:rPr>
                <w:rFonts w:cs="Arial"/>
                <w:bCs w:val="0"/>
                <w:sz w:val="24"/>
                <w:szCs w:val="24"/>
              </w:rPr>
            </w:pPr>
          </w:p>
        </w:tc>
        <w:tc>
          <w:tcPr>
            <w:tcW w:w="1623" w:type="dxa"/>
            <w:shd w:val="clear" w:color="auto" w:fill="002060"/>
          </w:tcPr>
          <w:p w14:paraId="523A0658" w14:textId="77777777" w:rsidR="00125B9F" w:rsidRPr="00125B9F" w:rsidRDefault="00125B9F"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4"/>
                <w:szCs w:val="24"/>
              </w:rPr>
            </w:pPr>
            <w:r w:rsidRPr="00125B9F">
              <w:rPr>
                <w:rFonts w:cs="Arial"/>
                <w:b w:val="0"/>
                <w:sz w:val="24"/>
                <w:szCs w:val="24"/>
              </w:rPr>
              <w:t>Original</w:t>
            </w:r>
          </w:p>
          <w:p w14:paraId="17123111" w14:textId="77777777" w:rsidR="00125B9F" w:rsidRPr="00125B9F" w:rsidRDefault="00125B9F"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4"/>
                <w:szCs w:val="24"/>
              </w:rPr>
            </w:pPr>
            <w:r w:rsidRPr="00125B9F">
              <w:rPr>
                <w:rFonts w:cs="Arial"/>
                <w:bCs w:val="0"/>
                <w:sz w:val="24"/>
                <w:szCs w:val="24"/>
              </w:rPr>
              <w:t xml:space="preserve">PTE </w:t>
            </w:r>
          </w:p>
          <w:p w14:paraId="2FF11D83" w14:textId="77777777" w:rsidR="00125B9F" w:rsidRPr="00125B9F" w:rsidRDefault="00125B9F"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Cs w:val="0"/>
                <w:sz w:val="24"/>
                <w:szCs w:val="24"/>
              </w:rPr>
            </w:pPr>
            <w:r w:rsidRPr="00125B9F">
              <w:rPr>
                <w:rFonts w:cs="Arial"/>
                <w:bCs w:val="0"/>
                <w:sz w:val="24"/>
                <w:szCs w:val="24"/>
              </w:rPr>
              <w:t>Funded</w:t>
            </w:r>
          </w:p>
        </w:tc>
        <w:tc>
          <w:tcPr>
            <w:tcW w:w="1624" w:type="dxa"/>
            <w:shd w:val="clear" w:color="auto" w:fill="002060"/>
          </w:tcPr>
          <w:p w14:paraId="5005F73E" w14:textId="77777777" w:rsidR="00125B9F" w:rsidRPr="00125B9F" w:rsidRDefault="00125B9F"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4"/>
                <w:szCs w:val="24"/>
              </w:rPr>
            </w:pPr>
            <w:r w:rsidRPr="00125B9F">
              <w:rPr>
                <w:rFonts w:cs="Arial"/>
                <w:bCs w:val="0"/>
                <w:sz w:val="24"/>
                <w:szCs w:val="24"/>
              </w:rPr>
              <w:t>Original Allocation</w:t>
            </w:r>
          </w:p>
          <w:p w14:paraId="0FEAD866" w14:textId="77777777" w:rsidR="00125B9F" w:rsidRPr="00125B9F" w:rsidRDefault="00125B9F"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Cs w:val="0"/>
                <w:sz w:val="24"/>
                <w:szCs w:val="24"/>
              </w:rPr>
            </w:pPr>
            <w:r w:rsidRPr="00125B9F">
              <w:rPr>
                <w:rFonts w:cs="Arial"/>
                <w:bCs w:val="0"/>
                <w:sz w:val="24"/>
                <w:szCs w:val="24"/>
              </w:rPr>
              <w:t>£</w:t>
            </w:r>
          </w:p>
        </w:tc>
        <w:tc>
          <w:tcPr>
            <w:tcW w:w="1624" w:type="dxa"/>
            <w:shd w:val="clear" w:color="auto" w:fill="002060"/>
          </w:tcPr>
          <w:p w14:paraId="3F7C707C" w14:textId="77777777" w:rsidR="00125B9F" w:rsidRPr="00125B9F" w:rsidRDefault="00125B9F"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4"/>
                <w:szCs w:val="24"/>
              </w:rPr>
            </w:pPr>
            <w:r w:rsidRPr="00125B9F">
              <w:rPr>
                <w:rFonts w:cs="Arial"/>
                <w:bCs w:val="0"/>
                <w:sz w:val="24"/>
                <w:szCs w:val="24"/>
              </w:rPr>
              <w:t>Actual</w:t>
            </w:r>
          </w:p>
          <w:p w14:paraId="23F41E10" w14:textId="77777777" w:rsidR="00125B9F" w:rsidRPr="00125B9F" w:rsidRDefault="00125B9F"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4"/>
                <w:szCs w:val="24"/>
              </w:rPr>
            </w:pPr>
            <w:r w:rsidRPr="00125B9F">
              <w:rPr>
                <w:rFonts w:cs="Arial"/>
                <w:sz w:val="24"/>
                <w:szCs w:val="24"/>
              </w:rPr>
              <w:t>PTE</w:t>
            </w:r>
          </w:p>
          <w:p w14:paraId="67321D8F" w14:textId="77777777" w:rsidR="00125B9F" w:rsidRPr="00125B9F" w:rsidRDefault="00125B9F"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Cs w:val="0"/>
                <w:sz w:val="24"/>
                <w:szCs w:val="24"/>
              </w:rPr>
            </w:pPr>
            <w:r w:rsidRPr="00125B9F">
              <w:rPr>
                <w:rFonts w:cs="Arial"/>
                <w:bCs w:val="0"/>
                <w:sz w:val="24"/>
                <w:szCs w:val="24"/>
              </w:rPr>
              <w:t>Funded</w:t>
            </w:r>
          </w:p>
        </w:tc>
        <w:tc>
          <w:tcPr>
            <w:tcW w:w="1624" w:type="dxa"/>
            <w:shd w:val="clear" w:color="auto" w:fill="002060"/>
          </w:tcPr>
          <w:p w14:paraId="08A4D750" w14:textId="77777777" w:rsidR="00125B9F" w:rsidRPr="00125B9F" w:rsidRDefault="00125B9F"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4"/>
                <w:szCs w:val="24"/>
              </w:rPr>
            </w:pPr>
            <w:r w:rsidRPr="00125B9F">
              <w:rPr>
                <w:rFonts w:cs="Arial"/>
                <w:bCs w:val="0"/>
                <w:sz w:val="24"/>
                <w:szCs w:val="24"/>
              </w:rPr>
              <w:t>Final</w:t>
            </w:r>
          </w:p>
          <w:p w14:paraId="36E4BBCE" w14:textId="77777777" w:rsidR="00125B9F" w:rsidRPr="00125B9F" w:rsidRDefault="00125B9F"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4"/>
                <w:szCs w:val="24"/>
              </w:rPr>
            </w:pPr>
            <w:r w:rsidRPr="00125B9F">
              <w:rPr>
                <w:rFonts w:cs="Arial"/>
                <w:bCs w:val="0"/>
                <w:sz w:val="24"/>
                <w:szCs w:val="24"/>
              </w:rPr>
              <w:t>Allocation</w:t>
            </w:r>
          </w:p>
          <w:p w14:paraId="000599F8" w14:textId="77777777" w:rsidR="00125B9F" w:rsidRPr="00125B9F" w:rsidRDefault="00125B9F"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Cs w:val="0"/>
                <w:sz w:val="24"/>
                <w:szCs w:val="24"/>
              </w:rPr>
            </w:pPr>
            <w:r w:rsidRPr="00125B9F">
              <w:rPr>
                <w:rFonts w:cs="Arial"/>
                <w:bCs w:val="0"/>
                <w:sz w:val="24"/>
                <w:szCs w:val="24"/>
              </w:rPr>
              <w:t>£</w:t>
            </w:r>
          </w:p>
        </w:tc>
        <w:tc>
          <w:tcPr>
            <w:tcW w:w="1624" w:type="dxa"/>
            <w:shd w:val="clear" w:color="auto" w:fill="002060"/>
          </w:tcPr>
          <w:p w14:paraId="71F0612F" w14:textId="77777777" w:rsidR="00125B9F" w:rsidRPr="00125B9F" w:rsidRDefault="00125B9F"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4"/>
                <w:szCs w:val="24"/>
              </w:rPr>
            </w:pPr>
          </w:p>
          <w:p w14:paraId="2DCD3AB8" w14:textId="77777777" w:rsidR="00125B9F" w:rsidRPr="00125B9F" w:rsidRDefault="00125B9F"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4"/>
                <w:szCs w:val="24"/>
              </w:rPr>
            </w:pPr>
            <w:r w:rsidRPr="00125B9F">
              <w:rPr>
                <w:rFonts w:cs="Arial"/>
                <w:bCs w:val="0"/>
                <w:sz w:val="24"/>
                <w:szCs w:val="24"/>
              </w:rPr>
              <w:t>Difference</w:t>
            </w:r>
          </w:p>
          <w:p w14:paraId="355262CF" w14:textId="77777777" w:rsidR="00125B9F" w:rsidRPr="00125B9F" w:rsidRDefault="00125B9F"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Cs w:val="0"/>
                <w:sz w:val="24"/>
                <w:szCs w:val="24"/>
              </w:rPr>
            </w:pPr>
            <w:r w:rsidRPr="00125B9F">
              <w:rPr>
                <w:rFonts w:cs="Arial"/>
                <w:bCs w:val="0"/>
                <w:sz w:val="24"/>
                <w:szCs w:val="24"/>
              </w:rPr>
              <w:t>£</w:t>
            </w:r>
          </w:p>
        </w:tc>
      </w:tr>
      <w:tr w:rsidR="00125B9F" w:rsidRPr="00125B9F" w14:paraId="66A92BB0" w14:textId="77777777" w:rsidTr="00644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dxa"/>
          </w:tcPr>
          <w:p w14:paraId="4C6057F3" w14:textId="77777777" w:rsidR="00125B9F" w:rsidRPr="00125B9F" w:rsidRDefault="00125B9F" w:rsidP="006443E6">
            <w:pPr>
              <w:pStyle w:val="NoSpacing"/>
              <w:rPr>
                <w:rFonts w:cs="Arial"/>
                <w:b w:val="0"/>
                <w:sz w:val="24"/>
                <w:szCs w:val="24"/>
              </w:rPr>
            </w:pPr>
            <w:r w:rsidRPr="00125B9F">
              <w:rPr>
                <w:rFonts w:cs="Arial"/>
                <w:b w:val="0"/>
                <w:sz w:val="24"/>
                <w:szCs w:val="24"/>
              </w:rPr>
              <w:t>3&amp;4 Year Olds – Universal</w:t>
            </w:r>
          </w:p>
        </w:tc>
        <w:tc>
          <w:tcPr>
            <w:tcW w:w="1623" w:type="dxa"/>
          </w:tcPr>
          <w:p w14:paraId="271AE197"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Cs/>
                <w:sz w:val="24"/>
                <w:szCs w:val="24"/>
              </w:rPr>
            </w:pPr>
            <w:r w:rsidRPr="00125B9F">
              <w:rPr>
                <w:rFonts w:cs="Arial"/>
                <w:bCs/>
                <w:sz w:val="24"/>
                <w:szCs w:val="24"/>
              </w:rPr>
              <w:t>21,172.39</w:t>
            </w:r>
          </w:p>
        </w:tc>
        <w:tc>
          <w:tcPr>
            <w:tcW w:w="1624" w:type="dxa"/>
          </w:tcPr>
          <w:p w14:paraId="4D4D2F4D"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Cs/>
                <w:sz w:val="24"/>
                <w:szCs w:val="24"/>
              </w:rPr>
            </w:pPr>
            <w:r w:rsidRPr="00125B9F">
              <w:rPr>
                <w:rFonts w:cs="Arial"/>
                <w:bCs/>
                <w:sz w:val="24"/>
                <w:szCs w:val="24"/>
              </w:rPr>
              <w:t>55,634,690</w:t>
            </w:r>
          </w:p>
        </w:tc>
        <w:tc>
          <w:tcPr>
            <w:tcW w:w="1624" w:type="dxa"/>
          </w:tcPr>
          <w:p w14:paraId="251C87D3"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Cs/>
                <w:sz w:val="24"/>
                <w:szCs w:val="24"/>
              </w:rPr>
            </w:pPr>
            <w:r w:rsidRPr="00125B9F">
              <w:rPr>
                <w:rFonts w:cs="Arial"/>
                <w:bCs/>
                <w:sz w:val="24"/>
                <w:szCs w:val="24"/>
              </w:rPr>
              <w:t>21,608.36</w:t>
            </w:r>
          </w:p>
        </w:tc>
        <w:tc>
          <w:tcPr>
            <w:tcW w:w="1624" w:type="dxa"/>
          </w:tcPr>
          <w:p w14:paraId="52935DE0"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Cs/>
                <w:sz w:val="24"/>
                <w:szCs w:val="24"/>
              </w:rPr>
            </w:pPr>
            <w:r w:rsidRPr="00125B9F">
              <w:rPr>
                <w:rFonts w:cs="Arial"/>
                <w:bCs/>
                <w:sz w:val="24"/>
                <w:szCs w:val="24"/>
              </w:rPr>
              <w:t>56,780,288</w:t>
            </w:r>
          </w:p>
        </w:tc>
        <w:tc>
          <w:tcPr>
            <w:tcW w:w="1624" w:type="dxa"/>
          </w:tcPr>
          <w:p w14:paraId="7A854B5D"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Cs/>
                <w:sz w:val="24"/>
                <w:szCs w:val="24"/>
              </w:rPr>
            </w:pPr>
            <w:r w:rsidRPr="00125B9F">
              <w:rPr>
                <w:rFonts w:cs="Arial"/>
                <w:bCs/>
                <w:sz w:val="24"/>
                <w:szCs w:val="24"/>
              </w:rPr>
              <w:t>1,145,598</w:t>
            </w:r>
          </w:p>
        </w:tc>
      </w:tr>
      <w:tr w:rsidR="00125B9F" w:rsidRPr="00125B9F" w14:paraId="76019AC8" w14:textId="77777777" w:rsidTr="006443E6">
        <w:tc>
          <w:tcPr>
            <w:cnfStyle w:val="001000000000" w:firstRow="0" w:lastRow="0" w:firstColumn="1" w:lastColumn="0" w:oddVBand="0" w:evenVBand="0" w:oddHBand="0" w:evenHBand="0" w:firstRowFirstColumn="0" w:firstRowLastColumn="0" w:lastRowFirstColumn="0" w:lastRowLastColumn="0"/>
            <w:tcW w:w="1623" w:type="dxa"/>
          </w:tcPr>
          <w:p w14:paraId="02FDF75A" w14:textId="77777777" w:rsidR="00125B9F" w:rsidRPr="00125B9F" w:rsidRDefault="00125B9F" w:rsidP="006443E6">
            <w:pPr>
              <w:pStyle w:val="NoSpacing"/>
              <w:rPr>
                <w:rFonts w:cs="Arial"/>
                <w:b w:val="0"/>
                <w:sz w:val="24"/>
                <w:szCs w:val="24"/>
              </w:rPr>
            </w:pPr>
            <w:r w:rsidRPr="00125B9F">
              <w:rPr>
                <w:rFonts w:cs="Arial"/>
                <w:b w:val="0"/>
                <w:sz w:val="24"/>
                <w:szCs w:val="24"/>
              </w:rPr>
              <w:t>3 &amp; 4 Year Olds – Additional 15 hours</w:t>
            </w:r>
          </w:p>
        </w:tc>
        <w:tc>
          <w:tcPr>
            <w:tcW w:w="1623" w:type="dxa"/>
          </w:tcPr>
          <w:p w14:paraId="6406E733" w14:textId="77777777" w:rsidR="00125B9F" w:rsidRPr="00125B9F" w:rsidRDefault="00125B9F"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125B9F">
              <w:rPr>
                <w:rFonts w:cs="Arial"/>
                <w:bCs/>
                <w:sz w:val="24"/>
                <w:szCs w:val="24"/>
              </w:rPr>
              <w:t>7,189.07</w:t>
            </w:r>
          </w:p>
        </w:tc>
        <w:tc>
          <w:tcPr>
            <w:tcW w:w="1624" w:type="dxa"/>
          </w:tcPr>
          <w:p w14:paraId="77E06F82" w14:textId="77777777" w:rsidR="00125B9F" w:rsidRPr="00125B9F" w:rsidRDefault="00125B9F"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125B9F">
              <w:rPr>
                <w:rFonts w:cs="Arial"/>
                <w:bCs/>
                <w:sz w:val="24"/>
                <w:szCs w:val="24"/>
              </w:rPr>
              <w:t>18,890,720</w:t>
            </w:r>
          </w:p>
        </w:tc>
        <w:tc>
          <w:tcPr>
            <w:tcW w:w="1624" w:type="dxa"/>
          </w:tcPr>
          <w:p w14:paraId="7822D937" w14:textId="77777777" w:rsidR="00125B9F" w:rsidRPr="00125B9F" w:rsidRDefault="00125B9F"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125B9F">
              <w:rPr>
                <w:rFonts w:cs="Arial"/>
                <w:bCs/>
                <w:sz w:val="24"/>
                <w:szCs w:val="24"/>
              </w:rPr>
              <w:t>7,588.52</w:t>
            </w:r>
          </w:p>
        </w:tc>
        <w:tc>
          <w:tcPr>
            <w:tcW w:w="1624" w:type="dxa"/>
          </w:tcPr>
          <w:p w14:paraId="6BF41115" w14:textId="77777777" w:rsidR="00125B9F" w:rsidRPr="00125B9F" w:rsidRDefault="00125B9F"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125B9F">
              <w:rPr>
                <w:rFonts w:cs="Arial"/>
                <w:bCs/>
                <w:sz w:val="24"/>
                <w:szCs w:val="24"/>
              </w:rPr>
              <w:t>19,940,355</w:t>
            </w:r>
          </w:p>
        </w:tc>
        <w:tc>
          <w:tcPr>
            <w:tcW w:w="1624" w:type="dxa"/>
          </w:tcPr>
          <w:p w14:paraId="0D404772" w14:textId="77777777" w:rsidR="00125B9F" w:rsidRPr="00125B9F" w:rsidRDefault="00125B9F"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125B9F">
              <w:rPr>
                <w:rFonts w:cs="Arial"/>
                <w:bCs/>
                <w:sz w:val="24"/>
                <w:szCs w:val="24"/>
              </w:rPr>
              <w:t>1,049,635</w:t>
            </w:r>
          </w:p>
        </w:tc>
      </w:tr>
      <w:tr w:rsidR="00125B9F" w:rsidRPr="00125B9F" w14:paraId="052355DA" w14:textId="77777777" w:rsidTr="00644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dxa"/>
          </w:tcPr>
          <w:p w14:paraId="369BD79A" w14:textId="77777777" w:rsidR="00125B9F" w:rsidRPr="00125B9F" w:rsidRDefault="00125B9F" w:rsidP="006443E6">
            <w:pPr>
              <w:pStyle w:val="NoSpacing"/>
              <w:rPr>
                <w:rFonts w:cs="Arial"/>
                <w:b w:val="0"/>
                <w:sz w:val="24"/>
                <w:szCs w:val="24"/>
              </w:rPr>
            </w:pPr>
            <w:r w:rsidRPr="00125B9F">
              <w:rPr>
                <w:rFonts w:cs="Arial"/>
                <w:b w:val="0"/>
                <w:sz w:val="24"/>
                <w:szCs w:val="24"/>
              </w:rPr>
              <w:t>2 Year Olds</w:t>
            </w:r>
          </w:p>
        </w:tc>
        <w:tc>
          <w:tcPr>
            <w:tcW w:w="1623" w:type="dxa"/>
          </w:tcPr>
          <w:p w14:paraId="13AB0CFC"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Cs/>
                <w:sz w:val="24"/>
                <w:szCs w:val="24"/>
              </w:rPr>
            </w:pPr>
            <w:r w:rsidRPr="00125B9F">
              <w:rPr>
                <w:rFonts w:cs="Arial"/>
                <w:bCs/>
                <w:sz w:val="24"/>
                <w:szCs w:val="24"/>
              </w:rPr>
              <w:t>2,746.27</w:t>
            </w:r>
          </w:p>
        </w:tc>
        <w:tc>
          <w:tcPr>
            <w:tcW w:w="1624" w:type="dxa"/>
          </w:tcPr>
          <w:p w14:paraId="241DD173"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Cs/>
                <w:sz w:val="24"/>
                <w:szCs w:val="24"/>
              </w:rPr>
            </w:pPr>
            <w:r w:rsidRPr="00125B9F">
              <w:rPr>
                <w:rFonts w:cs="Arial"/>
                <w:bCs/>
                <w:sz w:val="24"/>
                <w:szCs w:val="24"/>
              </w:rPr>
              <w:t>8,672,172</w:t>
            </w:r>
          </w:p>
        </w:tc>
        <w:tc>
          <w:tcPr>
            <w:tcW w:w="1624" w:type="dxa"/>
          </w:tcPr>
          <w:p w14:paraId="26F90192"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Cs/>
                <w:sz w:val="24"/>
                <w:szCs w:val="24"/>
              </w:rPr>
            </w:pPr>
            <w:r w:rsidRPr="00125B9F">
              <w:rPr>
                <w:rFonts w:cs="Arial"/>
                <w:bCs/>
                <w:sz w:val="24"/>
                <w:szCs w:val="24"/>
              </w:rPr>
              <w:t>2,893.01</w:t>
            </w:r>
          </w:p>
        </w:tc>
        <w:tc>
          <w:tcPr>
            <w:tcW w:w="1624" w:type="dxa"/>
          </w:tcPr>
          <w:p w14:paraId="39BDFAE2"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Cs/>
                <w:sz w:val="24"/>
                <w:szCs w:val="24"/>
              </w:rPr>
            </w:pPr>
            <w:r w:rsidRPr="00125B9F">
              <w:rPr>
                <w:rFonts w:cs="Arial"/>
                <w:bCs/>
                <w:sz w:val="24"/>
                <w:szCs w:val="24"/>
              </w:rPr>
              <w:t>9,135,547</w:t>
            </w:r>
          </w:p>
        </w:tc>
        <w:tc>
          <w:tcPr>
            <w:tcW w:w="1624" w:type="dxa"/>
          </w:tcPr>
          <w:p w14:paraId="484E7676"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Cs/>
                <w:sz w:val="24"/>
                <w:szCs w:val="24"/>
              </w:rPr>
            </w:pPr>
            <w:r w:rsidRPr="00125B9F">
              <w:rPr>
                <w:rFonts w:cs="Arial"/>
                <w:bCs/>
                <w:sz w:val="24"/>
                <w:szCs w:val="24"/>
              </w:rPr>
              <w:t>463,375</w:t>
            </w:r>
          </w:p>
        </w:tc>
      </w:tr>
      <w:tr w:rsidR="00125B9F" w:rsidRPr="00125B9F" w14:paraId="1142798F" w14:textId="77777777" w:rsidTr="006443E6">
        <w:tc>
          <w:tcPr>
            <w:cnfStyle w:val="001000000000" w:firstRow="0" w:lastRow="0" w:firstColumn="1" w:lastColumn="0" w:oddVBand="0" w:evenVBand="0" w:oddHBand="0" w:evenHBand="0" w:firstRowFirstColumn="0" w:firstRowLastColumn="0" w:lastRowFirstColumn="0" w:lastRowLastColumn="0"/>
            <w:tcW w:w="1623" w:type="dxa"/>
          </w:tcPr>
          <w:p w14:paraId="37A13C86" w14:textId="77777777" w:rsidR="00125B9F" w:rsidRPr="00125B9F" w:rsidRDefault="00125B9F" w:rsidP="006443E6">
            <w:pPr>
              <w:pStyle w:val="NoSpacing"/>
              <w:rPr>
                <w:rFonts w:cs="Arial"/>
                <w:b w:val="0"/>
                <w:sz w:val="24"/>
                <w:szCs w:val="24"/>
              </w:rPr>
            </w:pPr>
            <w:r w:rsidRPr="00125B9F">
              <w:rPr>
                <w:rFonts w:cs="Arial"/>
                <w:b w:val="0"/>
                <w:sz w:val="24"/>
                <w:szCs w:val="24"/>
              </w:rPr>
              <w:t>Early Years Pupil Premium</w:t>
            </w:r>
          </w:p>
        </w:tc>
        <w:tc>
          <w:tcPr>
            <w:tcW w:w="1623" w:type="dxa"/>
          </w:tcPr>
          <w:p w14:paraId="3F9BC097" w14:textId="77777777" w:rsidR="00125B9F" w:rsidRPr="00125B9F" w:rsidRDefault="00125B9F"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bCs/>
                <w:sz w:val="24"/>
                <w:szCs w:val="24"/>
              </w:rPr>
            </w:pPr>
          </w:p>
        </w:tc>
        <w:tc>
          <w:tcPr>
            <w:tcW w:w="1624" w:type="dxa"/>
          </w:tcPr>
          <w:p w14:paraId="55382783" w14:textId="77777777" w:rsidR="00125B9F" w:rsidRPr="00125B9F" w:rsidRDefault="00125B9F"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125B9F">
              <w:rPr>
                <w:rFonts w:cs="Arial"/>
                <w:bCs/>
                <w:sz w:val="24"/>
                <w:szCs w:val="24"/>
              </w:rPr>
              <w:t>484,442</w:t>
            </w:r>
          </w:p>
        </w:tc>
        <w:tc>
          <w:tcPr>
            <w:tcW w:w="1624" w:type="dxa"/>
          </w:tcPr>
          <w:p w14:paraId="6650B171" w14:textId="77777777" w:rsidR="00125B9F" w:rsidRPr="00125B9F" w:rsidRDefault="00125B9F"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bCs/>
                <w:sz w:val="24"/>
                <w:szCs w:val="24"/>
              </w:rPr>
            </w:pPr>
          </w:p>
        </w:tc>
        <w:tc>
          <w:tcPr>
            <w:tcW w:w="1624" w:type="dxa"/>
          </w:tcPr>
          <w:p w14:paraId="40B4289F" w14:textId="77777777" w:rsidR="00125B9F" w:rsidRPr="00125B9F" w:rsidRDefault="00125B9F"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125B9F">
              <w:rPr>
                <w:rFonts w:cs="Arial"/>
                <w:bCs/>
                <w:sz w:val="24"/>
                <w:szCs w:val="24"/>
              </w:rPr>
              <w:t>485,847</w:t>
            </w:r>
          </w:p>
        </w:tc>
        <w:tc>
          <w:tcPr>
            <w:tcW w:w="1624" w:type="dxa"/>
          </w:tcPr>
          <w:p w14:paraId="5A873D2B" w14:textId="77777777" w:rsidR="00125B9F" w:rsidRPr="00125B9F" w:rsidRDefault="00125B9F"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125B9F">
              <w:rPr>
                <w:rFonts w:cs="Arial"/>
                <w:bCs/>
                <w:sz w:val="24"/>
                <w:szCs w:val="24"/>
              </w:rPr>
              <w:t>1,405</w:t>
            </w:r>
          </w:p>
        </w:tc>
      </w:tr>
      <w:tr w:rsidR="00125B9F" w:rsidRPr="00125B9F" w14:paraId="45C47DE6" w14:textId="77777777" w:rsidTr="00644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dxa"/>
          </w:tcPr>
          <w:p w14:paraId="3E3E1BBF" w14:textId="77777777" w:rsidR="00125B9F" w:rsidRPr="00125B9F" w:rsidRDefault="00125B9F" w:rsidP="006443E6">
            <w:pPr>
              <w:pStyle w:val="NoSpacing"/>
              <w:rPr>
                <w:rFonts w:cs="Arial"/>
                <w:b w:val="0"/>
                <w:sz w:val="24"/>
                <w:szCs w:val="24"/>
              </w:rPr>
            </w:pPr>
            <w:r w:rsidRPr="00125B9F">
              <w:rPr>
                <w:rFonts w:cs="Arial"/>
                <w:b w:val="0"/>
                <w:sz w:val="24"/>
                <w:szCs w:val="24"/>
              </w:rPr>
              <w:t>Disability Access Fund</w:t>
            </w:r>
          </w:p>
        </w:tc>
        <w:tc>
          <w:tcPr>
            <w:tcW w:w="1623" w:type="dxa"/>
          </w:tcPr>
          <w:p w14:paraId="6FBB3C16"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Cs/>
                <w:sz w:val="24"/>
                <w:szCs w:val="24"/>
              </w:rPr>
            </w:pPr>
          </w:p>
        </w:tc>
        <w:tc>
          <w:tcPr>
            <w:tcW w:w="1624" w:type="dxa"/>
          </w:tcPr>
          <w:p w14:paraId="7CFCFFB1"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Cs/>
                <w:sz w:val="24"/>
                <w:szCs w:val="24"/>
              </w:rPr>
            </w:pPr>
            <w:r w:rsidRPr="00125B9F">
              <w:rPr>
                <w:rFonts w:cs="Arial"/>
                <w:bCs/>
                <w:sz w:val="24"/>
                <w:szCs w:val="24"/>
              </w:rPr>
              <w:t>404,055</w:t>
            </w:r>
          </w:p>
        </w:tc>
        <w:tc>
          <w:tcPr>
            <w:tcW w:w="1624" w:type="dxa"/>
          </w:tcPr>
          <w:p w14:paraId="10EA1221"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Cs/>
                <w:sz w:val="24"/>
                <w:szCs w:val="24"/>
              </w:rPr>
            </w:pPr>
          </w:p>
        </w:tc>
        <w:tc>
          <w:tcPr>
            <w:tcW w:w="1624" w:type="dxa"/>
          </w:tcPr>
          <w:p w14:paraId="7EC633F5"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Cs/>
                <w:sz w:val="24"/>
                <w:szCs w:val="24"/>
              </w:rPr>
            </w:pPr>
            <w:r w:rsidRPr="00125B9F">
              <w:rPr>
                <w:rFonts w:cs="Arial"/>
                <w:bCs/>
                <w:sz w:val="24"/>
                <w:szCs w:val="24"/>
              </w:rPr>
              <w:t>404,055</w:t>
            </w:r>
          </w:p>
        </w:tc>
        <w:tc>
          <w:tcPr>
            <w:tcW w:w="1624" w:type="dxa"/>
          </w:tcPr>
          <w:p w14:paraId="14C43225"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Cs/>
                <w:sz w:val="24"/>
                <w:szCs w:val="24"/>
              </w:rPr>
            </w:pPr>
            <w:r w:rsidRPr="00125B9F">
              <w:rPr>
                <w:rFonts w:cs="Arial"/>
                <w:bCs/>
                <w:sz w:val="24"/>
                <w:szCs w:val="24"/>
              </w:rPr>
              <w:t>0</w:t>
            </w:r>
          </w:p>
        </w:tc>
      </w:tr>
      <w:tr w:rsidR="00125B9F" w:rsidRPr="00125B9F" w14:paraId="61182FE4" w14:textId="77777777" w:rsidTr="006443E6">
        <w:tc>
          <w:tcPr>
            <w:cnfStyle w:val="001000000000" w:firstRow="0" w:lastRow="0" w:firstColumn="1" w:lastColumn="0" w:oddVBand="0" w:evenVBand="0" w:oddHBand="0" w:evenHBand="0" w:firstRowFirstColumn="0" w:firstRowLastColumn="0" w:lastRowFirstColumn="0" w:lastRowLastColumn="0"/>
            <w:tcW w:w="1623" w:type="dxa"/>
          </w:tcPr>
          <w:p w14:paraId="1E1EACD6" w14:textId="77777777" w:rsidR="00125B9F" w:rsidRPr="00125B9F" w:rsidRDefault="00125B9F" w:rsidP="006443E6">
            <w:pPr>
              <w:pStyle w:val="NoSpacing"/>
              <w:rPr>
                <w:rFonts w:cs="Arial"/>
                <w:b w:val="0"/>
                <w:sz w:val="24"/>
                <w:szCs w:val="24"/>
              </w:rPr>
            </w:pPr>
            <w:r w:rsidRPr="00125B9F">
              <w:rPr>
                <w:rFonts w:cs="Arial"/>
                <w:b w:val="0"/>
                <w:sz w:val="24"/>
                <w:szCs w:val="24"/>
              </w:rPr>
              <w:t>Maintained Nursery Supplement</w:t>
            </w:r>
          </w:p>
        </w:tc>
        <w:tc>
          <w:tcPr>
            <w:tcW w:w="1623" w:type="dxa"/>
          </w:tcPr>
          <w:p w14:paraId="19D93DC6" w14:textId="77777777" w:rsidR="00125B9F" w:rsidRPr="00125B9F" w:rsidRDefault="00125B9F"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bCs/>
                <w:sz w:val="24"/>
                <w:szCs w:val="24"/>
              </w:rPr>
            </w:pPr>
          </w:p>
        </w:tc>
        <w:tc>
          <w:tcPr>
            <w:tcW w:w="1624" w:type="dxa"/>
          </w:tcPr>
          <w:p w14:paraId="3E2398F7" w14:textId="77777777" w:rsidR="00125B9F" w:rsidRPr="00125B9F" w:rsidRDefault="00125B9F"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125B9F">
              <w:rPr>
                <w:rFonts w:cs="Arial"/>
                <w:bCs/>
                <w:sz w:val="24"/>
                <w:szCs w:val="24"/>
              </w:rPr>
              <w:t>263,111</w:t>
            </w:r>
          </w:p>
        </w:tc>
        <w:tc>
          <w:tcPr>
            <w:tcW w:w="1624" w:type="dxa"/>
          </w:tcPr>
          <w:p w14:paraId="76B012DE" w14:textId="77777777" w:rsidR="00125B9F" w:rsidRPr="00125B9F" w:rsidRDefault="00125B9F"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bCs/>
                <w:sz w:val="24"/>
                <w:szCs w:val="24"/>
              </w:rPr>
            </w:pPr>
          </w:p>
        </w:tc>
        <w:tc>
          <w:tcPr>
            <w:tcW w:w="1624" w:type="dxa"/>
          </w:tcPr>
          <w:p w14:paraId="5BD0D85E" w14:textId="77777777" w:rsidR="00125B9F" w:rsidRPr="00125B9F" w:rsidRDefault="00125B9F"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125B9F">
              <w:rPr>
                <w:rFonts w:cs="Arial"/>
                <w:bCs/>
                <w:sz w:val="24"/>
                <w:szCs w:val="24"/>
              </w:rPr>
              <w:t>256,091</w:t>
            </w:r>
          </w:p>
        </w:tc>
        <w:tc>
          <w:tcPr>
            <w:tcW w:w="1624" w:type="dxa"/>
          </w:tcPr>
          <w:p w14:paraId="76096297" w14:textId="77777777" w:rsidR="00125B9F" w:rsidRPr="00125B9F" w:rsidRDefault="00125B9F"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125B9F">
              <w:rPr>
                <w:rFonts w:cs="Arial"/>
                <w:bCs/>
                <w:sz w:val="24"/>
                <w:szCs w:val="24"/>
              </w:rPr>
              <w:t>(7,020)</w:t>
            </w:r>
          </w:p>
        </w:tc>
      </w:tr>
      <w:tr w:rsidR="00125B9F" w:rsidRPr="00125B9F" w14:paraId="697F03EC" w14:textId="77777777" w:rsidTr="00644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dxa"/>
          </w:tcPr>
          <w:p w14:paraId="77F2338A" w14:textId="77777777" w:rsidR="00125B9F" w:rsidRPr="00125B9F" w:rsidRDefault="00125B9F" w:rsidP="006443E6">
            <w:pPr>
              <w:pStyle w:val="NoSpacing"/>
              <w:rPr>
                <w:rFonts w:cs="Arial"/>
                <w:bCs w:val="0"/>
                <w:sz w:val="24"/>
                <w:szCs w:val="24"/>
              </w:rPr>
            </w:pPr>
            <w:r w:rsidRPr="00125B9F">
              <w:rPr>
                <w:rFonts w:cs="Arial"/>
                <w:bCs w:val="0"/>
                <w:sz w:val="24"/>
                <w:szCs w:val="24"/>
              </w:rPr>
              <w:t>TOTAL</w:t>
            </w:r>
          </w:p>
        </w:tc>
        <w:tc>
          <w:tcPr>
            <w:tcW w:w="1623" w:type="dxa"/>
          </w:tcPr>
          <w:p w14:paraId="21B01CB0"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Cs/>
                <w:sz w:val="24"/>
                <w:szCs w:val="24"/>
              </w:rPr>
            </w:pPr>
          </w:p>
        </w:tc>
        <w:tc>
          <w:tcPr>
            <w:tcW w:w="1624" w:type="dxa"/>
          </w:tcPr>
          <w:p w14:paraId="7C49409C"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
                <w:sz w:val="24"/>
                <w:szCs w:val="24"/>
              </w:rPr>
            </w:pPr>
            <w:r w:rsidRPr="00125B9F">
              <w:rPr>
                <w:rFonts w:cs="Arial"/>
                <w:b/>
                <w:sz w:val="24"/>
                <w:szCs w:val="24"/>
              </w:rPr>
              <w:t>84,349,190</w:t>
            </w:r>
          </w:p>
        </w:tc>
        <w:tc>
          <w:tcPr>
            <w:tcW w:w="1624" w:type="dxa"/>
          </w:tcPr>
          <w:p w14:paraId="2140951D"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Cs/>
                <w:sz w:val="24"/>
                <w:szCs w:val="24"/>
              </w:rPr>
            </w:pPr>
          </w:p>
        </w:tc>
        <w:tc>
          <w:tcPr>
            <w:tcW w:w="1624" w:type="dxa"/>
          </w:tcPr>
          <w:p w14:paraId="45A53780"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
                <w:sz w:val="24"/>
                <w:szCs w:val="24"/>
              </w:rPr>
            </w:pPr>
            <w:r w:rsidRPr="00125B9F">
              <w:rPr>
                <w:rFonts w:cs="Arial"/>
                <w:b/>
                <w:sz w:val="24"/>
                <w:szCs w:val="24"/>
              </w:rPr>
              <w:t>87,002,183</w:t>
            </w:r>
          </w:p>
        </w:tc>
        <w:tc>
          <w:tcPr>
            <w:tcW w:w="1624" w:type="dxa"/>
          </w:tcPr>
          <w:p w14:paraId="6E4F0BA7"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
                <w:sz w:val="24"/>
                <w:szCs w:val="24"/>
              </w:rPr>
            </w:pPr>
            <w:r w:rsidRPr="00125B9F">
              <w:rPr>
                <w:rFonts w:cs="Arial"/>
                <w:b/>
                <w:sz w:val="24"/>
                <w:szCs w:val="24"/>
              </w:rPr>
              <w:t>2,652,993</w:t>
            </w:r>
          </w:p>
        </w:tc>
      </w:tr>
    </w:tbl>
    <w:p w14:paraId="48C6511F" w14:textId="77777777" w:rsidR="00125B9F" w:rsidRPr="00125B9F" w:rsidRDefault="00125B9F" w:rsidP="00125B9F">
      <w:pPr>
        <w:pStyle w:val="NoSpacing"/>
        <w:rPr>
          <w:rFonts w:cs="Arial"/>
          <w:bCs/>
          <w:sz w:val="24"/>
          <w:szCs w:val="24"/>
        </w:rPr>
      </w:pPr>
    </w:p>
    <w:p w14:paraId="7B22EAAC" w14:textId="77777777" w:rsidR="00125B9F" w:rsidRPr="00125B9F" w:rsidRDefault="00125B9F" w:rsidP="00125B9F">
      <w:pPr>
        <w:pStyle w:val="NoSpacing"/>
        <w:rPr>
          <w:rFonts w:cs="Arial"/>
          <w:bCs/>
          <w:sz w:val="24"/>
          <w:szCs w:val="24"/>
        </w:rPr>
      </w:pPr>
    </w:p>
    <w:p w14:paraId="0591D594" w14:textId="77777777" w:rsidR="00125B9F" w:rsidRPr="00125B9F" w:rsidRDefault="00125B9F" w:rsidP="00125B9F">
      <w:pPr>
        <w:pStyle w:val="NoSpacing"/>
        <w:rPr>
          <w:rFonts w:cs="Arial"/>
          <w:bCs/>
          <w:sz w:val="24"/>
          <w:szCs w:val="24"/>
        </w:rPr>
      </w:pPr>
    </w:p>
    <w:p w14:paraId="46BB4371" w14:textId="77777777" w:rsidR="00125B9F" w:rsidRPr="00125B9F" w:rsidRDefault="00125B9F" w:rsidP="00125B9F">
      <w:pPr>
        <w:pStyle w:val="NoSpacing"/>
        <w:rPr>
          <w:rFonts w:cs="Arial"/>
          <w:bCs/>
          <w:sz w:val="24"/>
          <w:szCs w:val="24"/>
        </w:rPr>
      </w:pPr>
    </w:p>
    <w:p w14:paraId="19171421" w14:textId="77777777" w:rsidR="00125B9F" w:rsidRPr="00125B9F" w:rsidRDefault="00125B9F" w:rsidP="00125B9F">
      <w:pPr>
        <w:pStyle w:val="NoSpacing"/>
        <w:rPr>
          <w:rFonts w:cs="Arial"/>
          <w:bCs/>
          <w:sz w:val="24"/>
          <w:szCs w:val="24"/>
        </w:rPr>
      </w:pPr>
    </w:p>
    <w:p w14:paraId="256BF3CE" w14:textId="2F924D9C" w:rsidR="00125B9F" w:rsidRPr="00125B9F" w:rsidRDefault="00125B9F" w:rsidP="003A6246">
      <w:pPr>
        <w:pStyle w:val="NoSpacing"/>
        <w:numPr>
          <w:ilvl w:val="1"/>
          <w:numId w:val="11"/>
        </w:numPr>
        <w:ind w:left="567" w:hanging="567"/>
        <w:rPr>
          <w:rFonts w:cs="Arial"/>
          <w:bCs/>
          <w:sz w:val="24"/>
          <w:szCs w:val="24"/>
        </w:rPr>
      </w:pPr>
      <w:r w:rsidRPr="00125B9F">
        <w:rPr>
          <w:rFonts w:cs="Arial"/>
          <w:bCs/>
          <w:sz w:val="24"/>
          <w:szCs w:val="24"/>
        </w:rPr>
        <w:t xml:space="preserve">Forum will recall at the July 2022 meeting the Authority reported a </w:t>
      </w:r>
      <w:r w:rsidRPr="00125B9F">
        <w:rPr>
          <w:rFonts w:cs="Arial"/>
          <w:b/>
          <w:sz w:val="24"/>
          <w:szCs w:val="24"/>
        </w:rPr>
        <w:t>£2.5 million</w:t>
      </w:r>
      <w:r w:rsidRPr="00125B9F">
        <w:rPr>
          <w:rFonts w:cs="Arial"/>
          <w:bCs/>
          <w:sz w:val="24"/>
          <w:szCs w:val="24"/>
        </w:rPr>
        <w:t xml:space="preserve"> surplus within the Early Years Block. At the meeting it was agreed:</w:t>
      </w:r>
      <w:r w:rsidRPr="00125B9F">
        <w:rPr>
          <w:rFonts w:cs="Arial"/>
          <w:bCs/>
          <w:sz w:val="24"/>
          <w:szCs w:val="24"/>
        </w:rPr>
        <w:br/>
      </w:r>
    </w:p>
    <w:p w14:paraId="3974FA0E" w14:textId="77777777" w:rsidR="00125B9F" w:rsidRPr="00125B9F" w:rsidRDefault="00125B9F" w:rsidP="00A34F9F">
      <w:pPr>
        <w:pStyle w:val="NoSpacing"/>
        <w:numPr>
          <w:ilvl w:val="1"/>
          <w:numId w:val="16"/>
        </w:numPr>
        <w:tabs>
          <w:tab w:val="clear" w:pos="1440"/>
        </w:tabs>
        <w:ind w:left="1134" w:hanging="414"/>
        <w:rPr>
          <w:rFonts w:cs="Arial"/>
          <w:bCs/>
          <w:sz w:val="24"/>
          <w:szCs w:val="24"/>
        </w:rPr>
      </w:pPr>
      <w:r w:rsidRPr="00125B9F">
        <w:rPr>
          <w:rFonts w:cs="Arial"/>
          <w:b/>
          <w:bCs/>
          <w:sz w:val="24"/>
          <w:szCs w:val="24"/>
        </w:rPr>
        <w:t>£1 million</w:t>
      </w:r>
      <w:r w:rsidRPr="00125B9F">
        <w:rPr>
          <w:rFonts w:cs="Arial"/>
          <w:sz w:val="24"/>
          <w:szCs w:val="24"/>
        </w:rPr>
        <w:t xml:space="preserve"> of the Early Years Block underspend has been paid out to the early years sector as a one off additional payment based on the number of funded hours paid to each EYCC setting in the 2021/2022 financial year. </w:t>
      </w:r>
      <w:r w:rsidRPr="00125B9F">
        <w:rPr>
          <w:rFonts w:cs="Arial"/>
          <w:sz w:val="24"/>
          <w:szCs w:val="24"/>
        </w:rPr>
        <w:br/>
      </w:r>
    </w:p>
    <w:p w14:paraId="57A9CB38" w14:textId="1D490DF0" w:rsidR="00125B9F" w:rsidRPr="00125B9F" w:rsidRDefault="00125B9F" w:rsidP="00A34F9F">
      <w:pPr>
        <w:pStyle w:val="NoSpacing"/>
        <w:numPr>
          <w:ilvl w:val="0"/>
          <w:numId w:val="4"/>
        </w:numPr>
        <w:tabs>
          <w:tab w:val="clear" w:pos="720"/>
        </w:tabs>
        <w:ind w:left="1134" w:hanging="425"/>
        <w:rPr>
          <w:rFonts w:cs="Arial"/>
          <w:bCs/>
          <w:sz w:val="24"/>
          <w:szCs w:val="24"/>
        </w:rPr>
      </w:pPr>
      <w:r w:rsidRPr="00125B9F">
        <w:rPr>
          <w:rFonts w:cs="Arial"/>
          <w:b/>
          <w:sz w:val="24"/>
          <w:szCs w:val="24"/>
        </w:rPr>
        <w:t>£1 million</w:t>
      </w:r>
      <w:r w:rsidRPr="00125B9F">
        <w:rPr>
          <w:rFonts w:cs="Arial"/>
          <w:bCs/>
          <w:sz w:val="24"/>
          <w:szCs w:val="24"/>
        </w:rPr>
        <w:t xml:space="preserve"> is retained as a contingency due to the volatility of funding from one year to the next.</w:t>
      </w:r>
      <w:r w:rsidRPr="00125B9F">
        <w:rPr>
          <w:rFonts w:cs="Arial"/>
          <w:bCs/>
          <w:sz w:val="24"/>
          <w:szCs w:val="24"/>
        </w:rPr>
        <w:br/>
      </w:r>
    </w:p>
    <w:p w14:paraId="70CBFD22" w14:textId="77777777" w:rsidR="000E7B01" w:rsidRDefault="00125B9F" w:rsidP="000E7B01">
      <w:pPr>
        <w:ind w:left="567" w:hanging="567"/>
        <w:rPr>
          <w:rFonts w:cs="Arial"/>
        </w:rPr>
      </w:pPr>
      <w:r w:rsidRPr="00125B9F">
        <w:rPr>
          <w:rFonts w:cs="Arial"/>
          <w:bCs/>
        </w:rPr>
        <w:t>5.4</w:t>
      </w:r>
      <w:r w:rsidRPr="00125B9F">
        <w:rPr>
          <w:rFonts w:cs="Arial"/>
          <w:bCs/>
        </w:rPr>
        <w:tab/>
        <w:t xml:space="preserve">This left </w:t>
      </w:r>
      <w:r w:rsidRPr="00125B9F">
        <w:rPr>
          <w:rFonts w:cs="Arial"/>
          <w:b/>
        </w:rPr>
        <w:t xml:space="preserve">£500,000 </w:t>
      </w:r>
      <w:r w:rsidRPr="00125B9F">
        <w:rPr>
          <w:rFonts w:cs="Arial"/>
          <w:bCs/>
        </w:rPr>
        <w:t>to be allocated with options to be brought to the September meeting.</w:t>
      </w:r>
      <w:r w:rsidR="00537F11">
        <w:rPr>
          <w:rFonts w:cs="Arial"/>
          <w:bCs/>
        </w:rPr>
        <w:t xml:space="preserve"> </w:t>
      </w:r>
      <w:r w:rsidR="000E7B01">
        <w:rPr>
          <w:rFonts w:cs="Arial"/>
        </w:rPr>
        <w:t xml:space="preserve">However, the additional funding results in </w:t>
      </w:r>
      <w:r w:rsidR="000E7B01" w:rsidRPr="00D10506">
        <w:rPr>
          <w:rFonts w:cs="Arial"/>
          <w:b/>
          <w:bCs/>
        </w:rPr>
        <w:t>£3.2 million</w:t>
      </w:r>
      <w:r w:rsidR="000E7B01">
        <w:rPr>
          <w:rFonts w:cs="Arial"/>
        </w:rPr>
        <w:t xml:space="preserve"> being available to be allocated to the early years sector, so original plans are being rethought and will be brought to the November meeting.</w:t>
      </w:r>
    </w:p>
    <w:p w14:paraId="3D70E2C6" w14:textId="7449BF34" w:rsidR="00125B9F" w:rsidRPr="00125B9F" w:rsidRDefault="00125B9F" w:rsidP="002311D1">
      <w:pPr>
        <w:pStyle w:val="NoSpacing"/>
        <w:ind w:left="567" w:hanging="567"/>
        <w:rPr>
          <w:rFonts w:cs="Arial"/>
          <w:bCs/>
          <w:sz w:val="24"/>
          <w:szCs w:val="24"/>
        </w:rPr>
      </w:pPr>
      <w:r w:rsidRPr="00125B9F">
        <w:rPr>
          <w:rFonts w:cs="Arial"/>
          <w:bCs/>
          <w:sz w:val="24"/>
          <w:szCs w:val="24"/>
        </w:rPr>
        <w:br/>
      </w:r>
      <w:r w:rsidRPr="00125B9F">
        <w:rPr>
          <w:rFonts w:cs="Arial"/>
          <w:b/>
          <w:sz w:val="24"/>
          <w:szCs w:val="24"/>
        </w:rPr>
        <w:t>2022/23</w:t>
      </w:r>
    </w:p>
    <w:p w14:paraId="2EB88D43" w14:textId="77777777" w:rsidR="00125B9F" w:rsidRPr="00125B9F" w:rsidRDefault="00125B9F" w:rsidP="00125B9F">
      <w:pPr>
        <w:pStyle w:val="NoSpacing"/>
        <w:ind w:left="567" w:hanging="567"/>
        <w:rPr>
          <w:rFonts w:cs="Arial"/>
          <w:bCs/>
          <w:sz w:val="24"/>
          <w:szCs w:val="24"/>
        </w:rPr>
      </w:pPr>
    </w:p>
    <w:p w14:paraId="79101A2E" w14:textId="44EA0BA9" w:rsidR="00125B9F" w:rsidRPr="00125B9F" w:rsidRDefault="00125B9F" w:rsidP="00125B9F">
      <w:pPr>
        <w:pStyle w:val="NoSpacing"/>
        <w:ind w:left="567" w:hanging="567"/>
        <w:rPr>
          <w:rFonts w:cs="Arial"/>
          <w:b/>
          <w:sz w:val="24"/>
          <w:szCs w:val="24"/>
        </w:rPr>
      </w:pPr>
      <w:r w:rsidRPr="00125B9F">
        <w:rPr>
          <w:rFonts w:cs="Arial"/>
          <w:bCs/>
          <w:sz w:val="24"/>
          <w:szCs w:val="24"/>
        </w:rPr>
        <w:t>5.</w:t>
      </w:r>
      <w:r w:rsidR="002311D1">
        <w:rPr>
          <w:rFonts w:cs="Arial"/>
          <w:bCs/>
          <w:sz w:val="24"/>
          <w:szCs w:val="24"/>
        </w:rPr>
        <w:t>5</w:t>
      </w:r>
      <w:r w:rsidRPr="00125B9F">
        <w:rPr>
          <w:rFonts w:cs="Arial"/>
          <w:bCs/>
          <w:sz w:val="24"/>
          <w:szCs w:val="24"/>
        </w:rPr>
        <w:tab/>
        <w:t xml:space="preserve">Table 3 shows the impact of the January 2022 Census upon the 2022/23 allocation, where it can be seen the allocation increases by </w:t>
      </w:r>
      <w:r w:rsidRPr="00125B9F">
        <w:rPr>
          <w:rFonts w:cs="Arial"/>
          <w:b/>
          <w:sz w:val="24"/>
          <w:szCs w:val="24"/>
        </w:rPr>
        <w:t>£4.7 million</w:t>
      </w:r>
    </w:p>
    <w:p w14:paraId="79C9448D" w14:textId="77777777" w:rsidR="00125B9F" w:rsidRPr="00125B9F" w:rsidRDefault="00125B9F" w:rsidP="00125B9F">
      <w:pPr>
        <w:pStyle w:val="NoSpacing"/>
        <w:ind w:left="567" w:hanging="567"/>
        <w:rPr>
          <w:rFonts w:cs="Arial"/>
          <w:b/>
          <w:sz w:val="24"/>
          <w:szCs w:val="24"/>
        </w:rPr>
      </w:pPr>
    </w:p>
    <w:tbl>
      <w:tblPr>
        <w:tblStyle w:val="GridTable4-Accent11"/>
        <w:tblW w:w="0" w:type="auto"/>
        <w:tblLook w:val="04A0" w:firstRow="1" w:lastRow="0" w:firstColumn="1" w:lastColumn="0" w:noHBand="0" w:noVBand="1"/>
      </w:tblPr>
      <w:tblGrid>
        <w:gridCol w:w="1623"/>
        <w:gridCol w:w="1623"/>
        <w:gridCol w:w="1624"/>
        <w:gridCol w:w="1624"/>
        <w:gridCol w:w="1624"/>
        <w:gridCol w:w="1624"/>
      </w:tblGrid>
      <w:tr w:rsidR="00125B9F" w:rsidRPr="00125B9F" w14:paraId="5A08DBFE" w14:textId="77777777" w:rsidTr="006443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dxa"/>
            <w:shd w:val="clear" w:color="auto" w:fill="002060"/>
          </w:tcPr>
          <w:p w14:paraId="3957E084" w14:textId="77777777" w:rsidR="00125B9F" w:rsidRPr="00125B9F" w:rsidRDefault="00125B9F" w:rsidP="006443E6">
            <w:pPr>
              <w:pStyle w:val="NoSpacing"/>
              <w:rPr>
                <w:rFonts w:cs="Arial"/>
                <w:bCs w:val="0"/>
                <w:sz w:val="24"/>
                <w:szCs w:val="24"/>
              </w:rPr>
            </w:pPr>
          </w:p>
        </w:tc>
        <w:tc>
          <w:tcPr>
            <w:tcW w:w="1623" w:type="dxa"/>
            <w:shd w:val="clear" w:color="auto" w:fill="002060"/>
          </w:tcPr>
          <w:p w14:paraId="7B4CF533" w14:textId="77777777" w:rsidR="00125B9F" w:rsidRPr="00125B9F" w:rsidRDefault="00125B9F"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4"/>
                <w:szCs w:val="24"/>
              </w:rPr>
            </w:pPr>
            <w:r w:rsidRPr="00125B9F">
              <w:rPr>
                <w:rFonts w:cs="Arial"/>
                <w:b w:val="0"/>
                <w:sz w:val="24"/>
                <w:szCs w:val="24"/>
              </w:rPr>
              <w:t>Original</w:t>
            </w:r>
          </w:p>
          <w:p w14:paraId="5267B025" w14:textId="77777777" w:rsidR="00125B9F" w:rsidRPr="00125B9F" w:rsidRDefault="00125B9F"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4"/>
                <w:szCs w:val="24"/>
              </w:rPr>
            </w:pPr>
            <w:r w:rsidRPr="00125B9F">
              <w:rPr>
                <w:rFonts w:cs="Arial"/>
                <w:bCs w:val="0"/>
                <w:sz w:val="24"/>
                <w:szCs w:val="24"/>
              </w:rPr>
              <w:t xml:space="preserve">PTE </w:t>
            </w:r>
          </w:p>
          <w:p w14:paraId="6EDD56C7" w14:textId="77777777" w:rsidR="00125B9F" w:rsidRPr="00125B9F" w:rsidRDefault="00125B9F"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Cs w:val="0"/>
                <w:sz w:val="24"/>
                <w:szCs w:val="24"/>
              </w:rPr>
            </w:pPr>
            <w:r w:rsidRPr="00125B9F">
              <w:rPr>
                <w:rFonts w:cs="Arial"/>
                <w:bCs w:val="0"/>
                <w:sz w:val="24"/>
                <w:szCs w:val="24"/>
              </w:rPr>
              <w:t>Funded</w:t>
            </w:r>
          </w:p>
        </w:tc>
        <w:tc>
          <w:tcPr>
            <w:tcW w:w="1624" w:type="dxa"/>
            <w:shd w:val="clear" w:color="auto" w:fill="002060"/>
          </w:tcPr>
          <w:p w14:paraId="3C56FA3E" w14:textId="77777777" w:rsidR="00125B9F" w:rsidRPr="00125B9F" w:rsidRDefault="00125B9F"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4"/>
                <w:szCs w:val="24"/>
              </w:rPr>
            </w:pPr>
            <w:r w:rsidRPr="00125B9F">
              <w:rPr>
                <w:rFonts w:cs="Arial"/>
                <w:bCs w:val="0"/>
                <w:sz w:val="24"/>
                <w:szCs w:val="24"/>
              </w:rPr>
              <w:t>Original Allocation</w:t>
            </w:r>
          </w:p>
          <w:p w14:paraId="6FCAF05E" w14:textId="77777777" w:rsidR="00125B9F" w:rsidRPr="00125B9F" w:rsidRDefault="00125B9F"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Cs w:val="0"/>
                <w:sz w:val="24"/>
                <w:szCs w:val="24"/>
              </w:rPr>
            </w:pPr>
            <w:r w:rsidRPr="00125B9F">
              <w:rPr>
                <w:rFonts w:cs="Arial"/>
                <w:bCs w:val="0"/>
                <w:sz w:val="24"/>
                <w:szCs w:val="24"/>
              </w:rPr>
              <w:t>£</w:t>
            </w:r>
          </w:p>
        </w:tc>
        <w:tc>
          <w:tcPr>
            <w:tcW w:w="1624" w:type="dxa"/>
            <w:shd w:val="clear" w:color="auto" w:fill="002060"/>
          </w:tcPr>
          <w:p w14:paraId="577429CD" w14:textId="77777777" w:rsidR="00125B9F" w:rsidRPr="00125B9F" w:rsidRDefault="00125B9F"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4"/>
                <w:szCs w:val="24"/>
              </w:rPr>
            </w:pPr>
            <w:r w:rsidRPr="00125B9F">
              <w:rPr>
                <w:rFonts w:cs="Arial"/>
                <w:sz w:val="24"/>
                <w:szCs w:val="24"/>
              </w:rPr>
              <w:t>Updated</w:t>
            </w:r>
          </w:p>
          <w:p w14:paraId="1E748DCB" w14:textId="77777777" w:rsidR="00125B9F" w:rsidRPr="00125B9F" w:rsidRDefault="00125B9F"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4"/>
                <w:szCs w:val="24"/>
              </w:rPr>
            </w:pPr>
            <w:r w:rsidRPr="00125B9F">
              <w:rPr>
                <w:rFonts w:cs="Arial"/>
                <w:sz w:val="24"/>
                <w:szCs w:val="24"/>
              </w:rPr>
              <w:t>PTE</w:t>
            </w:r>
          </w:p>
          <w:p w14:paraId="787062EF" w14:textId="77777777" w:rsidR="00125B9F" w:rsidRPr="00125B9F" w:rsidRDefault="00125B9F"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Cs w:val="0"/>
                <w:sz w:val="24"/>
                <w:szCs w:val="24"/>
              </w:rPr>
            </w:pPr>
            <w:r w:rsidRPr="00125B9F">
              <w:rPr>
                <w:rFonts w:cs="Arial"/>
                <w:bCs w:val="0"/>
                <w:sz w:val="24"/>
                <w:szCs w:val="24"/>
              </w:rPr>
              <w:t>Funded</w:t>
            </w:r>
          </w:p>
        </w:tc>
        <w:tc>
          <w:tcPr>
            <w:tcW w:w="1624" w:type="dxa"/>
            <w:shd w:val="clear" w:color="auto" w:fill="002060"/>
          </w:tcPr>
          <w:p w14:paraId="0A9061E4" w14:textId="77777777" w:rsidR="00125B9F" w:rsidRPr="00125B9F" w:rsidRDefault="00125B9F"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4"/>
                <w:szCs w:val="24"/>
              </w:rPr>
            </w:pPr>
            <w:r w:rsidRPr="00125B9F">
              <w:rPr>
                <w:rFonts w:cs="Arial"/>
                <w:sz w:val="24"/>
                <w:szCs w:val="24"/>
              </w:rPr>
              <w:t>Updated</w:t>
            </w:r>
          </w:p>
          <w:p w14:paraId="60080D11" w14:textId="77777777" w:rsidR="00125B9F" w:rsidRPr="00125B9F" w:rsidRDefault="00125B9F"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4"/>
                <w:szCs w:val="24"/>
              </w:rPr>
            </w:pPr>
            <w:r w:rsidRPr="00125B9F">
              <w:rPr>
                <w:rFonts w:cs="Arial"/>
                <w:bCs w:val="0"/>
                <w:sz w:val="24"/>
                <w:szCs w:val="24"/>
              </w:rPr>
              <w:t>Allocation</w:t>
            </w:r>
          </w:p>
          <w:p w14:paraId="2FEA2995" w14:textId="77777777" w:rsidR="00125B9F" w:rsidRPr="00125B9F" w:rsidRDefault="00125B9F"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Cs w:val="0"/>
                <w:sz w:val="24"/>
                <w:szCs w:val="24"/>
              </w:rPr>
            </w:pPr>
            <w:r w:rsidRPr="00125B9F">
              <w:rPr>
                <w:rFonts w:cs="Arial"/>
                <w:bCs w:val="0"/>
                <w:sz w:val="24"/>
                <w:szCs w:val="24"/>
              </w:rPr>
              <w:t>£</w:t>
            </w:r>
          </w:p>
        </w:tc>
        <w:tc>
          <w:tcPr>
            <w:tcW w:w="1624" w:type="dxa"/>
            <w:shd w:val="clear" w:color="auto" w:fill="002060"/>
          </w:tcPr>
          <w:p w14:paraId="4549FBE4" w14:textId="77777777" w:rsidR="00125B9F" w:rsidRPr="00125B9F" w:rsidRDefault="00125B9F"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4"/>
                <w:szCs w:val="24"/>
              </w:rPr>
            </w:pPr>
          </w:p>
          <w:p w14:paraId="42512D99" w14:textId="77777777" w:rsidR="00125B9F" w:rsidRPr="00125B9F" w:rsidRDefault="00125B9F"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4"/>
                <w:szCs w:val="24"/>
              </w:rPr>
            </w:pPr>
            <w:r w:rsidRPr="00125B9F">
              <w:rPr>
                <w:rFonts w:cs="Arial"/>
                <w:bCs w:val="0"/>
                <w:sz w:val="24"/>
                <w:szCs w:val="24"/>
              </w:rPr>
              <w:t>Difference</w:t>
            </w:r>
          </w:p>
          <w:p w14:paraId="3F4F2345" w14:textId="77777777" w:rsidR="00125B9F" w:rsidRPr="00125B9F" w:rsidRDefault="00125B9F"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Cs w:val="0"/>
                <w:sz w:val="24"/>
                <w:szCs w:val="24"/>
              </w:rPr>
            </w:pPr>
            <w:r w:rsidRPr="00125B9F">
              <w:rPr>
                <w:rFonts w:cs="Arial"/>
                <w:bCs w:val="0"/>
                <w:sz w:val="24"/>
                <w:szCs w:val="24"/>
              </w:rPr>
              <w:t>£</w:t>
            </w:r>
          </w:p>
        </w:tc>
      </w:tr>
      <w:tr w:rsidR="00125B9F" w:rsidRPr="00125B9F" w14:paraId="797F64A9" w14:textId="77777777" w:rsidTr="00644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dxa"/>
          </w:tcPr>
          <w:p w14:paraId="20EC7585" w14:textId="77777777" w:rsidR="00125B9F" w:rsidRPr="00125B9F" w:rsidRDefault="00125B9F" w:rsidP="006443E6">
            <w:pPr>
              <w:pStyle w:val="NoSpacing"/>
              <w:rPr>
                <w:rFonts w:cs="Arial"/>
                <w:b w:val="0"/>
                <w:sz w:val="24"/>
                <w:szCs w:val="24"/>
              </w:rPr>
            </w:pPr>
            <w:r w:rsidRPr="00125B9F">
              <w:rPr>
                <w:rFonts w:cs="Arial"/>
                <w:b w:val="0"/>
                <w:sz w:val="24"/>
                <w:szCs w:val="24"/>
              </w:rPr>
              <w:t>3&amp;4 Year Olds – Universal</w:t>
            </w:r>
          </w:p>
        </w:tc>
        <w:tc>
          <w:tcPr>
            <w:tcW w:w="1623" w:type="dxa"/>
          </w:tcPr>
          <w:p w14:paraId="2A65256B"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Cs/>
                <w:sz w:val="24"/>
                <w:szCs w:val="24"/>
              </w:rPr>
            </w:pPr>
            <w:r w:rsidRPr="00125B9F">
              <w:rPr>
                <w:rFonts w:cs="Arial"/>
                <w:bCs/>
                <w:sz w:val="24"/>
                <w:szCs w:val="24"/>
              </w:rPr>
              <w:t>21,172.39</w:t>
            </w:r>
          </w:p>
        </w:tc>
        <w:tc>
          <w:tcPr>
            <w:tcW w:w="1624" w:type="dxa"/>
          </w:tcPr>
          <w:p w14:paraId="055932E5"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Cs/>
                <w:sz w:val="24"/>
                <w:szCs w:val="24"/>
              </w:rPr>
            </w:pPr>
            <w:r w:rsidRPr="00125B9F">
              <w:rPr>
                <w:rFonts w:cs="Arial"/>
                <w:bCs/>
                <w:sz w:val="24"/>
                <w:szCs w:val="24"/>
              </w:rPr>
              <w:t>57,686,294</w:t>
            </w:r>
          </w:p>
        </w:tc>
        <w:tc>
          <w:tcPr>
            <w:tcW w:w="1624" w:type="dxa"/>
          </w:tcPr>
          <w:p w14:paraId="4A02376F"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Cs/>
                <w:sz w:val="24"/>
                <w:szCs w:val="24"/>
              </w:rPr>
            </w:pPr>
            <w:r w:rsidRPr="00125B9F">
              <w:rPr>
                <w:rFonts w:cs="Arial"/>
                <w:bCs/>
                <w:sz w:val="24"/>
                <w:szCs w:val="24"/>
              </w:rPr>
              <w:t>21,919.76</w:t>
            </w:r>
          </w:p>
        </w:tc>
        <w:tc>
          <w:tcPr>
            <w:tcW w:w="1624" w:type="dxa"/>
          </w:tcPr>
          <w:p w14:paraId="521578A9"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Cs/>
                <w:sz w:val="24"/>
                <w:szCs w:val="24"/>
              </w:rPr>
            </w:pPr>
            <w:r w:rsidRPr="00125B9F">
              <w:rPr>
                <w:rFonts w:cs="Arial"/>
                <w:bCs/>
                <w:sz w:val="24"/>
                <w:szCs w:val="24"/>
              </w:rPr>
              <w:t>59,722,579</w:t>
            </w:r>
          </w:p>
        </w:tc>
        <w:tc>
          <w:tcPr>
            <w:tcW w:w="1624" w:type="dxa"/>
          </w:tcPr>
          <w:p w14:paraId="1CC2D558"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Cs/>
                <w:sz w:val="24"/>
                <w:szCs w:val="24"/>
              </w:rPr>
            </w:pPr>
            <w:r w:rsidRPr="00125B9F">
              <w:rPr>
                <w:rFonts w:cs="Arial"/>
                <w:bCs/>
                <w:sz w:val="24"/>
                <w:szCs w:val="24"/>
              </w:rPr>
              <w:t>2,036,285</w:t>
            </w:r>
          </w:p>
        </w:tc>
      </w:tr>
      <w:tr w:rsidR="00125B9F" w:rsidRPr="00125B9F" w14:paraId="151AD796" w14:textId="77777777" w:rsidTr="006443E6">
        <w:tc>
          <w:tcPr>
            <w:cnfStyle w:val="001000000000" w:firstRow="0" w:lastRow="0" w:firstColumn="1" w:lastColumn="0" w:oddVBand="0" w:evenVBand="0" w:oddHBand="0" w:evenHBand="0" w:firstRowFirstColumn="0" w:firstRowLastColumn="0" w:lastRowFirstColumn="0" w:lastRowLastColumn="0"/>
            <w:tcW w:w="1623" w:type="dxa"/>
          </w:tcPr>
          <w:p w14:paraId="2745A37A" w14:textId="77777777" w:rsidR="00125B9F" w:rsidRPr="00125B9F" w:rsidRDefault="00125B9F" w:rsidP="006443E6">
            <w:pPr>
              <w:pStyle w:val="NoSpacing"/>
              <w:rPr>
                <w:rFonts w:cs="Arial"/>
                <w:b w:val="0"/>
                <w:sz w:val="24"/>
                <w:szCs w:val="24"/>
              </w:rPr>
            </w:pPr>
            <w:r w:rsidRPr="00125B9F">
              <w:rPr>
                <w:rFonts w:cs="Arial"/>
                <w:b w:val="0"/>
                <w:sz w:val="24"/>
                <w:szCs w:val="24"/>
              </w:rPr>
              <w:t>3 &amp; 4 Year Olds – Additional 15 hours</w:t>
            </w:r>
          </w:p>
        </w:tc>
        <w:tc>
          <w:tcPr>
            <w:tcW w:w="1623" w:type="dxa"/>
          </w:tcPr>
          <w:p w14:paraId="359D515E" w14:textId="77777777" w:rsidR="00125B9F" w:rsidRPr="00125B9F" w:rsidRDefault="00125B9F"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125B9F">
              <w:rPr>
                <w:rFonts w:cs="Arial"/>
                <w:bCs/>
                <w:sz w:val="24"/>
                <w:szCs w:val="24"/>
              </w:rPr>
              <w:t>7,189.07</w:t>
            </w:r>
          </w:p>
        </w:tc>
        <w:tc>
          <w:tcPr>
            <w:tcW w:w="1624" w:type="dxa"/>
          </w:tcPr>
          <w:p w14:paraId="6F475904" w14:textId="77777777" w:rsidR="00125B9F" w:rsidRPr="00125B9F" w:rsidRDefault="00125B9F"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125B9F">
              <w:rPr>
                <w:rFonts w:cs="Arial"/>
                <w:bCs/>
                <w:sz w:val="24"/>
                <w:szCs w:val="24"/>
              </w:rPr>
              <w:t>19,587,341</w:t>
            </w:r>
          </w:p>
        </w:tc>
        <w:tc>
          <w:tcPr>
            <w:tcW w:w="1624" w:type="dxa"/>
          </w:tcPr>
          <w:p w14:paraId="1F2ECE70" w14:textId="77777777" w:rsidR="00125B9F" w:rsidRPr="00125B9F" w:rsidRDefault="00125B9F"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125B9F">
              <w:rPr>
                <w:rFonts w:cs="Arial"/>
                <w:bCs/>
                <w:sz w:val="24"/>
                <w:szCs w:val="24"/>
              </w:rPr>
              <w:t>7,873.85</w:t>
            </w:r>
          </w:p>
        </w:tc>
        <w:tc>
          <w:tcPr>
            <w:tcW w:w="1624" w:type="dxa"/>
          </w:tcPr>
          <w:p w14:paraId="61B26C63" w14:textId="77777777" w:rsidR="00125B9F" w:rsidRPr="00125B9F" w:rsidRDefault="00125B9F"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125B9F">
              <w:rPr>
                <w:rFonts w:cs="Arial"/>
                <w:bCs/>
                <w:sz w:val="24"/>
                <w:szCs w:val="24"/>
              </w:rPr>
              <w:t>21,453,092</w:t>
            </w:r>
          </w:p>
        </w:tc>
        <w:tc>
          <w:tcPr>
            <w:tcW w:w="1624" w:type="dxa"/>
          </w:tcPr>
          <w:p w14:paraId="14F4F9AB" w14:textId="77777777" w:rsidR="00125B9F" w:rsidRPr="00125B9F" w:rsidRDefault="00125B9F"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125B9F">
              <w:rPr>
                <w:rFonts w:cs="Arial"/>
                <w:bCs/>
                <w:sz w:val="24"/>
                <w:szCs w:val="24"/>
              </w:rPr>
              <w:t>1,865,751</w:t>
            </w:r>
          </w:p>
        </w:tc>
      </w:tr>
      <w:tr w:rsidR="00125B9F" w:rsidRPr="00125B9F" w14:paraId="4AC8F194" w14:textId="77777777" w:rsidTr="00644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dxa"/>
          </w:tcPr>
          <w:p w14:paraId="41CD4D64" w14:textId="77777777" w:rsidR="00125B9F" w:rsidRPr="00125B9F" w:rsidRDefault="00125B9F" w:rsidP="006443E6">
            <w:pPr>
              <w:pStyle w:val="NoSpacing"/>
              <w:rPr>
                <w:rFonts w:cs="Arial"/>
                <w:b w:val="0"/>
                <w:sz w:val="24"/>
                <w:szCs w:val="24"/>
              </w:rPr>
            </w:pPr>
            <w:r w:rsidRPr="00125B9F">
              <w:rPr>
                <w:rFonts w:cs="Arial"/>
                <w:b w:val="0"/>
                <w:sz w:val="24"/>
                <w:szCs w:val="24"/>
              </w:rPr>
              <w:t>2 Year Olds</w:t>
            </w:r>
          </w:p>
        </w:tc>
        <w:tc>
          <w:tcPr>
            <w:tcW w:w="1623" w:type="dxa"/>
          </w:tcPr>
          <w:p w14:paraId="7C1EBC22"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Cs/>
                <w:sz w:val="24"/>
                <w:szCs w:val="24"/>
              </w:rPr>
            </w:pPr>
            <w:r w:rsidRPr="00125B9F">
              <w:rPr>
                <w:rFonts w:cs="Arial"/>
                <w:bCs/>
                <w:sz w:val="24"/>
                <w:szCs w:val="24"/>
              </w:rPr>
              <w:t>2,746.27</w:t>
            </w:r>
          </w:p>
        </w:tc>
        <w:tc>
          <w:tcPr>
            <w:tcW w:w="1624" w:type="dxa"/>
          </w:tcPr>
          <w:p w14:paraId="42245724"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Cs/>
                <w:sz w:val="24"/>
                <w:szCs w:val="24"/>
              </w:rPr>
            </w:pPr>
            <w:r w:rsidRPr="00125B9F">
              <w:rPr>
                <w:rFonts w:cs="Arial"/>
                <w:bCs/>
                <w:sz w:val="24"/>
                <w:szCs w:val="24"/>
              </w:rPr>
              <w:t>9,000,900</w:t>
            </w:r>
          </w:p>
        </w:tc>
        <w:tc>
          <w:tcPr>
            <w:tcW w:w="1624" w:type="dxa"/>
          </w:tcPr>
          <w:p w14:paraId="072FE469"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Cs/>
                <w:sz w:val="24"/>
                <w:szCs w:val="24"/>
              </w:rPr>
            </w:pPr>
            <w:r w:rsidRPr="00125B9F">
              <w:rPr>
                <w:rFonts w:cs="Arial"/>
                <w:bCs/>
                <w:sz w:val="24"/>
                <w:szCs w:val="24"/>
              </w:rPr>
              <w:t>2,997.83</w:t>
            </w:r>
          </w:p>
        </w:tc>
        <w:tc>
          <w:tcPr>
            <w:tcW w:w="1624" w:type="dxa"/>
          </w:tcPr>
          <w:p w14:paraId="535A4BF0"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Cs/>
                <w:sz w:val="24"/>
                <w:szCs w:val="24"/>
              </w:rPr>
            </w:pPr>
            <w:r w:rsidRPr="00125B9F">
              <w:rPr>
                <w:rFonts w:cs="Arial"/>
                <w:bCs/>
                <w:sz w:val="24"/>
                <w:szCs w:val="24"/>
              </w:rPr>
              <w:t>9,825,388</w:t>
            </w:r>
          </w:p>
        </w:tc>
        <w:tc>
          <w:tcPr>
            <w:tcW w:w="1624" w:type="dxa"/>
          </w:tcPr>
          <w:p w14:paraId="4A200E14"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Cs/>
                <w:sz w:val="24"/>
                <w:szCs w:val="24"/>
              </w:rPr>
            </w:pPr>
            <w:r w:rsidRPr="00125B9F">
              <w:rPr>
                <w:rFonts w:cs="Arial"/>
                <w:bCs/>
                <w:sz w:val="24"/>
                <w:szCs w:val="24"/>
              </w:rPr>
              <w:t>824,488</w:t>
            </w:r>
          </w:p>
        </w:tc>
      </w:tr>
      <w:tr w:rsidR="00125B9F" w:rsidRPr="00125B9F" w14:paraId="0BBA6A16" w14:textId="77777777" w:rsidTr="006443E6">
        <w:tc>
          <w:tcPr>
            <w:cnfStyle w:val="001000000000" w:firstRow="0" w:lastRow="0" w:firstColumn="1" w:lastColumn="0" w:oddVBand="0" w:evenVBand="0" w:oddHBand="0" w:evenHBand="0" w:firstRowFirstColumn="0" w:firstRowLastColumn="0" w:lastRowFirstColumn="0" w:lastRowLastColumn="0"/>
            <w:tcW w:w="1623" w:type="dxa"/>
          </w:tcPr>
          <w:p w14:paraId="19E88C37" w14:textId="77777777" w:rsidR="00125B9F" w:rsidRPr="00125B9F" w:rsidRDefault="00125B9F" w:rsidP="006443E6">
            <w:pPr>
              <w:pStyle w:val="NoSpacing"/>
              <w:rPr>
                <w:rFonts w:cs="Arial"/>
                <w:b w:val="0"/>
                <w:sz w:val="24"/>
                <w:szCs w:val="24"/>
              </w:rPr>
            </w:pPr>
            <w:r w:rsidRPr="00125B9F">
              <w:rPr>
                <w:rFonts w:cs="Arial"/>
                <w:b w:val="0"/>
                <w:sz w:val="24"/>
                <w:szCs w:val="24"/>
              </w:rPr>
              <w:t>Early Years Pupil Premium</w:t>
            </w:r>
          </w:p>
        </w:tc>
        <w:tc>
          <w:tcPr>
            <w:tcW w:w="1623" w:type="dxa"/>
          </w:tcPr>
          <w:p w14:paraId="0957DE78" w14:textId="77777777" w:rsidR="00125B9F" w:rsidRPr="00125B9F" w:rsidRDefault="00125B9F"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bCs/>
                <w:sz w:val="24"/>
                <w:szCs w:val="24"/>
              </w:rPr>
            </w:pPr>
          </w:p>
        </w:tc>
        <w:tc>
          <w:tcPr>
            <w:tcW w:w="1624" w:type="dxa"/>
          </w:tcPr>
          <w:p w14:paraId="0AFE55D3" w14:textId="77777777" w:rsidR="00125B9F" w:rsidRPr="00125B9F" w:rsidRDefault="00125B9F"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125B9F">
              <w:rPr>
                <w:rFonts w:cs="Arial"/>
                <w:bCs/>
                <w:sz w:val="24"/>
                <w:szCs w:val="24"/>
              </w:rPr>
              <w:t>548,425</w:t>
            </w:r>
          </w:p>
        </w:tc>
        <w:tc>
          <w:tcPr>
            <w:tcW w:w="1624" w:type="dxa"/>
          </w:tcPr>
          <w:p w14:paraId="5A2F23EB" w14:textId="77777777" w:rsidR="00125B9F" w:rsidRPr="00125B9F" w:rsidRDefault="00125B9F"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bCs/>
                <w:sz w:val="24"/>
                <w:szCs w:val="24"/>
              </w:rPr>
            </w:pPr>
          </w:p>
        </w:tc>
        <w:tc>
          <w:tcPr>
            <w:tcW w:w="1624" w:type="dxa"/>
          </w:tcPr>
          <w:p w14:paraId="5D81C4E9" w14:textId="77777777" w:rsidR="00125B9F" w:rsidRPr="00125B9F" w:rsidRDefault="00125B9F"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125B9F">
              <w:rPr>
                <w:rFonts w:cs="Arial"/>
                <w:bCs/>
                <w:sz w:val="24"/>
                <w:szCs w:val="24"/>
              </w:rPr>
              <w:t>551,154</w:t>
            </w:r>
          </w:p>
        </w:tc>
        <w:tc>
          <w:tcPr>
            <w:tcW w:w="1624" w:type="dxa"/>
          </w:tcPr>
          <w:p w14:paraId="566C16FA" w14:textId="77777777" w:rsidR="00125B9F" w:rsidRPr="00125B9F" w:rsidRDefault="00125B9F"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125B9F">
              <w:rPr>
                <w:rFonts w:cs="Arial"/>
                <w:bCs/>
                <w:sz w:val="24"/>
                <w:szCs w:val="24"/>
              </w:rPr>
              <w:t>2,729</w:t>
            </w:r>
          </w:p>
        </w:tc>
      </w:tr>
      <w:tr w:rsidR="00125B9F" w:rsidRPr="00125B9F" w14:paraId="04680234" w14:textId="77777777" w:rsidTr="00644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dxa"/>
          </w:tcPr>
          <w:p w14:paraId="09848BBD" w14:textId="77777777" w:rsidR="00125B9F" w:rsidRPr="00125B9F" w:rsidRDefault="00125B9F" w:rsidP="006443E6">
            <w:pPr>
              <w:pStyle w:val="NoSpacing"/>
              <w:rPr>
                <w:rFonts w:cs="Arial"/>
                <w:b w:val="0"/>
                <w:sz w:val="24"/>
                <w:szCs w:val="24"/>
              </w:rPr>
            </w:pPr>
            <w:r w:rsidRPr="00125B9F">
              <w:rPr>
                <w:rFonts w:cs="Arial"/>
                <w:b w:val="0"/>
                <w:sz w:val="24"/>
                <w:szCs w:val="24"/>
              </w:rPr>
              <w:t>Disability Access Fund</w:t>
            </w:r>
          </w:p>
        </w:tc>
        <w:tc>
          <w:tcPr>
            <w:tcW w:w="1623" w:type="dxa"/>
          </w:tcPr>
          <w:p w14:paraId="3CF1788C"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Cs/>
                <w:sz w:val="24"/>
                <w:szCs w:val="24"/>
              </w:rPr>
            </w:pPr>
          </w:p>
        </w:tc>
        <w:tc>
          <w:tcPr>
            <w:tcW w:w="1624" w:type="dxa"/>
          </w:tcPr>
          <w:p w14:paraId="16AA771E"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Cs/>
                <w:sz w:val="24"/>
                <w:szCs w:val="24"/>
              </w:rPr>
            </w:pPr>
            <w:r w:rsidRPr="00125B9F">
              <w:rPr>
                <w:rFonts w:cs="Arial"/>
                <w:bCs/>
                <w:sz w:val="24"/>
                <w:szCs w:val="24"/>
              </w:rPr>
              <w:t>527,200</w:t>
            </w:r>
          </w:p>
        </w:tc>
        <w:tc>
          <w:tcPr>
            <w:tcW w:w="1624" w:type="dxa"/>
          </w:tcPr>
          <w:p w14:paraId="24A86EBA"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Cs/>
                <w:sz w:val="24"/>
                <w:szCs w:val="24"/>
              </w:rPr>
            </w:pPr>
          </w:p>
        </w:tc>
        <w:tc>
          <w:tcPr>
            <w:tcW w:w="1624" w:type="dxa"/>
          </w:tcPr>
          <w:p w14:paraId="6CAC8B37"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Cs/>
                <w:sz w:val="24"/>
                <w:szCs w:val="24"/>
              </w:rPr>
            </w:pPr>
            <w:r w:rsidRPr="00125B9F">
              <w:rPr>
                <w:rFonts w:cs="Arial"/>
                <w:bCs/>
                <w:sz w:val="24"/>
                <w:szCs w:val="24"/>
              </w:rPr>
              <w:t>527,200</w:t>
            </w:r>
          </w:p>
        </w:tc>
        <w:tc>
          <w:tcPr>
            <w:tcW w:w="1624" w:type="dxa"/>
          </w:tcPr>
          <w:p w14:paraId="3265BF48"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Cs/>
                <w:sz w:val="24"/>
                <w:szCs w:val="24"/>
              </w:rPr>
            </w:pPr>
            <w:r w:rsidRPr="00125B9F">
              <w:rPr>
                <w:rFonts w:cs="Arial"/>
                <w:bCs/>
                <w:sz w:val="24"/>
                <w:szCs w:val="24"/>
              </w:rPr>
              <w:t>0</w:t>
            </w:r>
          </w:p>
        </w:tc>
      </w:tr>
      <w:tr w:rsidR="00125B9F" w:rsidRPr="00125B9F" w14:paraId="6336363E" w14:textId="77777777" w:rsidTr="006443E6">
        <w:tc>
          <w:tcPr>
            <w:cnfStyle w:val="001000000000" w:firstRow="0" w:lastRow="0" w:firstColumn="1" w:lastColumn="0" w:oddVBand="0" w:evenVBand="0" w:oddHBand="0" w:evenHBand="0" w:firstRowFirstColumn="0" w:firstRowLastColumn="0" w:lastRowFirstColumn="0" w:lastRowLastColumn="0"/>
            <w:tcW w:w="1623" w:type="dxa"/>
          </w:tcPr>
          <w:p w14:paraId="25293E96" w14:textId="77777777" w:rsidR="00125B9F" w:rsidRPr="00125B9F" w:rsidRDefault="00125B9F" w:rsidP="006443E6">
            <w:pPr>
              <w:pStyle w:val="NoSpacing"/>
              <w:rPr>
                <w:rFonts w:cs="Arial"/>
                <w:b w:val="0"/>
                <w:sz w:val="24"/>
                <w:szCs w:val="24"/>
              </w:rPr>
            </w:pPr>
            <w:r w:rsidRPr="00125B9F">
              <w:rPr>
                <w:rFonts w:cs="Arial"/>
                <w:b w:val="0"/>
                <w:sz w:val="24"/>
                <w:szCs w:val="24"/>
              </w:rPr>
              <w:t>Maintained Nursery Supplement</w:t>
            </w:r>
          </w:p>
        </w:tc>
        <w:tc>
          <w:tcPr>
            <w:tcW w:w="1623" w:type="dxa"/>
          </w:tcPr>
          <w:p w14:paraId="3A52D516" w14:textId="77777777" w:rsidR="00125B9F" w:rsidRPr="00125B9F" w:rsidRDefault="00125B9F"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125B9F">
              <w:rPr>
                <w:rFonts w:cs="Arial"/>
                <w:bCs/>
                <w:sz w:val="24"/>
                <w:szCs w:val="24"/>
              </w:rPr>
              <w:t>233.13</w:t>
            </w:r>
          </w:p>
        </w:tc>
        <w:tc>
          <w:tcPr>
            <w:tcW w:w="1624" w:type="dxa"/>
          </w:tcPr>
          <w:p w14:paraId="16C5899B" w14:textId="77777777" w:rsidR="00125B9F" w:rsidRPr="00125B9F" w:rsidRDefault="00125B9F"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125B9F">
              <w:rPr>
                <w:rFonts w:cs="Arial"/>
                <w:bCs/>
                <w:sz w:val="24"/>
                <w:szCs w:val="24"/>
              </w:rPr>
              <w:t>272,413</w:t>
            </w:r>
          </w:p>
        </w:tc>
        <w:tc>
          <w:tcPr>
            <w:tcW w:w="1624" w:type="dxa"/>
          </w:tcPr>
          <w:p w14:paraId="333CC644" w14:textId="77777777" w:rsidR="00125B9F" w:rsidRPr="00125B9F" w:rsidRDefault="00125B9F"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125B9F">
              <w:rPr>
                <w:rFonts w:cs="Arial"/>
                <w:bCs/>
                <w:sz w:val="24"/>
                <w:szCs w:val="24"/>
              </w:rPr>
              <w:t>222.47</w:t>
            </w:r>
          </w:p>
        </w:tc>
        <w:tc>
          <w:tcPr>
            <w:tcW w:w="1624" w:type="dxa"/>
          </w:tcPr>
          <w:p w14:paraId="3D8EF911" w14:textId="77777777" w:rsidR="00125B9F" w:rsidRPr="00125B9F" w:rsidRDefault="00125B9F"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125B9F">
              <w:rPr>
                <w:rFonts w:cs="Arial"/>
                <w:bCs/>
                <w:sz w:val="24"/>
                <w:szCs w:val="24"/>
              </w:rPr>
              <w:t>259,957</w:t>
            </w:r>
          </w:p>
        </w:tc>
        <w:tc>
          <w:tcPr>
            <w:tcW w:w="1624" w:type="dxa"/>
          </w:tcPr>
          <w:p w14:paraId="30F5DD44" w14:textId="77777777" w:rsidR="00125B9F" w:rsidRPr="00125B9F" w:rsidRDefault="00125B9F"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125B9F">
              <w:rPr>
                <w:rFonts w:cs="Arial"/>
                <w:bCs/>
                <w:sz w:val="24"/>
                <w:szCs w:val="24"/>
              </w:rPr>
              <w:t>(12,456)</w:t>
            </w:r>
          </w:p>
        </w:tc>
      </w:tr>
      <w:tr w:rsidR="00125B9F" w:rsidRPr="00125B9F" w14:paraId="28082014" w14:textId="77777777" w:rsidTr="00644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dxa"/>
          </w:tcPr>
          <w:p w14:paraId="31CBDFBC" w14:textId="77777777" w:rsidR="00125B9F" w:rsidRPr="00125B9F" w:rsidRDefault="00125B9F" w:rsidP="006443E6">
            <w:pPr>
              <w:pStyle w:val="NoSpacing"/>
              <w:rPr>
                <w:rFonts w:cs="Arial"/>
                <w:bCs w:val="0"/>
                <w:sz w:val="24"/>
                <w:szCs w:val="24"/>
              </w:rPr>
            </w:pPr>
            <w:r w:rsidRPr="00125B9F">
              <w:rPr>
                <w:rFonts w:cs="Arial"/>
                <w:bCs w:val="0"/>
                <w:sz w:val="24"/>
                <w:szCs w:val="24"/>
              </w:rPr>
              <w:t>TOTAL</w:t>
            </w:r>
          </w:p>
        </w:tc>
        <w:tc>
          <w:tcPr>
            <w:tcW w:w="1623" w:type="dxa"/>
          </w:tcPr>
          <w:p w14:paraId="755308C2"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Cs/>
                <w:sz w:val="24"/>
                <w:szCs w:val="24"/>
              </w:rPr>
            </w:pPr>
          </w:p>
        </w:tc>
        <w:tc>
          <w:tcPr>
            <w:tcW w:w="1624" w:type="dxa"/>
          </w:tcPr>
          <w:p w14:paraId="0D83F609"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
                <w:sz w:val="24"/>
                <w:szCs w:val="24"/>
              </w:rPr>
            </w:pPr>
            <w:r w:rsidRPr="00125B9F">
              <w:rPr>
                <w:rFonts w:cs="Arial"/>
                <w:b/>
                <w:sz w:val="24"/>
                <w:szCs w:val="24"/>
              </w:rPr>
              <w:t>87,622,573</w:t>
            </w:r>
          </w:p>
        </w:tc>
        <w:tc>
          <w:tcPr>
            <w:tcW w:w="1624" w:type="dxa"/>
          </w:tcPr>
          <w:p w14:paraId="1A827EFB"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Cs/>
                <w:sz w:val="24"/>
                <w:szCs w:val="24"/>
              </w:rPr>
            </w:pPr>
          </w:p>
        </w:tc>
        <w:tc>
          <w:tcPr>
            <w:tcW w:w="1624" w:type="dxa"/>
          </w:tcPr>
          <w:p w14:paraId="1B4E1025"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
                <w:sz w:val="24"/>
                <w:szCs w:val="24"/>
              </w:rPr>
            </w:pPr>
            <w:r w:rsidRPr="00125B9F">
              <w:rPr>
                <w:rFonts w:cs="Arial"/>
                <w:b/>
                <w:sz w:val="24"/>
                <w:szCs w:val="24"/>
              </w:rPr>
              <w:t>92,339,370</w:t>
            </w:r>
          </w:p>
        </w:tc>
        <w:tc>
          <w:tcPr>
            <w:tcW w:w="1624" w:type="dxa"/>
          </w:tcPr>
          <w:p w14:paraId="1CCE0E52" w14:textId="77777777" w:rsidR="00125B9F" w:rsidRPr="00125B9F" w:rsidRDefault="00125B9F"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b/>
                <w:sz w:val="24"/>
                <w:szCs w:val="24"/>
              </w:rPr>
            </w:pPr>
            <w:r w:rsidRPr="00125B9F">
              <w:rPr>
                <w:rFonts w:cs="Arial"/>
                <w:b/>
                <w:sz w:val="24"/>
                <w:szCs w:val="24"/>
              </w:rPr>
              <w:t>4,716,797</w:t>
            </w:r>
          </w:p>
        </w:tc>
      </w:tr>
    </w:tbl>
    <w:p w14:paraId="5AC37342" w14:textId="77777777" w:rsidR="00125B9F" w:rsidRPr="00125B9F" w:rsidRDefault="00125B9F" w:rsidP="00125B9F">
      <w:pPr>
        <w:pStyle w:val="NoSpacing"/>
        <w:ind w:left="567" w:hanging="567"/>
        <w:rPr>
          <w:rFonts w:cs="Arial"/>
          <w:b/>
          <w:sz w:val="24"/>
          <w:szCs w:val="24"/>
        </w:rPr>
      </w:pPr>
    </w:p>
    <w:p w14:paraId="17299C92" w14:textId="77777777" w:rsidR="00125B9F" w:rsidRPr="00125B9F" w:rsidRDefault="00125B9F" w:rsidP="00125B9F">
      <w:pPr>
        <w:pStyle w:val="NoSpacing"/>
        <w:rPr>
          <w:rFonts w:cs="Arial"/>
          <w:bCs/>
          <w:sz w:val="24"/>
          <w:szCs w:val="24"/>
        </w:rPr>
      </w:pPr>
    </w:p>
    <w:p w14:paraId="32684E9A" w14:textId="77777777" w:rsidR="00125B9F" w:rsidRPr="00125B9F" w:rsidRDefault="00125B9F" w:rsidP="00125B9F">
      <w:pPr>
        <w:pStyle w:val="NoSpacing"/>
        <w:rPr>
          <w:rFonts w:cs="Arial"/>
          <w:bCs/>
          <w:sz w:val="24"/>
          <w:szCs w:val="24"/>
        </w:rPr>
      </w:pPr>
    </w:p>
    <w:p w14:paraId="669C414F" w14:textId="77777777" w:rsidR="00125B9F" w:rsidRPr="00125B9F" w:rsidRDefault="00125B9F" w:rsidP="00125B9F">
      <w:pPr>
        <w:pStyle w:val="NoSpacing"/>
        <w:rPr>
          <w:rFonts w:cs="Arial"/>
          <w:bCs/>
          <w:sz w:val="24"/>
          <w:szCs w:val="24"/>
        </w:rPr>
      </w:pPr>
    </w:p>
    <w:p w14:paraId="13826BF6" w14:textId="77777777" w:rsidR="00125B9F" w:rsidRPr="00125B9F" w:rsidRDefault="00125B9F" w:rsidP="00125B9F">
      <w:pPr>
        <w:pStyle w:val="NoSpacing"/>
        <w:rPr>
          <w:rFonts w:cs="Arial"/>
          <w:bCs/>
          <w:sz w:val="24"/>
          <w:szCs w:val="24"/>
        </w:rPr>
      </w:pPr>
    </w:p>
    <w:p w14:paraId="0D74844D" w14:textId="77777777" w:rsidR="00125B9F" w:rsidRPr="00125B9F" w:rsidRDefault="00125B9F" w:rsidP="00125B9F">
      <w:pPr>
        <w:pStyle w:val="NoSpacing"/>
        <w:rPr>
          <w:rFonts w:cs="Arial"/>
          <w:bCs/>
          <w:sz w:val="24"/>
          <w:szCs w:val="24"/>
        </w:rPr>
      </w:pPr>
    </w:p>
    <w:p w14:paraId="4A043FD6" w14:textId="77777777" w:rsidR="00125B9F" w:rsidRPr="00125B9F" w:rsidRDefault="00125B9F" w:rsidP="00125B9F">
      <w:pPr>
        <w:pStyle w:val="NoSpacing"/>
        <w:rPr>
          <w:rFonts w:cs="Arial"/>
          <w:bCs/>
          <w:sz w:val="24"/>
          <w:szCs w:val="24"/>
        </w:rPr>
      </w:pPr>
    </w:p>
    <w:p w14:paraId="2011C19F" w14:textId="77777777" w:rsidR="00125B9F" w:rsidRDefault="00125B9F" w:rsidP="00125B9F">
      <w:pPr>
        <w:pStyle w:val="NoSpacing"/>
        <w:rPr>
          <w:rFonts w:cs="Arial"/>
          <w:bCs/>
          <w:sz w:val="24"/>
          <w:szCs w:val="24"/>
        </w:rPr>
      </w:pPr>
    </w:p>
    <w:p w14:paraId="3C0E36DC" w14:textId="77777777" w:rsidR="004258B7" w:rsidRPr="00125B9F" w:rsidRDefault="004258B7" w:rsidP="00125B9F">
      <w:pPr>
        <w:pStyle w:val="NoSpacing"/>
        <w:rPr>
          <w:rFonts w:cs="Arial"/>
          <w:bCs/>
          <w:sz w:val="24"/>
          <w:szCs w:val="24"/>
        </w:rPr>
      </w:pPr>
    </w:p>
    <w:p w14:paraId="643DB22C" w14:textId="20B748AA" w:rsidR="00125B9F" w:rsidRPr="00125B9F" w:rsidRDefault="00125B9F" w:rsidP="00125B9F">
      <w:pPr>
        <w:pStyle w:val="NoSpacing"/>
        <w:ind w:left="567" w:hanging="567"/>
        <w:rPr>
          <w:rFonts w:cs="Arial"/>
          <w:bCs/>
          <w:sz w:val="24"/>
          <w:szCs w:val="24"/>
        </w:rPr>
      </w:pPr>
      <w:r w:rsidRPr="00125B9F">
        <w:rPr>
          <w:rFonts w:cs="Arial"/>
          <w:bCs/>
          <w:sz w:val="24"/>
          <w:szCs w:val="24"/>
        </w:rPr>
        <w:t>5.</w:t>
      </w:r>
      <w:r w:rsidR="004258B7">
        <w:rPr>
          <w:rFonts w:cs="Arial"/>
          <w:bCs/>
          <w:sz w:val="24"/>
          <w:szCs w:val="24"/>
        </w:rPr>
        <w:t>6</w:t>
      </w:r>
      <w:r w:rsidRPr="00125B9F">
        <w:rPr>
          <w:rFonts w:cs="Arial"/>
          <w:bCs/>
          <w:sz w:val="24"/>
          <w:szCs w:val="24"/>
        </w:rPr>
        <w:t xml:space="preserve"> </w:t>
      </w:r>
      <w:r w:rsidRPr="00125B9F">
        <w:rPr>
          <w:rFonts w:cs="Arial"/>
          <w:bCs/>
          <w:sz w:val="24"/>
          <w:szCs w:val="24"/>
        </w:rPr>
        <w:tab/>
        <w:t>Table 4 shows the proposed increase in hourly rates for 2022/23 based on the available funding.</w:t>
      </w:r>
    </w:p>
    <w:p w14:paraId="2DE931C7" w14:textId="77777777" w:rsidR="00125B9F" w:rsidRPr="00125B9F" w:rsidRDefault="00125B9F" w:rsidP="00125B9F">
      <w:pPr>
        <w:pStyle w:val="NoSpacing"/>
        <w:rPr>
          <w:rFonts w:cs="Arial"/>
          <w:bCs/>
          <w:sz w:val="24"/>
          <w:szCs w:val="24"/>
        </w:rPr>
      </w:pPr>
    </w:p>
    <w:tbl>
      <w:tblPr>
        <w:tblStyle w:val="GridTable4-Accent11"/>
        <w:tblW w:w="10201" w:type="dxa"/>
        <w:tblLook w:val="04A0" w:firstRow="1" w:lastRow="0" w:firstColumn="1" w:lastColumn="0" w:noHBand="0" w:noVBand="1"/>
      </w:tblPr>
      <w:tblGrid>
        <w:gridCol w:w="2033"/>
        <w:gridCol w:w="1242"/>
        <w:gridCol w:w="1256"/>
        <w:gridCol w:w="1418"/>
        <w:gridCol w:w="1417"/>
        <w:gridCol w:w="1418"/>
        <w:gridCol w:w="1417"/>
      </w:tblGrid>
      <w:tr w:rsidR="00660764" w:rsidRPr="00125B9F" w14:paraId="11CCA3CF" w14:textId="77777777" w:rsidTr="00DA5B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3" w:type="dxa"/>
            <w:shd w:val="clear" w:color="auto" w:fill="002060"/>
          </w:tcPr>
          <w:p w14:paraId="6627796E" w14:textId="77777777" w:rsidR="00660764" w:rsidRPr="00125B9F" w:rsidRDefault="00660764" w:rsidP="006443E6">
            <w:pPr>
              <w:pStyle w:val="NoSpacing"/>
              <w:jc w:val="center"/>
              <w:rPr>
                <w:rFonts w:cs="Arial"/>
                <w:sz w:val="24"/>
                <w:szCs w:val="24"/>
              </w:rPr>
            </w:pPr>
          </w:p>
        </w:tc>
        <w:tc>
          <w:tcPr>
            <w:tcW w:w="1242" w:type="dxa"/>
            <w:shd w:val="clear" w:color="auto" w:fill="002060"/>
          </w:tcPr>
          <w:p w14:paraId="44A5A276" w14:textId="77777777" w:rsidR="00DA5B3F" w:rsidRDefault="00DA5B3F"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bCs w:val="0"/>
                <w:sz w:val="24"/>
                <w:szCs w:val="24"/>
              </w:rPr>
            </w:pPr>
          </w:p>
          <w:p w14:paraId="136A5E82" w14:textId="6682D802" w:rsidR="00660764" w:rsidRPr="00125B9F" w:rsidRDefault="00660764"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4"/>
                <w:szCs w:val="24"/>
              </w:rPr>
            </w:pPr>
            <w:r w:rsidRPr="00125B9F">
              <w:rPr>
                <w:rFonts w:cs="Arial"/>
                <w:sz w:val="24"/>
                <w:szCs w:val="24"/>
              </w:rPr>
              <w:t>Hourly rate</w:t>
            </w:r>
          </w:p>
          <w:p w14:paraId="2C7E8AEB" w14:textId="77777777" w:rsidR="00660764" w:rsidRDefault="00660764"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bCs w:val="0"/>
                <w:sz w:val="24"/>
                <w:szCs w:val="24"/>
              </w:rPr>
            </w:pPr>
            <w:r w:rsidRPr="00125B9F">
              <w:rPr>
                <w:rFonts w:cs="Arial"/>
                <w:sz w:val="24"/>
                <w:szCs w:val="24"/>
              </w:rPr>
              <w:t>2021/22</w:t>
            </w:r>
          </w:p>
          <w:p w14:paraId="72B86A21" w14:textId="0DA416E5" w:rsidR="00660764" w:rsidRPr="00125B9F" w:rsidRDefault="00660764"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4"/>
                <w:szCs w:val="24"/>
              </w:rPr>
            </w:pPr>
            <w:r>
              <w:rPr>
                <w:rFonts w:cs="Arial"/>
                <w:sz w:val="24"/>
                <w:szCs w:val="24"/>
              </w:rPr>
              <w:t>£</w:t>
            </w:r>
          </w:p>
        </w:tc>
        <w:tc>
          <w:tcPr>
            <w:tcW w:w="1256" w:type="dxa"/>
            <w:shd w:val="clear" w:color="auto" w:fill="002060"/>
          </w:tcPr>
          <w:p w14:paraId="61CA149A" w14:textId="77777777" w:rsidR="00660764" w:rsidRDefault="00660764"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bCs w:val="0"/>
                <w:sz w:val="24"/>
                <w:szCs w:val="24"/>
              </w:rPr>
            </w:pPr>
          </w:p>
          <w:p w14:paraId="3853BDE6" w14:textId="77777777" w:rsidR="00660764" w:rsidRDefault="00660764"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bCs w:val="0"/>
                <w:sz w:val="24"/>
                <w:szCs w:val="24"/>
              </w:rPr>
            </w:pPr>
            <w:r>
              <w:rPr>
                <w:rFonts w:cs="Arial"/>
                <w:sz w:val="24"/>
                <w:szCs w:val="24"/>
              </w:rPr>
              <w:t>Initial Increase</w:t>
            </w:r>
          </w:p>
          <w:p w14:paraId="73AF0C8B" w14:textId="7FA8FB97" w:rsidR="00660764" w:rsidRPr="00125B9F" w:rsidRDefault="00660764"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w:t>
            </w:r>
          </w:p>
        </w:tc>
        <w:tc>
          <w:tcPr>
            <w:tcW w:w="1418" w:type="dxa"/>
            <w:shd w:val="clear" w:color="auto" w:fill="002060"/>
          </w:tcPr>
          <w:p w14:paraId="0750CAEC" w14:textId="437CE796" w:rsidR="00660764" w:rsidRDefault="00660764"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bCs w:val="0"/>
                <w:sz w:val="24"/>
                <w:szCs w:val="24"/>
              </w:rPr>
            </w:pPr>
            <w:r w:rsidRPr="00125B9F">
              <w:rPr>
                <w:rFonts w:cs="Arial"/>
                <w:sz w:val="24"/>
                <w:szCs w:val="24"/>
              </w:rPr>
              <w:t>Initial</w:t>
            </w:r>
            <w:r>
              <w:rPr>
                <w:rFonts w:cs="Arial"/>
                <w:sz w:val="24"/>
                <w:szCs w:val="24"/>
              </w:rPr>
              <w:t xml:space="preserve"> </w:t>
            </w:r>
            <w:r w:rsidRPr="00125B9F">
              <w:rPr>
                <w:rFonts w:cs="Arial"/>
                <w:sz w:val="24"/>
                <w:szCs w:val="24"/>
              </w:rPr>
              <w:t>Hourly Rate 2022/23</w:t>
            </w:r>
            <w:r w:rsidR="005B20F5">
              <w:rPr>
                <w:rFonts w:cs="Arial"/>
                <w:sz w:val="24"/>
                <w:szCs w:val="24"/>
              </w:rPr>
              <w:t>*</w:t>
            </w:r>
          </w:p>
          <w:p w14:paraId="27CC6A14" w14:textId="41857978" w:rsidR="00660764" w:rsidRPr="00125B9F" w:rsidRDefault="00660764"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4"/>
                <w:szCs w:val="24"/>
              </w:rPr>
            </w:pPr>
            <w:r>
              <w:rPr>
                <w:rFonts w:cs="Arial"/>
                <w:sz w:val="24"/>
                <w:szCs w:val="24"/>
              </w:rPr>
              <w:t>£</w:t>
            </w:r>
          </w:p>
        </w:tc>
        <w:tc>
          <w:tcPr>
            <w:tcW w:w="1417" w:type="dxa"/>
            <w:shd w:val="clear" w:color="auto" w:fill="002060"/>
          </w:tcPr>
          <w:p w14:paraId="05911D1C" w14:textId="47482FFD" w:rsidR="00660764" w:rsidRPr="00125B9F" w:rsidRDefault="00075601"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4"/>
                <w:szCs w:val="24"/>
              </w:rPr>
            </w:pPr>
            <w:r>
              <w:rPr>
                <w:rFonts w:cs="Arial"/>
                <w:sz w:val="24"/>
                <w:szCs w:val="24"/>
              </w:rPr>
              <w:t>Proposed Additional Increase</w:t>
            </w:r>
          </w:p>
          <w:p w14:paraId="03CDB2FE" w14:textId="41347ADD" w:rsidR="00660764" w:rsidRDefault="00660764"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bCs w:val="0"/>
                <w:sz w:val="24"/>
                <w:szCs w:val="24"/>
              </w:rPr>
            </w:pPr>
            <w:r w:rsidRPr="00125B9F">
              <w:rPr>
                <w:rFonts w:cs="Arial"/>
                <w:sz w:val="24"/>
                <w:szCs w:val="24"/>
              </w:rPr>
              <w:t>2022/23</w:t>
            </w:r>
            <w:r w:rsidR="005B20F5">
              <w:rPr>
                <w:rFonts w:cs="Arial"/>
                <w:sz w:val="24"/>
                <w:szCs w:val="24"/>
              </w:rPr>
              <w:t>**</w:t>
            </w:r>
          </w:p>
          <w:p w14:paraId="2B167D2F" w14:textId="05587F70" w:rsidR="00DA5B3F" w:rsidRPr="00125B9F" w:rsidRDefault="00DA5B3F"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4"/>
                <w:szCs w:val="24"/>
              </w:rPr>
            </w:pPr>
            <w:r>
              <w:rPr>
                <w:rFonts w:cs="Arial"/>
                <w:sz w:val="24"/>
                <w:szCs w:val="24"/>
              </w:rPr>
              <w:t>£</w:t>
            </w:r>
          </w:p>
        </w:tc>
        <w:tc>
          <w:tcPr>
            <w:tcW w:w="1418" w:type="dxa"/>
            <w:shd w:val="clear" w:color="auto" w:fill="002060"/>
          </w:tcPr>
          <w:p w14:paraId="18CD4EE4" w14:textId="15FE1359" w:rsidR="00660764" w:rsidRPr="00125B9F" w:rsidRDefault="00660764"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4"/>
                <w:szCs w:val="24"/>
              </w:rPr>
            </w:pPr>
          </w:p>
          <w:p w14:paraId="1C7316D3" w14:textId="00655CC5" w:rsidR="00660764" w:rsidRDefault="00C47B9A"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bCs w:val="0"/>
                <w:sz w:val="24"/>
                <w:szCs w:val="24"/>
              </w:rPr>
            </w:pPr>
            <w:r>
              <w:rPr>
                <w:rFonts w:cs="Arial"/>
                <w:sz w:val="24"/>
                <w:szCs w:val="24"/>
              </w:rPr>
              <w:t>Proposed Hourly Rate</w:t>
            </w:r>
          </w:p>
          <w:p w14:paraId="17583A00" w14:textId="063F5035" w:rsidR="00DA5B3F" w:rsidRPr="00125B9F" w:rsidRDefault="00DA5B3F"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4"/>
                <w:szCs w:val="24"/>
              </w:rPr>
            </w:pPr>
            <w:r>
              <w:rPr>
                <w:rFonts w:cs="Arial"/>
                <w:sz w:val="24"/>
                <w:szCs w:val="24"/>
              </w:rPr>
              <w:t>£</w:t>
            </w:r>
          </w:p>
        </w:tc>
        <w:tc>
          <w:tcPr>
            <w:tcW w:w="1417" w:type="dxa"/>
            <w:shd w:val="clear" w:color="auto" w:fill="002060"/>
          </w:tcPr>
          <w:p w14:paraId="08115504" w14:textId="77777777" w:rsidR="00C47B9A" w:rsidRDefault="00C47B9A"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bCs w:val="0"/>
                <w:sz w:val="24"/>
                <w:szCs w:val="24"/>
              </w:rPr>
            </w:pPr>
          </w:p>
          <w:p w14:paraId="57983DAC" w14:textId="4BA4B06E" w:rsidR="00660764" w:rsidRDefault="00660764"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bCs w:val="0"/>
                <w:sz w:val="24"/>
                <w:szCs w:val="24"/>
              </w:rPr>
            </w:pPr>
            <w:r w:rsidRPr="00125B9F">
              <w:rPr>
                <w:rFonts w:cs="Arial"/>
                <w:sz w:val="24"/>
                <w:szCs w:val="24"/>
              </w:rPr>
              <w:t>Total Increase 2022/23</w:t>
            </w:r>
          </w:p>
          <w:p w14:paraId="2EB5DC2E" w14:textId="0682E474" w:rsidR="00DA5B3F" w:rsidRPr="00125B9F" w:rsidRDefault="00DA5B3F" w:rsidP="006443E6">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4"/>
                <w:szCs w:val="24"/>
              </w:rPr>
            </w:pPr>
            <w:r>
              <w:rPr>
                <w:rFonts w:cs="Arial"/>
                <w:sz w:val="24"/>
                <w:szCs w:val="24"/>
              </w:rPr>
              <w:t>£</w:t>
            </w:r>
          </w:p>
        </w:tc>
      </w:tr>
      <w:tr w:rsidR="00660764" w:rsidRPr="00125B9F" w14:paraId="53B1E217" w14:textId="77777777" w:rsidTr="00DA5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3" w:type="dxa"/>
          </w:tcPr>
          <w:p w14:paraId="72B50088" w14:textId="77777777" w:rsidR="00660764" w:rsidRPr="00125B9F" w:rsidRDefault="00660764" w:rsidP="006443E6">
            <w:pPr>
              <w:pStyle w:val="NoSpacing"/>
              <w:rPr>
                <w:rFonts w:cs="Arial"/>
                <w:b w:val="0"/>
                <w:bCs w:val="0"/>
                <w:sz w:val="24"/>
                <w:szCs w:val="24"/>
              </w:rPr>
            </w:pPr>
            <w:r w:rsidRPr="00125B9F">
              <w:rPr>
                <w:rFonts w:cs="Arial"/>
                <w:b w:val="0"/>
                <w:bCs w:val="0"/>
                <w:sz w:val="24"/>
                <w:szCs w:val="24"/>
              </w:rPr>
              <w:t>2 year olds</w:t>
            </w:r>
          </w:p>
        </w:tc>
        <w:tc>
          <w:tcPr>
            <w:tcW w:w="1242" w:type="dxa"/>
          </w:tcPr>
          <w:p w14:paraId="24E2546C" w14:textId="77777777" w:rsidR="00660764" w:rsidRPr="00125B9F" w:rsidRDefault="00660764"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sz w:val="24"/>
                <w:szCs w:val="24"/>
              </w:rPr>
            </w:pPr>
            <w:r w:rsidRPr="00125B9F">
              <w:rPr>
                <w:rFonts w:cs="Arial"/>
                <w:sz w:val="24"/>
                <w:szCs w:val="24"/>
              </w:rPr>
              <w:t>5.36</w:t>
            </w:r>
          </w:p>
        </w:tc>
        <w:tc>
          <w:tcPr>
            <w:tcW w:w="1256" w:type="dxa"/>
          </w:tcPr>
          <w:p w14:paraId="100EDE97" w14:textId="0381C243" w:rsidR="00660764" w:rsidRPr="00125B9F" w:rsidRDefault="00660764"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0.15</w:t>
            </w:r>
          </w:p>
        </w:tc>
        <w:tc>
          <w:tcPr>
            <w:tcW w:w="1418" w:type="dxa"/>
          </w:tcPr>
          <w:p w14:paraId="19CD862F" w14:textId="373BE6B7" w:rsidR="00660764" w:rsidRPr="00125B9F" w:rsidRDefault="00660764"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sz w:val="24"/>
                <w:szCs w:val="24"/>
              </w:rPr>
            </w:pPr>
            <w:r w:rsidRPr="00125B9F">
              <w:rPr>
                <w:rFonts w:cs="Arial"/>
                <w:sz w:val="24"/>
                <w:szCs w:val="24"/>
              </w:rPr>
              <w:t>5.51</w:t>
            </w:r>
          </w:p>
        </w:tc>
        <w:tc>
          <w:tcPr>
            <w:tcW w:w="1417" w:type="dxa"/>
          </w:tcPr>
          <w:p w14:paraId="583E49DA" w14:textId="6E1E12CB" w:rsidR="00660764" w:rsidRPr="00125B9F" w:rsidRDefault="00075601"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0.02</w:t>
            </w:r>
          </w:p>
        </w:tc>
        <w:tc>
          <w:tcPr>
            <w:tcW w:w="1418" w:type="dxa"/>
          </w:tcPr>
          <w:p w14:paraId="68A40264" w14:textId="64AD9497" w:rsidR="00660764" w:rsidRPr="00125B9F" w:rsidRDefault="00C47B9A"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5.53</w:t>
            </w:r>
          </w:p>
        </w:tc>
        <w:tc>
          <w:tcPr>
            <w:tcW w:w="1417" w:type="dxa"/>
          </w:tcPr>
          <w:p w14:paraId="76FC9A21" w14:textId="77777777" w:rsidR="00660764" w:rsidRPr="00125B9F" w:rsidRDefault="00660764"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sz w:val="24"/>
                <w:szCs w:val="24"/>
              </w:rPr>
            </w:pPr>
            <w:r w:rsidRPr="00125B9F">
              <w:rPr>
                <w:rFonts w:cs="Arial"/>
                <w:sz w:val="24"/>
                <w:szCs w:val="24"/>
              </w:rPr>
              <w:t>0.17</w:t>
            </w:r>
          </w:p>
        </w:tc>
      </w:tr>
      <w:tr w:rsidR="00660764" w:rsidRPr="00125B9F" w14:paraId="0E6429D4" w14:textId="77777777" w:rsidTr="00DA5B3F">
        <w:tc>
          <w:tcPr>
            <w:cnfStyle w:val="001000000000" w:firstRow="0" w:lastRow="0" w:firstColumn="1" w:lastColumn="0" w:oddVBand="0" w:evenVBand="0" w:oddHBand="0" w:evenHBand="0" w:firstRowFirstColumn="0" w:firstRowLastColumn="0" w:lastRowFirstColumn="0" w:lastRowLastColumn="0"/>
            <w:tcW w:w="2033" w:type="dxa"/>
          </w:tcPr>
          <w:p w14:paraId="6A3B812B" w14:textId="77777777" w:rsidR="00660764" w:rsidRPr="00125B9F" w:rsidRDefault="00660764" w:rsidP="006443E6">
            <w:pPr>
              <w:pStyle w:val="NoSpacing"/>
              <w:rPr>
                <w:rFonts w:cs="Arial"/>
                <w:b w:val="0"/>
                <w:bCs w:val="0"/>
                <w:sz w:val="24"/>
                <w:szCs w:val="24"/>
              </w:rPr>
            </w:pPr>
            <w:r w:rsidRPr="00125B9F">
              <w:rPr>
                <w:rFonts w:cs="Arial"/>
                <w:b w:val="0"/>
                <w:bCs w:val="0"/>
                <w:sz w:val="24"/>
                <w:szCs w:val="24"/>
              </w:rPr>
              <w:t>3 &amp; 4 year olds</w:t>
            </w:r>
          </w:p>
        </w:tc>
        <w:tc>
          <w:tcPr>
            <w:tcW w:w="1242" w:type="dxa"/>
          </w:tcPr>
          <w:p w14:paraId="07D72F48" w14:textId="77777777" w:rsidR="00660764" w:rsidRPr="00125B9F" w:rsidRDefault="00660764"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sz w:val="24"/>
                <w:szCs w:val="24"/>
              </w:rPr>
            </w:pPr>
            <w:r w:rsidRPr="00125B9F">
              <w:rPr>
                <w:rFonts w:cs="Arial"/>
                <w:sz w:val="24"/>
                <w:szCs w:val="24"/>
              </w:rPr>
              <w:t>4.38</w:t>
            </w:r>
          </w:p>
        </w:tc>
        <w:tc>
          <w:tcPr>
            <w:tcW w:w="1256" w:type="dxa"/>
          </w:tcPr>
          <w:p w14:paraId="232FE546" w14:textId="05297083" w:rsidR="00660764" w:rsidRPr="00125B9F" w:rsidRDefault="00660764"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0.12</w:t>
            </w:r>
          </w:p>
        </w:tc>
        <w:tc>
          <w:tcPr>
            <w:tcW w:w="1418" w:type="dxa"/>
          </w:tcPr>
          <w:p w14:paraId="653D9CC5" w14:textId="57C45CFB" w:rsidR="00660764" w:rsidRPr="00125B9F" w:rsidRDefault="00660764"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sz w:val="24"/>
                <w:szCs w:val="24"/>
              </w:rPr>
            </w:pPr>
            <w:r w:rsidRPr="00125B9F">
              <w:rPr>
                <w:rFonts w:cs="Arial"/>
                <w:sz w:val="24"/>
                <w:szCs w:val="24"/>
              </w:rPr>
              <w:t>4.50</w:t>
            </w:r>
          </w:p>
        </w:tc>
        <w:tc>
          <w:tcPr>
            <w:tcW w:w="1417" w:type="dxa"/>
          </w:tcPr>
          <w:p w14:paraId="225FB85C" w14:textId="2C7B3F20" w:rsidR="00660764" w:rsidRPr="00125B9F" w:rsidRDefault="00075601"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0.03</w:t>
            </w:r>
          </w:p>
        </w:tc>
        <w:tc>
          <w:tcPr>
            <w:tcW w:w="1418" w:type="dxa"/>
          </w:tcPr>
          <w:p w14:paraId="4D305F9D" w14:textId="0C70790A" w:rsidR="00660764" w:rsidRPr="00125B9F" w:rsidRDefault="00E64173"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4.53</w:t>
            </w:r>
          </w:p>
        </w:tc>
        <w:tc>
          <w:tcPr>
            <w:tcW w:w="1417" w:type="dxa"/>
          </w:tcPr>
          <w:p w14:paraId="53D0DABB" w14:textId="77777777" w:rsidR="00660764" w:rsidRPr="00125B9F" w:rsidRDefault="00660764"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sz w:val="24"/>
                <w:szCs w:val="24"/>
              </w:rPr>
            </w:pPr>
            <w:r w:rsidRPr="00125B9F">
              <w:rPr>
                <w:rFonts w:cs="Arial"/>
                <w:sz w:val="24"/>
                <w:szCs w:val="24"/>
              </w:rPr>
              <w:t>0.15</w:t>
            </w:r>
          </w:p>
        </w:tc>
      </w:tr>
      <w:tr w:rsidR="00660764" w:rsidRPr="00125B9F" w14:paraId="1E4B270E" w14:textId="77777777" w:rsidTr="00DA5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3" w:type="dxa"/>
          </w:tcPr>
          <w:p w14:paraId="33A56117" w14:textId="77777777" w:rsidR="00660764" w:rsidRPr="00125B9F" w:rsidRDefault="00660764" w:rsidP="006443E6">
            <w:pPr>
              <w:pStyle w:val="NoSpacing"/>
              <w:rPr>
                <w:rFonts w:cs="Arial"/>
                <w:b w:val="0"/>
                <w:bCs w:val="0"/>
                <w:sz w:val="24"/>
                <w:szCs w:val="24"/>
              </w:rPr>
            </w:pPr>
            <w:r w:rsidRPr="00125B9F">
              <w:rPr>
                <w:rFonts w:cs="Arial"/>
                <w:b w:val="0"/>
                <w:bCs w:val="0"/>
                <w:sz w:val="24"/>
                <w:szCs w:val="24"/>
              </w:rPr>
              <w:t>Maintained Nursery School Supplement</w:t>
            </w:r>
          </w:p>
        </w:tc>
        <w:tc>
          <w:tcPr>
            <w:tcW w:w="1242" w:type="dxa"/>
          </w:tcPr>
          <w:p w14:paraId="6A8A763C" w14:textId="77777777" w:rsidR="00660764" w:rsidRPr="00125B9F" w:rsidRDefault="00660764"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sz w:val="24"/>
                <w:szCs w:val="24"/>
              </w:rPr>
            </w:pPr>
            <w:r w:rsidRPr="00125B9F">
              <w:rPr>
                <w:rFonts w:cs="Arial"/>
                <w:sz w:val="24"/>
                <w:szCs w:val="24"/>
              </w:rPr>
              <w:t>1.97</w:t>
            </w:r>
          </w:p>
        </w:tc>
        <w:tc>
          <w:tcPr>
            <w:tcW w:w="1256" w:type="dxa"/>
          </w:tcPr>
          <w:p w14:paraId="59602D89" w14:textId="1E6FC09F" w:rsidR="00660764" w:rsidRPr="00125B9F" w:rsidRDefault="00660764"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0.00</w:t>
            </w:r>
          </w:p>
        </w:tc>
        <w:tc>
          <w:tcPr>
            <w:tcW w:w="1418" w:type="dxa"/>
          </w:tcPr>
          <w:p w14:paraId="5CE6D58E" w14:textId="385CC0E0" w:rsidR="00660764" w:rsidRPr="00125B9F" w:rsidRDefault="00660764"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sz w:val="24"/>
                <w:szCs w:val="24"/>
              </w:rPr>
            </w:pPr>
            <w:r w:rsidRPr="00125B9F">
              <w:rPr>
                <w:rFonts w:cs="Arial"/>
                <w:sz w:val="24"/>
                <w:szCs w:val="24"/>
              </w:rPr>
              <w:t>1.97</w:t>
            </w:r>
          </w:p>
        </w:tc>
        <w:tc>
          <w:tcPr>
            <w:tcW w:w="1417" w:type="dxa"/>
          </w:tcPr>
          <w:p w14:paraId="4FDBB647" w14:textId="318DE9A4" w:rsidR="00660764" w:rsidRPr="00125B9F" w:rsidRDefault="00626C79"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0.00</w:t>
            </w:r>
          </w:p>
        </w:tc>
        <w:tc>
          <w:tcPr>
            <w:tcW w:w="1418" w:type="dxa"/>
          </w:tcPr>
          <w:p w14:paraId="3AEC962A" w14:textId="105B71DD" w:rsidR="00660764" w:rsidRPr="00125B9F" w:rsidRDefault="00E64173"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1.97</w:t>
            </w:r>
          </w:p>
        </w:tc>
        <w:tc>
          <w:tcPr>
            <w:tcW w:w="1417" w:type="dxa"/>
          </w:tcPr>
          <w:p w14:paraId="214990F7" w14:textId="77777777" w:rsidR="00660764" w:rsidRPr="00125B9F" w:rsidRDefault="00660764"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sz w:val="24"/>
                <w:szCs w:val="24"/>
              </w:rPr>
            </w:pPr>
            <w:r w:rsidRPr="00125B9F">
              <w:rPr>
                <w:rFonts w:cs="Arial"/>
                <w:sz w:val="24"/>
                <w:szCs w:val="24"/>
              </w:rPr>
              <w:t>0.00</w:t>
            </w:r>
          </w:p>
        </w:tc>
      </w:tr>
      <w:tr w:rsidR="00660764" w:rsidRPr="00125B9F" w14:paraId="31E2AC68" w14:textId="77777777" w:rsidTr="00DA5B3F">
        <w:tc>
          <w:tcPr>
            <w:cnfStyle w:val="001000000000" w:firstRow="0" w:lastRow="0" w:firstColumn="1" w:lastColumn="0" w:oddVBand="0" w:evenVBand="0" w:oddHBand="0" w:evenHBand="0" w:firstRowFirstColumn="0" w:firstRowLastColumn="0" w:lastRowFirstColumn="0" w:lastRowLastColumn="0"/>
            <w:tcW w:w="2033" w:type="dxa"/>
          </w:tcPr>
          <w:p w14:paraId="4425F6F6" w14:textId="77777777" w:rsidR="00660764" w:rsidRPr="00125B9F" w:rsidRDefault="00660764" w:rsidP="006443E6">
            <w:pPr>
              <w:pStyle w:val="NoSpacing"/>
              <w:rPr>
                <w:rFonts w:cs="Arial"/>
                <w:b w:val="0"/>
                <w:bCs w:val="0"/>
                <w:sz w:val="24"/>
                <w:szCs w:val="24"/>
              </w:rPr>
            </w:pPr>
            <w:r w:rsidRPr="00125B9F">
              <w:rPr>
                <w:rFonts w:cs="Arial"/>
                <w:b w:val="0"/>
                <w:bCs w:val="0"/>
                <w:sz w:val="24"/>
                <w:szCs w:val="24"/>
              </w:rPr>
              <w:t>Early Years Pupil Premium</w:t>
            </w:r>
          </w:p>
        </w:tc>
        <w:tc>
          <w:tcPr>
            <w:tcW w:w="1242" w:type="dxa"/>
          </w:tcPr>
          <w:p w14:paraId="7F802204" w14:textId="77777777" w:rsidR="00660764" w:rsidRPr="00125B9F" w:rsidRDefault="00660764"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sz w:val="24"/>
                <w:szCs w:val="24"/>
              </w:rPr>
            </w:pPr>
            <w:r w:rsidRPr="00125B9F">
              <w:rPr>
                <w:rFonts w:cs="Arial"/>
                <w:sz w:val="24"/>
                <w:szCs w:val="24"/>
              </w:rPr>
              <w:t>0.53</w:t>
            </w:r>
          </w:p>
        </w:tc>
        <w:tc>
          <w:tcPr>
            <w:tcW w:w="1256" w:type="dxa"/>
          </w:tcPr>
          <w:p w14:paraId="4114CC0A" w14:textId="6EF51CEF" w:rsidR="00660764" w:rsidRPr="00125B9F" w:rsidRDefault="00660764"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0.00</w:t>
            </w:r>
          </w:p>
        </w:tc>
        <w:tc>
          <w:tcPr>
            <w:tcW w:w="1418" w:type="dxa"/>
          </w:tcPr>
          <w:p w14:paraId="71A5EDCF" w14:textId="4F63C1F6" w:rsidR="00660764" w:rsidRPr="00125B9F" w:rsidRDefault="00660764"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sz w:val="24"/>
                <w:szCs w:val="24"/>
              </w:rPr>
            </w:pPr>
            <w:r w:rsidRPr="00125B9F">
              <w:rPr>
                <w:rFonts w:cs="Arial"/>
                <w:sz w:val="24"/>
                <w:szCs w:val="24"/>
              </w:rPr>
              <w:t>0.53</w:t>
            </w:r>
          </w:p>
        </w:tc>
        <w:tc>
          <w:tcPr>
            <w:tcW w:w="1417" w:type="dxa"/>
          </w:tcPr>
          <w:p w14:paraId="0EEA8042" w14:textId="652A793E" w:rsidR="00660764" w:rsidRPr="00125B9F" w:rsidRDefault="00626C79"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0.00</w:t>
            </w:r>
          </w:p>
        </w:tc>
        <w:tc>
          <w:tcPr>
            <w:tcW w:w="1418" w:type="dxa"/>
          </w:tcPr>
          <w:p w14:paraId="554717D3" w14:textId="12981797" w:rsidR="00660764" w:rsidRPr="00125B9F" w:rsidRDefault="00660764"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sz w:val="24"/>
                <w:szCs w:val="24"/>
              </w:rPr>
            </w:pPr>
            <w:r w:rsidRPr="00125B9F">
              <w:rPr>
                <w:rFonts w:cs="Arial"/>
                <w:sz w:val="24"/>
                <w:szCs w:val="24"/>
              </w:rPr>
              <w:t>0.</w:t>
            </w:r>
            <w:r w:rsidR="00E64173">
              <w:rPr>
                <w:rFonts w:cs="Arial"/>
                <w:sz w:val="24"/>
                <w:szCs w:val="24"/>
              </w:rPr>
              <w:t>53</w:t>
            </w:r>
          </w:p>
        </w:tc>
        <w:tc>
          <w:tcPr>
            <w:tcW w:w="1417" w:type="dxa"/>
          </w:tcPr>
          <w:p w14:paraId="2369EE2B" w14:textId="77777777" w:rsidR="00660764" w:rsidRPr="00125B9F" w:rsidRDefault="00660764" w:rsidP="006443E6">
            <w:pPr>
              <w:pStyle w:val="NoSpacing"/>
              <w:jc w:val="right"/>
              <w:cnfStyle w:val="000000000000" w:firstRow="0" w:lastRow="0" w:firstColumn="0" w:lastColumn="0" w:oddVBand="0" w:evenVBand="0" w:oddHBand="0" w:evenHBand="0" w:firstRowFirstColumn="0" w:firstRowLastColumn="0" w:lastRowFirstColumn="0" w:lastRowLastColumn="0"/>
              <w:rPr>
                <w:rFonts w:cs="Arial"/>
                <w:sz w:val="24"/>
                <w:szCs w:val="24"/>
              </w:rPr>
            </w:pPr>
            <w:r w:rsidRPr="00125B9F">
              <w:rPr>
                <w:rFonts w:cs="Arial"/>
                <w:sz w:val="24"/>
                <w:szCs w:val="24"/>
              </w:rPr>
              <w:t>0.00</w:t>
            </w:r>
          </w:p>
        </w:tc>
      </w:tr>
      <w:tr w:rsidR="00660764" w:rsidRPr="00125B9F" w14:paraId="6EEFC271" w14:textId="77777777" w:rsidTr="00DA5B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3" w:type="dxa"/>
          </w:tcPr>
          <w:p w14:paraId="5FFCE1E1" w14:textId="013DF1E7" w:rsidR="00660764" w:rsidRPr="00125B9F" w:rsidRDefault="00660764" w:rsidP="006443E6">
            <w:pPr>
              <w:pStyle w:val="NoSpacing"/>
              <w:rPr>
                <w:rFonts w:cs="Arial"/>
                <w:b w:val="0"/>
                <w:bCs w:val="0"/>
                <w:sz w:val="24"/>
                <w:szCs w:val="24"/>
              </w:rPr>
            </w:pPr>
            <w:r w:rsidRPr="00125B9F">
              <w:rPr>
                <w:rFonts w:cs="Arial"/>
                <w:b w:val="0"/>
                <w:bCs w:val="0"/>
                <w:sz w:val="24"/>
                <w:szCs w:val="24"/>
              </w:rPr>
              <w:t>Disability Access Fund</w:t>
            </w:r>
            <w:r>
              <w:rPr>
                <w:rFonts w:cs="Arial"/>
                <w:b w:val="0"/>
                <w:bCs w:val="0"/>
                <w:sz w:val="24"/>
                <w:szCs w:val="24"/>
              </w:rPr>
              <w:t xml:space="preserve"> ***</w:t>
            </w:r>
          </w:p>
        </w:tc>
        <w:tc>
          <w:tcPr>
            <w:tcW w:w="1242" w:type="dxa"/>
          </w:tcPr>
          <w:p w14:paraId="03725540" w14:textId="77777777" w:rsidR="00660764" w:rsidRPr="00125B9F" w:rsidRDefault="00660764"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sz w:val="24"/>
                <w:szCs w:val="24"/>
              </w:rPr>
            </w:pPr>
            <w:r w:rsidRPr="00125B9F">
              <w:rPr>
                <w:rFonts w:cs="Arial"/>
                <w:sz w:val="24"/>
                <w:szCs w:val="24"/>
              </w:rPr>
              <w:t>615.00</w:t>
            </w:r>
          </w:p>
        </w:tc>
        <w:tc>
          <w:tcPr>
            <w:tcW w:w="1256" w:type="dxa"/>
          </w:tcPr>
          <w:p w14:paraId="6A5B2DBF" w14:textId="447CB393" w:rsidR="00660764" w:rsidRPr="00125B9F" w:rsidRDefault="00660764"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185.00</w:t>
            </w:r>
          </w:p>
        </w:tc>
        <w:tc>
          <w:tcPr>
            <w:tcW w:w="1418" w:type="dxa"/>
          </w:tcPr>
          <w:p w14:paraId="543D29ED" w14:textId="5D8FA288" w:rsidR="00660764" w:rsidRPr="00125B9F" w:rsidRDefault="00660764"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sz w:val="24"/>
                <w:szCs w:val="24"/>
              </w:rPr>
            </w:pPr>
            <w:r w:rsidRPr="00125B9F">
              <w:rPr>
                <w:rFonts w:cs="Arial"/>
                <w:sz w:val="24"/>
                <w:szCs w:val="24"/>
              </w:rPr>
              <w:t>800.00</w:t>
            </w:r>
          </w:p>
        </w:tc>
        <w:tc>
          <w:tcPr>
            <w:tcW w:w="1417" w:type="dxa"/>
          </w:tcPr>
          <w:p w14:paraId="0E50468A" w14:textId="231B4BC9" w:rsidR="00660764" w:rsidRPr="00125B9F" w:rsidRDefault="00626C79"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0.00</w:t>
            </w:r>
          </w:p>
        </w:tc>
        <w:tc>
          <w:tcPr>
            <w:tcW w:w="1418" w:type="dxa"/>
          </w:tcPr>
          <w:p w14:paraId="38AEE15E" w14:textId="6ACE63F2" w:rsidR="00660764" w:rsidRPr="00125B9F" w:rsidRDefault="00E64173"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800</w:t>
            </w:r>
            <w:r w:rsidR="00660764" w:rsidRPr="00125B9F">
              <w:rPr>
                <w:rFonts w:cs="Arial"/>
                <w:sz w:val="24"/>
                <w:szCs w:val="24"/>
              </w:rPr>
              <w:t>.00</w:t>
            </w:r>
          </w:p>
        </w:tc>
        <w:tc>
          <w:tcPr>
            <w:tcW w:w="1417" w:type="dxa"/>
          </w:tcPr>
          <w:p w14:paraId="2808A6B2" w14:textId="77777777" w:rsidR="00660764" w:rsidRPr="00125B9F" w:rsidRDefault="00660764" w:rsidP="006443E6">
            <w:pPr>
              <w:pStyle w:val="NoSpacing"/>
              <w:jc w:val="right"/>
              <w:cnfStyle w:val="000000100000" w:firstRow="0" w:lastRow="0" w:firstColumn="0" w:lastColumn="0" w:oddVBand="0" w:evenVBand="0" w:oddHBand="1" w:evenHBand="0" w:firstRowFirstColumn="0" w:firstRowLastColumn="0" w:lastRowFirstColumn="0" w:lastRowLastColumn="0"/>
              <w:rPr>
                <w:rFonts w:cs="Arial"/>
                <w:sz w:val="24"/>
                <w:szCs w:val="24"/>
              </w:rPr>
            </w:pPr>
            <w:r w:rsidRPr="00125B9F">
              <w:rPr>
                <w:rFonts w:cs="Arial"/>
                <w:sz w:val="24"/>
                <w:szCs w:val="24"/>
              </w:rPr>
              <w:t>185.00</w:t>
            </w:r>
          </w:p>
        </w:tc>
      </w:tr>
    </w:tbl>
    <w:p w14:paraId="7F0369B3" w14:textId="77777777" w:rsidR="00125B9F" w:rsidRPr="00125B9F" w:rsidRDefault="00125B9F" w:rsidP="00125B9F">
      <w:pPr>
        <w:pStyle w:val="NoSpacing"/>
        <w:rPr>
          <w:rFonts w:cs="Arial"/>
          <w:bCs/>
          <w:sz w:val="24"/>
          <w:szCs w:val="24"/>
        </w:rPr>
      </w:pPr>
    </w:p>
    <w:p w14:paraId="40FAF396" w14:textId="77777777" w:rsidR="00125B9F" w:rsidRPr="00125B9F" w:rsidRDefault="00125B9F" w:rsidP="00125B9F">
      <w:pPr>
        <w:pStyle w:val="NoSpacing"/>
        <w:rPr>
          <w:rFonts w:cs="Arial"/>
          <w:sz w:val="24"/>
          <w:szCs w:val="24"/>
        </w:rPr>
      </w:pPr>
      <w:r w:rsidRPr="00125B9F">
        <w:rPr>
          <w:rFonts w:cs="Arial"/>
          <w:sz w:val="24"/>
          <w:szCs w:val="24"/>
        </w:rPr>
        <w:t>*paid from start of the Summer 2022 term</w:t>
      </w:r>
    </w:p>
    <w:p w14:paraId="765F8932" w14:textId="77777777" w:rsidR="00125B9F" w:rsidRPr="00125B9F" w:rsidRDefault="00125B9F" w:rsidP="00125B9F">
      <w:pPr>
        <w:pStyle w:val="NoSpacing"/>
        <w:rPr>
          <w:rFonts w:cs="Arial"/>
          <w:sz w:val="24"/>
          <w:szCs w:val="24"/>
        </w:rPr>
      </w:pPr>
    </w:p>
    <w:p w14:paraId="4A1F3CD9" w14:textId="23D6C48F" w:rsidR="00125B9F" w:rsidRDefault="00125B9F" w:rsidP="00125B9F">
      <w:pPr>
        <w:pStyle w:val="NoSpacing"/>
        <w:rPr>
          <w:rFonts w:cs="Arial"/>
          <w:sz w:val="24"/>
          <w:szCs w:val="24"/>
        </w:rPr>
      </w:pPr>
      <w:r w:rsidRPr="00125B9F">
        <w:rPr>
          <w:rFonts w:cs="Arial"/>
          <w:sz w:val="24"/>
          <w:szCs w:val="24"/>
        </w:rPr>
        <w:t>**proposed to back date to the start of the Summer 2022 term</w:t>
      </w:r>
      <w:r w:rsidR="00C42FC0">
        <w:rPr>
          <w:rFonts w:cs="Arial"/>
          <w:sz w:val="24"/>
          <w:szCs w:val="24"/>
        </w:rPr>
        <w:br/>
      </w:r>
    </w:p>
    <w:p w14:paraId="764CC1CD" w14:textId="2B74EED7" w:rsidR="00C42FC0" w:rsidRPr="00125B9F" w:rsidRDefault="00AB3F64" w:rsidP="00125B9F">
      <w:pPr>
        <w:pStyle w:val="NoSpacing"/>
        <w:rPr>
          <w:rFonts w:cs="Arial"/>
          <w:sz w:val="24"/>
          <w:szCs w:val="24"/>
        </w:rPr>
      </w:pPr>
      <w:r>
        <w:rPr>
          <w:rFonts w:cs="Arial"/>
          <w:sz w:val="24"/>
          <w:szCs w:val="24"/>
        </w:rPr>
        <w:t>***DAF is rate paid per qualifying pupil</w:t>
      </w:r>
    </w:p>
    <w:p w14:paraId="2B6E2A13" w14:textId="77777777" w:rsidR="00125B9F" w:rsidRPr="00125B9F" w:rsidRDefault="00125B9F" w:rsidP="00125B9F">
      <w:pPr>
        <w:pStyle w:val="NoSpacing"/>
        <w:rPr>
          <w:rFonts w:cs="Arial"/>
          <w:sz w:val="24"/>
          <w:szCs w:val="24"/>
        </w:rPr>
      </w:pPr>
    </w:p>
    <w:p w14:paraId="3C50DB31" w14:textId="179C41C5" w:rsidR="00125B9F" w:rsidRPr="00125B9F" w:rsidRDefault="00125B9F" w:rsidP="007F44B0">
      <w:pPr>
        <w:pStyle w:val="NoSpacing"/>
        <w:numPr>
          <w:ilvl w:val="0"/>
          <w:numId w:val="17"/>
        </w:numPr>
        <w:ind w:left="567" w:hanging="567"/>
        <w:rPr>
          <w:rFonts w:cs="Arial"/>
          <w:b/>
          <w:bCs/>
          <w:sz w:val="24"/>
          <w:szCs w:val="24"/>
        </w:rPr>
      </w:pPr>
      <w:r w:rsidRPr="00125B9F">
        <w:rPr>
          <w:rFonts w:cs="Arial"/>
          <w:b/>
          <w:bCs/>
          <w:sz w:val="24"/>
          <w:szCs w:val="24"/>
        </w:rPr>
        <w:t>Schools Forum Early Years and Childcare Reference Group</w:t>
      </w:r>
    </w:p>
    <w:p w14:paraId="04F5BACD" w14:textId="77777777" w:rsidR="00125B9F" w:rsidRPr="00125B9F" w:rsidRDefault="00125B9F" w:rsidP="00125B9F">
      <w:pPr>
        <w:pStyle w:val="NoSpacing"/>
        <w:rPr>
          <w:rFonts w:cs="Arial"/>
          <w:sz w:val="24"/>
          <w:szCs w:val="24"/>
        </w:rPr>
      </w:pPr>
    </w:p>
    <w:p w14:paraId="620BEF56" w14:textId="77777777" w:rsidR="00125B9F" w:rsidRPr="00125B9F" w:rsidRDefault="00125B9F" w:rsidP="00125B9F">
      <w:pPr>
        <w:pStyle w:val="NoSpacing"/>
        <w:ind w:left="567" w:hanging="567"/>
        <w:rPr>
          <w:rFonts w:cs="Arial"/>
          <w:sz w:val="24"/>
          <w:szCs w:val="24"/>
        </w:rPr>
      </w:pPr>
      <w:r w:rsidRPr="00125B9F">
        <w:rPr>
          <w:rFonts w:cs="Arial"/>
          <w:sz w:val="24"/>
          <w:szCs w:val="24"/>
        </w:rPr>
        <w:t>6.1</w:t>
      </w:r>
      <w:r w:rsidRPr="00125B9F">
        <w:rPr>
          <w:rFonts w:cs="Arial"/>
          <w:sz w:val="24"/>
          <w:szCs w:val="24"/>
        </w:rPr>
        <w:tab/>
        <w:t>The Schools Forum Early Years and Childcare Reference Group has continued to meet during 2022, with ongoing representation from all early years’ sector types and each district.</w:t>
      </w:r>
    </w:p>
    <w:p w14:paraId="7EE99E2A" w14:textId="77777777" w:rsidR="00125B9F" w:rsidRPr="00125B9F" w:rsidRDefault="00125B9F" w:rsidP="00125B9F">
      <w:pPr>
        <w:pStyle w:val="NoSpacing"/>
        <w:ind w:left="567" w:hanging="567"/>
        <w:rPr>
          <w:rFonts w:cs="Arial"/>
          <w:sz w:val="24"/>
          <w:szCs w:val="24"/>
        </w:rPr>
      </w:pPr>
    </w:p>
    <w:p w14:paraId="6365AEFC" w14:textId="77777777" w:rsidR="00125B9F" w:rsidRPr="00125B9F" w:rsidRDefault="00125B9F" w:rsidP="00125B9F">
      <w:pPr>
        <w:pStyle w:val="NoSpacing"/>
        <w:ind w:left="567" w:hanging="567"/>
        <w:rPr>
          <w:rFonts w:cs="Arial"/>
          <w:sz w:val="24"/>
          <w:szCs w:val="24"/>
        </w:rPr>
      </w:pPr>
      <w:r w:rsidRPr="00125B9F">
        <w:rPr>
          <w:rFonts w:cs="Arial"/>
          <w:bCs/>
          <w:sz w:val="24"/>
          <w:szCs w:val="24"/>
        </w:rPr>
        <w:t>6.2</w:t>
      </w:r>
      <w:r w:rsidRPr="00125B9F">
        <w:rPr>
          <w:rFonts w:cs="Arial"/>
          <w:bCs/>
          <w:sz w:val="24"/>
          <w:szCs w:val="24"/>
        </w:rPr>
        <w:tab/>
        <w:t>Key areas of discussion have continued to be around the following areas: -</w:t>
      </w:r>
      <w:r w:rsidRPr="00125B9F">
        <w:rPr>
          <w:rFonts w:cs="Arial"/>
          <w:bCs/>
          <w:sz w:val="24"/>
          <w:szCs w:val="24"/>
        </w:rPr>
        <w:br/>
      </w:r>
    </w:p>
    <w:p w14:paraId="4EF6F1F5" w14:textId="77777777" w:rsidR="00125B9F" w:rsidRPr="00125B9F" w:rsidRDefault="00125B9F" w:rsidP="00125B9F">
      <w:pPr>
        <w:pStyle w:val="NoSpacing"/>
        <w:ind w:left="567"/>
        <w:rPr>
          <w:rFonts w:cs="Arial"/>
          <w:sz w:val="24"/>
          <w:szCs w:val="24"/>
        </w:rPr>
      </w:pPr>
      <w:r w:rsidRPr="00125B9F">
        <w:rPr>
          <w:rFonts w:cs="Arial"/>
          <w:sz w:val="24"/>
          <w:szCs w:val="24"/>
        </w:rPr>
        <w:t xml:space="preserve">Members remain concerned on the increasing number of early years children with emerging additional needs that need more support, alongside concerns over the level of support the sector is receiving for children with SEND from ECC. This is borne out by the significant increase in applications to access the Early Years Inclusion funding leading to further budget needing to be added, for the last financial year, in response to the demand, alongside the increased waiting times for assessment by Health, such as speech and language therapists and paediatricians is further adding to these concerns. </w:t>
      </w:r>
    </w:p>
    <w:p w14:paraId="72AD19DE" w14:textId="77777777" w:rsidR="00125B9F" w:rsidRPr="00125B9F" w:rsidRDefault="00125B9F" w:rsidP="00125B9F">
      <w:pPr>
        <w:pStyle w:val="NoSpacing"/>
        <w:ind w:left="567" w:hanging="567"/>
        <w:rPr>
          <w:rFonts w:cs="Arial"/>
          <w:sz w:val="24"/>
          <w:szCs w:val="24"/>
        </w:rPr>
      </w:pPr>
    </w:p>
    <w:p w14:paraId="75C65FFE" w14:textId="77777777" w:rsidR="00125B9F" w:rsidRPr="00125B9F" w:rsidRDefault="00125B9F" w:rsidP="00125B9F">
      <w:pPr>
        <w:pStyle w:val="NoSpacing"/>
        <w:ind w:left="567" w:hanging="567"/>
        <w:rPr>
          <w:rFonts w:cs="Arial"/>
          <w:sz w:val="24"/>
          <w:szCs w:val="24"/>
        </w:rPr>
      </w:pPr>
      <w:r w:rsidRPr="00125B9F">
        <w:rPr>
          <w:rFonts w:cs="Arial"/>
          <w:sz w:val="24"/>
          <w:szCs w:val="24"/>
        </w:rPr>
        <w:t>6.3</w:t>
      </w:r>
      <w:r w:rsidRPr="00125B9F">
        <w:rPr>
          <w:rFonts w:cs="Arial"/>
          <w:sz w:val="24"/>
          <w:szCs w:val="24"/>
        </w:rPr>
        <w:tab/>
        <w:t>ECC will be concluding a review into the SEN offer for early years and childcare providers during the Autumn 2022 term.</w:t>
      </w:r>
    </w:p>
    <w:p w14:paraId="565D8756" w14:textId="77777777" w:rsidR="00125B9F" w:rsidRPr="00125B9F" w:rsidRDefault="00125B9F" w:rsidP="00125B9F">
      <w:pPr>
        <w:pStyle w:val="NoSpacing"/>
        <w:ind w:left="567" w:hanging="567"/>
        <w:rPr>
          <w:rFonts w:cs="Arial"/>
          <w:iCs/>
          <w:sz w:val="24"/>
          <w:szCs w:val="24"/>
        </w:rPr>
      </w:pPr>
    </w:p>
    <w:p w14:paraId="5D1DD604" w14:textId="77777777" w:rsidR="00125B9F" w:rsidRPr="00125B9F" w:rsidRDefault="00125B9F" w:rsidP="00125B9F">
      <w:pPr>
        <w:pStyle w:val="NoSpacing"/>
        <w:ind w:left="567" w:hanging="567"/>
        <w:rPr>
          <w:rFonts w:cs="Arial"/>
          <w:sz w:val="24"/>
          <w:szCs w:val="24"/>
        </w:rPr>
      </w:pPr>
      <w:r w:rsidRPr="00125B9F">
        <w:rPr>
          <w:rFonts w:cs="Arial"/>
          <w:iCs/>
          <w:sz w:val="24"/>
          <w:szCs w:val="24"/>
        </w:rPr>
        <w:t>6.4</w:t>
      </w:r>
      <w:r w:rsidRPr="00125B9F">
        <w:rPr>
          <w:rFonts w:cs="Arial"/>
          <w:iCs/>
          <w:sz w:val="24"/>
          <w:szCs w:val="24"/>
        </w:rPr>
        <w:tab/>
        <w:t>Financial pressures on the economy such as increases to the national minimum wage, NI contributions, utility, and food costs, which are causing sustainability concerns for the early years sector.</w:t>
      </w:r>
    </w:p>
    <w:p w14:paraId="5CA8473F" w14:textId="77777777" w:rsidR="00125B9F" w:rsidRPr="00125B9F" w:rsidRDefault="00125B9F" w:rsidP="00125B9F">
      <w:pPr>
        <w:pStyle w:val="NoSpacing"/>
        <w:ind w:left="567" w:hanging="567"/>
        <w:rPr>
          <w:rFonts w:cs="Arial"/>
          <w:iCs/>
          <w:sz w:val="24"/>
          <w:szCs w:val="24"/>
        </w:rPr>
      </w:pPr>
    </w:p>
    <w:p w14:paraId="3EC21607" w14:textId="77777777" w:rsidR="00125B9F" w:rsidRPr="00125B9F" w:rsidRDefault="00125B9F" w:rsidP="00125B9F">
      <w:pPr>
        <w:pStyle w:val="NoSpacing"/>
        <w:ind w:left="567" w:hanging="567"/>
        <w:rPr>
          <w:rFonts w:cs="Arial"/>
          <w:sz w:val="24"/>
          <w:szCs w:val="24"/>
        </w:rPr>
      </w:pPr>
      <w:r w:rsidRPr="00125B9F">
        <w:rPr>
          <w:rFonts w:cs="Arial"/>
          <w:iCs/>
          <w:sz w:val="24"/>
          <w:szCs w:val="24"/>
        </w:rPr>
        <w:t>6.5</w:t>
      </w:r>
      <w:r w:rsidRPr="00125B9F">
        <w:rPr>
          <w:rFonts w:cs="Arial"/>
          <w:iCs/>
          <w:sz w:val="24"/>
          <w:szCs w:val="24"/>
        </w:rPr>
        <w:tab/>
        <w:t>Recruitment and retention of qualified staff is continuing to be an increasing issue for the early years sector.</w:t>
      </w:r>
    </w:p>
    <w:p w14:paraId="6C634806" w14:textId="77777777" w:rsidR="00125B9F" w:rsidRPr="00125B9F" w:rsidRDefault="00125B9F" w:rsidP="00125B9F">
      <w:pPr>
        <w:pStyle w:val="NoSpacing"/>
        <w:ind w:left="567" w:hanging="567"/>
        <w:rPr>
          <w:rFonts w:cs="Arial"/>
          <w:sz w:val="24"/>
          <w:szCs w:val="24"/>
        </w:rPr>
      </w:pPr>
      <w:r w:rsidRPr="00125B9F">
        <w:rPr>
          <w:rFonts w:cs="Arial"/>
          <w:iCs/>
          <w:sz w:val="24"/>
          <w:szCs w:val="24"/>
        </w:rPr>
        <w:t>6.6</w:t>
      </w:r>
      <w:r w:rsidRPr="00125B9F">
        <w:rPr>
          <w:rFonts w:cs="Arial"/>
          <w:iCs/>
          <w:sz w:val="24"/>
          <w:szCs w:val="24"/>
        </w:rPr>
        <w:tab/>
        <w:t>These pressures are impacting in several ways: -</w:t>
      </w:r>
    </w:p>
    <w:p w14:paraId="37CF0F5B" w14:textId="77777777" w:rsidR="00125B9F" w:rsidRPr="00125B9F" w:rsidRDefault="00125B9F" w:rsidP="00125B9F">
      <w:pPr>
        <w:pStyle w:val="NoSpacing"/>
        <w:ind w:left="567"/>
        <w:rPr>
          <w:rFonts w:cs="Arial"/>
          <w:iCs/>
          <w:sz w:val="24"/>
          <w:szCs w:val="24"/>
        </w:rPr>
      </w:pPr>
    </w:p>
    <w:p w14:paraId="1D8CF598" w14:textId="77777777" w:rsidR="00125B9F" w:rsidRPr="00125B9F" w:rsidRDefault="00125B9F" w:rsidP="00125B9F">
      <w:pPr>
        <w:pStyle w:val="NoSpacing"/>
        <w:ind w:left="567"/>
        <w:rPr>
          <w:rFonts w:cs="Arial"/>
          <w:sz w:val="24"/>
          <w:szCs w:val="24"/>
        </w:rPr>
      </w:pPr>
      <w:r w:rsidRPr="00125B9F">
        <w:rPr>
          <w:rFonts w:cs="Arial"/>
          <w:iCs/>
          <w:sz w:val="24"/>
          <w:szCs w:val="24"/>
        </w:rPr>
        <w:t>A small, expected increase of closures over the last few months, although it should also be noted that there has been a significant level of interest in recent lease opportunities advertised to run full day care provision in new nursery buildings across South, Mid and West Essex.</w:t>
      </w:r>
    </w:p>
    <w:p w14:paraId="43B69266" w14:textId="77777777" w:rsidR="00125B9F" w:rsidRPr="00125B9F" w:rsidRDefault="00125B9F" w:rsidP="00125B9F">
      <w:pPr>
        <w:pStyle w:val="NoSpacing"/>
        <w:ind w:left="567" w:hanging="567"/>
        <w:rPr>
          <w:rFonts w:cs="Arial"/>
          <w:iCs/>
          <w:sz w:val="24"/>
          <w:szCs w:val="24"/>
        </w:rPr>
      </w:pPr>
    </w:p>
    <w:p w14:paraId="4E1B2626" w14:textId="77777777" w:rsidR="00125B9F" w:rsidRPr="00125B9F" w:rsidRDefault="00125B9F" w:rsidP="00125B9F">
      <w:pPr>
        <w:pStyle w:val="NoSpacing"/>
        <w:ind w:left="567" w:hanging="567"/>
        <w:rPr>
          <w:rFonts w:cs="Arial"/>
          <w:sz w:val="24"/>
          <w:szCs w:val="24"/>
        </w:rPr>
      </w:pPr>
      <w:r w:rsidRPr="00125B9F">
        <w:rPr>
          <w:rFonts w:cs="Arial"/>
          <w:iCs/>
          <w:sz w:val="24"/>
          <w:szCs w:val="24"/>
        </w:rPr>
        <w:t>6.7</w:t>
      </w:r>
      <w:r w:rsidRPr="00125B9F">
        <w:rPr>
          <w:rFonts w:cs="Arial"/>
          <w:iCs/>
          <w:sz w:val="24"/>
          <w:szCs w:val="24"/>
        </w:rPr>
        <w:tab/>
        <w:t xml:space="preserve">Childcare providers limiting the number of FEEE hours a child can access in a day to enable the providers to maximise their income due to the gap between the FEEE levels and the cost of providing the place. </w:t>
      </w:r>
    </w:p>
    <w:p w14:paraId="02936A82" w14:textId="77777777" w:rsidR="00125B9F" w:rsidRPr="00125B9F" w:rsidRDefault="00125B9F" w:rsidP="00125B9F">
      <w:pPr>
        <w:pStyle w:val="NoSpacing"/>
        <w:ind w:left="567" w:hanging="567"/>
        <w:rPr>
          <w:rFonts w:cs="Arial"/>
          <w:iCs/>
          <w:sz w:val="24"/>
          <w:szCs w:val="24"/>
        </w:rPr>
      </w:pPr>
    </w:p>
    <w:p w14:paraId="6C69A383" w14:textId="77777777" w:rsidR="00125B9F" w:rsidRPr="00125B9F" w:rsidRDefault="00125B9F" w:rsidP="00125B9F">
      <w:pPr>
        <w:pStyle w:val="NoSpacing"/>
        <w:ind w:left="567" w:hanging="567"/>
        <w:rPr>
          <w:rFonts w:cs="Arial"/>
          <w:sz w:val="24"/>
          <w:szCs w:val="24"/>
        </w:rPr>
      </w:pPr>
      <w:r w:rsidRPr="00125B9F">
        <w:rPr>
          <w:rFonts w:cs="Arial"/>
          <w:iCs/>
          <w:sz w:val="24"/>
          <w:szCs w:val="24"/>
        </w:rPr>
        <w:t>6.8</w:t>
      </w:r>
      <w:r w:rsidRPr="00125B9F">
        <w:rPr>
          <w:rFonts w:cs="Arial"/>
          <w:iCs/>
          <w:sz w:val="24"/>
          <w:szCs w:val="24"/>
        </w:rPr>
        <w:tab/>
        <w:t>Childcare providers introducing more consumable charges to be paid for by parents to help mitigate the shortfall of income.</w:t>
      </w:r>
    </w:p>
    <w:p w14:paraId="2BB2D1D4" w14:textId="77777777" w:rsidR="00125B9F" w:rsidRPr="00125B9F" w:rsidRDefault="00125B9F" w:rsidP="00125B9F">
      <w:pPr>
        <w:pStyle w:val="NoSpacing"/>
        <w:ind w:left="567" w:hanging="567"/>
        <w:rPr>
          <w:rFonts w:cs="Arial"/>
          <w:iCs/>
          <w:sz w:val="24"/>
          <w:szCs w:val="24"/>
        </w:rPr>
      </w:pPr>
    </w:p>
    <w:p w14:paraId="06287887" w14:textId="77777777" w:rsidR="00125B9F" w:rsidRPr="00125B9F" w:rsidRDefault="00125B9F" w:rsidP="00125B9F">
      <w:pPr>
        <w:pStyle w:val="NoSpacing"/>
        <w:ind w:left="567" w:hanging="567"/>
        <w:rPr>
          <w:rFonts w:cs="Arial"/>
          <w:sz w:val="24"/>
          <w:szCs w:val="24"/>
        </w:rPr>
      </w:pPr>
      <w:r w:rsidRPr="00125B9F">
        <w:rPr>
          <w:rFonts w:cs="Arial"/>
          <w:iCs/>
          <w:sz w:val="24"/>
          <w:szCs w:val="24"/>
        </w:rPr>
        <w:t>6.9</w:t>
      </w:r>
      <w:r w:rsidRPr="00125B9F">
        <w:rPr>
          <w:rFonts w:cs="Arial"/>
          <w:iCs/>
          <w:sz w:val="24"/>
          <w:szCs w:val="24"/>
        </w:rPr>
        <w:tab/>
        <w:t>Both of the two points above mean parents needing to pay for more for their childcare</w:t>
      </w:r>
    </w:p>
    <w:p w14:paraId="59A48398" w14:textId="77777777" w:rsidR="00125B9F" w:rsidRPr="00125B9F" w:rsidRDefault="00125B9F" w:rsidP="00125B9F">
      <w:pPr>
        <w:pStyle w:val="NoSpacing"/>
        <w:rPr>
          <w:rFonts w:cs="Arial"/>
          <w:sz w:val="24"/>
          <w:szCs w:val="24"/>
        </w:rPr>
      </w:pPr>
    </w:p>
    <w:p w14:paraId="17595309" w14:textId="77777777" w:rsidR="00125B9F" w:rsidRPr="00125B9F" w:rsidRDefault="00125B9F" w:rsidP="00125B9F">
      <w:pPr>
        <w:pStyle w:val="NoSpacing"/>
        <w:ind w:left="567" w:hanging="567"/>
        <w:rPr>
          <w:rFonts w:cs="Arial"/>
          <w:sz w:val="24"/>
          <w:szCs w:val="24"/>
        </w:rPr>
      </w:pPr>
      <w:r w:rsidRPr="00125B9F">
        <w:rPr>
          <w:rFonts w:cs="Arial"/>
          <w:sz w:val="24"/>
          <w:szCs w:val="24"/>
        </w:rPr>
        <w:t>6.10</w:t>
      </w:r>
      <w:r w:rsidRPr="00125B9F">
        <w:rPr>
          <w:rFonts w:cs="Arial"/>
          <w:sz w:val="24"/>
          <w:szCs w:val="24"/>
        </w:rPr>
        <w:tab/>
        <w:t>Discussions on these points, and others as they become apparent, will continue to be had with the Schools Forum Early Years and Childcare Reference Group, to capture the pressures and work together to seek solutions to mitigate.</w:t>
      </w:r>
    </w:p>
    <w:p w14:paraId="58D33A90" w14:textId="77777777" w:rsidR="00125B9F" w:rsidRPr="00125B9F" w:rsidRDefault="00125B9F" w:rsidP="00125B9F">
      <w:pPr>
        <w:pStyle w:val="NoSpacing"/>
        <w:rPr>
          <w:rFonts w:cs="Arial"/>
          <w:sz w:val="24"/>
          <w:szCs w:val="24"/>
        </w:rPr>
      </w:pPr>
    </w:p>
    <w:p w14:paraId="3A7A8C4A" w14:textId="61732481" w:rsidR="00125B9F" w:rsidRPr="00951269" w:rsidRDefault="00125B9F" w:rsidP="00125B9F">
      <w:pPr>
        <w:pStyle w:val="NoSpacing"/>
        <w:ind w:left="567" w:hanging="567"/>
        <w:sectPr w:rsidR="00125B9F" w:rsidRPr="00951269" w:rsidSect="00010814">
          <w:headerReference w:type="even" r:id="rId12"/>
          <w:headerReference w:type="default" r:id="rId13"/>
          <w:footerReference w:type="even" r:id="rId14"/>
          <w:footerReference w:type="default" r:id="rId15"/>
          <w:headerReference w:type="first" r:id="rId16"/>
          <w:footerReference w:type="first" r:id="rId17"/>
          <w:pgSz w:w="11906" w:h="16838"/>
          <w:pgMar w:top="1440" w:right="1077" w:bottom="992" w:left="1077" w:header="708" w:footer="708" w:gutter="0"/>
          <w:cols w:space="708"/>
          <w:docGrid w:linePitch="360"/>
        </w:sectPr>
      </w:pPr>
      <w:r w:rsidRPr="00125B9F">
        <w:rPr>
          <w:rFonts w:cs="Arial"/>
          <w:sz w:val="24"/>
          <w:szCs w:val="24"/>
        </w:rPr>
        <w:t>6.11</w:t>
      </w:r>
      <w:r w:rsidRPr="00125B9F">
        <w:rPr>
          <w:rFonts w:cs="Arial"/>
          <w:sz w:val="24"/>
          <w:szCs w:val="24"/>
        </w:rPr>
        <w:tab/>
        <w:t>Future meetings have been scheduled to coincide with reporting to Schools</w:t>
      </w:r>
      <w:r w:rsidR="009227A2">
        <w:rPr>
          <w:rFonts w:cs="Arial"/>
          <w:sz w:val="24"/>
          <w:szCs w:val="24"/>
        </w:rPr>
        <w:t xml:space="preserve"> Forum.</w:t>
      </w:r>
    </w:p>
    <w:bookmarkEnd w:id="0"/>
    <w:p w14:paraId="457A24FA" w14:textId="77777777" w:rsidR="00633AF7" w:rsidRDefault="00633AF7" w:rsidP="00B20613"/>
    <w:tbl>
      <w:tblPr>
        <w:tblStyle w:val="TableGrid1"/>
        <w:tblW w:w="9244" w:type="dxa"/>
        <w:tblLayout w:type="fixed"/>
        <w:tblLook w:val="0020" w:firstRow="1" w:lastRow="0" w:firstColumn="0" w:lastColumn="0" w:noHBand="0" w:noVBand="0"/>
      </w:tblPr>
      <w:tblGrid>
        <w:gridCol w:w="4361"/>
        <w:gridCol w:w="4883"/>
      </w:tblGrid>
      <w:tr w:rsidR="00345E42" w14:paraId="29F8BEDD" w14:textId="77777777" w:rsidTr="008514F5">
        <w:tc>
          <w:tcPr>
            <w:tcW w:w="4361" w:type="dxa"/>
          </w:tcPr>
          <w:p w14:paraId="321B61DA" w14:textId="77777777" w:rsidR="00345E42" w:rsidRDefault="00345E42" w:rsidP="008514F5">
            <w:pPr>
              <w:pStyle w:val="TextR"/>
              <w:spacing w:before="80" w:after="80"/>
            </w:pPr>
            <w:r>
              <w:t>Schools Forum</w:t>
            </w:r>
          </w:p>
        </w:tc>
        <w:tc>
          <w:tcPr>
            <w:tcW w:w="4883" w:type="dxa"/>
          </w:tcPr>
          <w:p w14:paraId="5F85C58E" w14:textId="77777777" w:rsidR="00345E42" w:rsidRDefault="00345E42" w:rsidP="008514F5">
            <w:pPr>
              <w:pStyle w:val="TextR"/>
              <w:spacing w:before="80" w:after="80"/>
              <w:rPr>
                <w:b/>
                <w:sz w:val="60"/>
              </w:rPr>
            </w:pPr>
            <w:r>
              <w:rPr>
                <w:b/>
                <w:sz w:val="60"/>
              </w:rPr>
              <w:t>Agenda Item 3</w:t>
            </w:r>
          </w:p>
        </w:tc>
      </w:tr>
      <w:tr w:rsidR="00345E42" w14:paraId="42C0E163" w14:textId="77777777" w:rsidTr="008514F5">
        <w:tc>
          <w:tcPr>
            <w:tcW w:w="4361" w:type="dxa"/>
          </w:tcPr>
          <w:p w14:paraId="46BEFBCD" w14:textId="77777777" w:rsidR="00345E42" w:rsidRDefault="00345E42" w:rsidP="008514F5">
            <w:pPr>
              <w:pStyle w:val="TextR"/>
              <w:spacing w:before="80" w:after="80"/>
            </w:pPr>
            <w:r>
              <w:t>Date: 28 September 2022</w:t>
            </w:r>
          </w:p>
        </w:tc>
        <w:tc>
          <w:tcPr>
            <w:tcW w:w="4883" w:type="dxa"/>
          </w:tcPr>
          <w:p w14:paraId="27CEC74F" w14:textId="77777777" w:rsidR="00345E42" w:rsidRDefault="00345E42" w:rsidP="008514F5">
            <w:pPr>
              <w:pStyle w:val="TextR"/>
            </w:pPr>
          </w:p>
        </w:tc>
      </w:tr>
    </w:tbl>
    <w:p w14:paraId="7C937BF0" w14:textId="77777777" w:rsidR="00345E42" w:rsidRDefault="00345E42" w:rsidP="00345E42">
      <w:pPr>
        <w:pStyle w:val="TextR"/>
      </w:pPr>
    </w:p>
    <w:p w14:paraId="41069262" w14:textId="77777777" w:rsidR="00345E42" w:rsidRDefault="00345E42" w:rsidP="00345E42">
      <w:pPr>
        <w:pStyle w:val="TextR"/>
      </w:pPr>
    </w:p>
    <w:p w14:paraId="342A9E88" w14:textId="77777777" w:rsidR="00345E42" w:rsidRDefault="00345E42" w:rsidP="00345E42">
      <w:pPr>
        <w:pStyle w:val="TextR"/>
        <w:rPr>
          <w:b/>
        </w:rPr>
      </w:pPr>
      <w:r>
        <w:rPr>
          <w:b/>
        </w:rPr>
        <w:t>REPORT TITLE: PROVISIONAL SCHOOL FUNDING SETTLEMENT 2023/24</w:t>
      </w:r>
    </w:p>
    <w:p w14:paraId="62109495" w14:textId="77777777" w:rsidR="00345E42" w:rsidRDefault="00345E42" w:rsidP="00345E42">
      <w:pPr>
        <w:pStyle w:val="TextR"/>
      </w:pPr>
    </w:p>
    <w:p w14:paraId="3120F56A" w14:textId="77777777" w:rsidR="00345E42" w:rsidRDefault="00345E42" w:rsidP="00345E42">
      <w:pPr>
        <w:pStyle w:val="TextR"/>
        <w:pBdr>
          <w:bottom w:val="single" w:sz="6" w:space="1" w:color="auto"/>
        </w:pBdr>
      </w:pPr>
      <w:r>
        <w:t>Report by Yannick Stupples-Whyley</w:t>
      </w:r>
    </w:p>
    <w:p w14:paraId="5873C2D1" w14:textId="77777777" w:rsidR="00345E42" w:rsidRDefault="00345E42" w:rsidP="00345E42">
      <w:pPr>
        <w:pStyle w:val="TextR"/>
      </w:pPr>
      <w:r>
        <w:t>Contact details: Telephone (03330 138464); e-mail: yannick.stupples-whyley@essex.gov.uk</w:t>
      </w:r>
    </w:p>
    <w:p w14:paraId="6C05A790" w14:textId="77777777" w:rsidR="00345E42" w:rsidRDefault="00345E42" w:rsidP="00345E42">
      <w:pPr>
        <w:pStyle w:val="TextR"/>
      </w:pPr>
    </w:p>
    <w:p w14:paraId="2FFA1EC6" w14:textId="77777777" w:rsidR="00345E42" w:rsidRDefault="00345E42" w:rsidP="00345E42">
      <w:pPr>
        <w:ind w:left="540" w:hanging="540"/>
        <w:rPr>
          <w:b/>
        </w:rPr>
      </w:pPr>
      <w:r>
        <w:rPr>
          <w:b/>
        </w:rPr>
        <w:t xml:space="preserve">1. </w:t>
      </w:r>
      <w:r>
        <w:rPr>
          <w:b/>
        </w:rPr>
        <w:tab/>
        <w:t xml:space="preserve">Purpose of report </w:t>
      </w:r>
    </w:p>
    <w:p w14:paraId="297B554B" w14:textId="77777777" w:rsidR="00345E42" w:rsidRDefault="00345E42" w:rsidP="00345E42">
      <w:pPr>
        <w:jc w:val="both"/>
      </w:pPr>
    </w:p>
    <w:p w14:paraId="7B83DD08" w14:textId="77777777" w:rsidR="00345E42" w:rsidRDefault="00345E42" w:rsidP="00345E42">
      <w:pPr>
        <w:ind w:left="567" w:hanging="567"/>
      </w:pPr>
      <w:r>
        <w:t>1.1</w:t>
      </w:r>
      <w:r>
        <w:tab/>
        <w:t>To update Schools Forum of the provisional school funding settlement for 2023/24 including the implication for schools and the Authority.</w:t>
      </w:r>
    </w:p>
    <w:p w14:paraId="0CC3845B" w14:textId="77777777" w:rsidR="00345E42" w:rsidRDefault="00345E42" w:rsidP="00345E42">
      <w:pPr>
        <w:jc w:val="both"/>
      </w:pPr>
    </w:p>
    <w:p w14:paraId="43B941B1" w14:textId="77777777" w:rsidR="00345E42" w:rsidRPr="00023A9A" w:rsidRDefault="00345E42" w:rsidP="00345E42">
      <w:pPr>
        <w:ind w:left="540" w:hanging="540"/>
        <w:rPr>
          <w:b/>
        </w:rPr>
      </w:pPr>
      <w:r>
        <w:rPr>
          <w:b/>
        </w:rPr>
        <w:t xml:space="preserve">2. </w:t>
      </w:r>
      <w:r>
        <w:rPr>
          <w:b/>
        </w:rPr>
        <w:tab/>
        <w:t xml:space="preserve">Recommendations </w:t>
      </w:r>
    </w:p>
    <w:p w14:paraId="351A0AB4" w14:textId="77777777" w:rsidR="00345E42" w:rsidRDefault="00345E42" w:rsidP="00345E42">
      <w:pPr>
        <w:pStyle w:val="TextR"/>
      </w:pPr>
    </w:p>
    <w:p w14:paraId="43196858" w14:textId="77777777" w:rsidR="00345E42" w:rsidRDefault="00345E42" w:rsidP="00345E42">
      <w:pPr>
        <w:pStyle w:val="TextR"/>
        <w:ind w:left="567" w:hanging="567"/>
      </w:pPr>
      <w:r>
        <w:t>2.1</w:t>
      </w:r>
      <w:r>
        <w:tab/>
        <w:t>To note the provisional school funding settlement for 2023/24 at 4.3;</w:t>
      </w:r>
    </w:p>
    <w:p w14:paraId="40C4C05A" w14:textId="77777777" w:rsidR="00345E42" w:rsidRDefault="00345E42" w:rsidP="00345E42">
      <w:pPr>
        <w:pStyle w:val="TextR"/>
        <w:ind w:left="567" w:hanging="567"/>
      </w:pPr>
    </w:p>
    <w:p w14:paraId="57140201" w14:textId="77777777" w:rsidR="00345E42" w:rsidRDefault="00345E42" w:rsidP="00345E42">
      <w:pPr>
        <w:pStyle w:val="TextR"/>
        <w:ind w:left="567" w:hanging="567"/>
      </w:pPr>
      <w:r>
        <w:t>2.2</w:t>
      </w:r>
      <w:r>
        <w:tab/>
        <w:t>To agree the recommendations of the Finance Review Group (FRG) for changes to the School Funding Formula for 2023/24 at 6.10; and</w:t>
      </w:r>
    </w:p>
    <w:p w14:paraId="359DBAE1" w14:textId="77777777" w:rsidR="00345E42" w:rsidRDefault="00345E42" w:rsidP="00345E42">
      <w:pPr>
        <w:pStyle w:val="TextR"/>
        <w:ind w:left="567" w:hanging="567"/>
      </w:pPr>
    </w:p>
    <w:p w14:paraId="7F170D65" w14:textId="77777777" w:rsidR="00345E42" w:rsidRDefault="00345E42" w:rsidP="00345E42">
      <w:pPr>
        <w:pStyle w:val="TextR"/>
        <w:ind w:left="567" w:hanging="567"/>
      </w:pPr>
      <w:r>
        <w:t>2.3</w:t>
      </w:r>
      <w:r>
        <w:tab/>
        <w:t>To agree the FRG approved consultation document for schools at Annex B.</w:t>
      </w:r>
    </w:p>
    <w:p w14:paraId="3269DCB8" w14:textId="77777777" w:rsidR="00345E42" w:rsidRDefault="00345E42" w:rsidP="00345E42">
      <w:pPr>
        <w:pStyle w:val="TextR"/>
      </w:pPr>
    </w:p>
    <w:p w14:paraId="22455098" w14:textId="77777777" w:rsidR="00345E42" w:rsidRDefault="00345E42" w:rsidP="00345E42">
      <w:pPr>
        <w:pStyle w:val="Heading6"/>
        <w:spacing w:after="0"/>
        <w:ind w:left="540" w:hanging="540"/>
        <w:rPr>
          <w:rFonts w:ascii="Arial" w:hAnsi="Arial"/>
        </w:rPr>
      </w:pPr>
      <w:r>
        <w:rPr>
          <w:rFonts w:ascii="Arial" w:hAnsi="Arial"/>
        </w:rPr>
        <w:t>3</w:t>
      </w:r>
      <w:r w:rsidRPr="00902E12">
        <w:rPr>
          <w:rFonts w:ascii="Arial" w:hAnsi="Arial"/>
        </w:rPr>
        <w:t>.</w:t>
      </w:r>
      <w:r>
        <w:rPr>
          <w:rFonts w:ascii="Arial" w:hAnsi="Arial"/>
          <w:b w:val="0"/>
        </w:rPr>
        <w:t xml:space="preserve"> </w:t>
      </w:r>
      <w:r>
        <w:rPr>
          <w:rFonts w:ascii="Arial" w:hAnsi="Arial"/>
          <w:b w:val="0"/>
        </w:rPr>
        <w:tab/>
      </w:r>
      <w:r>
        <w:rPr>
          <w:rFonts w:ascii="Arial" w:hAnsi="Arial"/>
        </w:rPr>
        <w:t>Relevant Schools Forum Power and Responsibility</w:t>
      </w:r>
    </w:p>
    <w:p w14:paraId="58319136" w14:textId="77777777" w:rsidR="00345E42" w:rsidRDefault="00345E42" w:rsidP="00345E42">
      <w:pPr>
        <w:pStyle w:val="Heading6"/>
        <w:spacing w:after="0"/>
        <w:ind w:left="540" w:hanging="540"/>
        <w:rPr>
          <w:rFonts w:ascii="Arial" w:hAnsi="Arial"/>
        </w:rPr>
      </w:pPr>
    </w:p>
    <w:p w14:paraId="009CB517" w14:textId="77777777" w:rsidR="00345E42" w:rsidRPr="008033E6" w:rsidRDefault="00345E42" w:rsidP="00345E42">
      <w:pPr>
        <w:ind w:left="567" w:hanging="567"/>
      </w:pPr>
      <w:r>
        <w:t>3.1</w:t>
      </w:r>
      <w:r>
        <w:tab/>
        <w:t xml:space="preserve">Table 1 shows the relevant responsibilities in relation to formula change which is taken from the Education and Skills Funding Agency’s </w:t>
      </w:r>
      <w:bookmarkStart w:id="1" w:name="_Toc414626298"/>
      <w:bookmarkStart w:id="2" w:name="_Toc338168035"/>
      <w:r w:rsidRPr="008033E6">
        <w:rPr>
          <w:b/>
        </w:rPr>
        <w:t>Schools forum powers and responsibilities</w:t>
      </w:r>
      <w:bookmarkEnd w:id="1"/>
      <w:bookmarkEnd w:id="2"/>
      <w:r>
        <w:t xml:space="preserve"> published in September 2018.</w:t>
      </w:r>
    </w:p>
    <w:p w14:paraId="16DBD91F" w14:textId="77777777" w:rsidR="00345E42" w:rsidRDefault="00345E42" w:rsidP="00345E42">
      <w:pPr>
        <w:ind w:left="567" w:hanging="567"/>
      </w:pPr>
    </w:p>
    <w:tbl>
      <w:tblPr>
        <w:tblStyle w:val="GridTable4-Accent1"/>
        <w:tblW w:w="0" w:type="auto"/>
        <w:tblLook w:val="04A0" w:firstRow="1" w:lastRow="0" w:firstColumn="1" w:lastColumn="0" w:noHBand="0" w:noVBand="1"/>
      </w:tblPr>
      <w:tblGrid>
        <w:gridCol w:w="2952"/>
        <w:gridCol w:w="2952"/>
        <w:gridCol w:w="2952"/>
      </w:tblGrid>
      <w:tr w:rsidR="00345E42" w:rsidRPr="003E3D57" w14:paraId="6319FF48" w14:textId="77777777" w:rsidTr="008514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shd w:val="clear" w:color="auto" w:fill="002060"/>
          </w:tcPr>
          <w:p w14:paraId="0B2542B9" w14:textId="77777777" w:rsidR="00345E42" w:rsidRPr="00F72299" w:rsidRDefault="00345E42" w:rsidP="008514F5">
            <w:pPr>
              <w:jc w:val="center"/>
              <w:rPr>
                <w:bCs w:val="0"/>
              </w:rPr>
            </w:pPr>
            <w:r w:rsidRPr="00F72299">
              <w:rPr>
                <w:bCs w:val="0"/>
              </w:rPr>
              <w:t>Local Authority</w:t>
            </w:r>
          </w:p>
        </w:tc>
        <w:tc>
          <w:tcPr>
            <w:tcW w:w="2952" w:type="dxa"/>
            <w:shd w:val="clear" w:color="auto" w:fill="002060"/>
          </w:tcPr>
          <w:p w14:paraId="2F7D64A0" w14:textId="77777777" w:rsidR="00345E42" w:rsidRPr="00F72299" w:rsidRDefault="00345E42" w:rsidP="008514F5">
            <w:pPr>
              <w:jc w:val="center"/>
              <w:cnfStyle w:val="100000000000" w:firstRow="1" w:lastRow="0" w:firstColumn="0" w:lastColumn="0" w:oddVBand="0" w:evenVBand="0" w:oddHBand="0" w:evenHBand="0" w:firstRowFirstColumn="0" w:firstRowLastColumn="0" w:lastRowFirstColumn="0" w:lastRowLastColumn="0"/>
              <w:rPr>
                <w:bCs w:val="0"/>
              </w:rPr>
            </w:pPr>
            <w:r w:rsidRPr="00F72299">
              <w:rPr>
                <w:bCs w:val="0"/>
              </w:rPr>
              <w:t>Schools Forum</w:t>
            </w:r>
          </w:p>
        </w:tc>
        <w:tc>
          <w:tcPr>
            <w:tcW w:w="2952" w:type="dxa"/>
            <w:shd w:val="clear" w:color="auto" w:fill="002060"/>
          </w:tcPr>
          <w:p w14:paraId="788A0CCD" w14:textId="77777777" w:rsidR="00345E42" w:rsidRPr="00F72299" w:rsidRDefault="00345E42" w:rsidP="008514F5">
            <w:pPr>
              <w:jc w:val="center"/>
              <w:cnfStyle w:val="100000000000" w:firstRow="1" w:lastRow="0" w:firstColumn="0" w:lastColumn="0" w:oddVBand="0" w:evenVBand="0" w:oddHBand="0" w:evenHBand="0" w:firstRowFirstColumn="0" w:firstRowLastColumn="0" w:lastRowFirstColumn="0" w:lastRowLastColumn="0"/>
              <w:rPr>
                <w:bCs w:val="0"/>
              </w:rPr>
            </w:pPr>
            <w:r w:rsidRPr="00F72299">
              <w:rPr>
                <w:bCs w:val="0"/>
              </w:rPr>
              <w:t>DfE</w:t>
            </w:r>
          </w:p>
        </w:tc>
      </w:tr>
      <w:tr w:rsidR="00345E42" w14:paraId="085C82EF" w14:textId="77777777" w:rsidTr="00851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14:paraId="7763577A" w14:textId="77777777" w:rsidR="00345E42" w:rsidRPr="00F72299" w:rsidRDefault="00345E42" w:rsidP="008514F5">
            <w:pPr>
              <w:rPr>
                <w:b w:val="0"/>
                <w:bCs w:val="0"/>
              </w:rPr>
            </w:pPr>
            <w:r w:rsidRPr="00F72299">
              <w:rPr>
                <w:b w:val="0"/>
                <w:bCs w:val="0"/>
              </w:rPr>
              <w:t>Proposes</w:t>
            </w:r>
          </w:p>
        </w:tc>
        <w:tc>
          <w:tcPr>
            <w:tcW w:w="2952" w:type="dxa"/>
          </w:tcPr>
          <w:p w14:paraId="391FD9DC" w14:textId="77777777" w:rsidR="00345E42" w:rsidRDefault="00345E42" w:rsidP="008514F5">
            <w:pPr>
              <w:cnfStyle w:val="000000100000" w:firstRow="0" w:lastRow="0" w:firstColumn="0" w:lastColumn="0" w:oddVBand="0" w:evenVBand="0" w:oddHBand="1" w:evenHBand="0" w:firstRowFirstColumn="0" w:firstRowLastColumn="0" w:lastRowFirstColumn="0" w:lastRowLastColumn="0"/>
            </w:pPr>
            <w:r>
              <w:t>Must be consulted. Voting is restricted to School members plus the Early Years PVI member.</w:t>
            </w:r>
          </w:p>
        </w:tc>
        <w:tc>
          <w:tcPr>
            <w:tcW w:w="2952" w:type="dxa"/>
          </w:tcPr>
          <w:p w14:paraId="15F58E30" w14:textId="77777777" w:rsidR="00345E42" w:rsidRDefault="00345E42" w:rsidP="008514F5">
            <w:pPr>
              <w:cnfStyle w:val="000000100000" w:firstRow="0" w:lastRow="0" w:firstColumn="0" w:lastColumn="0" w:oddVBand="0" w:evenVBand="0" w:oddHBand="1" w:evenHBand="0" w:firstRowFirstColumn="0" w:firstRowLastColumn="0" w:lastRowFirstColumn="0" w:lastRowLastColumn="0"/>
            </w:pPr>
            <w:r>
              <w:t>Checks for compliance with regulations.</w:t>
            </w:r>
          </w:p>
        </w:tc>
      </w:tr>
    </w:tbl>
    <w:p w14:paraId="6017C6D7" w14:textId="77777777" w:rsidR="00345E42" w:rsidRPr="00CA1C48" w:rsidRDefault="00345E42" w:rsidP="00345E42"/>
    <w:p w14:paraId="0B3412E8" w14:textId="77777777" w:rsidR="00345E42" w:rsidRPr="00023A9A" w:rsidRDefault="00345E42" w:rsidP="00345E42">
      <w:pPr>
        <w:pStyle w:val="Heading6"/>
        <w:spacing w:after="0"/>
        <w:ind w:left="540" w:hanging="540"/>
        <w:rPr>
          <w:rFonts w:ascii="Arial" w:hAnsi="Arial"/>
        </w:rPr>
      </w:pPr>
      <w:r>
        <w:rPr>
          <w:rFonts w:ascii="Arial" w:hAnsi="Arial"/>
        </w:rPr>
        <w:t>4.</w:t>
      </w:r>
      <w:r>
        <w:rPr>
          <w:rFonts w:ascii="Arial" w:hAnsi="Arial"/>
        </w:rPr>
        <w:tab/>
        <w:t>Background</w:t>
      </w:r>
    </w:p>
    <w:p w14:paraId="67C5F7DD" w14:textId="77777777" w:rsidR="00345E42" w:rsidRDefault="00345E42" w:rsidP="00345E42">
      <w:pPr>
        <w:ind w:left="709" w:hanging="709"/>
      </w:pPr>
    </w:p>
    <w:p w14:paraId="30C2D238" w14:textId="77777777" w:rsidR="00345E42" w:rsidRDefault="00345E42" w:rsidP="00345E42">
      <w:pPr>
        <w:ind w:left="567" w:hanging="567"/>
      </w:pPr>
      <w:r>
        <w:t>4.1</w:t>
      </w:r>
      <w:r>
        <w:tab/>
        <w:t>The provisional school funding settlement was announced on 19</w:t>
      </w:r>
      <w:r w:rsidRPr="00617285">
        <w:rPr>
          <w:vertAlign w:val="superscript"/>
        </w:rPr>
        <w:t>th</w:t>
      </w:r>
      <w:r>
        <w:t xml:space="preserve"> July 2022 comprising of provisional allocations for the Schools Block, High Needs Block and Central School Services Block. The Early Years Block provisional allocation will be announced in December 2022 but is included in Table 2 for completeness.</w:t>
      </w:r>
    </w:p>
    <w:p w14:paraId="3D078EA1" w14:textId="77777777" w:rsidR="00345E42" w:rsidRDefault="00345E42" w:rsidP="00345E42">
      <w:pPr>
        <w:ind w:left="567" w:hanging="567"/>
      </w:pPr>
    </w:p>
    <w:p w14:paraId="65F7799F" w14:textId="77777777" w:rsidR="00345E42" w:rsidRPr="00D7616B" w:rsidRDefault="00345E42" w:rsidP="00345E42">
      <w:pPr>
        <w:ind w:left="567" w:hanging="567"/>
      </w:pPr>
      <w:r>
        <w:t>4.2</w:t>
      </w:r>
      <w:r>
        <w:tab/>
        <w:t xml:space="preserve">Funding has increased nationally by </w:t>
      </w:r>
      <w:r>
        <w:rPr>
          <w:b/>
          <w:bCs/>
        </w:rPr>
        <w:t>£1.5 billion</w:t>
      </w:r>
      <w:r>
        <w:t xml:space="preserve"> in 2023/24 with the Schools Block  increasing by </w:t>
      </w:r>
      <w:r>
        <w:rPr>
          <w:b/>
          <w:bCs/>
        </w:rPr>
        <w:t>£930 million</w:t>
      </w:r>
      <w:r>
        <w:t xml:space="preserve"> and the High Needs Block increasing by </w:t>
      </w:r>
      <w:r>
        <w:rPr>
          <w:b/>
          <w:bCs/>
        </w:rPr>
        <w:t>£570 million</w:t>
      </w:r>
      <w:r>
        <w:t>.</w:t>
      </w:r>
    </w:p>
    <w:p w14:paraId="6201BF5F" w14:textId="77777777" w:rsidR="00345E42" w:rsidRDefault="00345E42" w:rsidP="00345E42">
      <w:pPr>
        <w:ind w:left="567" w:hanging="567"/>
      </w:pPr>
    </w:p>
    <w:p w14:paraId="75CCFBD8" w14:textId="77777777" w:rsidR="00815E4B" w:rsidRDefault="00815E4B" w:rsidP="00345E42">
      <w:pPr>
        <w:ind w:left="567" w:hanging="567"/>
      </w:pPr>
    </w:p>
    <w:p w14:paraId="4DBEFDDA" w14:textId="77777777" w:rsidR="00815E4B" w:rsidRDefault="00815E4B" w:rsidP="00345E42">
      <w:pPr>
        <w:ind w:left="567" w:hanging="567"/>
      </w:pPr>
    </w:p>
    <w:p w14:paraId="11913A50" w14:textId="48CADB6F" w:rsidR="00345E42" w:rsidRDefault="00345E42" w:rsidP="00345E42">
      <w:pPr>
        <w:ind w:left="567" w:hanging="567"/>
      </w:pPr>
      <w:r>
        <w:t>4.3</w:t>
      </w:r>
      <w:r>
        <w:tab/>
        <w:t>Table 2 shows the provisional allocation for 2023/24. The 2022/23 allocation has been rebased for the Schools Supplementary Grant which has transferred to DSG for 2023/24.</w:t>
      </w:r>
    </w:p>
    <w:p w14:paraId="67316CDF" w14:textId="77777777" w:rsidR="00345E42" w:rsidRDefault="00345E42" w:rsidP="00345E42">
      <w:pPr>
        <w:ind w:left="567" w:hanging="567"/>
      </w:pPr>
    </w:p>
    <w:tbl>
      <w:tblPr>
        <w:tblStyle w:val="ListTable4-Accent1"/>
        <w:tblW w:w="0" w:type="auto"/>
        <w:tblLook w:val="04A0" w:firstRow="1" w:lastRow="0" w:firstColumn="1" w:lastColumn="0" w:noHBand="0" w:noVBand="1"/>
      </w:tblPr>
      <w:tblGrid>
        <w:gridCol w:w="1803"/>
        <w:gridCol w:w="1803"/>
        <w:gridCol w:w="1803"/>
        <w:gridCol w:w="1803"/>
        <w:gridCol w:w="1804"/>
      </w:tblGrid>
      <w:tr w:rsidR="00345E42" w14:paraId="7E174F4F" w14:textId="77777777" w:rsidTr="008514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shd w:val="clear" w:color="auto" w:fill="002060"/>
          </w:tcPr>
          <w:p w14:paraId="3AADBFCE" w14:textId="77777777" w:rsidR="00345E42" w:rsidRDefault="00345E42" w:rsidP="008514F5">
            <w:pPr>
              <w:pStyle w:val="NoSpacing"/>
            </w:pPr>
          </w:p>
        </w:tc>
        <w:tc>
          <w:tcPr>
            <w:tcW w:w="1803" w:type="dxa"/>
            <w:shd w:val="clear" w:color="auto" w:fill="002060"/>
          </w:tcPr>
          <w:p w14:paraId="36A4068C" w14:textId="77777777" w:rsidR="00345E42" w:rsidRPr="000D0FDA"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pPr>
            <w:r w:rsidRPr="000D0FDA">
              <w:t>Rebased</w:t>
            </w:r>
          </w:p>
          <w:p w14:paraId="4D9BF1FD" w14:textId="77777777" w:rsidR="00345E42"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t>2022/23</w:t>
            </w:r>
          </w:p>
          <w:p w14:paraId="729F5B89" w14:textId="77777777" w:rsidR="00345E42"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pPr>
            <w:r>
              <w:t>£m</w:t>
            </w:r>
          </w:p>
        </w:tc>
        <w:tc>
          <w:tcPr>
            <w:tcW w:w="1803" w:type="dxa"/>
            <w:shd w:val="clear" w:color="auto" w:fill="002060"/>
          </w:tcPr>
          <w:p w14:paraId="668794CC" w14:textId="77777777" w:rsidR="00345E42"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p>
          <w:p w14:paraId="7A644407" w14:textId="77777777" w:rsidR="00345E42"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t>2023/24</w:t>
            </w:r>
          </w:p>
          <w:p w14:paraId="7392AC49" w14:textId="77777777" w:rsidR="00345E42"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pPr>
            <w:r>
              <w:t>£m</w:t>
            </w:r>
          </w:p>
        </w:tc>
        <w:tc>
          <w:tcPr>
            <w:tcW w:w="1803" w:type="dxa"/>
            <w:shd w:val="clear" w:color="auto" w:fill="002060"/>
          </w:tcPr>
          <w:p w14:paraId="5CE87483" w14:textId="77777777" w:rsidR="00345E42"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t>Increase / (Decrease)</w:t>
            </w:r>
          </w:p>
          <w:p w14:paraId="5CCAB981" w14:textId="77777777" w:rsidR="00345E42"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pPr>
            <w:r>
              <w:t>£m</w:t>
            </w:r>
          </w:p>
        </w:tc>
        <w:tc>
          <w:tcPr>
            <w:tcW w:w="1804" w:type="dxa"/>
            <w:shd w:val="clear" w:color="auto" w:fill="002060"/>
          </w:tcPr>
          <w:p w14:paraId="683B63A0" w14:textId="77777777" w:rsidR="00345E42" w:rsidRPr="00F25FB1"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t>Increase / (Decrease)</w:t>
            </w:r>
          </w:p>
          <w:p w14:paraId="4969E231" w14:textId="77777777" w:rsidR="00345E42"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pPr>
            <w:r>
              <w:t>%</w:t>
            </w:r>
          </w:p>
        </w:tc>
      </w:tr>
      <w:tr w:rsidR="00345E42" w14:paraId="7B5C4A32" w14:textId="77777777" w:rsidTr="00851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5F4A7DE9" w14:textId="77777777" w:rsidR="00345E42" w:rsidRPr="00F25FB1" w:rsidRDefault="00345E42" w:rsidP="008514F5">
            <w:pPr>
              <w:pStyle w:val="NoSpacing"/>
              <w:rPr>
                <w:b w:val="0"/>
                <w:bCs w:val="0"/>
              </w:rPr>
            </w:pPr>
            <w:r>
              <w:rPr>
                <w:b w:val="0"/>
                <w:bCs w:val="0"/>
              </w:rPr>
              <w:t>Schools Block</w:t>
            </w:r>
          </w:p>
        </w:tc>
        <w:tc>
          <w:tcPr>
            <w:tcW w:w="1803" w:type="dxa"/>
          </w:tcPr>
          <w:p w14:paraId="47CD495B"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1,056.4</w:t>
            </w:r>
          </w:p>
        </w:tc>
        <w:tc>
          <w:tcPr>
            <w:tcW w:w="1803" w:type="dxa"/>
          </w:tcPr>
          <w:p w14:paraId="29840F9C"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1,077.2</w:t>
            </w:r>
          </w:p>
        </w:tc>
        <w:tc>
          <w:tcPr>
            <w:tcW w:w="1803" w:type="dxa"/>
          </w:tcPr>
          <w:p w14:paraId="4A57AE8F"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20.8</w:t>
            </w:r>
          </w:p>
        </w:tc>
        <w:tc>
          <w:tcPr>
            <w:tcW w:w="1804" w:type="dxa"/>
          </w:tcPr>
          <w:p w14:paraId="20D08A74"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2.0</w:t>
            </w:r>
          </w:p>
        </w:tc>
      </w:tr>
      <w:tr w:rsidR="00345E42" w14:paraId="3B76ABB8" w14:textId="77777777" w:rsidTr="008514F5">
        <w:tc>
          <w:tcPr>
            <w:cnfStyle w:val="001000000000" w:firstRow="0" w:lastRow="0" w:firstColumn="1" w:lastColumn="0" w:oddVBand="0" w:evenVBand="0" w:oddHBand="0" w:evenHBand="0" w:firstRowFirstColumn="0" w:firstRowLastColumn="0" w:lastRowFirstColumn="0" w:lastRowLastColumn="0"/>
            <w:tcW w:w="1803" w:type="dxa"/>
          </w:tcPr>
          <w:p w14:paraId="1E975A00" w14:textId="77777777" w:rsidR="00345E42" w:rsidRDefault="00345E42" w:rsidP="008514F5">
            <w:pPr>
              <w:pStyle w:val="NoSpacing"/>
              <w:rPr>
                <w:b w:val="0"/>
                <w:bCs w:val="0"/>
              </w:rPr>
            </w:pPr>
            <w:r>
              <w:rPr>
                <w:b w:val="0"/>
                <w:bCs w:val="0"/>
              </w:rPr>
              <w:t>High Needs Block</w:t>
            </w:r>
          </w:p>
        </w:tc>
        <w:tc>
          <w:tcPr>
            <w:tcW w:w="1803" w:type="dxa"/>
          </w:tcPr>
          <w:p w14:paraId="2F6472F7"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202.9</w:t>
            </w:r>
          </w:p>
        </w:tc>
        <w:tc>
          <w:tcPr>
            <w:tcW w:w="1803" w:type="dxa"/>
          </w:tcPr>
          <w:p w14:paraId="3B9B33B7"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215.7</w:t>
            </w:r>
          </w:p>
        </w:tc>
        <w:tc>
          <w:tcPr>
            <w:tcW w:w="1803" w:type="dxa"/>
          </w:tcPr>
          <w:p w14:paraId="4C1BBFFB"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12.8</w:t>
            </w:r>
          </w:p>
        </w:tc>
        <w:tc>
          <w:tcPr>
            <w:tcW w:w="1804" w:type="dxa"/>
          </w:tcPr>
          <w:p w14:paraId="5FA0EB7B"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6.3</w:t>
            </w:r>
          </w:p>
        </w:tc>
      </w:tr>
      <w:tr w:rsidR="00345E42" w14:paraId="1FAE4CFC" w14:textId="77777777" w:rsidTr="00851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52A68A1C" w14:textId="77777777" w:rsidR="00345E42" w:rsidRDefault="00345E42" w:rsidP="008514F5">
            <w:pPr>
              <w:pStyle w:val="NoSpacing"/>
              <w:rPr>
                <w:b w:val="0"/>
                <w:bCs w:val="0"/>
              </w:rPr>
            </w:pPr>
            <w:r>
              <w:rPr>
                <w:b w:val="0"/>
                <w:bCs w:val="0"/>
              </w:rPr>
              <w:t>Central School Services Block</w:t>
            </w:r>
          </w:p>
        </w:tc>
        <w:tc>
          <w:tcPr>
            <w:tcW w:w="1803" w:type="dxa"/>
          </w:tcPr>
          <w:p w14:paraId="5A0D2CF6"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11.2</w:t>
            </w:r>
          </w:p>
        </w:tc>
        <w:tc>
          <w:tcPr>
            <w:tcW w:w="1803" w:type="dxa"/>
          </w:tcPr>
          <w:p w14:paraId="4682BC92"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11.3</w:t>
            </w:r>
          </w:p>
        </w:tc>
        <w:tc>
          <w:tcPr>
            <w:tcW w:w="1803" w:type="dxa"/>
          </w:tcPr>
          <w:p w14:paraId="208919C3"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0.1</w:t>
            </w:r>
          </w:p>
        </w:tc>
        <w:tc>
          <w:tcPr>
            <w:tcW w:w="1804" w:type="dxa"/>
          </w:tcPr>
          <w:p w14:paraId="46AE16D2"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0.9</w:t>
            </w:r>
          </w:p>
        </w:tc>
      </w:tr>
      <w:tr w:rsidR="00345E42" w14:paraId="23FD7530" w14:textId="77777777" w:rsidTr="008514F5">
        <w:tc>
          <w:tcPr>
            <w:cnfStyle w:val="001000000000" w:firstRow="0" w:lastRow="0" w:firstColumn="1" w:lastColumn="0" w:oddVBand="0" w:evenVBand="0" w:oddHBand="0" w:evenHBand="0" w:firstRowFirstColumn="0" w:firstRowLastColumn="0" w:lastRowFirstColumn="0" w:lastRowLastColumn="0"/>
            <w:tcW w:w="1803" w:type="dxa"/>
          </w:tcPr>
          <w:p w14:paraId="7CCC1917" w14:textId="77777777" w:rsidR="00345E42" w:rsidRPr="00AB7682" w:rsidRDefault="00345E42" w:rsidP="008514F5">
            <w:pPr>
              <w:pStyle w:val="NoSpacing"/>
              <w:rPr>
                <w:b w:val="0"/>
                <w:bCs w:val="0"/>
              </w:rPr>
            </w:pPr>
            <w:r>
              <w:rPr>
                <w:b w:val="0"/>
                <w:bCs w:val="0"/>
              </w:rPr>
              <w:t>Early Years Block</w:t>
            </w:r>
          </w:p>
        </w:tc>
        <w:tc>
          <w:tcPr>
            <w:tcW w:w="1803" w:type="dxa"/>
          </w:tcPr>
          <w:p w14:paraId="3CEB7460" w14:textId="77777777" w:rsidR="00345E42" w:rsidRPr="00AB768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92.3</w:t>
            </w:r>
          </w:p>
        </w:tc>
        <w:tc>
          <w:tcPr>
            <w:tcW w:w="1803" w:type="dxa"/>
          </w:tcPr>
          <w:p w14:paraId="2FDC6BCE" w14:textId="77777777" w:rsidR="00345E42" w:rsidRPr="00AB768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92.3</w:t>
            </w:r>
          </w:p>
        </w:tc>
        <w:tc>
          <w:tcPr>
            <w:tcW w:w="1803" w:type="dxa"/>
          </w:tcPr>
          <w:p w14:paraId="36208B03" w14:textId="77777777" w:rsidR="00345E42" w:rsidRPr="00AB768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0.0</w:t>
            </w:r>
          </w:p>
        </w:tc>
        <w:tc>
          <w:tcPr>
            <w:tcW w:w="1804" w:type="dxa"/>
          </w:tcPr>
          <w:p w14:paraId="1981CF61" w14:textId="77777777" w:rsidR="00345E42" w:rsidRPr="00AB768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0.0</w:t>
            </w:r>
          </w:p>
        </w:tc>
      </w:tr>
      <w:tr w:rsidR="00345E42" w:rsidRPr="00F25FB1" w14:paraId="11556C65" w14:textId="77777777" w:rsidTr="00851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4D8567B6" w14:textId="77777777" w:rsidR="00345E42" w:rsidRPr="00F25FB1" w:rsidRDefault="00345E42" w:rsidP="008514F5">
            <w:pPr>
              <w:pStyle w:val="NoSpacing"/>
            </w:pPr>
            <w:r>
              <w:t>Total</w:t>
            </w:r>
          </w:p>
        </w:tc>
        <w:tc>
          <w:tcPr>
            <w:tcW w:w="1803" w:type="dxa"/>
          </w:tcPr>
          <w:p w14:paraId="11E89094" w14:textId="77777777" w:rsidR="00345E42" w:rsidRPr="00F25FB1"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rPr>
                <w:b/>
                <w:bCs/>
              </w:rPr>
            </w:pPr>
            <w:r>
              <w:rPr>
                <w:b/>
                <w:bCs/>
              </w:rPr>
              <w:t>1,362.8</w:t>
            </w:r>
          </w:p>
        </w:tc>
        <w:tc>
          <w:tcPr>
            <w:tcW w:w="1803" w:type="dxa"/>
          </w:tcPr>
          <w:p w14:paraId="21FF40FA" w14:textId="77777777" w:rsidR="00345E42" w:rsidRPr="00F25FB1"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rPr>
                <w:b/>
                <w:bCs/>
              </w:rPr>
            </w:pPr>
            <w:r>
              <w:rPr>
                <w:b/>
                <w:bCs/>
              </w:rPr>
              <w:t>1,396.5</w:t>
            </w:r>
          </w:p>
        </w:tc>
        <w:tc>
          <w:tcPr>
            <w:tcW w:w="1803" w:type="dxa"/>
          </w:tcPr>
          <w:p w14:paraId="586C8E09" w14:textId="77777777" w:rsidR="00345E42" w:rsidRPr="00F25FB1"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rPr>
                <w:b/>
                <w:bCs/>
              </w:rPr>
            </w:pPr>
            <w:r>
              <w:rPr>
                <w:b/>
                <w:bCs/>
              </w:rPr>
              <w:t>33.7</w:t>
            </w:r>
          </w:p>
        </w:tc>
        <w:tc>
          <w:tcPr>
            <w:tcW w:w="1804" w:type="dxa"/>
          </w:tcPr>
          <w:p w14:paraId="5791D997" w14:textId="77777777" w:rsidR="00345E42" w:rsidRPr="00F25FB1"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rPr>
                <w:b/>
                <w:bCs/>
              </w:rPr>
            </w:pPr>
            <w:r>
              <w:rPr>
                <w:b/>
                <w:bCs/>
              </w:rPr>
              <w:t>2.5</w:t>
            </w:r>
          </w:p>
        </w:tc>
      </w:tr>
    </w:tbl>
    <w:p w14:paraId="152C1FCF" w14:textId="77777777" w:rsidR="00345E42" w:rsidRDefault="00345E42" w:rsidP="00345E42">
      <w:pPr>
        <w:ind w:left="567" w:hanging="567"/>
      </w:pPr>
    </w:p>
    <w:p w14:paraId="58CCF5C1" w14:textId="77777777" w:rsidR="00345E42" w:rsidRDefault="00345E42" w:rsidP="00345E42">
      <w:pPr>
        <w:ind w:left="567" w:hanging="567"/>
        <w:rPr>
          <w:b/>
          <w:bCs/>
        </w:rPr>
      </w:pPr>
      <w:r>
        <w:rPr>
          <w:b/>
          <w:bCs/>
        </w:rPr>
        <w:tab/>
        <w:t>Schools Block</w:t>
      </w:r>
    </w:p>
    <w:p w14:paraId="49FCD7BC" w14:textId="77777777" w:rsidR="00345E42" w:rsidRDefault="00345E42" w:rsidP="00345E42">
      <w:pPr>
        <w:ind w:left="567" w:hanging="567"/>
        <w:rPr>
          <w:b/>
          <w:bCs/>
        </w:rPr>
      </w:pPr>
    </w:p>
    <w:p w14:paraId="03ED3359" w14:textId="77777777" w:rsidR="00345E42" w:rsidRDefault="00345E42" w:rsidP="00345E42">
      <w:pPr>
        <w:ind w:left="567" w:hanging="567"/>
      </w:pPr>
      <w:r>
        <w:t>4.3</w:t>
      </w:r>
      <w:r>
        <w:tab/>
        <w:t xml:space="preserve">The increase to the Schools Block represents a national increase of 1.9% compared to 2022/23. The provisional allocation for Essex increases by </w:t>
      </w:r>
      <w:r>
        <w:rPr>
          <w:b/>
          <w:bCs/>
        </w:rPr>
        <w:t>£20.8 million</w:t>
      </w:r>
      <w:r>
        <w:t xml:space="preserve"> (2%). </w:t>
      </w:r>
    </w:p>
    <w:p w14:paraId="3DD78DF6" w14:textId="77777777" w:rsidR="00345E42" w:rsidRDefault="00345E42" w:rsidP="00345E42">
      <w:pPr>
        <w:ind w:left="567" w:hanging="567"/>
      </w:pPr>
    </w:p>
    <w:p w14:paraId="116DEBCA" w14:textId="77777777" w:rsidR="00345E42" w:rsidRDefault="00345E42" w:rsidP="00345E42">
      <w:pPr>
        <w:ind w:left="567" w:hanging="567"/>
      </w:pPr>
      <w:r>
        <w:t>4.4</w:t>
      </w:r>
      <w:r>
        <w:tab/>
        <w:t>The rebasing of 2022/23 reflects adding the Schools Supplementary Grant (SSG) into DSG. Table 3 shows how the DfE have added SSG into the Schools Block</w:t>
      </w:r>
    </w:p>
    <w:p w14:paraId="40FB5A8E" w14:textId="77777777" w:rsidR="00345E42" w:rsidRPr="006E005C" w:rsidRDefault="00345E42" w:rsidP="00345E42">
      <w:pPr>
        <w:ind w:left="567" w:hanging="567"/>
      </w:pPr>
    </w:p>
    <w:tbl>
      <w:tblPr>
        <w:tblStyle w:val="ListTable4-Accent1"/>
        <w:tblW w:w="0" w:type="auto"/>
        <w:tblLook w:val="04A0" w:firstRow="1" w:lastRow="0" w:firstColumn="1" w:lastColumn="0" w:noHBand="0" w:noVBand="1"/>
      </w:tblPr>
      <w:tblGrid>
        <w:gridCol w:w="2254"/>
        <w:gridCol w:w="2254"/>
        <w:gridCol w:w="2254"/>
        <w:gridCol w:w="2254"/>
      </w:tblGrid>
      <w:tr w:rsidR="00345E42" w14:paraId="09FB8C3E" w14:textId="77777777" w:rsidTr="008514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shd w:val="clear" w:color="auto" w:fill="002060"/>
          </w:tcPr>
          <w:p w14:paraId="05CDDFF1" w14:textId="77777777" w:rsidR="00345E42" w:rsidRDefault="00345E42" w:rsidP="008514F5">
            <w:pPr>
              <w:pStyle w:val="NoSpacing"/>
            </w:pPr>
          </w:p>
        </w:tc>
        <w:tc>
          <w:tcPr>
            <w:tcW w:w="2254" w:type="dxa"/>
            <w:shd w:val="clear" w:color="auto" w:fill="002060"/>
          </w:tcPr>
          <w:p w14:paraId="4614D8AC" w14:textId="77777777" w:rsidR="00345E42"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p>
          <w:p w14:paraId="28C91A33" w14:textId="77777777" w:rsidR="00345E42"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t>2022/23</w:t>
            </w:r>
          </w:p>
          <w:p w14:paraId="45FED697" w14:textId="77777777" w:rsidR="00345E42"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pPr>
            <w:r>
              <w:t>£</w:t>
            </w:r>
          </w:p>
        </w:tc>
        <w:tc>
          <w:tcPr>
            <w:tcW w:w="2254" w:type="dxa"/>
            <w:shd w:val="clear" w:color="auto" w:fill="002060"/>
          </w:tcPr>
          <w:p w14:paraId="5C7B444F" w14:textId="77777777" w:rsidR="00345E42"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t>Supplementary Grant</w:t>
            </w:r>
          </w:p>
          <w:p w14:paraId="7FF86249" w14:textId="77777777" w:rsidR="00345E42"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pPr>
            <w:r>
              <w:t>£</w:t>
            </w:r>
          </w:p>
        </w:tc>
        <w:tc>
          <w:tcPr>
            <w:tcW w:w="2254" w:type="dxa"/>
            <w:shd w:val="clear" w:color="auto" w:fill="002060"/>
          </w:tcPr>
          <w:p w14:paraId="76DF97AE" w14:textId="77777777" w:rsidR="00345E42"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p>
          <w:p w14:paraId="7ACAF681" w14:textId="77777777" w:rsidR="00345E42"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t>Rebased 2022/23</w:t>
            </w:r>
          </w:p>
          <w:p w14:paraId="575F9C49" w14:textId="77777777" w:rsidR="00345E42"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pPr>
            <w:r>
              <w:t>£</w:t>
            </w:r>
          </w:p>
        </w:tc>
      </w:tr>
      <w:tr w:rsidR="00345E42" w14:paraId="38910A0B" w14:textId="77777777" w:rsidTr="00851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123FD355" w14:textId="77777777" w:rsidR="00345E42" w:rsidRDefault="00345E42" w:rsidP="008514F5">
            <w:pPr>
              <w:pStyle w:val="NoSpacing"/>
            </w:pPr>
            <w:r>
              <w:rPr>
                <w:b w:val="0"/>
                <w:bCs w:val="0"/>
              </w:rPr>
              <w:t>Basic Entitlement</w:t>
            </w:r>
          </w:p>
          <w:p w14:paraId="359B2F2F" w14:textId="77777777" w:rsidR="00345E42" w:rsidRDefault="00345E42" w:rsidP="008514F5">
            <w:pPr>
              <w:pStyle w:val="NoSpacing"/>
            </w:pPr>
          </w:p>
          <w:p w14:paraId="1D6DE69B" w14:textId="77777777" w:rsidR="00345E42" w:rsidRDefault="00345E42" w:rsidP="008514F5">
            <w:pPr>
              <w:pStyle w:val="NoSpacing"/>
            </w:pPr>
            <w:r>
              <w:rPr>
                <w:b w:val="0"/>
                <w:bCs w:val="0"/>
              </w:rPr>
              <w:t>Primary</w:t>
            </w:r>
          </w:p>
          <w:p w14:paraId="1C349B8E" w14:textId="77777777" w:rsidR="00345E42" w:rsidRDefault="00345E42" w:rsidP="008514F5">
            <w:pPr>
              <w:pStyle w:val="NoSpacing"/>
            </w:pPr>
            <w:r>
              <w:rPr>
                <w:b w:val="0"/>
                <w:bCs w:val="0"/>
              </w:rPr>
              <w:t>KS3</w:t>
            </w:r>
          </w:p>
          <w:p w14:paraId="294068DC" w14:textId="77777777" w:rsidR="00345E42" w:rsidRPr="0009137B" w:rsidRDefault="00345E42" w:rsidP="008514F5">
            <w:pPr>
              <w:pStyle w:val="NoSpacing"/>
              <w:rPr>
                <w:b w:val="0"/>
                <w:bCs w:val="0"/>
              </w:rPr>
            </w:pPr>
            <w:r>
              <w:rPr>
                <w:b w:val="0"/>
                <w:bCs w:val="0"/>
              </w:rPr>
              <w:t>KS4</w:t>
            </w:r>
          </w:p>
        </w:tc>
        <w:tc>
          <w:tcPr>
            <w:tcW w:w="2254" w:type="dxa"/>
          </w:tcPr>
          <w:p w14:paraId="27038455"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p>
          <w:p w14:paraId="4CF88480"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p>
          <w:p w14:paraId="74FFF13F"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3,217.00</w:t>
            </w:r>
          </w:p>
          <w:p w14:paraId="19D6FA6C"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4,536.00</w:t>
            </w:r>
          </w:p>
          <w:p w14:paraId="6751B083"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5,112.00</w:t>
            </w:r>
          </w:p>
        </w:tc>
        <w:tc>
          <w:tcPr>
            <w:tcW w:w="2254" w:type="dxa"/>
          </w:tcPr>
          <w:p w14:paraId="43ED8308"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p>
          <w:p w14:paraId="09C8A3E6"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p>
          <w:p w14:paraId="714467CC"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97.00</w:t>
            </w:r>
          </w:p>
          <w:p w14:paraId="684EF49E"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137.00</w:t>
            </w:r>
          </w:p>
          <w:p w14:paraId="380B46D0"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155.00</w:t>
            </w:r>
          </w:p>
        </w:tc>
        <w:tc>
          <w:tcPr>
            <w:tcW w:w="2254" w:type="dxa"/>
          </w:tcPr>
          <w:p w14:paraId="23A8653E"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p>
          <w:p w14:paraId="0E40C089"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p>
          <w:p w14:paraId="65270668"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3,314.00</w:t>
            </w:r>
          </w:p>
          <w:p w14:paraId="252DBE4A"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4,673.00</w:t>
            </w:r>
          </w:p>
          <w:p w14:paraId="66E9F60C"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5,267.00</w:t>
            </w:r>
          </w:p>
        </w:tc>
      </w:tr>
      <w:tr w:rsidR="00345E42" w14:paraId="1784AEED" w14:textId="77777777" w:rsidTr="008514F5">
        <w:tc>
          <w:tcPr>
            <w:cnfStyle w:val="001000000000" w:firstRow="0" w:lastRow="0" w:firstColumn="1" w:lastColumn="0" w:oddVBand="0" w:evenVBand="0" w:oddHBand="0" w:evenHBand="0" w:firstRowFirstColumn="0" w:firstRowLastColumn="0" w:lastRowFirstColumn="0" w:lastRowLastColumn="0"/>
            <w:tcW w:w="2254" w:type="dxa"/>
          </w:tcPr>
          <w:p w14:paraId="2F3B201D" w14:textId="77777777" w:rsidR="00345E42" w:rsidRDefault="00345E42" w:rsidP="008514F5">
            <w:pPr>
              <w:pStyle w:val="NoSpacing"/>
              <w:rPr>
                <w:b w:val="0"/>
                <w:bCs w:val="0"/>
              </w:rPr>
            </w:pPr>
            <w:r>
              <w:rPr>
                <w:b w:val="0"/>
                <w:bCs w:val="0"/>
              </w:rPr>
              <w:t>Primary FSM6</w:t>
            </w:r>
          </w:p>
        </w:tc>
        <w:tc>
          <w:tcPr>
            <w:tcW w:w="2254" w:type="dxa"/>
          </w:tcPr>
          <w:p w14:paraId="0A4BC364"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590.00</w:t>
            </w:r>
          </w:p>
        </w:tc>
        <w:tc>
          <w:tcPr>
            <w:tcW w:w="2254" w:type="dxa"/>
          </w:tcPr>
          <w:p w14:paraId="1793986A"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85.00</w:t>
            </w:r>
          </w:p>
        </w:tc>
        <w:tc>
          <w:tcPr>
            <w:tcW w:w="2254" w:type="dxa"/>
          </w:tcPr>
          <w:p w14:paraId="144AE01F"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675.00</w:t>
            </w:r>
          </w:p>
        </w:tc>
      </w:tr>
      <w:tr w:rsidR="00345E42" w14:paraId="1C078B3C" w14:textId="77777777" w:rsidTr="00851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58376D46" w14:textId="77777777" w:rsidR="00345E42" w:rsidRDefault="00345E42" w:rsidP="008514F5">
            <w:pPr>
              <w:pStyle w:val="NoSpacing"/>
              <w:rPr>
                <w:b w:val="0"/>
                <w:bCs w:val="0"/>
              </w:rPr>
            </w:pPr>
            <w:r>
              <w:rPr>
                <w:b w:val="0"/>
                <w:bCs w:val="0"/>
              </w:rPr>
              <w:t>Secondary FSM6</w:t>
            </w:r>
          </w:p>
        </w:tc>
        <w:tc>
          <w:tcPr>
            <w:tcW w:w="2254" w:type="dxa"/>
          </w:tcPr>
          <w:p w14:paraId="6167F297"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865.00</w:t>
            </w:r>
          </w:p>
        </w:tc>
        <w:tc>
          <w:tcPr>
            <w:tcW w:w="2254" w:type="dxa"/>
          </w:tcPr>
          <w:p w14:paraId="6BD274BA"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124.00</w:t>
            </w:r>
          </w:p>
        </w:tc>
        <w:tc>
          <w:tcPr>
            <w:tcW w:w="2254" w:type="dxa"/>
          </w:tcPr>
          <w:p w14:paraId="03D4F6AA"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989.00</w:t>
            </w:r>
          </w:p>
        </w:tc>
      </w:tr>
      <w:tr w:rsidR="00345E42" w14:paraId="395FEB8D" w14:textId="77777777" w:rsidTr="008514F5">
        <w:tc>
          <w:tcPr>
            <w:cnfStyle w:val="001000000000" w:firstRow="0" w:lastRow="0" w:firstColumn="1" w:lastColumn="0" w:oddVBand="0" w:evenVBand="0" w:oddHBand="0" w:evenHBand="0" w:firstRowFirstColumn="0" w:firstRowLastColumn="0" w:lastRowFirstColumn="0" w:lastRowLastColumn="0"/>
            <w:tcW w:w="2254" w:type="dxa"/>
          </w:tcPr>
          <w:p w14:paraId="68754E77" w14:textId="77777777" w:rsidR="00345E42" w:rsidRDefault="00345E42" w:rsidP="008514F5">
            <w:pPr>
              <w:pStyle w:val="NoSpacing"/>
              <w:rPr>
                <w:b w:val="0"/>
                <w:bCs w:val="0"/>
              </w:rPr>
            </w:pPr>
            <w:r>
              <w:rPr>
                <w:b w:val="0"/>
                <w:bCs w:val="0"/>
              </w:rPr>
              <w:t>Lump Sum</w:t>
            </w:r>
          </w:p>
        </w:tc>
        <w:tc>
          <w:tcPr>
            <w:tcW w:w="2254" w:type="dxa"/>
          </w:tcPr>
          <w:p w14:paraId="77502AFB"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121,300</w:t>
            </w:r>
          </w:p>
        </w:tc>
        <w:tc>
          <w:tcPr>
            <w:tcW w:w="2254" w:type="dxa"/>
          </w:tcPr>
          <w:p w14:paraId="598DD3C5"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3,680</w:t>
            </w:r>
          </w:p>
        </w:tc>
        <w:tc>
          <w:tcPr>
            <w:tcW w:w="2254" w:type="dxa"/>
          </w:tcPr>
          <w:p w14:paraId="31021EAF"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124,980</w:t>
            </w:r>
          </w:p>
        </w:tc>
      </w:tr>
    </w:tbl>
    <w:p w14:paraId="2FDC611B" w14:textId="77777777" w:rsidR="00345E42" w:rsidRPr="006E005C" w:rsidRDefault="00345E42" w:rsidP="00345E42">
      <w:pPr>
        <w:ind w:left="567" w:hanging="567"/>
      </w:pPr>
    </w:p>
    <w:p w14:paraId="34861D54" w14:textId="77777777" w:rsidR="00345E42" w:rsidRDefault="00345E42" w:rsidP="00345E42">
      <w:pPr>
        <w:ind w:left="567" w:hanging="567"/>
      </w:pPr>
      <w:r>
        <w:t>4.5</w:t>
      </w:r>
      <w:r>
        <w:tab/>
        <w:t xml:space="preserve">The </w:t>
      </w:r>
      <w:r>
        <w:rPr>
          <w:b/>
          <w:bCs/>
        </w:rPr>
        <w:t>£20.8 million</w:t>
      </w:r>
      <w:r>
        <w:t xml:space="preserve"> increase represents the additional funding generated by the DfE inflating the values of the NFF factors. The primary unit of funding (PUF) increases from </w:t>
      </w:r>
      <w:r>
        <w:rPr>
          <w:b/>
          <w:bCs/>
        </w:rPr>
        <w:t>£4,507.16</w:t>
      </w:r>
      <w:r>
        <w:t xml:space="preserve"> in 2022/23 to </w:t>
      </w:r>
      <w:r>
        <w:rPr>
          <w:b/>
          <w:bCs/>
        </w:rPr>
        <w:t>£4,719.90</w:t>
      </w:r>
      <w:r>
        <w:t xml:space="preserve"> in 2023/24 and the secondary unit of funding (SUF) increases from </w:t>
      </w:r>
      <w:r>
        <w:rPr>
          <w:b/>
          <w:bCs/>
        </w:rPr>
        <w:t>£5,797.24</w:t>
      </w:r>
      <w:r>
        <w:t xml:space="preserve"> in 2022/23 to </w:t>
      </w:r>
      <w:r>
        <w:rPr>
          <w:b/>
          <w:bCs/>
        </w:rPr>
        <w:t>£6,115.81</w:t>
      </w:r>
      <w:r>
        <w:t xml:space="preserve"> in 2023/24. These values are final and will be multiplied by the total number of pupils on the 2022 October Census.</w:t>
      </w:r>
    </w:p>
    <w:p w14:paraId="181FF529" w14:textId="77777777" w:rsidR="00345E42" w:rsidRDefault="00345E42" w:rsidP="00345E42">
      <w:pPr>
        <w:ind w:left="567" w:hanging="567"/>
      </w:pPr>
    </w:p>
    <w:p w14:paraId="1D0CF0FA" w14:textId="77777777" w:rsidR="00345E42" w:rsidRDefault="00345E42" w:rsidP="00345E42">
      <w:pPr>
        <w:ind w:left="567" w:hanging="567"/>
      </w:pPr>
      <w:r>
        <w:t>4.6</w:t>
      </w:r>
      <w:r>
        <w:tab/>
        <w:t>The final Schools Block allocation will comprise the total allocation from pupil numbers multiplied by the relevant units of funding plus the growth fund allocation and the premises allocation.</w:t>
      </w:r>
    </w:p>
    <w:p w14:paraId="14855A73" w14:textId="77777777" w:rsidR="00345E42" w:rsidRDefault="00345E42" w:rsidP="00345E42">
      <w:pPr>
        <w:ind w:left="567" w:hanging="567"/>
      </w:pPr>
    </w:p>
    <w:p w14:paraId="2431C6ED" w14:textId="77777777" w:rsidR="00815E4B" w:rsidRDefault="00815E4B" w:rsidP="00345E42">
      <w:pPr>
        <w:ind w:left="567" w:hanging="567"/>
      </w:pPr>
    </w:p>
    <w:p w14:paraId="08C2A230" w14:textId="77777777" w:rsidR="00815E4B" w:rsidRDefault="00815E4B" w:rsidP="00345E42">
      <w:pPr>
        <w:ind w:left="567" w:hanging="567"/>
      </w:pPr>
    </w:p>
    <w:p w14:paraId="582DEBD7" w14:textId="77777777" w:rsidR="00815E4B" w:rsidRDefault="00815E4B" w:rsidP="00345E42">
      <w:pPr>
        <w:ind w:left="567" w:hanging="567"/>
      </w:pPr>
    </w:p>
    <w:p w14:paraId="22D3A364" w14:textId="77777777" w:rsidR="00815E4B" w:rsidRDefault="00815E4B" w:rsidP="00345E42">
      <w:pPr>
        <w:ind w:left="567" w:hanging="567"/>
      </w:pPr>
    </w:p>
    <w:p w14:paraId="45A7B3A5" w14:textId="77777777" w:rsidR="00815E4B" w:rsidRDefault="00815E4B" w:rsidP="00345E42">
      <w:pPr>
        <w:ind w:left="567" w:hanging="567"/>
      </w:pPr>
    </w:p>
    <w:p w14:paraId="1841FEA9" w14:textId="77777777" w:rsidR="00815E4B" w:rsidRPr="00271D00" w:rsidRDefault="00815E4B" w:rsidP="00345E42">
      <w:pPr>
        <w:ind w:left="567" w:hanging="567"/>
      </w:pPr>
    </w:p>
    <w:p w14:paraId="5AEBA705" w14:textId="77777777" w:rsidR="00345E42" w:rsidRDefault="00345E42" w:rsidP="00345E42">
      <w:pPr>
        <w:ind w:left="567" w:hanging="567"/>
      </w:pPr>
      <w:r>
        <w:t>4.7</w:t>
      </w:r>
      <w:r>
        <w:tab/>
        <w:t>Table 4 shows the increase in the value of the minimum per pupil level for 2023/24. After adding in SSG there is a 0.5% uplift.</w:t>
      </w:r>
    </w:p>
    <w:p w14:paraId="1D736254" w14:textId="77777777" w:rsidR="00345E42" w:rsidRDefault="00345E42" w:rsidP="00345E42">
      <w:pPr>
        <w:ind w:left="567" w:hanging="567"/>
      </w:pPr>
    </w:p>
    <w:tbl>
      <w:tblPr>
        <w:tblStyle w:val="GridTable4-Accent1"/>
        <w:tblW w:w="0" w:type="auto"/>
        <w:tblLook w:val="04A0" w:firstRow="1" w:lastRow="0" w:firstColumn="1" w:lastColumn="0" w:noHBand="0" w:noVBand="1"/>
      </w:tblPr>
      <w:tblGrid>
        <w:gridCol w:w="1726"/>
        <w:gridCol w:w="1726"/>
        <w:gridCol w:w="1726"/>
        <w:gridCol w:w="1726"/>
        <w:gridCol w:w="1726"/>
      </w:tblGrid>
      <w:tr w:rsidR="00345E42" w14:paraId="2BF41E78" w14:textId="77777777" w:rsidTr="008514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6" w:type="dxa"/>
            <w:shd w:val="clear" w:color="auto" w:fill="002060"/>
          </w:tcPr>
          <w:p w14:paraId="6E8FFF7D" w14:textId="77777777" w:rsidR="00345E42" w:rsidRDefault="00345E42" w:rsidP="008514F5"/>
        </w:tc>
        <w:tc>
          <w:tcPr>
            <w:tcW w:w="1726" w:type="dxa"/>
            <w:shd w:val="clear" w:color="auto" w:fill="002060"/>
          </w:tcPr>
          <w:p w14:paraId="2549497C" w14:textId="77777777" w:rsidR="00345E42" w:rsidRDefault="00345E42" w:rsidP="008514F5">
            <w:pPr>
              <w:jc w:val="center"/>
              <w:cnfStyle w:val="100000000000" w:firstRow="1" w:lastRow="0" w:firstColumn="0" w:lastColumn="0" w:oddVBand="0" w:evenVBand="0" w:oddHBand="0" w:evenHBand="0" w:firstRowFirstColumn="0" w:firstRowLastColumn="0" w:lastRowFirstColumn="0" w:lastRowLastColumn="0"/>
              <w:rPr>
                <w:b w:val="0"/>
                <w:bCs w:val="0"/>
              </w:rPr>
            </w:pPr>
            <w:r>
              <w:t>2022/23</w:t>
            </w:r>
          </w:p>
          <w:p w14:paraId="0794E341" w14:textId="77777777" w:rsidR="00345E42" w:rsidRDefault="00345E42" w:rsidP="008514F5">
            <w:pPr>
              <w:jc w:val="center"/>
              <w:cnfStyle w:val="100000000000" w:firstRow="1" w:lastRow="0" w:firstColumn="0" w:lastColumn="0" w:oddVBand="0" w:evenVBand="0" w:oddHBand="0" w:evenHBand="0" w:firstRowFirstColumn="0" w:firstRowLastColumn="0" w:lastRowFirstColumn="0" w:lastRowLastColumn="0"/>
            </w:pPr>
            <w:r>
              <w:t>£</w:t>
            </w:r>
          </w:p>
        </w:tc>
        <w:tc>
          <w:tcPr>
            <w:tcW w:w="1726" w:type="dxa"/>
            <w:shd w:val="clear" w:color="auto" w:fill="002060"/>
          </w:tcPr>
          <w:p w14:paraId="75DEF9D8" w14:textId="77777777" w:rsidR="00345E42" w:rsidRDefault="00345E42" w:rsidP="008514F5">
            <w:pPr>
              <w:jc w:val="center"/>
              <w:cnfStyle w:val="100000000000" w:firstRow="1" w:lastRow="0" w:firstColumn="0" w:lastColumn="0" w:oddVBand="0" w:evenVBand="0" w:oddHBand="0" w:evenHBand="0" w:firstRowFirstColumn="0" w:firstRowLastColumn="0" w:lastRowFirstColumn="0" w:lastRowLastColumn="0"/>
              <w:rPr>
                <w:b w:val="0"/>
                <w:bCs w:val="0"/>
              </w:rPr>
            </w:pPr>
            <w:r>
              <w:t>SSG</w:t>
            </w:r>
          </w:p>
          <w:p w14:paraId="0623CD62" w14:textId="77777777" w:rsidR="00345E42" w:rsidRDefault="00345E42" w:rsidP="008514F5">
            <w:pPr>
              <w:jc w:val="center"/>
              <w:cnfStyle w:val="100000000000" w:firstRow="1" w:lastRow="0" w:firstColumn="0" w:lastColumn="0" w:oddVBand="0" w:evenVBand="0" w:oddHBand="0" w:evenHBand="0" w:firstRowFirstColumn="0" w:firstRowLastColumn="0" w:lastRowFirstColumn="0" w:lastRowLastColumn="0"/>
            </w:pPr>
            <w:r>
              <w:t>£</w:t>
            </w:r>
          </w:p>
        </w:tc>
        <w:tc>
          <w:tcPr>
            <w:tcW w:w="1726" w:type="dxa"/>
            <w:shd w:val="clear" w:color="auto" w:fill="002060"/>
          </w:tcPr>
          <w:p w14:paraId="268ACA19" w14:textId="77777777" w:rsidR="00345E42" w:rsidRDefault="00345E42" w:rsidP="008514F5">
            <w:pPr>
              <w:jc w:val="center"/>
              <w:cnfStyle w:val="100000000000" w:firstRow="1" w:lastRow="0" w:firstColumn="0" w:lastColumn="0" w:oddVBand="0" w:evenVBand="0" w:oddHBand="0" w:evenHBand="0" w:firstRowFirstColumn="0" w:firstRowLastColumn="0" w:lastRowFirstColumn="0" w:lastRowLastColumn="0"/>
              <w:rPr>
                <w:b w:val="0"/>
                <w:bCs w:val="0"/>
              </w:rPr>
            </w:pPr>
            <w:r>
              <w:t>Uplift</w:t>
            </w:r>
          </w:p>
          <w:p w14:paraId="3577DBFA" w14:textId="77777777" w:rsidR="00345E42" w:rsidRDefault="00345E42" w:rsidP="008514F5">
            <w:pPr>
              <w:jc w:val="center"/>
              <w:cnfStyle w:val="100000000000" w:firstRow="1" w:lastRow="0" w:firstColumn="0" w:lastColumn="0" w:oddVBand="0" w:evenVBand="0" w:oddHBand="0" w:evenHBand="0" w:firstRowFirstColumn="0" w:firstRowLastColumn="0" w:lastRowFirstColumn="0" w:lastRowLastColumn="0"/>
            </w:pPr>
            <w:r>
              <w:t>£</w:t>
            </w:r>
          </w:p>
        </w:tc>
        <w:tc>
          <w:tcPr>
            <w:tcW w:w="1726" w:type="dxa"/>
            <w:shd w:val="clear" w:color="auto" w:fill="002060"/>
          </w:tcPr>
          <w:p w14:paraId="523ED6D1" w14:textId="77777777" w:rsidR="00345E42" w:rsidRDefault="00345E42" w:rsidP="008514F5">
            <w:pPr>
              <w:jc w:val="center"/>
              <w:cnfStyle w:val="100000000000" w:firstRow="1" w:lastRow="0" w:firstColumn="0" w:lastColumn="0" w:oddVBand="0" w:evenVBand="0" w:oddHBand="0" w:evenHBand="0" w:firstRowFirstColumn="0" w:firstRowLastColumn="0" w:lastRowFirstColumn="0" w:lastRowLastColumn="0"/>
              <w:rPr>
                <w:b w:val="0"/>
                <w:bCs w:val="0"/>
              </w:rPr>
            </w:pPr>
            <w:r>
              <w:t>2023/24</w:t>
            </w:r>
          </w:p>
          <w:p w14:paraId="4FC3F754" w14:textId="77777777" w:rsidR="00345E42" w:rsidRDefault="00345E42" w:rsidP="008514F5">
            <w:pPr>
              <w:jc w:val="center"/>
              <w:cnfStyle w:val="100000000000" w:firstRow="1" w:lastRow="0" w:firstColumn="0" w:lastColumn="0" w:oddVBand="0" w:evenVBand="0" w:oddHBand="0" w:evenHBand="0" w:firstRowFirstColumn="0" w:firstRowLastColumn="0" w:lastRowFirstColumn="0" w:lastRowLastColumn="0"/>
            </w:pPr>
            <w:r>
              <w:t>£</w:t>
            </w:r>
          </w:p>
        </w:tc>
      </w:tr>
      <w:tr w:rsidR="00345E42" w14:paraId="323B19B7" w14:textId="77777777" w:rsidTr="00851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6" w:type="dxa"/>
          </w:tcPr>
          <w:p w14:paraId="4F41A9F9" w14:textId="77777777" w:rsidR="00345E42" w:rsidRPr="00615F56" w:rsidRDefault="00345E42" w:rsidP="008514F5">
            <w:pPr>
              <w:rPr>
                <w:b w:val="0"/>
                <w:bCs w:val="0"/>
              </w:rPr>
            </w:pPr>
            <w:r>
              <w:rPr>
                <w:b w:val="0"/>
                <w:bCs w:val="0"/>
              </w:rPr>
              <w:t>Primary</w:t>
            </w:r>
          </w:p>
        </w:tc>
        <w:tc>
          <w:tcPr>
            <w:tcW w:w="1726" w:type="dxa"/>
          </w:tcPr>
          <w:p w14:paraId="2522A122" w14:textId="77777777" w:rsidR="00345E42" w:rsidRDefault="00345E42" w:rsidP="008514F5">
            <w:pPr>
              <w:jc w:val="right"/>
              <w:cnfStyle w:val="000000100000" w:firstRow="0" w:lastRow="0" w:firstColumn="0" w:lastColumn="0" w:oddVBand="0" w:evenVBand="0" w:oddHBand="1" w:evenHBand="0" w:firstRowFirstColumn="0" w:firstRowLastColumn="0" w:lastRowFirstColumn="0" w:lastRowLastColumn="0"/>
            </w:pPr>
            <w:r>
              <w:t>4,265</w:t>
            </w:r>
          </w:p>
        </w:tc>
        <w:tc>
          <w:tcPr>
            <w:tcW w:w="1726" w:type="dxa"/>
          </w:tcPr>
          <w:p w14:paraId="3C8C4981" w14:textId="77777777" w:rsidR="00345E42" w:rsidRDefault="00345E42" w:rsidP="008514F5">
            <w:pPr>
              <w:jc w:val="right"/>
              <w:cnfStyle w:val="000000100000" w:firstRow="0" w:lastRow="0" w:firstColumn="0" w:lastColumn="0" w:oddVBand="0" w:evenVBand="0" w:oddHBand="1" w:evenHBand="0" w:firstRowFirstColumn="0" w:firstRowLastColumn="0" w:lastRowFirstColumn="0" w:lastRowLastColumn="0"/>
            </w:pPr>
            <w:r>
              <w:t>119</w:t>
            </w:r>
          </w:p>
        </w:tc>
        <w:tc>
          <w:tcPr>
            <w:tcW w:w="1726" w:type="dxa"/>
          </w:tcPr>
          <w:p w14:paraId="6CEC9D85" w14:textId="77777777" w:rsidR="00345E42" w:rsidRDefault="00345E42" w:rsidP="008514F5">
            <w:pPr>
              <w:jc w:val="right"/>
              <w:cnfStyle w:val="000000100000" w:firstRow="0" w:lastRow="0" w:firstColumn="0" w:lastColumn="0" w:oddVBand="0" w:evenVBand="0" w:oddHBand="1" w:evenHBand="0" w:firstRowFirstColumn="0" w:firstRowLastColumn="0" w:lastRowFirstColumn="0" w:lastRowLastColumn="0"/>
            </w:pPr>
            <w:r>
              <w:t>21</w:t>
            </w:r>
          </w:p>
        </w:tc>
        <w:tc>
          <w:tcPr>
            <w:tcW w:w="1726" w:type="dxa"/>
          </w:tcPr>
          <w:p w14:paraId="4C63F858" w14:textId="77777777" w:rsidR="00345E42" w:rsidRDefault="00345E42" w:rsidP="008514F5">
            <w:pPr>
              <w:jc w:val="right"/>
              <w:cnfStyle w:val="000000100000" w:firstRow="0" w:lastRow="0" w:firstColumn="0" w:lastColumn="0" w:oddVBand="0" w:evenVBand="0" w:oddHBand="1" w:evenHBand="0" w:firstRowFirstColumn="0" w:firstRowLastColumn="0" w:lastRowFirstColumn="0" w:lastRowLastColumn="0"/>
            </w:pPr>
            <w:r>
              <w:t>4,405</w:t>
            </w:r>
          </w:p>
        </w:tc>
      </w:tr>
      <w:tr w:rsidR="00345E42" w14:paraId="36DB74C8" w14:textId="77777777" w:rsidTr="008514F5">
        <w:tc>
          <w:tcPr>
            <w:cnfStyle w:val="001000000000" w:firstRow="0" w:lastRow="0" w:firstColumn="1" w:lastColumn="0" w:oddVBand="0" w:evenVBand="0" w:oddHBand="0" w:evenHBand="0" w:firstRowFirstColumn="0" w:firstRowLastColumn="0" w:lastRowFirstColumn="0" w:lastRowLastColumn="0"/>
            <w:tcW w:w="1726" w:type="dxa"/>
          </w:tcPr>
          <w:p w14:paraId="205661D7" w14:textId="77777777" w:rsidR="00345E42" w:rsidRDefault="00345E42" w:rsidP="008514F5">
            <w:pPr>
              <w:rPr>
                <w:b w:val="0"/>
                <w:bCs w:val="0"/>
              </w:rPr>
            </w:pPr>
            <w:r>
              <w:rPr>
                <w:b w:val="0"/>
                <w:bCs w:val="0"/>
              </w:rPr>
              <w:t>Secondary</w:t>
            </w:r>
          </w:p>
        </w:tc>
        <w:tc>
          <w:tcPr>
            <w:tcW w:w="1726" w:type="dxa"/>
          </w:tcPr>
          <w:p w14:paraId="2CF43F36" w14:textId="77777777" w:rsidR="00345E42" w:rsidRDefault="00345E42" w:rsidP="008514F5">
            <w:pPr>
              <w:jc w:val="right"/>
              <w:cnfStyle w:val="000000000000" w:firstRow="0" w:lastRow="0" w:firstColumn="0" w:lastColumn="0" w:oddVBand="0" w:evenVBand="0" w:oddHBand="0" w:evenHBand="0" w:firstRowFirstColumn="0" w:firstRowLastColumn="0" w:lastRowFirstColumn="0" w:lastRowLastColumn="0"/>
            </w:pPr>
            <w:r>
              <w:t>5,525</w:t>
            </w:r>
          </w:p>
        </w:tc>
        <w:tc>
          <w:tcPr>
            <w:tcW w:w="1726" w:type="dxa"/>
          </w:tcPr>
          <w:p w14:paraId="3129C6BF" w14:textId="77777777" w:rsidR="00345E42" w:rsidRDefault="00345E42" w:rsidP="008514F5">
            <w:pPr>
              <w:jc w:val="right"/>
              <w:cnfStyle w:val="000000000000" w:firstRow="0" w:lastRow="0" w:firstColumn="0" w:lastColumn="0" w:oddVBand="0" w:evenVBand="0" w:oddHBand="0" w:evenHBand="0" w:firstRowFirstColumn="0" w:firstRowLastColumn="0" w:lastRowFirstColumn="0" w:lastRowLastColumn="0"/>
            </w:pPr>
            <w:r>
              <w:t>162</w:t>
            </w:r>
          </w:p>
        </w:tc>
        <w:tc>
          <w:tcPr>
            <w:tcW w:w="1726" w:type="dxa"/>
          </w:tcPr>
          <w:p w14:paraId="2ABA55D8" w14:textId="77777777" w:rsidR="00345E42" w:rsidRDefault="00345E42" w:rsidP="008514F5">
            <w:pPr>
              <w:jc w:val="right"/>
              <w:cnfStyle w:val="000000000000" w:firstRow="0" w:lastRow="0" w:firstColumn="0" w:lastColumn="0" w:oddVBand="0" w:evenVBand="0" w:oddHBand="0" w:evenHBand="0" w:firstRowFirstColumn="0" w:firstRowLastColumn="0" w:lastRowFirstColumn="0" w:lastRowLastColumn="0"/>
            </w:pPr>
            <w:r>
              <w:t>28</w:t>
            </w:r>
          </w:p>
        </w:tc>
        <w:tc>
          <w:tcPr>
            <w:tcW w:w="1726" w:type="dxa"/>
          </w:tcPr>
          <w:p w14:paraId="497C0BBF" w14:textId="77777777" w:rsidR="00345E42" w:rsidRDefault="00345E42" w:rsidP="008514F5">
            <w:pPr>
              <w:jc w:val="right"/>
              <w:cnfStyle w:val="000000000000" w:firstRow="0" w:lastRow="0" w:firstColumn="0" w:lastColumn="0" w:oddVBand="0" w:evenVBand="0" w:oddHBand="0" w:evenHBand="0" w:firstRowFirstColumn="0" w:firstRowLastColumn="0" w:lastRowFirstColumn="0" w:lastRowLastColumn="0"/>
            </w:pPr>
            <w:r>
              <w:t>5,715</w:t>
            </w:r>
          </w:p>
        </w:tc>
      </w:tr>
      <w:tr w:rsidR="00345E42" w14:paraId="45E53296" w14:textId="77777777" w:rsidTr="00851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6" w:type="dxa"/>
          </w:tcPr>
          <w:p w14:paraId="1C1BE0B2" w14:textId="77777777" w:rsidR="00345E42" w:rsidRDefault="00345E42" w:rsidP="008514F5">
            <w:pPr>
              <w:rPr>
                <w:b w:val="0"/>
                <w:bCs w:val="0"/>
              </w:rPr>
            </w:pPr>
            <w:r>
              <w:rPr>
                <w:b w:val="0"/>
                <w:bCs w:val="0"/>
              </w:rPr>
              <w:t>KS3 Only</w:t>
            </w:r>
          </w:p>
        </w:tc>
        <w:tc>
          <w:tcPr>
            <w:tcW w:w="1726" w:type="dxa"/>
          </w:tcPr>
          <w:p w14:paraId="7487BD71" w14:textId="77777777" w:rsidR="00345E42" w:rsidRDefault="00345E42" w:rsidP="008514F5">
            <w:pPr>
              <w:jc w:val="right"/>
              <w:cnfStyle w:val="000000100000" w:firstRow="0" w:lastRow="0" w:firstColumn="0" w:lastColumn="0" w:oddVBand="0" w:evenVBand="0" w:oddHBand="1" w:evenHBand="0" w:firstRowFirstColumn="0" w:firstRowLastColumn="0" w:lastRowFirstColumn="0" w:lastRowLastColumn="0"/>
            </w:pPr>
            <w:r>
              <w:t>5,321</w:t>
            </w:r>
          </w:p>
        </w:tc>
        <w:tc>
          <w:tcPr>
            <w:tcW w:w="1726" w:type="dxa"/>
          </w:tcPr>
          <w:p w14:paraId="167B7B69" w14:textId="77777777" w:rsidR="00345E42" w:rsidRDefault="00345E42" w:rsidP="008514F5">
            <w:pPr>
              <w:jc w:val="right"/>
              <w:cnfStyle w:val="000000100000" w:firstRow="0" w:lastRow="0" w:firstColumn="0" w:lastColumn="0" w:oddVBand="0" w:evenVBand="0" w:oddHBand="1" w:evenHBand="0" w:firstRowFirstColumn="0" w:firstRowLastColumn="0" w:lastRowFirstColumn="0" w:lastRowLastColumn="0"/>
            </w:pPr>
            <w:r>
              <w:t>155</w:t>
            </w:r>
          </w:p>
        </w:tc>
        <w:tc>
          <w:tcPr>
            <w:tcW w:w="1726" w:type="dxa"/>
          </w:tcPr>
          <w:p w14:paraId="1A3A193A" w14:textId="77777777" w:rsidR="00345E42" w:rsidRDefault="00345E42" w:rsidP="008514F5">
            <w:pPr>
              <w:jc w:val="right"/>
              <w:cnfStyle w:val="000000100000" w:firstRow="0" w:lastRow="0" w:firstColumn="0" w:lastColumn="0" w:oddVBand="0" w:evenVBand="0" w:oddHBand="1" w:evenHBand="0" w:firstRowFirstColumn="0" w:firstRowLastColumn="0" w:lastRowFirstColumn="0" w:lastRowLastColumn="0"/>
            </w:pPr>
            <w:r>
              <w:t>27</w:t>
            </w:r>
          </w:p>
        </w:tc>
        <w:tc>
          <w:tcPr>
            <w:tcW w:w="1726" w:type="dxa"/>
          </w:tcPr>
          <w:p w14:paraId="41E694BF" w14:textId="77777777" w:rsidR="00345E42" w:rsidRDefault="00345E42" w:rsidP="008514F5">
            <w:pPr>
              <w:jc w:val="right"/>
              <w:cnfStyle w:val="000000100000" w:firstRow="0" w:lastRow="0" w:firstColumn="0" w:lastColumn="0" w:oddVBand="0" w:evenVBand="0" w:oddHBand="1" w:evenHBand="0" w:firstRowFirstColumn="0" w:firstRowLastColumn="0" w:lastRowFirstColumn="0" w:lastRowLastColumn="0"/>
            </w:pPr>
            <w:r>
              <w:t>5,503</w:t>
            </w:r>
          </w:p>
        </w:tc>
      </w:tr>
      <w:tr w:rsidR="00345E42" w14:paraId="02948CFB" w14:textId="77777777" w:rsidTr="008514F5">
        <w:tc>
          <w:tcPr>
            <w:cnfStyle w:val="001000000000" w:firstRow="0" w:lastRow="0" w:firstColumn="1" w:lastColumn="0" w:oddVBand="0" w:evenVBand="0" w:oddHBand="0" w:evenHBand="0" w:firstRowFirstColumn="0" w:firstRowLastColumn="0" w:lastRowFirstColumn="0" w:lastRowLastColumn="0"/>
            <w:tcW w:w="1726" w:type="dxa"/>
          </w:tcPr>
          <w:p w14:paraId="04D27E1C" w14:textId="77777777" w:rsidR="00345E42" w:rsidRDefault="00345E42" w:rsidP="008514F5">
            <w:pPr>
              <w:rPr>
                <w:b w:val="0"/>
                <w:bCs w:val="0"/>
              </w:rPr>
            </w:pPr>
            <w:r>
              <w:rPr>
                <w:b w:val="0"/>
                <w:bCs w:val="0"/>
              </w:rPr>
              <w:t>KS4 Only</w:t>
            </w:r>
          </w:p>
        </w:tc>
        <w:tc>
          <w:tcPr>
            <w:tcW w:w="1726" w:type="dxa"/>
          </w:tcPr>
          <w:p w14:paraId="1A3CB4F1" w14:textId="77777777" w:rsidR="00345E42" w:rsidRDefault="00345E42" w:rsidP="008514F5">
            <w:pPr>
              <w:jc w:val="right"/>
              <w:cnfStyle w:val="000000000000" w:firstRow="0" w:lastRow="0" w:firstColumn="0" w:lastColumn="0" w:oddVBand="0" w:evenVBand="0" w:oddHBand="0" w:evenHBand="0" w:firstRowFirstColumn="0" w:firstRowLastColumn="0" w:lastRowFirstColumn="0" w:lastRowLastColumn="0"/>
            </w:pPr>
            <w:r>
              <w:t>5,831</w:t>
            </w:r>
          </w:p>
        </w:tc>
        <w:tc>
          <w:tcPr>
            <w:tcW w:w="1726" w:type="dxa"/>
          </w:tcPr>
          <w:p w14:paraId="25F640F1" w14:textId="77777777" w:rsidR="00345E42" w:rsidRDefault="00345E42" w:rsidP="008514F5">
            <w:pPr>
              <w:jc w:val="right"/>
              <w:cnfStyle w:val="000000000000" w:firstRow="0" w:lastRow="0" w:firstColumn="0" w:lastColumn="0" w:oddVBand="0" w:evenVBand="0" w:oddHBand="0" w:evenHBand="0" w:firstRowFirstColumn="0" w:firstRowLastColumn="0" w:lastRowFirstColumn="0" w:lastRowLastColumn="0"/>
            </w:pPr>
            <w:r>
              <w:t>173</w:t>
            </w:r>
          </w:p>
        </w:tc>
        <w:tc>
          <w:tcPr>
            <w:tcW w:w="1726" w:type="dxa"/>
          </w:tcPr>
          <w:p w14:paraId="73262AA6" w14:textId="77777777" w:rsidR="00345E42" w:rsidRDefault="00345E42" w:rsidP="008514F5">
            <w:pPr>
              <w:jc w:val="right"/>
              <w:cnfStyle w:val="000000000000" w:firstRow="0" w:lastRow="0" w:firstColumn="0" w:lastColumn="0" w:oddVBand="0" w:evenVBand="0" w:oddHBand="0" w:evenHBand="0" w:firstRowFirstColumn="0" w:firstRowLastColumn="0" w:lastRowFirstColumn="0" w:lastRowLastColumn="0"/>
            </w:pPr>
            <w:r>
              <w:t>29</w:t>
            </w:r>
          </w:p>
        </w:tc>
        <w:tc>
          <w:tcPr>
            <w:tcW w:w="1726" w:type="dxa"/>
          </w:tcPr>
          <w:p w14:paraId="1A3F1EFD" w14:textId="77777777" w:rsidR="00345E42" w:rsidRDefault="00345E42" w:rsidP="008514F5">
            <w:pPr>
              <w:jc w:val="right"/>
              <w:cnfStyle w:val="000000000000" w:firstRow="0" w:lastRow="0" w:firstColumn="0" w:lastColumn="0" w:oddVBand="0" w:evenVBand="0" w:oddHBand="0" w:evenHBand="0" w:firstRowFirstColumn="0" w:firstRowLastColumn="0" w:lastRowFirstColumn="0" w:lastRowLastColumn="0"/>
            </w:pPr>
            <w:r>
              <w:t>6,033</w:t>
            </w:r>
          </w:p>
        </w:tc>
      </w:tr>
    </w:tbl>
    <w:p w14:paraId="0D82132E" w14:textId="6A6C529E" w:rsidR="00345E42" w:rsidRDefault="00345E42" w:rsidP="00345E42">
      <w:pPr>
        <w:ind w:left="567" w:hanging="567"/>
      </w:pPr>
    </w:p>
    <w:p w14:paraId="1A81BE9D" w14:textId="0B671AF6" w:rsidR="00345E42" w:rsidRDefault="00345E42" w:rsidP="00345E42">
      <w:pPr>
        <w:ind w:left="567" w:hanging="567"/>
      </w:pPr>
      <w:r>
        <w:rPr>
          <w:b/>
          <w:bCs/>
        </w:rPr>
        <w:t>Central School Services Block</w:t>
      </w:r>
    </w:p>
    <w:p w14:paraId="7E7A557D" w14:textId="77777777" w:rsidR="00345E42" w:rsidRDefault="00345E42" w:rsidP="00345E42">
      <w:pPr>
        <w:ind w:left="567" w:hanging="567"/>
      </w:pPr>
    </w:p>
    <w:p w14:paraId="362E8F0D" w14:textId="77777777" w:rsidR="00345E42" w:rsidRDefault="00345E42" w:rsidP="00345E42">
      <w:pPr>
        <w:ind w:left="567" w:hanging="567"/>
      </w:pPr>
      <w:r>
        <w:t>4.8</w:t>
      </w:r>
      <w:r>
        <w:tab/>
        <w:t>The Central School Services Block (CSSB) comprises two elements, ongoing responsibilities and historic commitments. Ongoing responsibilities include the former retained duties element of the Education Services Grant and is funded on a per pupil allocation and deprivation factor. Historic commitments were funded at the previous year’s allocation, but the DfE commenced a winding down process reducing in 2019/20 with an annual 20% reduction.</w:t>
      </w:r>
    </w:p>
    <w:p w14:paraId="3332BC44" w14:textId="77777777" w:rsidR="00345E42" w:rsidRDefault="00345E42" w:rsidP="00345E42">
      <w:pPr>
        <w:ind w:left="567" w:hanging="567"/>
      </w:pPr>
    </w:p>
    <w:p w14:paraId="3C6D4EAD" w14:textId="77777777" w:rsidR="00345E42" w:rsidRDefault="00345E42" w:rsidP="00345E42">
      <w:pPr>
        <w:ind w:left="567" w:hanging="567"/>
      </w:pPr>
      <w:r>
        <w:t>4.9</w:t>
      </w:r>
      <w:r>
        <w:tab/>
        <w:t xml:space="preserve">The provisional allocation for ongoing responsibilities is </w:t>
      </w:r>
      <w:r>
        <w:rPr>
          <w:b/>
          <w:bCs/>
        </w:rPr>
        <w:t>£7.5 million</w:t>
      </w:r>
      <w:r>
        <w:t xml:space="preserve">, which is an increase of </w:t>
      </w:r>
      <w:r>
        <w:rPr>
          <w:b/>
          <w:bCs/>
        </w:rPr>
        <w:t>£75,000</w:t>
      </w:r>
      <w:r>
        <w:t xml:space="preserve"> due to an increase in the amount funded per pupil.</w:t>
      </w:r>
    </w:p>
    <w:p w14:paraId="487011BF" w14:textId="77777777" w:rsidR="00345E42" w:rsidRDefault="00345E42" w:rsidP="00345E42">
      <w:pPr>
        <w:ind w:left="567" w:hanging="567"/>
      </w:pPr>
    </w:p>
    <w:p w14:paraId="0E65B07F" w14:textId="77777777" w:rsidR="00345E42" w:rsidRDefault="00345E42" w:rsidP="00345E42">
      <w:pPr>
        <w:ind w:left="567" w:hanging="567"/>
      </w:pPr>
      <w:r>
        <w:t>4.10</w:t>
      </w:r>
      <w:r>
        <w:tab/>
        <w:t xml:space="preserve">The historic commitments element was protected at </w:t>
      </w:r>
      <w:r>
        <w:rPr>
          <w:b/>
          <w:bCs/>
        </w:rPr>
        <w:t xml:space="preserve">£3.8 million </w:t>
      </w:r>
      <w:r>
        <w:t xml:space="preserve">in 2022/23 but has received a 20% reduction, reducing the allocation by </w:t>
      </w:r>
      <w:r>
        <w:rPr>
          <w:b/>
          <w:bCs/>
        </w:rPr>
        <w:t xml:space="preserve">£761,000 </w:t>
      </w:r>
      <w:r>
        <w:t xml:space="preserve">to </w:t>
      </w:r>
      <w:r>
        <w:rPr>
          <w:b/>
          <w:bCs/>
        </w:rPr>
        <w:t>£3 million</w:t>
      </w:r>
      <w:r>
        <w:t xml:space="preserve">. The DfE has committed to protecting historic commitments for prudential borrowing and premature retirement costs. The Authority will apply to the DfE to request our allocation is protected at </w:t>
      </w:r>
      <w:r>
        <w:rPr>
          <w:b/>
          <w:bCs/>
        </w:rPr>
        <w:t>£3.8 million</w:t>
      </w:r>
      <w:r>
        <w:t xml:space="preserve"> in 2023/24. The provisional allocation assuming the historic commitments allocation is protected is </w:t>
      </w:r>
      <w:r>
        <w:rPr>
          <w:b/>
          <w:bCs/>
        </w:rPr>
        <w:t>£11.3 million</w:t>
      </w:r>
      <w:r>
        <w:t xml:space="preserve">, however </w:t>
      </w:r>
      <w:r>
        <w:rPr>
          <w:b/>
          <w:bCs/>
        </w:rPr>
        <w:t>£761,000</w:t>
      </w:r>
      <w:r>
        <w:t xml:space="preserve"> is at risk until the DfE approve the request to protect the funding.</w:t>
      </w:r>
    </w:p>
    <w:p w14:paraId="6E309F06" w14:textId="77777777" w:rsidR="00345E42" w:rsidRDefault="00345E42" w:rsidP="00345E42">
      <w:pPr>
        <w:ind w:left="567" w:hanging="567"/>
      </w:pPr>
    </w:p>
    <w:p w14:paraId="5A518D6F" w14:textId="77777777" w:rsidR="00345E42" w:rsidRDefault="00345E42" w:rsidP="00345E42">
      <w:pPr>
        <w:ind w:left="567" w:hanging="567"/>
      </w:pPr>
      <w:r>
        <w:tab/>
      </w:r>
      <w:r>
        <w:rPr>
          <w:b/>
          <w:bCs/>
        </w:rPr>
        <w:t>High Needs Block</w:t>
      </w:r>
    </w:p>
    <w:p w14:paraId="05ABB6AA" w14:textId="77777777" w:rsidR="00345E42" w:rsidRDefault="00345E42" w:rsidP="00345E42">
      <w:pPr>
        <w:ind w:left="567" w:hanging="567"/>
      </w:pPr>
    </w:p>
    <w:p w14:paraId="278B5B58" w14:textId="77777777" w:rsidR="00345E42" w:rsidRDefault="00345E42" w:rsidP="00345E42">
      <w:pPr>
        <w:ind w:left="567" w:hanging="567"/>
      </w:pPr>
      <w:r>
        <w:t>4.11</w:t>
      </w:r>
      <w:r>
        <w:tab/>
        <w:t xml:space="preserve">The national increase for the High Needs Block is </w:t>
      </w:r>
      <w:r>
        <w:rPr>
          <w:b/>
          <w:bCs/>
        </w:rPr>
        <w:t>£570 million</w:t>
      </w:r>
      <w:r>
        <w:t xml:space="preserve"> in 2023/24 compared to </w:t>
      </w:r>
      <w:r>
        <w:rPr>
          <w:b/>
          <w:bCs/>
        </w:rPr>
        <w:t>£1.1 billion</w:t>
      </w:r>
      <w:r>
        <w:t xml:space="preserve"> in 2022/23. The funding floor decreases from 8% in 2022/23 to 5% in 2023/24 and the gains cap for 2023/24 is 7%, a decrease from the 11% cap in 2022/23.</w:t>
      </w:r>
    </w:p>
    <w:p w14:paraId="283C12AA" w14:textId="77777777" w:rsidR="00345E42" w:rsidRDefault="00345E42" w:rsidP="00345E42">
      <w:pPr>
        <w:ind w:left="567" w:hanging="567"/>
      </w:pPr>
    </w:p>
    <w:p w14:paraId="23A4D97A" w14:textId="77777777" w:rsidR="00345E42" w:rsidRDefault="00345E42" w:rsidP="00345E42">
      <w:pPr>
        <w:ind w:left="567" w:hanging="567"/>
      </w:pPr>
      <w:r>
        <w:t>4.12</w:t>
      </w:r>
      <w:r>
        <w:tab/>
        <w:t xml:space="preserve">The provisional allocation is </w:t>
      </w:r>
      <w:r>
        <w:rPr>
          <w:b/>
          <w:bCs/>
        </w:rPr>
        <w:t>£215.7 million</w:t>
      </w:r>
      <w:r>
        <w:t xml:space="preserve">, an increase of </w:t>
      </w:r>
      <w:r>
        <w:rPr>
          <w:b/>
          <w:bCs/>
        </w:rPr>
        <w:t>£12.8 million</w:t>
      </w:r>
      <w:r>
        <w:t xml:space="preserve"> (6.3%) and reflects how the DfE has allocated the </w:t>
      </w:r>
      <w:r>
        <w:rPr>
          <w:b/>
          <w:bCs/>
        </w:rPr>
        <w:t xml:space="preserve">£570 million </w:t>
      </w:r>
      <w:r>
        <w:t>increase within the high needs NFF.</w:t>
      </w:r>
    </w:p>
    <w:p w14:paraId="713ADC6F" w14:textId="77777777" w:rsidR="00345E42" w:rsidRDefault="00345E42" w:rsidP="00345E42">
      <w:pPr>
        <w:ind w:left="709" w:hanging="709"/>
      </w:pPr>
    </w:p>
    <w:p w14:paraId="7A27824F" w14:textId="77777777" w:rsidR="00345E42" w:rsidRDefault="00345E42" w:rsidP="00345E42">
      <w:pPr>
        <w:ind w:left="567" w:hanging="567"/>
      </w:pPr>
      <w:r>
        <w:rPr>
          <w:b/>
        </w:rPr>
        <w:t>5.</w:t>
      </w:r>
      <w:r>
        <w:rPr>
          <w:b/>
        </w:rPr>
        <w:tab/>
        <w:t>Changes for 2023/24</w:t>
      </w:r>
    </w:p>
    <w:p w14:paraId="58BF17CB" w14:textId="77777777" w:rsidR="00345E42" w:rsidRDefault="00345E42" w:rsidP="00345E42"/>
    <w:p w14:paraId="3600B3C5" w14:textId="77777777" w:rsidR="00345E42" w:rsidRDefault="00345E42" w:rsidP="00345E42">
      <w:pPr>
        <w:ind w:left="567" w:hanging="567"/>
      </w:pPr>
      <w:r>
        <w:t>5.1</w:t>
      </w:r>
      <w:r>
        <w:tab/>
        <w:t>Local authorities will only be able to use the NFF funding factors in their local formulae.</w:t>
      </w:r>
    </w:p>
    <w:p w14:paraId="53FD4B0E" w14:textId="77777777" w:rsidR="00345E42" w:rsidRDefault="00345E42" w:rsidP="00345E42">
      <w:pPr>
        <w:ind w:left="567" w:hanging="567"/>
      </w:pPr>
    </w:p>
    <w:p w14:paraId="373544A8" w14:textId="77777777" w:rsidR="00345E42" w:rsidRDefault="00345E42" w:rsidP="00345E42">
      <w:pPr>
        <w:ind w:left="567" w:hanging="567"/>
      </w:pPr>
      <w:r>
        <w:t>5.2</w:t>
      </w:r>
      <w:r>
        <w:tab/>
        <w:t>Local authorities must use all NFF factors where previously the only mandatory factors were basic entitlement and deprivation funding.</w:t>
      </w:r>
    </w:p>
    <w:p w14:paraId="1197C271" w14:textId="77777777" w:rsidR="00345E42" w:rsidRDefault="00345E42" w:rsidP="00345E42">
      <w:pPr>
        <w:ind w:left="567" w:hanging="567"/>
      </w:pPr>
    </w:p>
    <w:p w14:paraId="060B21A0" w14:textId="77777777" w:rsidR="00345E42" w:rsidRDefault="00345E42" w:rsidP="00345E42">
      <w:pPr>
        <w:ind w:left="567" w:hanging="567"/>
      </w:pPr>
      <w:r>
        <w:t>5.3</w:t>
      </w:r>
      <w:r>
        <w:tab/>
        <w:t>Local authorities must move their local formula factor values at least 10% closer to NFF, except where local formulae are already mirroring the NFF. If the local formula factors are within 2.5% of the NFF factor values it is deemed to be mirroring the NFF.</w:t>
      </w:r>
    </w:p>
    <w:p w14:paraId="7415AFEB" w14:textId="77777777" w:rsidR="00345E42" w:rsidRDefault="00345E42" w:rsidP="00345E42">
      <w:pPr>
        <w:ind w:left="567" w:hanging="567"/>
      </w:pPr>
    </w:p>
    <w:p w14:paraId="7F0ABE6E" w14:textId="77777777" w:rsidR="00345E42" w:rsidRDefault="00345E42" w:rsidP="00345E42">
      <w:pPr>
        <w:ind w:left="567" w:hanging="567"/>
      </w:pPr>
      <w:r>
        <w:t>5.4</w:t>
      </w:r>
      <w:r>
        <w:tab/>
        <w:t>Local authorities must use the NFF definition for the EAL factor.</w:t>
      </w:r>
    </w:p>
    <w:p w14:paraId="5A389019" w14:textId="77777777" w:rsidR="00345E42" w:rsidRDefault="00345E42" w:rsidP="00345E42">
      <w:pPr>
        <w:ind w:left="567" w:hanging="567"/>
      </w:pPr>
    </w:p>
    <w:p w14:paraId="46FCFEF3" w14:textId="77777777" w:rsidR="00345E42" w:rsidRDefault="00345E42" w:rsidP="00345E42">
      <w:pPr>
        <w:ind w:left="567" w:hanging="567"/>
      </w:pPr>
      <w:r>
        <w:t>5.5</w:t>
      </w:r>
      <w:r>
        <w:tab/>
        <w:t>The minimum funding guarantee must be set between 0.0% and 0.5%. Using 0.5% will match the funding floor in the NFF.</w:t>
      </w:r>
    </w:p>
    <w:p w14:paraId="72CD9162" w14:textId="77777777" w:rsidR="00345E42" w:rsidRDefault="00345E42" w:rsidP="00345E42">
      <w:pPr>
        <w:ind w:left="567" w:hanging="567"/>
      </w:pPr>
    </w:p>
    <w:p w14:paraId="534F4606" w14:textId="77777777" w:rsidR="00345E42" w:rsidRDefault="00345E42" w:rsidP="00345E42">
      <w:pPr>
        <w:ind w:left="567" w:hanging="567"/>
      </w:pPr>
      <w:r>
        <w:t>5.6</w:t>
      </w:r>
      <w:r>
        <w:tab/>
        <w:t>Due to the ongoing impact of COVID-19 2019 assessment data will be used as a proxy for the assessments which were cancelled in 2020 and 2021.</w:t>
      </w:r>
    </w:p>
    <w:p w14:paraId="06B4CE67" w14:textId="77777777" w:rsidR="00345E42" w:rsidRDefault="00345E42" w:rsidP="00345E42">
      <w:pPr>
        <w:ind w:left="567" w:hanging="567"/>
        <w:rPr>
          <w:b/>
        </w:rPr>
      </w:pPr>
    </w:p>
    <w:p w14:paraId="26BFA1BA" w14:textId="721ABC40" w:rsidR="00345E42" w:rsidRDefault="00345E42" w:rsidP="00345E42">
      <w:pPr>
        <w:ind w:left="567" w:hanging="567"/>
        <w:rPr>
          <w:bCs/>
        </w:rPr>
      </w:pPr>
      <w:r>
        <w:rPr>
          <w:b/>
        </w:rPr>
        <w:t>6.</w:t>
      </w:r>
      <w:r>
        <w:rPr>
          <w:b/>
        </w:rPr>
        <w:tab/>
        <w:t>Essex Funding Formula Changes 2023/24</w:t>
      </w:r>
    </w:p>
    <w:p w14:paraId="20AC27E0" w14:textId="77777777" w:rsidR="00345E42" w:rsidRDefault="00345E42" w:rsidP="00345E42">
      <w:pPr>
        <w:ind w:left="567" w:hanging="567"/>
        <w:rPr>
          <w:bCs/>
        </w:rPr>
      </w:pPr>
    </w:p>
    <w:p w14:paraId="078284E9" w14:textId="77777777" w:rsidR="00345E42" w:rsidRDefault="00345E42" w:rsidP="00345E42">
      <w:pPr>
        <w:ind w:left="567" w:hanging="567"/>
        <w:rPr>
          <w:bCs/>
        </w:rPr>
      </w:pPr>
      <w:r>
        <w:rPr>
          <w:bCs/>
        </w:rPr>
        <w:t>6.1</w:t>
      </w:r>
      <w:r>
        <w:rPr>
          <w:bCs/>
        </w:rPr>
        <w:tab/>
        <w:t>Table 5 shows the NFF values for 2023/24 for primary schools</w:t>
      </w:r>
    </w:p>
    <w:p w14:paraId="35318B87" w14:textId="77777777" w:rsidR="00345E42" w:rsidRDefault="00345E42" w:rsidP="00345E42">
      <w:pPr>
        <w:ind w:left="567" w:hanging="567"/>
        <w:rPr>
          <w:bCs/>
        </w:rPr>
      </w:pPr>
    </w:p>
    <w:tbl>
      <w:tblPr>
        <w:tblStyle w:val="ListTable4-Accent1"/>
        <w:tblW w:w="0" w:type="auto"/>
        <w:tblLook w:val="04A0" w:firstRow="1" w:lastRow="0" w:firstColumn="1" w:lastColumn="0" w:noHBand="0" w:noVBand="1"/>
      </w:tblPr>
      <w:tblGrid>
        <w:gridCol w:w="2122"/>
        <w:gridCol w:w="1701"/>
        <w:gridCol w:w="1842"/>
        <w:gridCol w:w="1843"/>
        <w:gridCol w:w="1508"/>
      </w:tblGrid>
      <w:tr w:rsidR="00345E42" w14:paraId="173B9088" w14:textId="77777777" w:rsidTr="008514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002060"/>
          </w:tcPr>
          <w:p w14:paraId="48C28C50" w14:textId="77777777" w:rsidR="00345E42" w:rsidRDefault="00345E42" w:rsidP="008514F5">
            <w:pPr>
              <w:pStyle w:val="NoSpacing"/>
            </w:pPr>
            <w:r>
              <w:t>Primary</w:t>
            </w:r>
          </w:p>
        </w:tc>
        <w:tc>
          <w:tcPr>
            <w:tcW w:w="1701" w:type="dxa"/>
            <w:shd w:val="clear" w:color="auto" w:fill="002060"/>
          </w:tcPr>
          <w:p w14:paraId="6A8DC3D5" w14:textId="77777777" w:rsidR="00345E42"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t>Rebased 2022/23</w:t>
            </w:r>
          </w:p>
          <w:p w14:paraId="5B9EBC5C" w14:textId="77777777" w:rsidR="00345E42"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pPr>
            <w:r>
              <w:t>£</w:t>
            </w:r>
          </w:p>
        </w:tc>
        <w:tc>
          <w:tcPr>
            <w:tcW w:w="1842" w:type="dxa"/>
            <w:shd w:val="clear" w:color="auto" w:fill="002060"/>
          </w:tcPr>
          <w:p w14:paraId="73AD0A88" w14:textId="77777777" w:rsidR="00345E42"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t>2023/24</w:t>
            </w:r>
          </w:p>
          <w:p w14:paraId="5079FFF0" w14:textId="77777777" w:rsidR="00345E42"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pPr>
            <w:r>
              <w:t>£</w:t>
            </w:r>
          </w:p>
        </w:tc>
        <w:tc>
          <w:tcPr>
            <w:tcW w:w="1843" w:type="dxa"/>
            <w:shd w:val="clear" w:color="auto" w:fill="002060"/>
          </w:tcPr>
          <w:p w14:paraId="735C6FD4" w14:textId="77777777" w:rsidR="00345E42"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t>Increase</w:t>
            </w:r>
          </w:p>
          <w:p w14:paraId="3C3B0975" w14:textId="77777777" w:rsidR="00345E42"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pPr>
            <w:r>
              <w:t>£</w:t>
            </w:r>
          </w:p>
        </w:tc>
        <w:tc>
          <w:tcPr>
            <w:tcW w:w="1508" w:type="dxa"/>
            <w:shd w:val="clear" w:color="auto" w:fill="002060"/>
          </w:tcPr>
          <w:p w14:paraId="3FE6A7A5" w14:textId="77777777" w:rsidR="00345E42"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t>Increase</w:t>
            </w:r>
          </w:p>
          <w:p w14:paraId="0EBA2C20" w14:textId="77777777" w:rsidR="00345E42"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pPr>
            <w:r>
              <w:t>%</w:t>
            </w:r>
          </w:p>
        </w:tc>
      </w:tr>
      <w:tr w:rsidR="00345E42" w14:paraId="7257D9F5" w14:textId="77777777" w:rsidTr="00851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3248121" w14:textId="77777777" w:rsidR="00345E42" w:rsidRPr="0009137B" w:rsidRDefault="00345E42" w:rsidP="008514F5">
            <w:pPr>
              <w:pStyle w:val="NoSpacing"/>
            </w:pPr>
            <w:r>
              <w:rPr>
                <w:b w:val="0"/>
                <w:bCs w:val="0"/>
              </w:rPr>
              <w:t>Basic Entitlement</w:t>
            </w:r>
          </w:p>
        </w:tc>
        <w:tc>
          <w:tcPr>
            <w:tcW w:w="1701" w:type="dxa"/>
          </w:tcPr>
          <w:p w14:paraId="0A7AB305"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3,314.00</w:t>
            </w:r>
          </w:p>
        </w:tc>
        <w:tc>
          <w:tcPr>
            <w:tcW w:w="1842" w:type="dxa"/>
          </w:tcPr>
          <w:p w14:paraId="20328D1A"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3,394.00</w:t>
            </w:r>
          </w:p>
        </w:tc>
        <w:tc>
          <w:tcPr>
            <w:tcW w:w="1843" w:type="dxa"/>
          </w:tcPr>
          <w:p w14:paraId="4E5BE075"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80.00</w:t>
            </w:r>
          </w:p>
        </w:tc>
        <w:tc>
          <w:tcPr>
            <w:tcW w:w="1508" w:type="dxa"/>
          </w:tcPr>
          <w:p w14:paraId="35BEC351"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2.4</w:t>
            </w:r>
          </w:p>
        </w:tc>
      </w:tr>
      <w:tr w:rsidR="00345E42" w14:paraId="419CBD5D" w14:textId="77777777" w:rsidTr="008514F5">
        <w:tc>
          <w:tcPr>
            <w:cnfStyle w:val="001000000000" w:firstRow="0" w:lastRow="0" w:firstColumn="1" w:lastColumn="0" w:oddVBand="0" w:evenVBand="0" w:oddHBand="0" w:evenHBand="0" w:firstRowFirstColumn="0" w:firstRowLastColumn="0" w:lastRowFirstColumn="0" w:lastRowLastColumn="0"/>
            <w:tcW w:w="2122" w:type="dxa"/>
          </w:tcPr>
          <w:p w14:paraId="2F517C8C" w14:textId="77777777" w:rsidR="00345E42" w:rsidRDefault="00345E42" w:rsidP="008514F5">
            <w:pPr>
              <w:pStyle w:val="NoSpacing"/>
              <w:rPr>
                <w:b w:val="0"/>
                <w:bCs w:val="0"/>
              </w:rPr>
            </w:pPr>
            <w:r>
              <w:rPr>
                <w:b w:val="0"/>
                <w:bCs w:val="0"/>
              </w:rPr>
              <w:t>FSM</w:t>
            </w:r>
          </w:p>
        </w:tc>
        <w:tc>
          <w:tcPr>
            <w:tcW w:w="1701" w:type="dxa"/>
          </w:tcPr>
          <w:p w14:paraId="6423DA1A"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470.00</w:t>
            </w:r>
          </w:p>
        </w:tc>
        <w:tc>
          <w:tcPr>
            <w:tcW w:w="1842" w:type="dxa"/>
          </w:tcPr>
          <w:p w14:paraId="4E731014"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480.00</w:t>
            </w:r>
          </w:p>
        </w:tc>
        <w:tc>
          <w:tcPr>
            <w:tcW w:w="1843" w:type="dxa"/>
          </w:tcPr>
          <w:p w14:paraId="2F3CBA0A"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10.00</w:t>
            </w:r>
          </w:p>
        </w:tc>
        <w:tc>
          <w:tcPr>
            <w:tcW w:w="1508" w:type="dxa"/>
          </w:tcPr>
          <w:p w14:paraId="47B9E541"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2.1</w:t>
            </w:r>
          </w:p>
        </w:tc>
      </w:tr>
      <w:tr w:rsidR="00345E42" w14:paraId="6345C4B6" w14:textId="77777777" w:rsidTr="00851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5196EF4" w14:textId="77777777" w:rsidR="00345E42" w:rsidRDefault="00345E42" w:rsidP="008514F5">
            <w:pPr>
              <w:pStyle w:val="NoSpacing"/>
              <w:rPr>
                <w:b w:val="0"/>
                <w:bCs w:val="0"/>
              </w:rPr>
            </w:pPr>
            <w:r>
              <w:rPr>
                <w:b w:val="0"/>
                <w:bCs w:val="0"/>
              </w:rPr>
              <w:t>FSM6</w:t>
            </w:r>
          </w:p>
        </w:tc>
        <w:tc>
          <w:tcPr>
            <w:tcW w:w="1701" w:type="dxa"/>
          </w:tcPr>
          <w:p w14:paraId="2BC25C23"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675.00</w:t>
            </w:r>
          </w:p>
        </w:tc>
        <w:tc>
          <w:tcPr>
            <w:tcW w:w="1842" w:type="dxa"/>
          </w:tcPr>
          <w:p w14:paraId="5A5567DB"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705.00</w:t>
            </w:r>
          </w:p>
        </w:tc>
        <w:tc>
          <w:tcPr>
            <w:tcW w:w="1843" w:type="dxa"/>
          </w:tcPr>
          <w:p w14:paraId="197E1ECB"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30.00</w:t>
            </w:r>
          </w:p>
        </w:tc>
        <w:tc>
          <w:tcPr>
            <w:tcW w:w="1508" w:type="dxa"/>
          </w:tcPr>
          <w:p w14:paraId="16700A3F"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4.4</w:t>
            </w:r>
          </w:p>
        </w:tc>
      </w:tr>
      <w:tr w:rsidR="00345E42" w14:paraId="255773EE" w14:textId="77777777" w:rsidTr="008514F5">
        <w:tc>
          <w:tcPr>
            <w:cnfStyle w:val="001000000000" w:firstRow="0" w:lastRow="0" w:firstColumn="1" w:lastColumn="0" w:oddVBand="0" w:evenVBand="0" w:oddHBand="0" w:evenHBand="0" w:firstRowFirstColumn="0" w:firstRowLastColumn="0" w:lastRowFirstColumn="0" w:lastRowLastColumn="0"/>
            <w:tcW w:w="2122" w:type="dxa"/>
          </w:tcPr>
          <w:p w14:paraId="0698724E" w14:textId="77777777" w:rsidR="00345E42" w:rsidRDefault="00345E42" w:rsidP="008514F5">
            <w:pPr>
              <w:pStyle w:val="NoSpacing"/>
              <w:rPr>
                <w:b w:val="0"/>
                <w:bCs w:val="0"/>
              </w:rPr>
            </w:pPr>
            <w:r>
              <w:rPr>
                <w:b w:val="0"/>
                <w:bCs w:val="0"/>
              </w:rPr>
              <w:t>IDACI F</w:t>
            </w:r>
          </w:p>
        </w:tc>
        <w:tc>
          <w:tcPr>
            <w:tcW w:w="1701" w:type="dxa"/>
          </w:tcPr>
          <w:p w14:paraId="2165DB4D"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220.00</w:t>
            </w:r>
          </w:p>
        </w:tc>
        <w:tc>
          <w:tcPr>
            <w:tcW w:w="1842" w:type="dxa"/>
          </w:tcPr>
          <w:p w14:paraId="5B9ADEF4"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230.00</w:t>
            </w:r>
          </w:p>
        </w:tc>
        <w:tc>
          <w:tcPr>
            <w:tcW w:w="1843" w:type="dxa"/>
          </w:tcPr>
          <w:p w14:paraId="5F682981"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10.00</w:t>
            </w:r>
          </w:p>
        </w:tc>
        <w:tc>
          <w:tcPr>
            <w:tcW w:w="1508" w:type="dxa"/>
          </w:tcPr>
          <w:p w14:paraId="3A0D2529"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4.5</w:t>
            </w:r>
          </w:p>
        </w:tc>
      </w:tr>
      <w:tr w:rsidR="00345E42" w14:paraId="255BC5C2" w14:textId="77777777" w:rsidTr="00851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70749BA" w14:textId="77777777" w:rsidR="00345E42" w:rsidRDefault="00345E42" w:rsidP="008514F5">
            <w:pPr>
              <w:pStyle w:val="NoSpacing"/>
              <w:rPr>
                <w:b w:val="0"/>
                <w:bCs w:val="0"/>
              </w:rPr>
            </w:pPr>
            <w:r>
              <w:rPr>
                <w:b w:val="0"/>
                <w:bCs w:val="0"/>
              </w:rPr>
              <w:t>IDACI E</w:t>
            </w:r>
          </w:p>
        </w:tc>
        <w:tc>
          <w:tcPr>
            <w:tcW w:w="1701" w:type="dxa"/>
          </w:tcPr>
          <w:p w14:paraId="5DA43D5C"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270.00</w:t>
            </w:r>
          </w:p>
        </w:tc>
        <w:tc>
          <w:tcPr>
            <w:tcW w:w="1842" w:type="dxa"/>
          </w:tcPr>
          <w:p w14:paraId="00D2D5A2"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280.00</w:t>
            </w:r>
          </w:p>
        </w:tc>
        <w:tc>
          <w:tcPr>
            <w:tcW w:w="1843" w:type="dxa"/>
          </w:tcPr>
          <w:p w14:paraId="335A47D9"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10.00</w:t>
            </w:r>
          </w:p>
        </w:tc>
        <w:tc>
          <w:tcPr>
            <w:tcW w:w="1508" w:type="dxa"/>
          </w:tcPr>
          <w:p w14:paraId="298318D1"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3.7</w:t>
            </w:r>
          </w:p>
        </w:tc>
      </w:tr>
      <w:tr w:rsidR="00345E42" w14:paraId="335F10A1" w14:textId="77777777" w:rsidTr="008514F5">
        <w:tc>
          <w:tcPr>
            <w:cnfStyle w:val="001000000000" w:firstRow="0" w:lastRow="0" w:firstColumn="1" w:lastColumn="0" w:oddVBand="0" w:evenVBand="0" w:oddHBand="0" w:evenHBand="0" w:firstRowFirstColumn="0" w:firstRowLastColumn="0" w:lastRowFirstColumn="0" w:lastRowLastColumn="0"/>
            <w:tcW w:w="2122" w:type="dxa"/>
          </w:tcPr>
          <w:p w14:paraId="4CBE6BAB" w14:textId="77777777" w:rsidR="00345E42" w:rsidRDefault="00345E42" w:rsidP="008514F5">
            <w:pPr>
              <w:pStyle w:val="NoSpacing"/>
              <w:rPr>
                <w:b w:val="0"/>
                <w:bCs w:val="0"/>
              </w:rPr>
            </w:pPr>
            <w:r>
              <w:rPr>
                <w:b w:val="0"/>
                <w:bCs w:val="0"/>
              </w:rPr>
              <w:t>IDACI D</w:t>
            </w:r>
          </w:p>
        </w:tc>
        <w:tc>
          <w:tcPr>
            <w:tcW w:w="1701" w:type="dxa"/>
          </w:tcPr>
          <w:p w14:paraId="40356C8E"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420.00</w:t>
            </w:r>
          </w:p>
        </w:tc>
        <w:tc>
          <w:tcPr>
            <w:tcW w:w="1842" w:type="dxa"/>
          </w:tcPr>
          <w:p w14:paraId="5C925542"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440.00</w:t>
            </w:r>
          </w:p>
        </w:tc>
        <w:tc>
          <w:tcPr>
            <w:tcW w:w="1843" w:type="dxa"/>
          </w:tcPr>
          <w:p w14:paraId="74DD9E5D"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20.00</w:t>
            </w:r>
          </w:p>
        </w:tc>
        <w:tc>
          <w:tcPr>
            <w:tcW w:w="1508" w:type="dxa"/>
          </w:tcPr>
          <w:p w14:paraId="75114A5F"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4.8</w:t>
            </w:r>
          </w:p>
        </w:tc>
      </w:tr>
      <w:tr w:rsidR="00345E42" w14:paraId="274DDDFD" w14:textId="77777777" w:rsidTr="00851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10DBC8A" w14:textId="77777777" w:rsidR="00345E42" w:rsidRDefault="00345E42" w:rsidP="008514F5">
            <w:pPr>
              <w:pStyle w:val="NoSpacing"/>
              <w:rPr>
                <w:b w:val="0"/>
                <w:bCs w:val="0"/>
              </w:rPr>
            </w:pPr>
            <w:r>
              <w:rPr>
                <w:b w:val="0"/>
                <w:bCs w:val="0"/>
              </w:rPr>
              <w:t>IDACI C</w:t>
            </w:r>
          </w:p>
        </w:tc>
        <w:tc>
          <w:tcPr>
            <w:tcW w:w="1701" w:type="dxa"/>
          </w:tcPr>
          <w:p w14:paraId="6706E1FB"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460.00</w:t>
            </w:r>
          </w:p>
        </w:tc>
        <w:tc>
          <w:tcPr>
            <w:tcW w:w="1842" w:type="dxa"/>
          </w:tcPr>
          <w:p w14:paraId="0E1850F3"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480.00</w:t>
            </w:r>
          </w:p>
        </w:tc>
        <w:tc>
          <w:tcPr>
            <w:tcW w:w="1843" w:type="dxa"/>
          </w:tcPr>
          <w:p w14:paraId="55E629EE"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20.00</w:t>
            </w:r>
          </w:p>
        </w:tc>
        <w:tc>
          <w:tcPr>
            <w:tcW w:w="1508" w:type="dxa"/>
          </w:tcPr>
          <w:p w14:paraId="79E37D61"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4.3</w:t>
            </w:r>
          </w:p>
        </w:tc>
      </w:tr>
      <w:tr w:rsidR="00345E42" w14:paraId="2E6A8113" w14:textId="77777777" w:rsidTr="008514F5">
        <w:tc>
          <w:tcPr>
            <w:cnfStyle w:val="001000000000" w:firstRow="0" w:lastRow="0" w:firstColumn="1" w:lastColumn="0" w:oddVBand="0" w:evenVBand="0" w:oddHBand="0" w:evenHBand="0" w:firstRowFirstColumn="0" w:firstRowLastColumn="0" w:lastRowFirstColumn="0" w:lastRowLastColumn="0"/>
            <w:tcW w:w="2122" w:type="dxa"/>
          </w:tcPr>
          <w:p w14:paraId="7149EE2D" w14:textId="77777777" w:rsidR="00345E42" w:rsidRDefault="00345E42" w:rsidP="008514F5">
            <w:pPr>
              <w:pStyle w:val="NoSpacing"/>
              <w:rPr>
                <w:b w:val="0"/>
                <w:bCs w:val="0"/>
              </w:rPr>
            </w:pPr>
            <w:r>
              <w:rPr>
                <w:b w:val="0"/>
                <w:bCs w:val="0"/>
              </w:rPr>
              <w:t>IDACI B</w:t>
            </w:r>
          </w:p>
        </w:tc>
        <w:tc>
          <w:tcPr>
            <w:tcW w:w="1701" w:type="dxa"/>
          </w:tcPr>
          <w:p w14:paraId="3C432830"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490.00</w:t>
            </w:r>
          </w:p>
        </w:tc>
        <w:tc>
          <w:tcPr>
            <w:tcW w:w="1842" w:type="dxa"/>
          </w:tcPr>
          <w:p w14:paraId="77698C61"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510.00</w:t>
            </w:r>
          </w:p>
        </w:tc>
        <w:tc>
          <w:tcPr>
            <w:tcW w:w="1843" w:type="dxa"/>
          </w:tcPr>
          <w:p w14:paraId="273B685D"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20.00</w:t>
            </w:r>
          </w:p>
        </w:tc>
        <w:tc>
          <w:tcPr>
            <w:tcW w:w="1508" w:type="dxa"/>
          </w:tcPr>
          <w:p w14:paraId="2D1F8CD5"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4.1</w:t>
            </w:r>
          </w:p>
        </w:tc>
      </w:tr>
      <w:tr w:rsidR="00345E42" w14:paraId="778C4473" w14:textId="77777777" w:rsidTr="00851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6E68A7F" w14:textId="77777777" w:rsidR="00345E42" w:rsidRDefault="00345E42" w:rsidP="008514F5">
            <w:pPr>
              <w:pStyle w:val="NoSpacing"/>
              <w:rPr>
                <w:b w:val="0"/>
                <w:bCs w:val="0"/>
              </w:rPr>
            </w:pPr>
            <w:r>
              <w:rPr>
                <w:b w:val="0"/>
                <w:bCs w:val="0"/>
              </w:rPr>
              <w:t>IDACI A</w:t>
            </w:r>
          </w:p>
        </w:tc>
        <w:tc>
          <w:tcPr>
            <w:tcW w:w="1701" w:type="dxa"/>
          </w:tcPr>
          <w:p w14:paraId="155C06C0"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640.00</w:t>
            </w:r>
          </w:p>
        </w:tc>
        <w:tc>
          <w:tcPr>
            <w:tcW w:w="1842" w:type="dxa"/>
          </w:tcPr>
          <w:p w14:paraId="067BBAB6"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670.00</w:t>
            </w:r>
          </w:p>
        </w:tc>
        <w:tc>
          <w:tcPr>
            <w:tcW w:w="1843" w:type="dxa"/>
          </w:tcPr>
          <w:p w14:paraId="53B68C1E"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30.00</w:t>
            </w:r>
          </w:p>
        </w:tc>
        <w:tc>
          <w:tcPr>
            <w:tcW w:w="1508" w:type="dxa"/>
          </w:tcPr>
          <w:p w14:paraId="1D2A36FD"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4.7</w:t>
            </w:r>
          </w:p>
        </w:tc>
      </w:tr>
      <w:tr w:rsidR="00345E42" w14:paraId="3AA3EEF9" w14:textId="77777777" w:rsidTr="008514F5">
        <w:tc>
          <w:tcPr>
            <w:cnfStyle w:val="001000000000" w:firstRow="0" w:lastRow="0" w:firstColumn="1" w:lastColumn="0" w:oddVBand="0" w:evenVBand="0" w:oddHBand="0" w:evenHBand="0" w:firstRowFirstColumn="0" w:firstRowLastColumn="0" w:lastRowFirstColumn="0" w:lastRowLastColumn="0"/>
            <w:tcW w:w="2122" w:type="dxa"/>
          </w:tcPr>
          <w:p w14:paraId="5B2AE6FD" w14:textId="77777777" w:rsidR="00345E42" w:rsidRDefault="00345E42" w:rsidP="008514F5">
            <w:pPr>
              <w:pStyle w:val="NoSpacing"/>
              <w:rPr>
                <w:b w:val="0"/>
                <w:bCs w:val="0"/>
              </w:rPr>
            </w:pPr>
            <w:r>
              <w:rPr>
                <w:b w:val="0"/>
                <w:bCs w:val="0"/>
              </w:rPr>
              <w:t>Prior Attainment</w:t>
            </w:r>
          </w:p>
        </w:tc>
        <w:tc>
          <w:tcPr>
            <w:tcW w:w="1701" w:type="dxa"/>
          </w:tcPr>
          <w:p w14:paraId="17EC5174"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1,130.00</w:t>
            </w:r>
          </w:p>
        </w:tc>
        <w:tc>
          <w:tcPr>
            <w:tcW w:w="1842" w:type="dxa"/>
          </w:tcPr>
          <w:p w14:paraId="5FFD84F0"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1,155.00</w:t>
            </w:r>
          </w:p>
        </w:tc>
        <w:tc>
          <w:tcPr>
            <w:tcW w:w="1843" w:type="dxa"/>
          </w:tcPr>
          <w:p w14:paraId="1BE1D510"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25.00</w:t>
            </w:r>
          </w:p>
        </w:tc>
        <w:tc>
          <w:tcPr>
            <w:tcW w:w="1508" w:type="dxa"/>
          </w:tcPr>
          <w:p w14:paraId="41B7938A"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2.2</w:t>
            </w:r>
          </w:p>
        </w:tc>
      </w:tr>
      <w:tr w:rsidR="00345E42" w14:paraId="2B5CAE90" w14:textId="77777777" w:rsidTr="00851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E139821" w14:textId="77777777" w:rsidR="00345E42" w:rsidRDefault="00345E42" w:rsidP="008514F5">
            <w:pPr>
              <w:pStyle w:val="NoSpacing"/>
              <w:rPr>
                <w:b w:val="0"/>
                <w:bCs w:val="0"/>
              </w:rPr>
            </w:pPr>
            <w:r>
              <w:rPr>
                <w:b w:val="0"/>
                <w:bCs w:val="0"/>
              </w:rPr>
              <w:t>EAL</w:t>
            </w:r>
          </w:p>
        </w:tc>
        <w:tc>
          <w:tcPr>
            <w:tcW w:w="1701" w:type="dxa"/>
          </w:tcPr>
          <w:p w14:paraId="10C00362"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565.00</w:t>
            </w:r>
          </w:p>
        </w:tc>
        <w:tc>
          <w:tcPr>
            <w:tcW w:w="1842" w:type="dxa"/>
          </w:tcPr>
          <w:p w14:paraId="314E6E77"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580.00</w:t>
            </w:r>
          </w:p>
        </w:tc>
        <w:tc>
          <w:tcPr>
            <w:tcW w:w="1843" w:type="dxa"/>
          </w:tcPr>
          <w:p w14:paraId="28F096FC"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15.00</w:t>
            </w:r>
          </w:p>
        </w:tc>
        <w:tc>
          <w:tcPr>
            <w:tcW w:w="1508" w:type="dxa"/>
          </w:tcPr>
          <w:p w14:paraId="30DD0D87"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2.7</w:t>
            </w:r>
          </w:p>
        </w:tc>
      </w:tr>
      <w:tr w:rsidR="00345E42" w14:paraId="65B302C0" w14:textId="77777777" w:rsidTr="008514F5">
        <w:tc>
          <w:tcPr>
            <w:cnfStyle w:val="001000000000" w:firstRow="0" w:lastRow="0" w:firstColumn="1" w:lastColumn="0" w:oddVBand="0" w:evenVBand="0" w:oddHBand="0" w:evenHBand="0" w:firstRowFirstColumn="0" w:firstRowLastColumn="0" w:lastRowFirstColumn="0" w:lastRowLastColumn="0"/>
            <w:tcW w:w="2122" w:type="dxa"/>
          </w:tcPr>
          <w:p w14:paraId="1DA19ED6" w14:textId="77777777" w:rsidR="00345E42" w:rsidRDefault="00345E42" w:rsidP="008514F5">
            <w:pPr>
              <w:pStyle w:val="NoSpacing"/>
              <w:rPr>
                <w:b w:val="0"/>
                <w:bCs w:val="0"/>
              </w:rPr>
            </w:pPr>
            <w:r>
              <w:rPr>
                <w:b w:val="0"/>
                <w:bCs w:val="0"/>
              </w:rPr>
              <w:t>Mobility</w:t>
            </w:r>
          </w:p>
        </w:tc>
        <w:tc>
          <w:tcPr>
            <w:tcW w:w="1701" w:type="dxa"/>
          </w:tcPr>
          <w:p w14:paraId="5C572705"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925.00</w:t>
            </w:r>
          </w:p>
        </w:tc>
        <w:tc>
          <w:tcPr>
            <w:tcW w:w="1842" w:type="dxa"/>
          </w:tcPr>
          <w:p w14:paraId="1680DC43"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945.00</w:t>
            </w:r>
          </w:p>
        </w:tc>
        <w:tc>
          <w:tcPr>
            <w:tcW w:w="1843" w:type="dxa"/>
          </w:tcPr>
          <w:p w14:paraId="688EA9F7"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20.00</w:t>
            </w:r>
          </w:p>
        </w:tc>
        <w:tc>
          <w:tcPr>
            <w:tcW w:w="1508" w:type="dxa"/>
          </w:tcPr>
          <w:p w14:paraId="441B4857"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2.2</w:t>
            </w:r>
          </w:p>
        </w:tc>
      </w:tr>
      <w:tr w:rsidR="00345E42" w14:paraId="18719456" w14:textId="77777777" w:rsidTr="00851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F7D7517" w14:textId="77777777" w:rsidR="00345E42" w:rsidRDefault="00345E42" w:rsidP="008514F5">
            <w:pPr>
              <w:pStyle w:val="NoSpacing"/>
              <w:rPr>
                <w:b w:val="0"/>
                <w:bCs w:val="0"/>
              </w:rPr>
            </w:pPr>
            <w:r>
              <w:rPr>
                <w:b w:val="0"/>
                <w:bCs w:val="0"/>
              </w:rPr>
              <w:t>Lump Sum</w:t>
            </w:r>
          </w:p>
        </w:tc>
        <w:tc>
          <w:tcPr>
            <w:tcW w:w="1701" w:type="dxa"/>
          </w:tcPr>
          <w:p w14:paraId="2B01B811"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124,980</w:t>
            </w:r>
          </w:p>
        </w:tc>
        <w:tc>
          <w:tcPr>
            <w:tcW w:w="1842" w:type="dxa"/>
          </w:tcPr>
          <w:p w14:paraId="7BFF2D4D"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128,000</w:t>
            </w:r>
          </w:p>
        </w:tc>
        <w:tc>
          <w:tcPr>
            <w:tcW w:w="1843" w:type="dxa"/>
          </w:tcPr>
          <w:p w14:paraId="0779EDF8"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3,020</w:t>
            </w:r>
          </w:p>
        </w:tc>
        <w:tc>
          <w:tcPr>
            <w:tcW w:w="1508" w:type="dxa"/>
          </w:tcPr>
          <w:p w14:paraId="6BAAF478"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2.4</w:t>
            </w:r>
          </w:p>
        </w:tc>
      </w:tr>
      <w:tr w:rsidR="00345E42" w14:paraId="77231158" w14:textId="77777777" w:rsidTr="008514F5">
        <w:tc>
          <w:tcPr>
            <w:cnfStyle w:val="001000000000" w:firstRow="0" w:lastRow="0" w:firstColumn="1" w:lastColumn="0" w:oddVBand="0" w:evenVBand="0" w:oddHBand="0" w:evenHBand="0" w:firstRowFirstColumn="0" w:firstRowLastColumn="0" w:lastRowFirstColumn="0" w:lastRowLastColumn="0"/>
            <w:tcW w:w="2122" w:type="dxa"/>
          </w:tcPr>
          <w:p w14:paraId="58545AB7" w14:textId="77777777" w:rsidR="00345E42" w:rsidRDefault="00345E42" w:rsidP="008514F5">
            <w:pPr>
              <w:pStyle w:val="NoSpacing"/>
              <w:rPr>
                <w:b w:val="0"/>
                <w:bCs w:val="0"/>
              </w:rPr>
            </w:pPr>
            <w:r>
              <w:rPr>
                <w:b w:val="0"/>
                <w:bCs w:val="0"/>
              </w:rPr>
              <w:t>Sparsity</w:t>
            </w:r>
          </w:p>
        </w:tc>
        <w:tc>
          <w:tcPr>
            <w:tcW w:w="1701" w:type="dxa"/>
          </w:tcPr>
          <w:p w14:paraId="37291684"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55,000</w:t>
            </w:r>
          </w:p>
        </w:tc>
        <w:tc>
          <w:tcPr>
            <w:tcW w:w="1842" w:type="dxa"/>
          </w:tcPr>
          <w:p w14:paraId="3E519F58"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56,300</w:t>
            </w:r>
          </w:p>
        </w:tc>
        <w:tc>
          <w:tcPr>
            <w:tcW w:w="1843" w:type="dxa"/>
          </w:tcPr>
          <w:p w14:paraId="5C5AC131"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1,300</w:t>
            </w:r>
          </w:p>
        </w:tc>
        <w:tc>
          <w:tcPr>
            <w:tcW w:w="1508" w:type="dxa"/>
          </w:tcPr>
          <w:p w14:paraId="20B266EB"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2.4</w:t>
            </w:r>
          </w:p>
        </w:tc>
      </w:tr>
    </w:tbl>
    <w:p w14:paraId="175D6438" w14:textId="77777777" w:rsidR="00345E42" w:rsidRDefault="00345E42" w:rsidP="00345E42">
      <w:pPr>
        <w:ind w:left="567" w:hanging="567"/>
        <w:rPr>
          <w:bCs/>
        </w:rPr>
      </w:pPr>
    </w:p>
    <w:p w14:paraId="3F63308E" w14:textId="77777777" w:rsidR="00345E42" w:rsidRDefault="00345E42" w:rsidP="00345E42">
      <w:pPr>
        <w:ind w:left="567" w:hanging="567"/>
        <w:rPr>
          <w:bCs/>
        </w:rPr>
      </w:pPr>
      <w:r>
        <w:rPr>
          <w:bCs/>
        </w:rPr>
        <w:t>6.2</w:t>
      </w:r>
      <w:r>
        <w:rPr>
          <w:bCs/>
        </w:rPr>
        <w:tab/>
        <w:t>Table 6 shows the NFF values for 2023/24 for secondary schools</w:t>
      </w:r>
    </w:p>
    <w:p w14:paraId="5B4A8117" w14:textId="77777777" w:rsidR="00345E42" w:rsidRDefault="00345E42" w:rsidP="00345E42">
      <w:pPr>
        <w:ind w:left="567" w:hanging="567"/>
        <w:rPr>
          <w:bCs/>
        </w:rPr>
      </w:pPr>
    </w:p>
    <w:tbl>
      <w:tblPr>
        <w:tblStyle w:val="ListTable4-Accent1"/>
        <w:tblW w:w="0" w:type="auto"/>
        <w:tblLook w:val="04A0" w:firstRow="1" w:lastRow="0" w:firstColumn="1" w:lastColumn="0" w:noHBand="0" w:noVBand="1"/>
      </w:tblPr>
      <w:tblGrid>
        <w:gridCol w:w="2122"/>
        <w:gridCol w:w="1701"/>
        <w:gridCol w:w="1842"/>
        <w:gridCol w:w="1843"/>
        <w:gridCol w:w="1508"/>
      </w:tblGrid>
      <w:tr w:rsidR="00345E42" w14:paraId="58CD32C7" w14:textId="77777777" w:rsidTr="008514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002060"/>
          </w:tcPr>
          <w:p w14:paraId="54473076" w14:textId="77777777" w:rsidR="00345E42" w:rsidRDefault="00345E42" w:rsidP="008514F5">
            <w:pPr>
              <w:pStyle w:val="NoSpacing"/>
            </w:pPr>
            <w:r>
              <w:t>Secondary</w:t>
            </w:r>
          </w:p>
        </w:tc>
        <w:tc>
          <w:tcPr>
            <w:tcW w:w="1701" w:type="dxa"/>
            <w:shd w:val="clear" w:color="auto" w:fill="002060"/>
          </w:tcPr>
          <w:p w14:paraId="4A1B084A" w14:textId="77777777" w:rsidR="00345E42"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t>Rebased 2022/23</w:t>
            </w:r>
          </w:p>
          <w:p w14:paraId="0A19EE88" w14:textId="77777777" w:rsidR="00345E42"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pPr>
            <w:r>
              <w:t>£</w:t>
            </w:r>
          </w:p>
        </w:tc>
        <w:tc>
          <w:tcPr>
            <w:tcW w:w="1842" w:type="dxa"/>
            <w:shd w:val="clear" w:color="auto" w:fill="002060"/>
          </w:tcPr>
          <w:p w14:paraId="1FE07D3F" w14:textId="77777777" w:rsidR="00345E42"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p>
          <w:p w14:paraId="0231A951" w14:textId="77777777" w:rsidR="00345E42"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t>2023/24</w:t>
            </w:r>
          </w:p>
          <w:p w14:paraId="46392A38" w14:textId="77777777" w:rsidR="00345E42"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pPr>
            <w:r>
              <w:t>£</w:t>
            </w:r>
          </w:p>
        </w:tc>
        <w:tc>
          <w:tcPr>
            <w:tcW w:w="1843" w:type="dxa"/>
            <w:shd w:val="clear" w:color="auto" w:fill="002060"/>
          </w:tcPr>
          <w:p w14:paraId="1A157D1E" w14:textId="77777777" w:rsidR="00345E42"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p>
          <w:p w14:paraId="456D990D" w14:textId="77777777" w:rsidR="00345E42"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t>Increase</w:t>
            </w:r>
          </w:p>
          <w:p w14:paraId="1895678F" w14:textId="77777777" w:rsidR="00345E42"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pPr>
            <w:r>
              <w:t>£</w:t>
            </w:r>
          </w:p>
        </w:tc>
        <w:tc>
          <w:tcPr>
            <w:tcW w:w="1508" w:type="dxa"/>
            <w:shd w:val="clear" w:color="auto" w:fill="002060"/>
          </w:tcPr>
          <w:p w14:paraId="36B298A4" w14:textId="77777777" w:rsidR="00345E42"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p>
          <w:p w14:paraId="7C968E30" w14:textId="77777777" w:rsidR="00345E42"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r>
              <w:t>Increase</w:t>
            </w:r>
          </w:p>
          <w:p w14:paraId="36D9B3A3" w14:textId="77777777" w:rsidR="00345E42" w:rsidRDefault="00345E42" w:rsidP="008514F5">
            <w:pPr>
              <w:pStyle w:val="NoSpacing"/>
              <w:jc w:val="center"/>
              <w:cnfStyle w:val="100000000000" w:firstRow="1" w:lastRow="0" w:firstColumn="0" w:lastColumn="0" w:oddVBand="0" w:evenVBand="0" w:oddHBand="0" w:evenHBand="0" w:firstRowFirstColumn="0" w:firstRowLastColumn="0" w:lastRowFirstColumn="0" w:lastRowLastColumn="0"/>
            </w:pPr>
            <w:r>
              <w:t>%</w:t>
            </w:r>
          </w:p>
        </w:tc>
      </w:tr>
      <w:tr w:rsidR="00345E42" w14:paraId="211B60FA" w14:textId="77777777" w:rsidTr="00851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321EFD5" w14:textId="77777777" w:rsidR="00345E42" w:rsidRDefault="00345E42" w:rsidP="008514F5">
            <w:pPr>
              <w:pStyle w:val="NoSpacing"/>
            </w:pPr>
            <w:r>
              <w:rPr>
                <w:b w:val="0"/>
                <w:bCs w:val="0"/>
              </w:rPr>
              <w:t>Basic Entitlement</w:t>
            </w:r>
          </w:p>
          <w:p w14:paraId="57FA9BAA" w14:textId="77777777" w:rsidR="00345E42" w:rsidRDefault="00345E42" w:rsidP="008514F5">
            <w:pPr>
              <w:pStyle w:val="NoSpacing"/>
            </w:pPr>
            <w:r>
              <w:rPr>
                <w:b w:val="0"/>
                <w:bCs w:val="0"/>
              </w:rPr>
              <w:t>KS3</w:t>
            </w:r>
          </w:p>
          <w:p w14:paraId="4432A811" w14:textId="77777777" w:rsidR="00345E42" w:rsidRPr="0086344D" w:rsidRDefault="00345E42" w:rsidP="008514F5">
            <w:pPr>
              <w:pStyle w:val="NoSpacing"/>
              <w:rPr>
                <w:b w:val="0"/>
                <w:bCs w:val="0"/>
              </w:rPr>
            </w:pPr>
            <w:r>
              <w:rPr>
                <w:b w:val="0"/>
                <w:bCs w:val="0"/>
              </w:rPr>
              <w:t>KS4</w:t>
            </w:r>
          </w:p>
        </w:tc>
        <w:tc>
          <w:tcPr>
            <w:tcW w:w="1701" w:type="dxa"/>
          </w:tcPr>
          <w:p w14:paraId="66666FD0"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p>
          <w:p w14:paraId="02DC5E06"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4,673.00</w:t>
            </w:r>
          </w:p>
          <w:p w14:paraId="5B0FCF64"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5,267.00</w:t>
            </w:r>
          </w:p>
        </w:tc>
        <w:tc>
          <w:tcPr>
            <w:tcW w:w="1842" w:type="dxa"/>
          </w:tcPr>
          <w:p w14:paraId="0894068D"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p>
          <w:p w14:paraId="31CC03D3"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4,785.00</w:t>
            </w:r>
          </w:p>
          <w:p w14:paraId="7ABB7CC2"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5,393.00</w:t>
            </w:r>
          </w:p>
        </w:tc>
        <w:tc>
          <w:tcPr>
            <w:tcW w:w="1843" w:type="dxa"/>
          </w:tcPr>
          <w:p w14:paraId="05AE06C8"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p>
          <w:p w14:paraId="0046D424"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112.00</w:t>
            </w:r>
          </w:p>
          <w:p w14:paraId="3845265F"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126.00</w:t>
            </w:r>
          </w:p>
        </w:tc>
        <w:tc>
          <w:tcPr>
            <w:tcW w:w="1508" w:type="dxa"/>
          </w:tcPr>
          <w:p w14:paraId="4FDDD451"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p>
          <w:p w14:paraId="0C270C6F"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2.4</w:t>
            </w:r>
          </w:p>
          <w:p w14:paraId="5114AC1B"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2.4</w:t>
            </w:r>
          </w:p>
        </w:tc>
      </w:tr>
      <w:tr w:rsidR="00345E42" w14:paraId="5659B011" w14:textId="77777777" w:rsidTr="008514F5">
        <w:tc>
          <w:tcPr>
            <w:cnfStyle w:val="001000000000" w:firstRow="0" w:lastRow="0" w:firstColumn="1" w:lastColumn="0" w:oddVBand="0" w:evenVBand="0" w:oddHBand="0" w:evenHBand="0" w:firstRowFirstColumn="0" w:firstRowLastColumn="0" w:lastRowFirstColumn="0" w:lastRowLastColumn="0"/>
            <w:tcW w:w="2122" w:type="dxa"/>
          </w:tcPr>
          <w:p w14:paraId="32641024" w14:textId="77777777" w:rsidR="00345E42" w:rsidRDefault="00345E42" w:rsidP="008514F5">
            <w:pPr>
              <w:pStyle w:val="NoSpacing"/>
              <w:rPr>
                <w:b w:val="0"/>
                <w:bCs w:val="0"/>
              </w:rPr>
            </w:pPr>
            <w:r>
              <w:rPr>
                <w:b w:val="0"/>
                <w:bCs w:val="0"/>
              </w:rPr>
              <w:t>FSM</w:t>
            </w:r>
          </w:p>
        </w:tc>
        <w:tc>
          <w:tcPr>
            <w:tcW w:w="1701" w:type="dxa"/>
          </w:tcPr>
          <w:p w14:paraId="43CC0D32"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470.00</w:t>
            </w:r>
          </w:p>
        </w:tc>
        <w:tc>
          <w:tcPr>
            <w:tcW w:w="1842" w:type="dxa"/>
          </w:tcPr>
          <w:p w14:paraId="06230205"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480.00</w:t>
            </w:r>
          </w:p>
        </w:tc>
        <w:tc>
          <w:tcPr>
            <w:tcW w:w="1843" w:type="dxa"/>
          </w:tcPr>
          <w:p w14:paraId="08113EE7"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10.00</w:t>
            </w:r>
          </w:p>
        </w:tc>
        <w:tc>
          <w:tcPr>
            <w:tcW w:w="1508" w:type="dxa"/>
          </w:tcPr>
          <w:p w14:paraId="18A6E987"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2.1</w:t>
            </w:r>
          </w:p>
        </w:tc>
      </w:tr>
      <w:tr w:rsidR="00345E42" w14:paraId="30697B15" w14:textId="77777777" w:rsidTr="00851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9C455B7" w14:textId="77777777" w:rsidR="00345E42" w:rsidRDefault="00345E42" w:rsidP="008514F5">
            <w:pPr>
              <w:pStyle w:val="NoSpacing"/>
              <w:rPr>
                <w:b w:val="0"/>
                <w:bCs w:val="0"/>
              </w:rPr>
            </w:pPr>
            <w:r>
              <w:rPr>
                <w:b w:val="0"/>
                <w:bCs w:val="0"/>
              </w:rPr>
              <w:t>FSM6</w:t>
            </w:r>
          </w:p>
        </w:tc>
        <w:tc>
          <w:tcPr>
            <w:tcW w:w="1701" w:type="dxa"/>
          </w:tcPr>
          <w:p w14:paraId="0C1929A5"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989.00</w:t>
            </w:r>
          </w:p>
        </w:tc>
        <w:tc>
          <w:tcPr>
            <w:tcW w:w="1842" w:type="dxa"/>
          </w:tcPr>
          <w:p w14:paraId="3C5F6274"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1,030.00</w:t>
            </w:r>
          </w:p>
        </w:tc>
        <w:tc>
          <w:tcPr>
            <w:tcW w:w="1843" w:type="dxa"/>
          </w:tcPr>
          <w:p w14:paraId="3250C8DE"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41.00</w:t>
            </w:r>
          </w:p>
        </w:tc>
        <w:tc>
          <w:tcPr>
            <w:tcW w:w="1508" w:type="dxa"/>
          </w:tcPr>
          <w:p w14:paraId="6036C67C"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4.2</w:t>
            </w:r>
          </w:p>
        </w:tc>
      </w:tr>
      <w:tr w:rsidR="00345E42" w14:paraId="5778526C" w14:textId="77777777" w:rsidTr="008514F5">
        <w:tc>
          <w:tcPr>
            <w:cnfStyle w:val="001000000000" w:firstRow="0" w:lastRow="0" w:firstColumn="1" w:lastColumn="0" w:oddVBand="0" w:evenVBand="0" w:oddHBand="0" w:evenHBand="0" w:firstRowFirstColumn="0" w:firstRowLastColumn="0" w:lastRowFirstColumn="0" w:lastRowLastColumn="0"/>
            <w:tcW w:w="2122" w:type="dxa"/>
          </w:tcPr>
          <w:p w14:paraId="59A3AE04" w14:textId="77777777" w:rsidR="00345E42" w:rsidRDefault="00345E42" w:rsidP="008514F5">
            <w:pPr>
              <w:pStyle w:val="NoSpacing"/>
              <w:rPr>
                <w:b w:val="0"/>
                <w:bCs w:val="0"/>
              </w:rPr>
            </w:pPr>
            <w:r>
              <w:rPr>
                <w:b w:val="0"/>
                <w:bCs w:val="0"/>
              </w:rPr>
              <w:t>IDACI F</w:t>
            </w:r>
          </w:p>
        </w:tc>
        <w:tc>
          <w:tcPr>
            <w:tcW w:w="1701" w:type="dxa"/>
          </w:tcPr>
          <w:p w14:paraId="7757C40A"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320.00</w:t>
            </w:r>
          </w:p>
        </w:tc>
        <w:tc>
          <w:tcPr>
            <w:tcW w:w="1842" w:type="dxa"/>
          </w:tcPr>
          <w:p w14:paraId="7D08A5BF"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335.00</w:t>
            </w:r>
          </w:p>
        </w:tc>
        <w:tc>
          <w:tcPr>
            <w:tcW w:w="1843" w:type="dxa"/>
          </w:tcPr>
          <w:p w14:paraId="4FCB82CD"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15.00</w:t>
            </w:r>
          </w:p>
        </w:tc>
        <w:tc>
          <w:tcPr>
            <w:tcW w:w="1508" w:type="dxa"/>
          </w:tcPr>
          <w:p w14:paraId="4D65DA66"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4.7</w:t>
            </w:r>
          </w:p>
        </w:tc>
      </w:tr>
      <w:tr w:rsidR="00345E42" w14:paraId="23200768" w14:textId="77777777" w:rsidTr="00851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DFECB22" w14:textId="77777777" w:rsidR="00345E42" w:rsidRDefault="00345E42" w:rsidP="008514F5">
            <w:pPr>
              <w:pStyle w:val="NoSpacing"/>
              <w:rPr>
                <w:b w:val="0"/>
                <w:bCs w:val="0"/>
              </w:rPr>
            </w:pPr>
            <w:r>
              <w:rPr>
                <w:b w:val="0"/>
                <w:bCs w:val="0"/>
              </w:rPr>
              <w:t>IDACI E</w:t>
            </w:r>
          </w:p>
        </w:tc>
        <w:tc>
          <w:tcPr>
            <w:tcW w:w="1701" w:type="dxa"/>
          </w:tcPr>
          <w:p w14:paraId="72C39F48"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425.00</w:t>
            </w:r>
          </w:p>
        </w:tc>
        <w:tc>
          <w:tcPr>
            <w:tcW w:w="1842" w:type="dxa"/>
          </w:tcPr>
          <w:p w14:paraId="55C27561"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445.00</w:t>
            </w:r>
          </w:p>
        </w:tc>
        <w:tc>
          <w:tcPr>
            <w:tcW w:w="1843" w:type="dxa"/>
          </w:tcPr>
          <w:p w14:paraId="201DFD8E"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20.00</w:t>
            </w:r>
          </w:p>
        </w:tc>
        <w:tc>
          <w:tcPr>
            <w:tcW w:w="1508" w:type="dxa"/>
          </w:tcPr>
          <w:p w14:paraId="3994F8F8"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4.7</w:t>
            </w:r>
          </w:p>
        </w:tc>
      </w:tr>
      <w:tr w:rsidR="00345E42" w14:paraId="6B9D4843" w14:textId="77777777" w:rsidTr="008514F5">
        <w:tc>
          <w:tcPr>
            <w:cnfStyle w:val="001000000000" w:firstRow="0" w:lastRow="0" w:firstColumn="1" w:lastColumn="0" w:oddVBand="0" w:evenVBand="0" w:oddHBand="0" w:evenHBand="0" w:firstRowFirstColumn="0" w:firstRowLastColumn="0" w:lastRowFirstColumn="0" w:lastRowLastColumn="0"/>
            <w:tcW w:w="2122" w:type="dxa"/>
          </w:tcPr>
          <w:p w14:paraId="1EC8D4EF" w14:textId="77777777" w:rsidR="00345E42" w:rsidRDefault="00345E42" w:rsidP="008514F5">
            <w:pPr>
              <w:pStyle w:val="NoSpacing"/>
              <w:rPr>
                <w:b w:val="0"/>
                <w:bCs w:val="0"/>
              </w:rPr>
            </w:pPr>
            <w:r>
              <w:rPr>
                <w:b w:val="0"/>
                <w:bCs w:val="0"/>
              </w:rPr>
              <w:t>IDACI D</w:t>
            </w:r>
          </w:p>
        </w:tc>
        <w:tc>
          <w:tcPr>
            <w:tcW w:w="1701" w:type="dxa"/>
          </w:tcPr>
          <w:p w14:paraId="199D987D"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595.00</w:t>
            </w:r>
          </w:p>
        </w:tc>
        <w:tc>
          <w:tcPr>
            <w:tcW w:w="1842" w:type="dxa"/>
          </w:tcPr>
          <w:p w14:paraId="4DEFA7B6"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620.00</w:t>
            </w:r>
          </w:p>
        </w:tc>
        <w:tc>
          <w:tcPr>
            <w:tcW w:w="1843" w:type="dxa"/>
          </w:tcPr>
          <w:p w14:paraId="7E01C2B6"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25.00</w:t>
            </w:r>
          </w:p>
        </w:tc>
        <w:tc>
          <w:tcPr>
            <w:tcW w:w="1508" w:type="dxa"/>
          </w:tcPr>
          <w:p w14:paraId="2497B8E7"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4.2</w:t>
            </w:r>
          </w:p>
        </w:tc>
      </w:tr>
      <w:tr w:rsidR="00345E42" w14:paraId="7FEE117B" w14:textId="77777777" w:rsidTr="00851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BEA2416" w14:textId="77777777" w:rsidR="00345E42" w:rsidRDefault="00345E42" w:rsidP="008514F5">
            <w:pPr>
              <w:pStyle w:val="NoSpacing"/>
              <w:rPr>
                <w:b w:val="0"/>
                <w:bCs w:val="0"/>
              </w:rPr>
            </w:pPr>
            <w:r>
              <w:rPr>
                <w:b w:val="0"/>
                <w:bCs w:val="0"/>
              </w:rPr>
              <w:t>IDACI C</w:t>
            </w:r>
          </w:p>
        </w:tc>
        <w:tc>
          <w:tcPr>
            <w:tcW w:w="1701" w:type="dxa"/>
          </w:tcPr>
          <w:p w14:paraId="30770947"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650.00</w:t>
            </w:r>
          </w:p>
        </w:tc>
        <w:tc>
          <w:tcPr>
            <w:tcW w:w="1842" w:type="dxa"/>
          </w:tcPr>
          <w:p w14:paraId="61ABC5DA"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680.00</w:t>
            </w:r>
          </w:p>
        </w:tc>
        <w:tc>
          <w:tcPr>
            <w:tcW w:w="1843" w:type="dxa"/>
          </w:tcPr>
          <w:p w14:paraId="15D22CF7"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30.00</w:t>
            </w:r>
          </w:p>
        </w:tc>
        <w:tc>
          <w:tcPr>
            <w:tcW w:w="1508" w:type="dxa"/>
          </w:tcPr>
          <w:p w14:paraId="3B13C15E"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4.6</w:t>
            </w:r>
          </w:p>
        </w:tc>
      </w:tr>
      <w:tr w:rsidR="00345E42" w14:paraId="5B35214F" w14:textId="77777777" w:rsidTr="008514F5">
        <w:tc>
          <w:tcPr>
            <w:cnfStyle w:val="001000000000" w:firstRow="0" w:lastRow="0" w:firstColumn="1" w:lastColumn="0" w:oddVBand="0" w:evenVBand="0" w:oddHBand="0" w:evenHBand="0" w:firstRowFirstColumn="0" w:firstRowLastColumn="0" w:lastRowFirstColumn="0" w:lastRowLastColumn="0"/>
            <w:tcW w:w="2122" w:type="dxa"/>
          </w:tcPr>
          <w:p w14:paraId="6B218FD2" w14:textId="77777777" w:rsidR="00345E42" w:rsidRDefault="00345E42" w:rsidP="008514F5">
            <w:pPr>
              <w:pStyle w:val="NoSpacing"/>
              <w:rPr>
                <w:b w:val="0"/>
                <w:bCs w:val="0"/>
              </w:rPr>
            </w:pPr>
            <w:r>
              <w:rPr>
                <w:b w:val="0"/>
                <w:bCs w:val="0"/>
              </w:rPr>
              <w:t>IDACI B</w:t>
            </w:r>
          </w:p>
        </w:tc>
        <w:tc>
          <w:tcPr>
            <w:tcW w:w="1701" w:type="dxa"/>
          </w:tcPr>
          <w:p w14:paraId="01975A1D"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700.00</w:t>
            </w:r>
          </w:p>
        </w:tc>
        <w:tc>
          <w:tcPr>
            <w:tcW w:w="1842" w:type="dxa"/>
          </w:tcPr>
          <w:p w14:paraId="2668B087"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730.00</w:t>
            </w:r>
          </w:p>
        </w:tc>
        <w:tc>
          <w:tcPr>
            <w:tcW w:w="1843" w:type="dxa"/>
          </w:tcPr>
          <w:p w14:paraId="1948E20B"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30.00</w:t>
            </w:r>
          </w:p>
        </w:tc>
        <w:tc>
          <w:tcPr>
            <w:tcW w:w="1508" w:type="dxa"/>
          </w:tcPr>
          <w:p w14:paraId="1C148B6A"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4.3</w:t>
            </w:r>
          </w:p>
        </w:tc>
      </w:tr>
      <w:tr w:rsidR="00345E42" w14:paraId="0620B9F4" w14:textId="77777777" w:rsidTr="00851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04BB3F2" w14:textId="77777777" w:rsidR="00345E42" w:rsidRDefault="00345E42" w:rsidP="008514F5">
            <w:pPr>
              <w:pStyle w:val="NoSpacing"/>
              <w:rPr>
                <w:b w:val="0"/>
                <w:bCs w:val="0"/>
              </w:rPr>
            </w:pPr>
            <w:r>
              <w:rPr>
                <w:b w:val="0"/>
                <w:bCs w:val="0"/>
              </w:rPr>
              <w:t>IDACI A</w:t>
            </w:r>
          </w:p>
        </w:tc>
        <w:tc>
          <w:tcPr>
            <w:tcW w:w="1701" w:type="dxa"/>
          </w:tcPr>
          <w:p w14:paraId="13431DCA"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890.00</w:t>
            </w:r>
          </w:p>
        </w:tc>
        <w:tc>
          <w:tcPr>
            <w:tcW w:w="1842" w:type="dxa"/>
          </w:tcPr>
          <w:p w14:paraId="10DA7DD1"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930.00</w:t>
            </w:r>
          </w:p>
        </w:tc>
        <w:tc>
          <w:tcPr>
            <w:tcW w:w="1843" w:type="dxa"/>
          </w:tcPr>
          <w:p w14:paraId="29196D94"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40.00</w:t>
            </w:r>
          </w:p>
        </w:tc>
        <w:tc>
          <w:tcPr>
            <w:tcW w:w="1508" w:type="dxa"/>
          </w:tcPr>
          <w:p w14:paraId="4F8D9883"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4.5</w:t>
            </w:r>
          </w:p>
        </w:tc>
      </w:tr>
      <w:tr w:rsidR="00345E42" w14:paraId="0B013B81" w14:textId="77777777" w:rsidTr="008514F5">
        <w:tc>
          <w:tcPr>
            <w:cnfStyle w:val="001000000000" w:firstRow="0" w:lastRow="0" w:firstColumn="1" w:lastColumn="0" w:oddVBand="0" w:evenVBand="0" w:oddHBand="0" w:evenHBand="0" w:firstRowFirstColumn="0" w:firstRowLastColumn="0" w:lastRowFirstColumn="0" w:lastRowLastColumn="0"/>
            <w:tcW w:w="2122" w:type="dxa"/>
          </w:tcPr>
          <w:p w14:paraId="308A6962" w14:textId="77777777" w:rsidR="00345E42" w:rsidRDefault="00345E42" w:rsidP="008514F5">
            <w:pPr>
              <w:pStyle w:val="NoSpacing"/>
              <w:rPr>
                <w:b w:val="0"/>
                <w:bCs w:val="0"/>
              </w:rPr>
            </w:pPr>
            <w:r>
              <w:rPr>
                <w:b w:val="0"/>
                <w:bCs w:val="0"/>
              </w:rPr>
              <w:t>Prior Attainment</w:t>
            </w:r>
          </w:p>
        </w:tc>
        <w:tc>
          <w:tcPr>
            <w:tcW w:w="1701" w:type="dxa"/>
          </w:tcPr>
          <w:p w14:paraId="48F9A0BA"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1,710.00</w:t>
            </w:r>
          </w:p>
        </w:tc>
        <w:tc>
          <w:tcPr>
            <w:tcW w:w="1842" w:type="dxa"/>
          </w:tcPr>
          <w:p w14:paraId="2B97EE64"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1,750.00</w:t>
            </w:r>
          </w:p>
        </w:tc>
        <w:tc>
          <w:tcPr>
            <w:tcW w:w="1843" w:type="dxa"/>
          </w:tcPr>
          <w:p w14:paraId="7EA13E9A"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40.00</w:t>
            </w:r>
          </w:p>
        </w:tc>
        <w:tc>
          <w:tcPr>
            <w:tcW w:w="1508" w:type="dxa"/>
          </w:tcPr>
          <w:p w14:paraId="0AEB96B4"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2.3</w:t>
            </w:r>
          </w:p>
        </w:tc>
      </w:tr>
      <w:tr w:rsidR="00345E42" w14:paraId="1B193A38" w14:textId="77777777" w:rsidTr="00851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9547B9C" w14:textId="77777777" w:rsidR="00345E42" w:rsidRDefault="00345E42" w:rsidP="008514F5">
            <w:pPr>
              <w:pStyle w:val="NoSpacing"/>
              <w:rPr>
                <w:b w:val="0"/>
                <w:bCs w:val="0"/>
              </w:rPr>
            </w:pPr>
            <w:r>
              <w:rPr>
                <w:b w:val="0"/>
                <w:bCs w:val="0"/>
              </w:rPr>
              <w:t>EAL</w:t>
            </w:r>
          </w:p>
        </w:tc>
        <w:tc>
          <w:tcPr>
            <w:tcW w:w="1701" w:type="dxa"/>
          </w:tcPr>
          <w:p w14:paraId="4916EEE8"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1,530.00</w:t>
            </w:r>
          </w:p>
        </w:tc>
        <w:tc>
          <w:tcPr>
            <w:tcW w:w="1842" w:type="dxa"/>
          </w:tcPr>
          <w:p w14:paraId="0FD80EF4"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1,565.00</w:t>
            </w:r>
          </w:p>
        </w:tc>
        <w:tc>
          <w:tcPr>
            <w:tcW w:w="1843" w:type="dxa"/>
          </w:tcPr>
          <w:p w14:paraId="6EC263DB"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35.00</w:t>
            </w:r>
          </w:p>
        </w:tc>
        <w:tc>
          <w:tcPr>
            <w:tcW w:w="1508" w:type="dxa"/>
          </w:tcPr>
          <w:p w14:paraId="327DB1C2"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2.3</w:t>
            </w:r>
          </w:p>
        </w:tc>
      </w:tr>
      <w:tr w:rsidR="00345E42" w14:paraId="67E97302" w14:textId="77777777" w:rsidTr="008514F5">
        <w:tc>
          <w:tcPr>
            <w:cnfStyle w:val="001000000000" w:firstRow="0" w:lastRow="0" w:firstColumn="1" w:lastColumn="0" w:oddVBand="0" w:evenVBand="0" w:oddHBand="0" w:evenHBand="0" w:firstRowFirstColumn="0" w:firstRowLastColumn="0" w:lastRowFirstColumn="0" w:lastRowLastColumn="0"/>
            <w:tcW w:w="2122" w:type="dxa"/>
          </w:tcPr>
          <w:p w14:paraId="31DB288C" w14:textId="77777777" w:rsidR="00345E42" w:rsidRDefault="00345E42" w:rsidP="008514F5">
            <w:pPr>
              <w:pStyle w:val="NoSpacing"/>
              <w:rPr>
                <w:b w:val="0"/>
                <w:bCs w:val="0"/>
              </w:rPr>
            </w:pPr>
            <w:r>
              <w:rPr>
                <w:b w:val="0"/>
                <w:bCs w:val="0"/>
              </w:rPr>
              <w:t>Mobility</w:t>
            </w:r>
          </w:p>
        </w:tc>
        <w:tc>
          <w:tcPr>
            <w:tcW w:w="1701" w:type="dxa"/>
          </w:tcPr>
          <w:p w14:paraId="3FAF5129"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1,330.00</w:t>
            </w:r>
          </w:p>
        </w:tc>
        <w:tc>
          <w:tcPr>
            <w:tcW w:w="1842" w:type="dxa"/>
          </w:tcPr>
          <w:p w14:paraId="43C9649E"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1,360.00</w:t>
            </w:r>
          </w:p>
        </w:tc>
        <w:tc>
          <w:tcPr>
            <w:tcW w:w="1843" w:type="dxa"/>
          </w:tcPr>
          <w:p w14:paraId="2025C942"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30.00</w:t>
            </w:r>
          </w:p>
        </w:tc>
        <w:tc>
          <w:tcPr>
            <w:tcW w:w="1508" w:type="dxa"/>
          </w:tcPr>
          <w:p w14:paraId="64A6A3DE"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2.3</w:t>
            </w:r>
          </w:p>
        </w:tc>
      </w:tr>
      <w:tr w:rsidR="00345E42" w14:paraId="1963AABF" w14:textId="77777777" w:rsidTr="00851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1EDFB22" w14:textId="77777777" w:rsidR="00345E42" w:rsidRDefault="00345E42" w:rsidP="008514F5">
            <w:pPr>
              <w:pStyle w:val="NoSpacing"/>
              <w:rPr>
                <w:b w:val="0"/>
                <w:bCs w:val="0"/>
              </w:rPr>
            </w:pPr>
            <w:r>
              <w:rPr>
                <w:b w:val="0"/>
                <w:bCs w:val="0"/>
              </w:rPr>
              <w:t>Lump Sum</w:t>
            </w:r>
          </w:p>
        </w:tc>
        <w:tc>
          <w:tcPr>
            <w:tcW w:w="1701" w:type="dxa"/>
          </w:tcPr>
          <w:p w14:paraId="21C7EDF1"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124,980</w:t>
            </w:r>
          </w:p>
        </w:tc>
        <w:tc>
          <w:tcPr>
            <w:tcW w:w="1842" w:type="dxa"/>
          </w:tcPr>
          <w:p w14:paraId="0DFFFEF0"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128,000</w:t>
            </w:r>
          </w:p>
        </w:tc>
        <w:tc>
          <w:tcPr>
            <w:tcW w:w="1843" w:type="dxa"/>
          </w:tcPr>
          <w:p w14:paraId="30E3F323"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3,020</w:t>
            </w:r>
          </w:p>
        </w:tc>
        <w:tc>
          <w:tcPr>
            <w:tcW w:w="1508" w:type="dxa"/>
          </w:tcPr>
          <w:p w14:paraId="33F3572A" w14:textId="77777777" w:rsidR="00345E42" w:rsidRDefault="00345E42" w:rsidP="008514F5">
            <w:pPr>
              <w:pStyle w:val="NoSpacing"/>
              <w:jc w:val="right"/>
              <w:cnfStyle w:val="000000100000" w:firstRow="0" w:lastRow="0" w:firstColumn="0" w:lastColumn="0" w:oddVBand="0" w:evenVBand="0" w:oddHBand="1" w:evenHBand="0" w:firstRowFirstColumn="0" w:firstRowLastColumn="0" w:lastRowFirstColumn="0" w:lastRowLastColumn="0"/>
            </w:pPr>
            <w:r>
              <w:t>2.4</w:t>
            </w:r>
          </w:p>
        </w:tc>
      </w:tr>
      <w:tr w:rsidR="00345E42" w14:paraId="53CE988E" w14:textId="77777777" w:rsidTr="008514F5">
        <w:tc>
          <w:tcPr>
            <w:cnfStyle w:val="001000000000" w:firstRow="0" w:lastRow="0" w:firstColumn="1" w:lastColumn="0" w:oddVBand="0" w:evenVBand="0" w:oddHBand="0" w:evenHBand="0" w:firstRowFirstColumn="0" w:firstRowLastColumn="0" w:lastRowFirstColumn="0" w:lastRowLastColumn="0"/>
            <w:tcW w:w="2122" w:type="dxa"/>
          </w:tcPr>
          <w:p w14:paraId="1F9A159D" w14:textId="77777777" w:rsidR="00345E42" w:rsidRDefault="00345E42" w:rsidP="008514F5">
            <w:pPr>
              <w:pStyle w:val="NoSpacing"/>
              <w:rPr>
                <w:b w:val="0"/>
                <w:bCs w:val="0"/>
              </w:rPr>
            </w:pPr>
            <w:r>
              <w:rPr>
                <w:b w:val="0"/>
                <w:bCs w:val="0"/>
              </w:rPr>
              <w:t>Sparsity</w:t>
            </w:r>
          </w:p>
        </w:tc>
        <w:tc>
          <w:tcPr>
            <w:tcW w:w="1701" w:type="dxa"/>
          </w:tcPr>
          <w:p w14:paraId="753BF2A9"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80,000</w:t>
            </w:r>
          </w:p>
        </w:tc>
        <w:tc>
          <w:tcPr>
            <w:tcW w:w="1842" w:type="dxa"/>
          </w:tcPr>
          <w:p w14:paraId="17D93A4E"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81,900</w:t>
            </w:r>
          </w:p>
        </w:tc>
        <w:tc>
          <w:tcPr>
            <w:tcW w:w="1843" w:type="dxa"/>
          </w:tcPr>
          <w:p w14:paraId="039E6E06"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1,900</w:t>
            </w:r>
          </w:p>
        </w:tc>
        <w:tc>
          <w:tcPr>
            <w:tcW w:w="1508" w:type="dxa"/>
          </w:tcPr>
          <w:p w14:paraId="6FEF8BAE" w14:textId="77777777" w:rsidR="00345E42" w:rsidRDefault="00345E42" w:rsidP="008514F5">
            <w:pPr>
              <w:pStyle w:val="NoSpacing"/>
              <w:jc w:val="right"/>
              <w:cnfStyle w:val="000000000000" w:firstRow="0" w:lastRow="0" w:firstColumn="0" w:lastColumn="0" w:oddVBand="0" w:evenVBand="0" w:oddHBand="0" w:evenHBand="0" w:firstRowFirstColumn="0" w:firstRowLastColumn="0" w:lastRowFirstColumn="0" w:lastRowLastColumn="0"/>
            </w:pPr>
            <w:r>
              <w:t>2.4</w:t>
            </w:r>
          </w:p>
        </w:tc>
      </w:tr>
    </w:tbl>
    <w:p w14:paraId="37BF73A7" w14:textId="77777777" w:rsidR="00345E42" w:rsidRDefault="00345E42" w:rsidP="00345E42">
      <w:pPr>
        <w:ind w:left="567" w:hanging="567"/>
        <w:rPr>
          <w:bCs/>
        </w:rPr>
      </w:pPr>
    </w:p>
    <w:p w14:paraId="46C48F01" w14:textId="77777777" w:rsidR="00345E42" w:rsidRDefault="00345E42" w:rsidP="00345E42">
      <w:pPr>
        <w:ind w:left="567" w:hanging="567"/>
        <w:rPr>
          <w:bCs/>
        </w:rPr>
      </w:pPr>
      <w:r>
        <w:rPr>
          <w:bCs/>
        </w:rPr>
        <w:t>6.3</w:t>
      </w:r>
      <w:r>
        <w:rPr>
          <w:bCs/>
        </w:rPr>
        <w:tab/>
        <w:t>The one change agreed for 2023/24 in the autumn 2020 consultation with schools is that the primary lump sum will move to the NFF value in 2023/24.</w:t>
      </w:r>
    </w:p>
    <w:p w14:paraId="7DAF022F" w14:textId="77777777" w:rsidR="00345E42" w:rsidRDefault="00345E42" w:rsidP="00345E42">
      <w:pPr>
        <w:ind w:left="567" w:hanging="567"/>
        <w:rPr>
          <w:bCs/>
        </w:rPr>
      </w:pPr>
    </w:p>
    <w:p w14:paraId="3DF3C9B3" w14:textId="77777777" w:rsidR="00345E42" w:rsidRDefault="00345E42" w:rsidP="00345E42">
      <w:pPr>
        <w:ind w:left="567" w:hanging="567"/>
        <w:rPr>
          <w:bCs/>
        </w:rPr>
      </w:pPr>
      <w:r>
        <w:rPr>
          <w:bCs/>
        </w:rPr>
        <w:t>6.4</w:t>
      </w:r>
      <w:r>
        <w:rPr>
          <w:bCs/>
        </w:rPr>
        <w:tab/>
        <w:t>Table 7 shows the calculation of the minimum and maximum values for primary schools in 2023/24.</w:t>
      </w:r>
    </w:p>
    <w:p w14:paraId="4C8D9EFC" w14:textId="77777777" w:rsidR="00345E42" w:rsidRDefault="00345E42" w:rsidP="00345E42">
      <w:pPr>
        <w:ind w:left="567" w:hanging="567"/>
        <w:rPr>
          <w:bCs/>
        </w:rPr>
      </w:pPr>
    </w:p>
    <w:p w14:paraId="701903E8" w14:textId="77777777" w:rsidR="00345E42" w:rsidRPr="00C961CD" w:rsidRDefault="00345E42" w:rsidP="00345E42">
      <w:pPr>
        <w:ind w:left="567" w:hanging="567"/>
        <w:rPr>
          <w:bCs/>
        </w:rPr>
      </w:pPr>
      <w:r w:rsidRPr="00210734">
        <w:rPr>
          <w:noProof/>
        </w:rPr>
        <w:drawing>
          <wp:inline distT="0" distB="0" distL="0" distR="0" wp14:anchorId="26A0DA44" wp14:editId="390E5E1D">
            <wp:extent cx="5486400" cy="2491105"/>
            <wp:effectExtent l="0" t="0" r="0" b="444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2491105"/>
                    </a:xfrm>
                    <a:prstGeom prst="rect">
                      <a:avLst/>
                    </a:prstGeom>
                    <a:noFill/>
                    <a:ln>
                      <a:noFill/>
                    </a:ln>
                  </pic:spPr>
                </pic:pic>
              </a:graphicData>
            </a:graphic>
          </wp:inline>
        </w:drawing>
      </w:r>
    </w:p>
    <w:p w14:paraId="0AB7DDBC" w14:textId="77777777" w:rsidR="00345E42" w:rsidRDefault="00345E42" w:rsidP="00345E42">
      <w:pPr>
        <w:pStyle w:val="NoSpacing"/>
        <w:ind w:left="567" w:hanging="567"/>
        <w:rPr>
          <w:sz w:val="24"/>
          <w:szCs w:val="24"/>
        </w:rPr>
      </w:pPr>
    </w:p>
    <w:p w14:paraId="33345207" w14:textId="77777777" w:rsidR="00345E42" w:rsidRDefault="00345E42" w:rsidP="00345E42">
      <w:pPr>
        <w:pStyle w:val="NoSpacing"/>
        <w:ind w:left="567" w:hanging="567"/>
        <w:rPr>
          <w:sz w:val="24"/>
          <w:szCs w:val="24"/>
        </w:rPr>
      </w:pPr>
      <w:r>
        <w:rPr>
          <w:sz w:val="24"/>
          <w:szCs w:val="24"/>
        </w:rPr>
        <w:t>6.5</w:t>
      </w:r>
      <w:r>
        <w:rPr>
          <w:sz w:val="24"/>
          <w:szCs w:val="24"/>
        </w:rPr>
        <w:tab/>
        <w:t>Table 8 shows the calculation of the minimum and maximum values for secondary schools in 2023/24</w:t>
      </w:r>
    </w:p>
    <w:p w14:paraId="793BB660" w14:textId="77777777" w:rsidR="00345E42" w:rsidRDefault="00345E42" w:rsidP="00345E42">
      <w:pPr>
        <w:pStyle w:val="NoSpacing"/>
        <w:ind w:left="567" w:hanging="567"/>
        <w:rPr>
          <w:sz w:val="24"/>
          <w:szCs w:val="24"/>
        </w:rPr>
      </w:pPr>
    </w:p>
    <w:p w14:paraId="02D066EE" w14:textId="77777777" w:rsidR="00345E42" w:rsidRDefault="00345E42" w:rsidP="00345E42">
      <w:pPr>
        <w:pStyle w:val="NoSpacing"/>
        <w:ind w:left="567" w:hanging="567"/>
        <w:rPr>
          <w:sz w:val="24"/>
          <w:szCs w:val="24"/>
        </w:rPr>
      </w:pPr>
      <w:r w:rsidRPr="003B59D8">
        <w:rPr>
          <w:noProof/>
        </w:rPr>
        <w:drawing>
          <wp:inline distT="0" distB="0" distL="0" distR="0" wp14:anchorId="14CCE520" wp14:editId="773D56CC">
            <wp:extent cx="5486400" cy="264922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2649220"/>
                    </a:xfrm>
                    <a:prstGeom prst="rect">
                      <a:avLst/>
                    </a:prstGeom>
                    <a:noFill/>
                    <a:ln>
                      <a:noFill/>
                    </a:ln>
                  </pic:spPr>
                </pic:pic>
              </a:graphicData>
            </a:graphic>
          </wp:inline>
        </w:drawing>
      </w:r>
    </w:p>
    <w:p w14:paraId="10097B3A" w14:textId="77777777" w:rsidR="00345E42" w:rsidRDefault="00345E42" w:rsidP="00345E42">
      <w:pPr>
        <w:pStyle w:val="NoSpacing"/>
        <w:ind w:left="567" w:hanging="567"/>
        <w:rPr>
          <w:sz w:val="24"/>
          <w:szCs w:val="24"/>
        </w:rPr>
      </w:pPr>
    </w:p>
    <w:p w14:paraId="56C90D7A" w14:textId="77777777" w:rsidR="00345E42" w:rsidRDefault="00345E42" w:rsidP="00345E42">
      <w:pPr>
        <w:pStyle w:val="NoSpacing"/>
        <w:ind w:left="567" w:hanging="567"/>
        <w:rPr>
          <w:sz w:val="24"/>
          <w:szCs w:val="24"/>
        </w:rPr>
      </w:pPr>
      <w:r>
        <w:rPr>
          <w:sz w:val="24"/>
          <w:szCs w:val="24"/>
        </w:rPr>
        <w:t>6.6</w:t>
      </w:r>
      <w:r>
        <w:rPr>
          <w:sz w:val="24"/>
          <w:szCs w:val="24"/>
        </w:rPr>
        <w:tab/>
        <w:t>The distance local authorities are judged to be away from the NFF is the distance between the 2022/23 values used by local authorities and the NFF 2023/24 values increased by the area cost adjustment. Essex is one of five local authorities that have schools within the London fringe and must use a London Weighting factor. In addition, a non-fringe area cost adjustment is calculated for schools outside of the London fringe and it is this value (1.00355) that is applied to the 2023/24 NFF values.</w:t>
      </w:r>
    </w:p>
    <w:p w14:paraId="7A16F502" w14:textId="77777777" w:rsidR="00345E42" w:rsidRDefault="00345E42" w:rsidP="00345E42">
      <w:pPr>
        <w:pStyle w:val="NoSpacing"/>
        <w:ind w:left="567" w:hanging="567"/>
        <w:rPr>
          <w:sz w:val="24"/>
          <w:szCs w:val="24"/>
        </w:rPr>
      </w:pPr>
    </w:p>
    <w:p w14:paraId="5DC238F3" w14:textId="77777777" w:rsidR="00345E42" w:rsidRDefault="00345E42" w:rsidP="00345E42">
      <w:pPr>
        <w:pStyle w:val="NoSpacing"/>
        <w:ind w:left="567" w:hanging="567"/>
        <w:rPr>
          <w:sz w:val="24"/>
          <w:szCs w:val="24"/>
        </w:rPr>
      </w:pPr>
      <w:r>
        <w:rPr>
          <w:sz w:val="24"/>
          <w:szCs w:val="24"/>
        </w:rPr>
        <w:t>6.7</w:t>
      </w:r>
      <w:r>
        <w:rPr>
          <w:sz w:val="24"/>
          <w:szCs w:val="24"/>
        </w:rPr>
        <w:tab/>
        <w:t>Modelling the 2023/24 NFF values without an area cost adjustment uplift resulted in all primary school values being within the permitted range. However, for secondary schools the KS3 value is below the minimum £4,681.94 allowed and the KS4 value is above the maximum £5,647.53 allowed. This can be remedied by changing the KS3 / KS4 weighting from 1:1.218 to 1:1.20. The KS3 / KS4 weighting in the NFF is 1:1.127.</w:t>
      </w:r>
    </w:p>
    <w:p w14:paraId="7F0F996A" w14:textId="77777777" w:rsidR="00345E42" w:rsidRDefault="00345E42" w:rsidP="00345E42">
      <w:pPr>
        <w:pStyle w:val="NoSpacing"/>
        <w:ind w:left="567" w:hanging="567"/>
        <w:rPr>
          <w:sz w:val="24"/>
          <w:szCs w:val="24"/>
        </w:rPr>
      </w:pPr>
    </w:p>
    <w:p w14:paraId="147D813B" w14:textId="77777777" w:rsidR="00345E42" w:rsidRDefault="00345E42" w:rsidP="00345E42">
      <w:pPr>
        <w:pStyle w:val="NoSpacing"/>
        <w:ind w:left="567" w:hanging="567"/>
        <w:rPr>
          <w:sz w:val="24"/>
          <w:szCs w:val="24"/>
        </w:rPr>
      </w:pPr>
      <w:r>
        <w:rPr>
          <w:sz w:val="24"/>
          <w:szCs w:val="24"/>
        </w:rPr>
        <w:t>6.8</w:t>
      </w:r>
      <w:r>
        <w:rPr>
          <w:sz w:val="24"/>
          <w:szCs w:val="24"/>
        </w:rPr>
        <w:tab/>
        <w:t>A second model was run using the ACA uplifted NFF values for 2023/24 to ensure all schools receive an uplift to recognise the geographic cost differences.</w:t>
      </w:r>
    </w:p>
    <w:p w14:paraId="2DD36284" w14:textId="77777777" w:rsidR="00345E42" w:rsidRDefault="00345E42" w:rsidP="00345E42">
      <w:pPr>
        <w:pStyle w:val="NoSpacing"/>
        <w:ind w:left="567" w:hanging="567"/>
        <w:rPr>
          <w:sz w:val="24"/>
          <w:szCs w:val="24"/>
        </w:rPr>
      </w:pPr>
    </w:p>
    <w:p w14:paraId="217730A1" w14:textId="77777777" w:rsidR="00345E42" w:rsidRDefault="00345E42" w:rsidP="00345E42">
      <w:pPr>
        <w:pStyle w:val="NoSpacing"/>
        <w:ind w:left="567" w:hanging="567"/>
        <w:rPr>
          <w:sz w:val="24"/>
          <w:szCs w:val="24"/>
        </w:rPr>
      </w:pPr>
      <w:r>
        <w:rPr>
          <w:sz w:val="24"/>
          <w:szCs w:val="24"/>
        </w:rPr>
        <w:t>6.9</w:t>
      </w:r>
      <w:r>
        <w:rPr>
          <w:sz w:val="24"/>
          <w:szCs w:val="24"/>
        </w:rPr>
        <w:tab/>
        <w:t xml:space="preserve">Annex A shows the provisional financial impact on schools. There is one primary school that is </w:t>
      </w:r>
      <w:r w:rsidRPr="00DB4AC2">
        <w:rPr>
          <w:b/>
          <w:bCs/>
          <w:sz w:val="24"/>
          <w:szCs w:val="24"/>
        </w:rPr>
        <w:t>£1,992</w:t>
      </w:r>
      <w:r>
        <w:rPr>
          <w:sz w:val="24"/>
          <w:szCs w:val="24"/>
        </w:rPr>
        <w:t xml:space="preserve"> worse off than 2022/23 in both models. This is due to a rates revaluation, so whilst funding decreases so will expenditure. It can be seen that model 2 slightly favours small schools, although it will not significantly increase funding. For primary, the largest increase is </w:t>
      </w:r>
      <w:r>
        <w:rPr>
          <w:b/>
          <w:bCs/>
          <w:sz w:val="24"/>
          <w:szCs w:val="24"/>
        </w:rPr>
        <w:t xml:space="preserve">£951 </w:t>
      </w:r>
      <w:r>
        <w:rPr>
          <w:sz w:val="24"/>
          <w:szCs w:val="24"/>
        </w:rPr>
        <w:t xml:space="preserve">and the largest decrease is </w:t>
      </w:r>
      <w:r>
        <w:rPr>
          <w:b/>
          <w:bCs/>
          <w:sz w:val="24"/>
          <w:szCs w:val="24"/>
        </w:rPr>
        <w:t>£779</w:t>
      </w:r>
      <w:r>
        <w:rPr>
          <w:sz w:val="24"/>
          <w:szCs w:val="24"/>
        </w:rPr>
        <w:t xml:space="preserve">. For secondary the largest increase is </w:t>
      </w:r>
      <w:r>
        <w:rPr>
          <w:b/>
          <w:bCs/>
          <w:sz w:val="24"/>
          <w:szCs w:val="24"/>
        </w:rPr>
        <w:t>£5,276</w:t>
      </w:r>
      <w:r>
        <w:rPr>
          <w:sz w:val="24"/>
          <w:szCs w:val="24"/>
        </w:rPr>
        <w:t xml:space="preserve"> and the largest decrease is </w:t>
      </w:r>
      <w:r>
        <w:rPr>
          <w:b/>
          <w:bCs/>
          <w:sz w:val="24"/>
          <w:szCs w:val="24"/>
        </w:rPr>
        <w:t>£2,076</w:t>
      </w:r>
      <w:r>
        <w:rPr>
          <w:sz w:val="24"/>
          <w:szCs w:val="24"/>
        </w:rPr>
        <w:t xml:space="preserve">. </w:t>
      </w:r>
    </w:p>
    <w:p w14:paraId="74915FAF" w14:textId="77777777" w:rsidR="00345E42" w:rsidRDefault="00345E42" w:rsidP="00345E42">
      <w:pPr>
        <w:pStyle w:val="NoSpacing"/>
        <w:ind w:left="567" w:hanging="567"/>
        <w:rPr>
          <w:sz w:val="24"/>
          <w:szCs w:val="24"/>
        </w:rPr>
      </w:pPr>
    </w:p>
    <w:p w14:paraId="0810BC8E" w14:textId="77777777" w:rsidR="00345E42" w:rsidRDefault="00345E42" w:rsidP="00345E42">
      <w:pPr>
        <w:pStyle w:val="NoSpacing"/>
        <w:ind w:left="567" w:hanging="567"/>
        <w:rPr>
          <w:sz w:val="24"/>
          <w:szCs w:val="24"/>
        </w:rPr>
      </w:pPr>
      <w:r>
        <w:rPr>
          <w:sz w:val="24"/>
          <w:szCs w:val="24"/>
        </w:rPr>
        <w:t>6.10</w:t>
      </w:r>
      <w:r>
        <w:rPr>
          <w:sz w:val="24"/>
          <w:szCs w:val="24"/>
        </w:rPr>
        <w:tab/>
        <w:t>FRG recommends the following changes to the Essex local Formula for 2023/24:</w:t>
      </w:r>
    </w:p>
    <w:p w14:paraId="051E505B" w14:textId="77777777" w:rsidR="00345E42" w:rsidRDefault="00345E42" w:rsidP="00345E42">
      <w:pPr>
        <w:pStyle w:val="NoSpacing"/>
        <w:ind w:left="567" w:hanging="567"/>
        <w:rPr>
          <w:sz w:val="24"/>
          <w:szCs w:val="24"/>
        </w:rPr>
      </w:pPr>
    </w:p>
    <w:p w14:paraId="76FD7272" w14:textId="77777777" w:rsidR="00345E42" w:rsidRDefault="00345E42" w:rsidP="00345E42">
      <w:pPr>
        <w:pStyle w:val="NoSpacing"/>
        <w:numPr>
          <w:ilvl w:val="0"/>
          <w:numId w:val="2"/>
        </w:numPr>
        <w:rPr>
          <w:sz w:val="24"/>
          <w:szCs w:val="24"/>
        </w:rPr>
      </w:pPr>
      <w:r>
        <w:rPr>
          <w:sz w:val="24"/>
          <w:szCs w:val="24"/>
        </w:rPr>
        <w:t>to reduce the KS3 /KS4 weighting for secondary schools by no more than the amount required to achieve the minimum / maximum values requirement; and</w:t>
      </w:r>
    </w:p>
    <w:p w14:paraId="741C72E0" w14:textId="77777777" w:rsidR="00345E42" w:rsidRDefault="00345E42" w:rsidP="00345E42">
      <w:pPr>
        <w:pStyle w:val="NoSpacing"/>
        <w:numPr>
          <w:ilvl w:val="0"/>
          <w:numId w:val="2"/>
        </w:numPr>
        <w:rPr>
          <w:sz w:val="24"/>
          <w:szCs w:val="24"/>
        </w:rPr>
      </w:pPr>
      <w:r>
        <w:rPr>
          <w:sz w:val="24"/>
          <w:szCs w:val="24"/>
        </w:rPr>
        <w:t>to fund all primary and secondary schools at the NFF values for 2023/24 increased by the Essex non-fringe area cost adjustment.</w:t>
      </w:r>
    </w:p>
    <w:p w14:paraId="026FF822" w14:textId="77777777" w:rsidR="00345E42" w:rsidRPr="00E463CF" w:rsidRDefault="00345E42" w:rsidP="00345E42">
      <w:pPr>
        <w:pStyle w:val="NoSpacing"/>
        <w:ind w:left="567" w:hanging="567"/>
        <w:rPr>
          <w:sz w:val="24"/>
          <w:szCs w:val="24"/>
        </w:rPr>
      </w:pPr>
    </w:p>
    <w:p w14:paraId="1C8EF477" w14:textId="77777777" w:rsidR="00345E42" w:rsidRDefault="00345E42" w:rsidP="00345E42">
      <w:pPr>
        <w:pStyle w:val="TextR"/>
        <w:ind w:left="567" w:hanging="567"/>
        <w:rPr>
          <w:b/>
        </w:rPr>
      </w:pPr>
      <w:r>
        <w:rPr>
          <w:b/>
        </w:rPr>
        <w:t xml:space="preserve">7. </w:t>
      </w:r>
      <w:r>
        <w:rPr>
          <w:b/>
        </w:rPr>
        <w:tab/>
        <w:t>Consultation with stakeholders</w:t>
      </w:r>
      <w:r>
        <w:br/>
      </w:r>
    </w:p>
    <w:p w14:paraId="334530FB" w14:textId="77777777" w:rsidR="00345E42" w:rsidRPr="00A6454B" w:rsidRDefault="00345E42" w:rsidP="00345E42">
      <w:pPr>
        <w:pStyle w:val="TextR"/>
        <w:ind w:left="567" w:hanging="567"/>
        <w:rPr>
          <w:bCs/>
        </w:rPr>
      </w:pPr>
      <w:r>
        <w:rPr>
          <w:bCs/>
        </w:rPr>
        <w:t>7.1</w:t>
      </w:r>
      <w:r>
        <w:rPr>
          <w:bCs/>
        </w:rPr>
        <w:tab/>
        <w:t>Changes to the Essex Formula for Funding Schools requires consultation with all primary and secondary schools.</w:t>
      </w:r>
    </w:p>
    <w:p w14:paraId="0074DD10" w14:textId="77777777" w:rsidR="00345E42" w:rsidRPr="00E463CF" w:rsidRDefault="00345E42" w:rsidP="00345E42">
      <w:pPr>
        <w:pStyle w:val="TextR"/>
        <w:ind w:left="567" w:hanging="567"/>
        <w:rPr>
          <w:b/>
        </w:rPr>
      </w:pPr>
    </w:p>
    <w:p w14:paraId="1E51540E" w14:textId="77777777" w:rsidR="00345E42" w:rsidRDefault="00345E42" w:rsidP="00345E42">
      <w:pPr>
        <w:pStyle w:val="TextR"/>
        <w:ind w:left="567" w:hanging="567"/>
        <w:rPr>
          <w:b/>
        </w:rPr>
      </w:pPr>
      <w:r>
        <w:rPr>
          <w:b/>
        </w:rPr>
        <w:t xml:space="preserve">8. </w:t>
      </w:r>
      <w:r>
        <w:rPr>
          <w:b/>
        </w:rPr>
        <w:tab/>
        <w:t>Background / Supporting papers.</w:t>
      </w:r>
    </w:p>
    <w:p w14:paraId="31125B21" w14:textId="77777777" w:rsidR="00345E42" w:rsidRDefault="00345E42" w:rsidP="00345E42"/>
    <w:p w14:paraId="283ECF41" w14:textId="77777777" w:rsidR="00345E42" w:rsidRDefault="00345E42" w:rsidP="00345E42">
      <w:pPr>
        <w:ind w:left="567" w:hanging="567"/>
        <w:rPr>
          <w:rStyle w:val="Hyperlink"/>
        </w:rPr>
      </w:pPr>
      <w:r>
        <w:t>8.1</w:t>
      </w:r>
      <w:r>
        <w:tab/>
        <w:t xml:space="preserve">The provisional settlement including technical notes can be found using the following link </w:t>
      </w:r>
      <w:hyperlink r:id="rId20" w:history="1">
        <w:r>
          <w:rPr>
            <w:rStyle w:val="Hyperlink"/>
          </w:rPr>
          <w:t>National funding formula tables for schools and high needs: 2023 to 2024 - GOV.UK (www.gov.uk)</w:t>
        </w:r>
      </w:hyperlink>
    </w:p>
    <w:p w14:paraId="0CA1ACAC" w14:textId="77777777" w:rsidR="00345E42" w:rsidRDefault="00345E42" w:rsidP="00345E42">
      <w:pPr>
        <w:ind w:left="567" w:hanging="567"/>
        <w:rPr>
          <w:rStyle w:val="Hyperlink"/>
        </w:rPr>
      </w:pPr>
    </w:p>
    <w:p w14:paraId="3169F939" w14:textId="77777777" w:rsidR="00345E42" w:rsidRPr="00345E42" w:rsidRDefault="00345E42" w:rsidP="00345E42">
      <w:pPr>
        <w:ind w:left="567" w:hanging="567"/>
        <w:rPr>
          <w:rStyle w:val="Hyperlink"/>
          <w:color w:val="auto"/>
          <w:u w:val="none"/>
        </w:rPr>
      </w:pPr>
      <w:r w:rsidRPr="00345E42">
        <w:rPr>
          <w:rStyle w:val="Hyperlink"/>
          <w:color w:val="auto"/>
          <w:u w:val="none"/>
        </w:rPr>
        <w:t>8.2</w:t>
      </w:r>
      <w:r w:rsidRPr="00345E42">
        <w:rPr>
          <w:rStyle w:val="Hyperlink"/>
          <w:color w:val="auto"/>
          <w:u w:val="none"/>
        </w:rPr>
        <w:tab/>
        <w:t>Annex A – Finance Model</w:t>
      </w:r>
    </w:p>
    <w:p w14:paraId="498ABA6A" w14:textId="77777777" w:rsidR="00345E42" w:rsidRPr="00345E42" w:rsidRDefault="00345E42" w:rsidP="00345E42">
      <w:pPr>
        <w:ind w:left="567" w:hanging="567"/>
        <w:rPr>
          <w:rStyle w:val="Hyperlink"/>
          <w:color w:val="auto"/>
          <w:u w:val="none"/>
        </w:rPr>
      </w:pPr>
    </w:p>
    <w:p w14:paraId="6A1E4744" w14:textId="77777777" w:rsidR="00345E42" w:rsidRPr="00345E42" w:rsidRDefault="00345E42" w:rsidP="00345E42">
      <w:pPr>
        <w:ind w:left="567" w:hanging="567"/>
      </w:pPr>
      <w:r w:rsidRPr="00345E42">
        <w:rPr>
          <w:rStyle w:val="Hyperlink"/>
          <w:color w:val="auto"/>
          <w:u w:val="none"/>
        </w:rPr>
        <w:t>8.3</w:t>
      </w:r>
      <w:r w:rsidRPr="00345E42">
        <w:rPr>
          <w:rStyle w:val="Hyperlink"/>
          <w:color w:val="auto"/>
          <w:u w:val="none"/>
        </w:rPr>
        <w:tab/>
        <w:t>Annex B – Draft Consultation Document</w:t>
      </w:r>
    </w:p>
    <w:p w14:paraId="08CA8473" w14:textId="77777777" w:rsidR="00633AF7" w:rsidRDefault="00633AF7" w:rsidP="00B20613"/>
    <w:p w14:paraId="479914E1" w14:textId="77777777" w:rsidR="00B95CC0" w:rsidRDefault="00B95CC0" w:rsidP="00B20613"/>
    <w:p w14:paraId="0E400125" w14:textId="77777777" w:rsidR="00B95CC0" w:rsidRDefault="00B95CC0" w:rsidP="00B20613"/>
    <w:p w14:paraId="55F6D88F" w14:textId="77777777" w:rsidR="00B95CC0" w:rsidRDefault="00B95CC0" w:rsidP="00B20613"/>
    <w:p w14:paraId="73D79E60" w14:textId="77777777" w:rsidR="00B95CC0" w:rsidRDefault="00B95CC0" w:rsidP="00B20613"/>
    <w:p w14:paraId="0AA5D604" w14:textId="77777777" w:rsidR="00B95CC0" w:rsidRDefault="00B95CC0" w:rsidP="00B20613"/>
    <w:p w14:paraId="5E7A32E1" w14:textId="77777777" w:rsidR="00B95CC0" w:rsidRDefault="00B95CC0" w:rsidP="00B20613"/>
    <w:p w14:paraId="1B20A3E4" w14:textId="77777777" w:rsidR="00B95CC0" w:rsidRDefault="00B95CC0" w:rsidP="00B20613"/>
    <w:p w14:paraId="75C19833" w14:textId="77777777" w:rsidR="00B95CC0" w:rsidRDefault="00B95CC0" w:rsidP="00B20613"/>
    <w:p w14:paraId="48F4493D" w14:textId="77777777" w:rsidR="00B95CC0" w:rsidRDefault="00B95CC0" w:rsidP="00B20613"/>
    <w:p w14:paraId="4FDD783F" w14:textId="77777777" w:rsidR="00B95CC0" w:rsidRDefault="00B95CC0" w:rsidP="00B20613"/>
    <w:p w14:paraId="01B5945B" w14:textId="77777777" w:rsidR="00B95CC0" w:rsidRDefault="00B95CC0" w:rsidP="00B20613"/>
    <w:p w14:paraId="2E294CFF" w14:textId="77777777" w:rsidR="00B95CC0" w:rsidRDefault="00B95CC0" w:rsidP="00B20613"/>
    <w:p w14:paraId="7FDF7E23" w14:textId="77777777" w:rsidR="00B95CC0" w:rsidRDefault="00B95CC0" w:rsidP="00B20613"/>
    <w:p w14:paraId="0D1D38C0" w14:textId="77777777" w:rsidR="00B95CC0" w:rsidRDefault="00B95CC0" w:rsidP="00B20613"/>
    <w:p w14:paraId="49A17602" w14:textId="77777777" w:rsidR="00B95CC0" w:rsidRDefault="00B95CC0" w:rsidP="00B20613"/>
    <w:p w14:paraId="6E34FA15" w14:textId="77777777" w:rsidR="00B95CC0" w:rsidRDefault="00B95CC0" w:rsidP="00B20613"/>
    <w:p w14:paraId="1E505D99" w14:textId="77777777" w:rsidR="007A20ED" w:rsidRDefault="007A20ED" w:rsidP="00B20613"/>
    <w:p w14:paraId="46D6384E" w14:textId="7BAFB219" w:rsidR="00B95CC0" w:rsidRDefault="00FD4627" w:rsidP="00B20613">
      <w:r>
        <w:rPr>
          <w:b/>
          <w:bCs/>
        </w:rPr>
        <w:t>Agenda Item 3 – Annex A</w:t>
      </w:r>
    </w:p>
    <w:p w14:paraId="1C75FB0F" w14:textId="77777777" w:rsidR="00FD4627" w:rsidRDefault="00FD4627" w:rsidP="00B20613"/>
    <w:p w14:paraId="60D16361" w14:textId="38705DB3" w:rsidR="00FD4627" w:rsidRDefault="00FD4627" w:rsidP="00B20613">
      <w:r>
        <w:t>Please see attached excel spreadsheet.</w:t>
      </w:r>
    </w:p>
    <w:p w14:paraId="04BAFEF2" w14:textId="77777777" w:rsidR="00FD4627" w:rsidRDefault="00FD4627" w:rsidP="00B20613"/>
    <w:p w14:paraId="06B8F913" w14:textId="14B0E033" w:rsidR="00FD4627" w:rsidRDefault="00FD4627" w:rsidP="00B20613">
      <w:r>
        <w:rPr>
          <w:b/>
          <w:bCs/>
        </w:rPr>
        <w:t>Agenda Item 3 – Annex B</w:t>
      </w:r>
    </w:p>
    <w:p w14:paraId="6C2AFFBD" w14:textId="77777777" w:rsidR="00FD4627" w:rsidRDefault="00FD4627" w:rsidP="00B20613"/>
    <w:p w14:paraId="2F60BD55" w14:textId="77777777" w:rsidR="00386649" w:rsidRPr="009A54E0" w:rsidRDefault="00386649" w:rsidP="00386649">
      <w:pPr>
        <w:rPr>
          <w:rFonts w:cs="Arial"/>
          <w:b/>
        </w:rPr>
      </w:pPr>
      <w:r w:rsidRPr="009A54E0">
        <w:rPr>
          <w:rFonts w:cs="Arial"/>
          <w:b/>
        </w:rPr>
        <w:t>Overview</w:t>
      </w:r>
    </w:p>
    <w:p w14:paraId="2D4C221F" w14:textId="77777777" w:rsidR="00386649" w:rsidRPr="009A54E0" w:rsidRDefault="00386649" w:rsidP="00386649">
      <w:pPr>
        <w:rPr>
          <w:rFonts w:cs="Arial"/>
        </w:rPr>
      </w:pPr>
    </w:p>
    <w:p w14:paraId="5CC5DA99" w14:textId="77777777" w:rsidR="00386649" w:rsidRPr="009A54E0" w:rsidRDefault="00386649" w:rsidP="00386649">
      <w:pPr>
        <w:rPr>
          <w:rFonts w:cs="Arial"/>
        </w:rPr>
      </w:pPr>
      <w:r w:rsidRPr="009A54E0">
        <w:rPr>
          <w:rFonts w:cs="Arial"/>
        </w:rPr>
        <w:t>The consultation concerns proposed changes to the Essex Formula for Financing Schools (the Essex local formula) for the financial / academic year</w:t>
      </w:r>
      <w:r>
        <w:rPr>
          <w:rFonts w:cs="Arial"/>
        </w:rPr>
        <w:t xml:space="preserve"> </w:t>
      </w:r>
      <w:r w:rsidRPr="009A54E0">
        <w:rPr>
          <w:rFonts w:cs="Arial"/>
        </w:rPr>
        <w:t>2023/24.</w:t>
      </w:r>
    </w:p>
    <w:p w14:paraId="2D600988" w14:textId="77777777" w:rsidR="00386649" w:rsidRPr="009A54E0" w:rsidRDefault="00386649" w:rsidP="00386649">
      <w:pPr>
        <w:rPr>
          <w:rFonts w:cs="Arial"/>
        </w:rPr>
      </w:pPr>
    </w:p>
    <w:p w14:paraId="585A7A1A" w14:textId="77777777" w:rsidR="00386649" w:rsidRPr="009A54E0" w:rsidRDefault="00386649" w:rsidP="00386649">
      <w:pPr>
        <w:rPr>
          <w:rFonts w:cs="Arial"/>
        </w:rPr>
      </w:pPr>
      <w:r w:rsidRPr="009A54E0">
        <w:rPr>
          <w:rFonts w:cs="Arial"/>
        </w:rPr>
        <w:t xml:space="preserve">The consultation is for all primary and secondary schools, both maintained and academies. The Essex local formula </w:t>
      </w:r>
      <w:r>
        <w:rPr>
          <w:rFonts w:cs="Arial"/>
        </w:rPr>
        <w:t>2023</w:t>
      </w:r>
      <w:r w:rsidRPr="009A54E0">
        <w:rPr>
          <w:rFonts w:cs="Arial"/>
        </w:rPr>
        <w:t>/2</w:t>
      </w:r>
      <w:r>
        <w:rPr>
          <w:rFonts w:cs="Arial"/>
        </w:rPr>
        <w:t>4</w:t>
      </w:r>
      <w:r w:rsidRPr="009A54E0">
        <w:rPr>
          <w:rFonts w:cs="Arial"/>
        </w:rPr>
        <w:t xml:space="preserve"> will calculate budget allocations for maintained schools between April 202</w:t>
      </w:r>
      <w:r>
        <w:rPr>
          <w:rFonts w:cs="Arial"/>
        </w:rPr>
        <w:t>3</w:t>
      </w:r>
      <w:r w:rsidRPr="009A54E0">
        <w:rPr>
          <w:rFonts w:cs="Arial"/>
        </w:rPr>
        <w:t xml:space="preserve"> and March 202</w:t>
      </w:r>
      <w:r>
        <w:rPr>
          <w:rFonts w:cs="Arial"/>
        </w:rPr>
        <w:t>4</w:t>
      </w:r>
      <w:r w:rsidRPr="009A54E0">
        <w:rPr>
          <w:rFonts w:cs="Arial"/>
        </w:rPr>
        <w:t xml:space="preserve"> and academies between September 202</w:t>
      </w:r>
      <w:r>
        <w:rPr>
          <w:rFonts w:cs="Arial"/>
        </w:rPr>
        <w:t>3</w:t>
      </w:r>
      <w:r w:rsidRPr="009A54E0">
        <w:rPr>
          <w:rFonts w:cs="Arial"/>
        </w:rPr>
        <w:t xml:space="preserve"> and August 202</w:t>
      </w:r>
      <w:r>
        <w:rPr>
          <w:rFonts w:cs="Arial"/>
        </w:rPr>
        <w:t>4</w:t>
      </w:r>
      <w:r w:rsidRPr="009A54E0">
        <w:rPr>
          <w:rFonts w:cs="Arial"/>
        </w:rPr>
        <w:t>.</w:t>
      </w:r>
    </w:p>
    <w:p w14:paraId="220B0D2A" w14:textId="77777777" w:rsidR="00386649" w:rsidRPr="009A54E0" w:rsidRDefault="00386649" w:rsidP="00386649">
      <w:pPr>
        <w:rPr>
          <w:rFonts w:cs="Arial"/>
        </w:rPr>
      </w:pPr>
    </w:p>
    <w:p w14:paraId="1D04D64F" w14:textId="77777777" w:rsidR="00386649" w:rsidRPr="009A54E0" w:rsidRDefault="00386649" w:rsidP="00386649">
      <w:pPr>
        <w:rPr>
          <w:rFonts w:cs="Arial"/>
        </w:rPr>
      </w:pPr>
      <w:r w:rsidRPr="009A54E0">
        <w:rPr>
          <w:rFonts w:cs="Arial"/>
        </w:rPr>
        <w:t>Each individual schools’ allocation under the current formula and proposed changes is included in Annex A.</w:t>
      </w:r>
    </w:p>
    <w:p w14:paraId="5D9E4434" w14:textId="77777777" w:rsidR="00386649" w:rsidRPr="009A54E0" w:rsidRDefault="00386649" w:rsidP="00386649">
      <w:pPr>
        <w:rPr>
          <w:rFonts w:cs="Arial"/>
        </w:rPr>
      </w:pPr>
    </w:p>
    <w:p w14:paraId="1BAB5EE0" w14:textId="77777777" w:rsidR="00386649" w:rsidRPr="009A54E0" w:rsidRDefault="00386649" w:rsidP="00386649">
      <w:pPr>
        <w:rPr>
          <w:rFonts w:cs="Arial"/>
          <w:b/>
        </w:rPr>
      </w:pPr>
      <w:r w:rsidRPr="009A54E0">
        <w:rPr>
          <w:rFonts w:cs="Arial"/>
          <w:b/>
        </w:rPr>
        <w:t>Why We Are Consulting</w:t>
      </w:r>
    </w:p>
    <w:p w14:paraId="18638501" w14:textId="77777777" w:rsidR="00386649" w:rsidRPr="009A54E0" w:rsidRDefault="00386649" w:rsidP="00386649">
      <w:pPr>
        <w:rPr>
          <w:rFonts w:cs="Arial"/>
        </w:rPr>
      </w:pPr>
    </w:p>
    <w:p w14:paraId="3CF231BC" w14:textId="77777777" w:rsidR="00386649" w:rsidRPr="009A54E0" w:rsidRDefault="00386649" w:rsidP="00386649">
      <w:pPr>
        <w:rPr>
          <w:rFonts w:cs="Arial"/>
        </w:rPr>
      </w:pPr>
      <w:r w:rsidRPr="009A54E0">
        <w:rPr>
          <w:rFonts w:cs="Arial"/>
        </w:rPr>
        <w:t xml:space="preserve">We are seeking views on </w:t>
      </w:r>
      <w:r>
        <w:rPr>
          <w:rFonts w:cs="Arial"/>
        </w:rPr>
        <w:t>two changes to the</w:t>
      </w:r>
      <w:r w:rsidRPr="009A54E0">
        <w:rPr>
          <w:rFonts w:cs="Arial"/>
        </w:rPr>
        <w:t xml:space="preserve"> Essex local formula </w:t>
      </w:r>
      <w:r>
        <w:rPr>
          <w:rFonts w:cs="Arial"/>
        </w:rPr>
        <w:t>required in preparation for the proposed implementation of the Direct National Funding Formula by 2027/28 at the latest.</w:t>
      </w:r>
      <w:r w:rsidRPr="009A54E0">
        <w:rPr>
          <w:rFonts w:cs="Arial"/>
        </w:rPr>
        <w:t xml:space="preserve">   </w:t>
      </w:r>
    </w:p>
    <w:p w14:paraId="326ABFE1" w14:textId="77777777" w:rsidR="00386649" w:rsidRPr="009A54E0" w:rsidRDefault="00386649" w:rsidP="00386649">
      <w:pPr>
        <w:rPr>
          <w:rFonts w:cs="Arial"/>
        </w:rPr>
      </w:pPr>
    </w:p>
    <w:p w14:paraId="444FF8A0" w14:textId="77777777" w:rsidR="00386649" w:rsidRPr="009A54E0" w:rsidRDefault="00386649" w:rsidP="00386649">
      <w:pPr>
        <w:rPr>
          <w:rFonts w:cs="Arial"/>
          <w:b/>
        </w:rPr>
      </w:pPr>
      <w:r w:rsidRPr="009A54E0">
        <w:rPr>
          <w:rFonts w:cs="Arial"/>
          <w:b/>
        </w:rPr>
        <w:t>Introduction</w:t>
      </w:r>
    </w:p>
    <w:p w14:paraId="4B01DC74" w14:textId="77777777" w:rsidR="00386649" w:rsidRPr="009A54E0" w:rsidRDefault="00386649" w:rsidP="00386649">
      <w:pPr>
        <w:rPr>
          <w:rFonts w:cs="Arial"/>
        </w:rPr>
      </w:pPr>
    </w:p>
    <w:p w14:paraId="21732F2D" w14:textId="77777777" w:rsidR="00386649" w:rsidRPr="00036862" w:rsidRDefault="00386649" w:rsidP="00386649">
      <w:pPr>
        <w:rPr>
          <w:rFonts w:cs="Arial"/>
        </w:rPr>
      </w:pPr>
      <w:r>
        <w:rPr>
          <w:rFonts w:cs="Arial"/>
        </w:rPr>
        <w:t xml:space="preserve">Following the Spending Review 2019 announcement of a £7.1 billion increase to the Schools Budget between </w:t>
      </w:r>
      <w:r w:rsidRPr="009A54E0">
        <w:rPr>
          <w:rFonts w:cs="Arial"/>
        </w:rPr>
        <w:t>202</w:t>
      </w:r>
      <w:r>
        <w:rPr>
          <w:rFonts w:cs="Arial"/>
        </w:rPr>
        <w:t>0</w:t>
      </w:r>
      <w:r w:rsidRPr="009A54E0">
        <w:rPr>
          <w:rFonts w:cs="Arial"/>
        </w:rPr>
        <w:t>/2</w:t>
      </w:r>
      <w:r>
        <w:rPr>
          <w:rFonts w:cs="Arial"/>
        </w:rPr>
        <w:t>1 and 2022/23, the Spending Review 2021 announced a further £4.7 billion increase between 2022/23 and 2024/25.</w:t>
      </w:r>
    </w:p>
    <w:p w14:paraId="5AE58D70" w14:textId="77777777" w:rsidR="00386649" w:rsidRPr="009A54E0" w:rsidRDefault="00386649" w:rsidP="00386649">
      <w:pPr>
        <w:rPr>
          <w:rFonts w:cs="Arial"/>
        </w:rPr>
      </w:pPr>
      <w:r w:rsidRPr="009A54E0">
        <w:rPr>
          <w:rFonts w:cs="Arial"/>
        </w:rPr>
        <w:t xml:space="preserve"> </w:t>
      </w:r>
    </w:p>
    <w:p w14:paraId="336FF574" w14:textId="77777777" w:rsidR="00386649" w:rsidRPr="009A54E0" w:rsidRDefault="00386649" w:rsidP="00386649">
      <w:pPr>
        <w:numPr>
          <w:ilvl w:val="0"/>
          <w:numId w:val="5"/>
        </w:numPr>
        <w:rPr>
          <w:rFonts w:cs="Arial"/>
        </w:rPr>
      </w:pPr>
      <w:r w:rsidRPr="009A54E0">
        <w:rPr>
          <w:rFonts w:cs="Arial"/>
        </w:rPr>
        <w:t>£</w:t>
      </w:r>
      <w:r>
        <w:rPr>
          <w:rFonts w:cs="Arial"/>
        </w:rPr>
        <w:t>4.0</w:t>
      </w:r>
      <w:r w:rsidRPr="009A54E0">
        <w:rPr>
          <w:rFonts w:cs="Arial"/>
        </w:rPr>
        <w:t xml:space="preserve"> billion in 202</w:t>
      </w:r>
      <w:r>
        <w:rPr>
          <w:rFonts w:cs="Arial"/>
        </w:rPr>
        <w:t>2</w:t>
      </w:r>
      <w:r w:rsidRPr="009A54E0">
        <w:rPr>
          <w:rFonts w:cs="Arial"/>
        </w:rPr>
        <w:t>/2</w:t>
      </w:r>
      <w:r>
        <w:rPr>
          <w:rFonts w:cs="Arial"/>
        </w:rPr>
        <w:t>3 (£2.3bn SR2019 and £1.7bn SR2021)</w:t>
      </w:r>
    </w:p>
    <w:p w14:paraId="69282EF7" w14:textId="77777777" w:rsidR="00386649" w:rsidRPr="009A54E0" w:rsidRDefault="00386649" w:rsidP="00386649">
      <w:pPr>
        <w:numPr>
          <w:ilvl w:val="0"/>
          <w:numId w:val="5"/>
        </w:numPr>
        <w:rPr>
          <w:rFonts w:cs="Arial"/>
        </w:rPr>
      </w:pPr>
      <w:r w:rsidRPr="009A54E0">
        <w:rPr>
          <w:rFonts w:cs="Arial"/>
        </w:rPr>
        <w:t>£</w:t>
      </w:r>
      <w:r>
        <w:rPr>
          <w:rFonts w:cs="Arial"/>
        </w:rPr>
        <w:t>1.5</w:t>
      </w:r>
      <w:r w:rsidRPr="009A54E0">
        <w:rPr>
          <w:rFonts w:cs="Arial"/>
        </w:rPr>
        <w:t xml:space="preserve"> billion in 202</w:t>
      </w:r>
      <w:r>
        <w:rPr>
          <w:rFonts w:cs="Arial"/>
        </w:rPr>
        <w:t>3</w:t>
      </w:r>
      <w:r w:rsidRPr="009A54E0">
        <w:rPr>
          <w:rFonts w:cs="Arial"/>
        </w:rPr>
        <w:t>/2</w:t>
      </w:r>
      <w:r>
        <w:rPr>
          <w:rFonts w:cs="Arial"/>
        </w:rPr>
        <w:t>4</w:t>
      </w:r>
      <w:r w:rsidRPr="009A54E0">
        <w:rPr>
          <w:rFonts w:cs="Arial"/>
        </w:rPr>
        <w:t xml:space="preserve"> </w:t>
      </w:r>
    </w:p>
    <w:p w14:paraId="459EB30A" w14:textId="77777777" w:rsidR="00386649" w:rsidRPr="009A54E0" w:rsidRDefault="00386649" w:rsidP="00386649">
      <w:pPr>
        <w:numPr>
          <w:ilvl w:val="0"/>
          <w:numId w:val="5"/>
        </w:numPr>
        <w:rPr>
          <w:rFonts w:cs="Arial"/>
        </w:rPr>
      </w:pPr>
      <w:r w:rsidRPr="009A54E0">
        <w:rPr>
          <w:rFonts w:cs="Arial"/>
        </w:rPr>
        <w:t>£</w:t>
      </w:r>
      <w:r>
        <w:rPr>
          <w:rFonts w:cs="Arial"/>
        </w:rPr>
        <w:t>1.5</w:t>
      </w:r>
      <w:r w:rsidRPr="009A54E0">
        <w:rPr>
          <w:rFonts w:cs="Arial"/>
        </w:rPr>
        <w:t xml:space="preserve"> billion in 202</w:t>
      </w:r>
      <w:r>
        <w:rPr>
          <w:rFonts w:cs="Arial"/>
        </w:rPr>
        <w:t>4</w:t>
      </w:r>
      <w:r w:rsidRPr="009A54E0">
        <w:rPr>
          <w:rFonts w:cs="Arial"/>
        </w:rPr>
        <w:t>/2</w:t>
      </w:r>
      <w:r>
        <w:rPr>
          <w:rFonts w:cs="Arial"/>
        </w:rPr>
        <w:t>5</w:t>
      </w:r>
      <w:r w:rsidRPr="009A54E0">
        <w:rPr>
          <w:rFonts w:cs="Arial"/>
        </w:rPr>
        <w:t xml:space="preserve"> </w:t>
      </w:r>
      <w:r w:rsidRPr="009A54E0">
        <w:rPr>
          <w:rFonts w:cs="Arial"/>
        </w:rPr>
        <w:br/>
      </w:r>
    </w:p>
    <w:p w14:paraId="74476364" w14:textId="77777777" w:rsidR="00386649" w:rsidRPr="009A54E0" w:rsidRDefault="00386649" w:rsidP="00386649">
      <w:pPr>
        <w:rPr>
          <w:rFonts w:cs="Arial"/>
        </w:rPr>
      </w:pPr>
      <w:r w:rsidRPr="009A54E0">
        <w:rPr>
          <w:rFonts w:cs="Arial"/>
        </w:rPr>
        <w:t>The Schools Budget covers the Schools Block, High Needs Block, Early Years Block and Central School Services Block.</w:t>
      </w:r>
    </w:p>
    <w:p w14:paraId="71BCEE95" w14:textId="77777777" w:rsidR="00386649" w:rsidRPr="009A54E0" w:rsidRDefault="00386649" w:rsidP="00386649">
      <w:pPr>
        <w:rPr>
          <w:rFonts w:cs="Arial"/>
        </w:rPr>
      </w:pPr>
    </w:p>
    <w:p w14:paraId="7819C2AF" w14:textId="77777777" w:rsidR="00386649" w:rsidRDefault="00386649" w:rsidP="00386649">
      <w:pPr>
        <w:rPr>
          <w:rFonts w:cs="Arial"/>
        </w:rPr>
      </w:pPr>
      <w:r>
        <w:rPr>
          <w:rFonts w:cs="Arial"/>
        </w:rPr>
        <w:t>Primary schools will recall that in 2020 it was agreed to transition the primary lump sum to the NFF value over three years so will move to the NFF value in 2023/24.</w:t>
      </w:r>
    </w:p>
    <w:p w14:paraId="0F4EBDD2" w14:textId="77777777" w:rsidR="00386649" w:rsidRDefault="00386649" w:rsidP="00386649">
      <w:pPr>
        <w:rPr>
          <w:rFonts w:cs="Arial"/>
        </w:rPr>
      </w:pPr>
    </w:p>
    <w:p w14:paraId="5AD4D9B5" w14:textId="77777777" w:rsidR="00386649" w:rsidRPr="009A54E0" w:rsidRDefault="00386649" w:rsidP="00386649">
      <w:pPr>
        <w:rPr>
          <w:rFonts w:cs="Arial"/>
        </w:rPr>
      </w:pPr>
      <w:r w:rsidRPr="009A54E0">
        <w:rPr>
          <w:rFonts w:cs="Arial"/>
        </w:rPr>
        <w:t>The</w:t>
      </w:r>
      <w:r>
        <w:rPr>
          <w:rFonts w:cs="Arial"/>
        </w:rPr>
        <w:t xml:space="preserve"> DfE has announced that the</w:t>
      </w:r>
      <w:r w:rsidRPr="009A54E0">
        <w:rPr>
          <w:rFonts w:cs="Arial"/>
        </w:rPr>
        <w:t xml:space="preserve"> minimum per pupil level increases to £4,</w:t>
      </w:r>
      <w:r>
        <w:rPr>
          <w:rFonts w:cs="Arial"/>
        </w:rPr>
        <w:t>405</w:t>
      </w:r>
      <w:r w:rsidRPr="009A54E0">
        <w:rPr>
          <w:rFonts w:cs="Arial"/>
        </w:rPr>
        <w:t xml:space="preserve"> for primary schools in 202</w:t>
      </w:r>
      <w:r>
        <w:rPr>
          <w:rFonts w:cs="Arial"/>
        </w:rPr>
        <w:t>3</w:t>
      </w:r>
      <w:r w:rsidRPr="009A54E0">
        <w:rPr>
          <w:rFonts w:cs="Arial"/>
        </w:rPr>
        <w:t>/2</w:t>
      </w:r>
      <w:r>
        <w:rPr>
          <w:rFonts w:cs="Arial"/>
        </w:rPr>
        <w:t>4</w:t>
      </w:r>
      <w:r w:rsidRPr="009A54E0">
        <w:rPr>
          <w:rFonts w:cs="Arial"/>
        </w:rPr>
        <w:t>, to £5,</w:t>
      </w:r>
      <w:r>
        <w:rPr>
          <w:rFonts w:cs="Arial"/>
        </w:rPr>
        <w:t>7</w:t>
      </w:r>
      <w:r w:rsidRPr="009A54E0">
        <w:rPr>
          <w:rFonts w:cs="Arial"/>
        </w:rPr>
        <w:t>15 for secondary schools, £5,</w:t>
      </w:r>
      <w:r>
        <w:rPr>
          <w:rFonts w:cs="Arial"/>
        </w:rPr>
        <w:t>503</w:t>
      </w:r>
      <w:r w:rsidRPr="009A54E0">
        <w:rPr>
          <w:rFonts w:cs="Arial"/>
        </w:rPr>
        <w:t xml:space="preserve"> for KS3 only schools and £</w:t>
      </w:r>
      <w:r>
        <w:rPr>
          <w:rFonts w:cs="Arial"/>
        </w:rPr>
        <w:t>6,033</w:t>
      </w:r>
      <w:r w:rsidRPr="009A54E0">
        <w:rPr>
          <w:rFonts w:cs="Arial"/>
        </w:rPr>
        <w:t xml:space="preserve"> for KS4 only schools.</w:t>
      </w:r>
    </w:p>
    <w:p w14:paraId="32B0EC57" w14:textId="77777777" w:rsidR="00386649" w:rsidRPr="009A54E0" w:rsidRDefault="00386649" w:rsidP="00386649">
      <w:pPr>
        <w:rPr>
          <w:rFonts w:cs="Arial"/>
        </w:rPr>
      </w:pPr>
    </w:p>
    <w:p w14:paraId="48679B8C" w14:textId="77777777" w:rsidR="00386649" w:rsidRDefault="00386649" w:rsidP="00386649">
      <w:pPr>
        <w:rPr>
          <w:rFonts w:cs="Arial"/>
        </w:rPr>
      </w:pPr>
      <w:r>
        <w:rPr>
          <w:rFonts w:cs="Arial"/>
        </w:rPr>
        <w:t>It is proposed that t</w:t>
      </w:r>
      <w:r w:rsidRPr="009A54E0">
        <w:rPr>
          <w:rFonts w:cs="Arial"/>
        </w:rPr>
        <w:t xml:space="preserve">he minimum funding guarantee </w:t>
      </w:r>
      <w:r>
        <w:rPr>
          <w:rFonts w:cs="Arial"/>
        </w:rPr>
        <w:t>will remain at 0.5%.</w:t>
      </w:r>
    </w:p>
    <w:p w14:paraId="49C730D0" w14:textId="77777777" w:rsidR="00386649" w:rsidRDefault="00386649" w:rsidP="00386649">
      <w:pPr>
        <w:rPr>
          <w:rFonts w:cs="Arial"/>
        </w:rPr>
      </w:pPr>
    </w:p>
    <w:p w14:paraId="79A86510" w14:textId="77777777" w:rsidR="00386649" w:rsidRDefault="00386649" w:rsidP="00386649">
      <w:pPr>
        <w:rPr>
          <w:rFonts w:cs="Arial"/>
        </w:rPr>
      </w:pPr>
      <w:r>
        <w:rPr>
          <w:rFonts w:cs="Arial"/>
        </w:rPr>
        <w:t xml:space="preserve">The funding schools received for the School Supplementary Grant in 2022/23 is included in the Schools Block for 2023/24 and each school’s allocation will be protected through the minimum funding guarantee. </w:t>
      </w:r>
    </w:p>
    <w:p w14:paraId="4C3A1E48" w14:textId="77777777" w:rsidR="00386649" w:rsidRDefault="00386649" w:rsidP="00386649">
      <w:pPr>
        <w:rPr>
          <w:rFonts w:cs="Arial"/>
        </w:rPr>
      </w:pPr>
    </w:p>
    <w:p w14:paraId="6CA89994" w14:textId="77777777" w:rsidR="00386649" w:rsidRPr="007F2FEE" w:rsidRDefault="00386649" w:rsidP="00386649">
      <w:pPr>
        <w:rPr>
          <w:rFonts w:cs="Arial"/>
        </w:rPr>
      </w:pPr>
      <w:r w:rsidRPr="009A54E0">
        <w:rPr>
          <w:rFonts w:cs="Arial"/>
        </w:rPr>
        <w:t xml:space="preserve">The indicative Schools Block allocation </w:t>
      </w:r>
      <w:r>
        <w:rPr>
          <w:rFonts w:cs="Arial"/>
        </w:rPr>
        <w:t xml:space="preserve">for Essex </w:t>
      </w:r>
      <w:r w:rsidRPr="009A54E0">
        <w:rPr>
          <w:rFonts w:cs="Arial"/>
        </w:rPr>
        <w:t>is £</w:t>
      </w:r>
      <w:r>
        <w:rPr>
          <w:rFonts w:cs="Arial"/>
        </w:rPr>
        <w:t>1.08bn</w:t>
      </w:r>
      <w:r w:rsidRPr="009A54E0">
        <w:rPr>
          <w:rFonts w:cs="Arial"/>
        </w:rPr>
        <w:t>, an increase of £</w:t>
      </w:r>
      <w:r>
        <w:rPr>
          <w:rFonts w:cs="Arial"/>
        </w:rPr>
        <w:t>20</w:t>
      </w:r>
      <w:r w:rsidRPr="009A54E0">
        <w:rPr>
          <w:rFonts w:cs="Arial"/>
        </w:rPr>
        <w:t>.8m. The indicative delegation to schools is £</w:t>
      </w:r>
      <w:r>
        <w:rPr>
          <w:rFonts w:cs="Arial"/>
        </w:rPr>
        <w:t>1.07bn</w:t>
      </w:r>
      <w:r w:rsidRPr="009A54E0">
        <w:rPr>
          <w:rFonts w:cs="Arial"/>
        </w:rPr>
        <w:t>. The reason that delegation is lower than the Schools Block allocation reflects the need to retain funding for the Growth Fund, which funds new and expanding schools.</w:t>
      </w:r>
    </w:p>
    <w:p w14:paraId="1B18B269" w14:textId="77777777" w:rsidR="00386649" w:rsidRPr="009A54E0" w:rsidRDefault="00386649" w:rsidP="00386649">
      <w:pPr>
        <w:rPr>
          <w:rFonts w:cs="Arial"/>
        </w:rPr>
      </w:pPr>
    </w:p>
    <w:p w14:paraId="1D813280" w14:textId="77777777" w:rsidR="00386649" w:rsidRPr="009A54E0" w:rsidRDefault="00386649" w:rsidP="00386649">
      <w:pPr>
        <w:rPr>
          <w:rFonts w:cs="Arial"/>
        </w:rPr>
      </w:pPr>
      <w:r w:rsidRPr="009A54E0">
        <w:rPr>
          <w:rFonts w:cs="Arial"/>
        </w:rPr>
        <w:t>Essex County Council is consulting on the changes it is proposing to make to the Essex Formula for F</w:t>
      </w:r>
      <w:r>
        <w:rPr>
          <w:rFonts w:cs="Arial"/>
        </w:rPr>
        <w:t>unding</w:t>
      </w:r>
      <w:r w:rsidRPr="009A54E0">
        <w:rPr>
          <w:rFonts w:cs="Arial"/>
        </w:rPr>
        <w:t xml:space="preserve"> Schools (Essex local formula) </w:t>
      </w:r>
      <w:r>
        <w:rPr>
          <w:rFonts w:cs="Arial"/>
        </w:rPr>
        <w:t>for 2023/24.</w:t>
      </w:r>
    </w:p>
    <w:p w14:paraId="007B0F80" w14:textId="77777777" w:rsidR="00386649" w:rsidRPr="009A54E0" w:rsidRDefault="00386649" w:rsidP="00386649">
      <w:pPr>
        <w:rPr>
          <w:rFonts w:cs="Arial"/>
        </w:rPr>
      </w:pPr>
    </w:p>
    <w:p w14:paraId="0C0E616B" w14:textId="77777777" w:rsidR="00386649" w:rsidRPr="009A54E0" w:rsidRDefault="00386649" w:rsidP="00386649">
      <w:pPr>
        <w:rPr>
          <w:rFonts w:cs="Arial"/>
          <w:b/>
        </w:rPr>
      </w:pPr>
      <w:r w:rsidRPr="009A54E0">
        <w:rPr>
          <w:rFonts w:cs="Arial"/>
          <w:b/>
        </w:rPr>
        <w:t>About the Proposed Changes</w:t>
      </w:r>
    </w:p>
    <w:p w14:paraId="1EBBF707" w14:textId="77777777" w:rsidR="00386649" w:rsidRPr="009A54E0" w:rsidRDefault="00386649" w:rsidP="00386649">
      <w:pPr>
        <w:rPr>
          <w:rFonts w:cs="Arial"/>
        </w:rPr>
      </w:pPr>
    </w:p>
    <w:p w14:paraId="2C008C84" w14:textId="77777777" w:rsidR="00386649" w:rsidRPr="009A54E0" w:rsidRDefault="00386649" w:rsidP="00386649">
      <w:pPr>
        <w:rPr>
          <w:rFonts w:cs="Arial"/>
        </w:rPr>
      </w:pPr>
      <w:r w:rsidRPr="009A54E0">
        <w:rPr>
          <w:rFonts w:cs="Arial"/>
        </w:rPr>
        <w:t>The Department for Education has confirmed that it plans to implement a ‘</w:t>
      </w:r>
      <w:r>
        <w:rPr>
          <w:rFonts w:cs="Arial"/>
        </w:rPr>
        <w:t>direct</w:t>
      </w:r>
      <w:r w:rsidRPr="009A54E0">
        <w:rPr>
          <w:rFonts w:cs="Arial"/>
        </w:rPr>
        <w:t xml:space="preserve">’ national funding formula </w:t>
      </w:r>
      <w:r>
        <w:rPr>
          <w:rFonts w:cs="Arial"/>
        </w:rPr>
        <w:t>by 2027/28 at the latest</w:t>
      </w:r>
      <w:r w:rsidRPr="009A54E0">
        <w:rPr>
          <w:rFonts w:cs="Arial"/>
        </w:rPr>
        <w:t>, whereby schools will receive what they attract through the national funding formula, rather than through the Essex local formula.</w:t>
      </w:r>
    </w:p>
    <w:p w14:paraId="2C1B724B" w14:textId="77777777" w:rsidR="00386649" w:rsidRPr="009A54E0" w:rsidRDefault="00386649" w:rsidP="00386649">
      <w:pPr>
        <w:rPr>
          <w:rFonts w:cs="Arial"/>
        </w:rPr>
      </w:pPr>
    </w:p>
    <w:p w14:paraId="33FC6A45" w14:textId="77777777" w:rsidR="00386649" w:rsidRDefault="00386649" w:rsidP="00386649">
      <w:pPr>
        <w:rPr>
          <w:rFonts w:cs="Arial"/>
        </w:rPr>
      </w:pPr>
      <w:r>
        <w:rPr>
          <w:rFonts w:cs="Arial"/>
        </w:rPr>
        <w:t>To ensure every local authority is moving towards the NFF, each local authority has been set a minimum and maximum funding range for each factor for 2023/24 depending on how far away they are from NFF.</w:t>
      </w:r>
    </w:p>
    <w:p w14:paraId="7585B20A" w14:textId="77777777" w:rsidR="00386649" w:rsidRDefault="00386649" w:rsidP="00386649">
      <w:pPr>
        <w:rPr>
          <w:rFonts w:cs="Arial"/>
        </w:rPr>
      </w:pPr>
    </w:p>
    <w:p w14:paraId="250C3171" w14:textId="77777777" w:rsidR="00386649" w:rsidRDefault="00386649" w:rsidP="00386649">
      <w:pPr>
        <w:rPr>
          <w:rFonts w:cs="Arial"/>
        </w:rPr>
      </w:pPr>
      <w:r>
        <w:rPr>
          <w:rFonts w:cs="Arial"/>
        </w:rPr>
        <w:t xml:space="preserve">The first change is required to meet the minimum and maximum range allowed for the key stage 3 and key stage 4 basic entitlement, so concerns </w:t>
      </w:r>
      <w:r>
        <w:rPr>
          <w:rFonts w:cs="Arial"/>
          <w:b/>
          <w:bCs/>
        </w:rPr>
        <w:t>secondary schools</w:t>
      </w:r>
      <w:r>
        <w:rPr>
          <w:rFonts w:cs="Arial"/>
        </w:rPr>
        <w:t xml:space="preserve"> only. </w:t>
      </w:r>
    </w:p>
    <w:p w14:paraId="5FD18B66" w14:textId="77777777" w:rsidR="00386649" w:rsidRDefault="00386649" w:rsidP="00386649">
      <w:pPr>
        <w:rPr>
          <w:rFonts w:cs="Arial"/>
        </w:rPr>
      </w:pPr>
    </w:p>
    <w:p w14:paraId="04DDAF9C" w14:textId="77777777" w:rsidR="00386649" w:rsidRDefault="00386649" w:rsidP="00386649">
      <w:pPr>
        <w:rPr>
          <w:rFonts w:cs="Arial"/>
        </w:rPr>
      </w:pPr>
      <w:r>
        <w:rPr>
          <w:rFonts w:cs="Arial"/>
        </w:rPr>
        <w:t xml:space="preserve">The second change concerns the actual value of each formula factor for </w:t>
      </w:r>
      <w:r>
        <w:rPr>
          <w:rFonts w:cs="Arial"/>
          <w:b/>
          <w:bCs/>
        </w:rPr>
        <w:t>all schools</w:t>
      </w:r>
      <w:r>
        <w:rPr>
          <w:rFonts w:cs="Arial"/>
        </w:rPr>
        <w:t>.</w:t>
      </w:r>
    </w:p>
    <w:p w14:paraId="47A6A832" w14:textId="77777777" w:rsidR="00386649" w:rsidRDefault="00386649" w:rsidP="00386649">
      <w:pPr>
        <w:rPr>
          <w:rFonts w:cs="Arial"/>
        </w:rPr>
      </w:pPr>
    </w:p>
    <w:p w14:paraId="5F8F6CAA" w14:textId="77777777" w:rsidR="00386649" w:rsidRDefault="00386649" w:rsidP="00386649">
      <w:pPr>
        <w:rPr>
          <w:rFonts w:cs="Arial"/>
          <w:noProof/>
        </w:rPr>
      </w:pPr>
      <w:r>
        <w:rPr>
          <w:rFonts w:cs="Arial"/>
          <w:b/>
          <w:bCs/>
          <w:noProof/>
        </w:rPr>
        <w:t>What Will Change</w:t>
      </w:r>
    </w:p>
    <w:p w14:paraId="1C48A22E" w14:textId="77777777" w:rsidR="00386649" w:rsidRPr="004D5891" w:rsidRDefault="00386649" w:rsidP="00386649">
      <w:pPr>
        <w:rPr>
          <w:rFonts w:cs="Arial"/>
          <w:noProof/>
          <w:color w:val="0070C0"/>
        </w:rPr>
      </w:pPr>
      <w:r w:rsidRPr="004D5891">
        <w:rPr>
          <w:rFonts w:cs="Arial"/>
          <w:noProof/>
          <w:color w:val="0070C0"/>
        </w:rPr>
        <w:t>Key Stage 3 / Key Stage 4 Weighting</w:t>
      </w:r>
    </w:p>
    <w:p w14:paraId="2982922F" w14:textId="77777777" w:rsidR="00386649" w:rsidRPr="009306E2" w:rsidRDefault="00386649" w:rsidP="00386649">
      <w:pPr>
        <w:rPr>
          <w:rFonts w:cs="Arial"/>
          <w:noProof/>
        </w:rPr>
      </w:pPr>
      <w:r>
        <w:rPr>
          <w:rFonts w:cs="Arial"/>
          <w:noProof/>
        </w:rPr>
        <w:t>To reflect the additional costs of Key Stage 4 the basic entitlement (AWPU) is weighted compared to the key stage 3 basic entitlement. The current weighting in Essex is 1:1.218, whereas the weighting used in the NFF is 1:1.128.</w:t>
      </w:r>
    </w:p>
    <w:p w14:paraId="112ED5E4" w14:textId="77777777" w:rsidR="00386649" w:rsidRDefault="00386649" w:rsidP="00386649">
      <w:pPr>
        <w:rPr>
          <w:rFonts w:cs="Arial"/>
          <w:noProof/>
        </w:rPr>
      </w:pPr>
      <w:r>
        <w:rPr>
          <w:rFonts w:cs="Arial"/>
          <w:noProof/>
        </w:rPr>
        <w:t xml:space="preserve">To meet the DfE’s minimum and maximum funding value requirements for 2023/24 the Authority </w:t>
      </w:r>
      <w:r w:rsidRPr="00574F6C">
        <w:rPr>
          <w:rFonts w:cs="Arial"/>
          <w:b/>
          <w:bCs/>
          <w:noProof/>
        </w:rPr>
        <w:t>must</w:t>
      </w:r>
      <w:r>
        <w:rPr>
          <w:rFonts w:cs="Arial"/>
          <w:noProof/>
        </w:rPr>
        <w:t xml:space="preserve"> reduce the Key Stage 3 / Key Stage 4 weighting. Whilst the change is necessary we are still required to consult with schools. </w:t>
      </w:r>
    </w:p>
    <w:p w14:paraId="4CD043E0" w14:textId="77777777" w:rsidR="00386649" w:rsidRDefault="00386649" w:rsidP="00386649">
      <w:pPr>
        <w:rPr>
          <w:rFonts w:cs="Arial"/>
          <w:noProof/>
        </w:rPr>
      </w:pPr>
      <w:bookmarkStart w:id="3" w:name="_Hlk113543074"/>
      <w:r>
        <w:rPr>
          <w:rFonts w:cs="Arial"/>
          <w:noProof/>
        </w:rPr>
        <w:t>Initial modelling suggests the weighting needs to move 1:1.200, however this may change based on the October 2022 census, but will not move more than necessary to achieve the minimum / maximum requirement of the DfE, to minimise funding turbulance for schools.</w:t>
      </w:r>
    </w:p>
    <w:bookmarkEnd w:id="3"/>
    <w:p w14:paraId="6CC8BD1E" w14:textId="77777777" w:rsidR="00386649" w:rsidRDefault="00386649" w:rsidP="00386649">
      <w:pPr>
        <w:rPr>
          <w:rFonts w:cs="Arial"/>
          <w:noProof/>
        </w:rPr>
      </w:pPr>
      <w:r>
        <w:rPr>
          <w:rFonts w:cs="Arial"/>
          <w:noProof/>
        </w:rPr>
        <w:t>The impact of this will increase the basic entitlement value for KS3 and decrease the basic entitlement for KS4.</w:t>
      </w:r>
    </w:p>
    <w:p w14:paraId="6C0C1272" w14:textId="77777777" w:rsidR="00386649" w:rsidRPr="004D5891" w:rsidRDefault="00386649" w:rsidP="00386649">
      <w:pPr>
        <w:rPr>
          <w:rFonts w:cs="Arial"/>
          <w:noProof/>
          <w:color w:val="0070C0"/>
        </w:rPr>
      </w:pPr>
      <w:r>
        <w:rPr>
          <w:rFonts w:cs="Arial"/>
          <w:noProof/>
          <w:color w:val="0070C0"/>
        </w:rPr>
        <w:t>Essex Local Formula Funding Values</w:t>
      </w:r>
    </w:p>
    <w:p w14:paraId="262C84A5" w14:textId="77777777" w:rsidR="00386649" w:rsidRDefault="00386649" w:rsidP="00386649">
      <w:pPr>
        <w:rPr>
          <w:rFonts w:cs="Arial"/>
          <w:noProof/>
        </w:rPr>
      </w:pPr>
      <w:r>
        <w:rPr>
          <w:rFonts w:cs="Arial"/>
          <w:noProof/>
        </w:rPr>
        <w:t>In calculating individual school budget allocations within the NFF, the DfE increaseseach school’s allocation by the local area cost adjustment to reflect local market conditions affecting each school. To ensure all Essex schools receive this adjustment the Authority will increaseeach formula value by the DfE non-fringe area cost adjustment for Essex.</w:t>
      </w:r>
    </w:p>
    <w:p w14:paraId="14E970B5" w14:textId="77777777" w:rsidR="00386649" w:rsidRDefault="00386649" w:rsidP="00386649">
      <w:pPr>
        <w:rPr>
          <w:rFonts w:cs="Arial"/>
          <w:noProof/>
        </w:rPr>
      </w:pPr>
      <w:r>
        <w:rPr>
          <w:rFonts w:cs="Arial"/>
          <w:noProof/>
        </w:rPr>
        <w:t>Schools within the London Fringe area will continue to receive an additional allocation for London weighting.</w:t>
      </w:r>
    </w:p>
    <w:p w14:paraId="5A957D29" w14:textId="77777777" w:rsidR="00386649" w:rsidRDefault="00386649" w:rsidP="00386649">
      <w:pPr>
        <w:rPr>
          <w:rFonts w:cs="Arial"/>
          <w:b/>
        </w:rPr>
      </w:pPr>
    </w:p>
    <w:p w14:paraId="4C1A8354" w14:textId="77777777" w:rsidR="00386649" w:rsidRPr="009A54E0" w:rsidRDefault="00386649" w:rsidP="00386649">
      <w:pPr>
        <w:rPr>
          <w:rFonts w:cs="Arial"/>
          <w:bCs/>
        </w:rPr>
      </w:pPr>
      <w:r w:rsidRPr="009A54E0">
        <w:rPr>
          <w:rFonts w:cs="Arial"/>
          <w:b/>
        </w:rPr>
        <w:t>Consultation Question</w:t>
      </w:r>
      <w:r>
        <w:rPr>
          <w:rFonts w:cs="Arial"/>
          <w:b/>
        </w:rPr>
        <w:t>s</w:t>
      </w:r>
    </w:p>
    <w:p w14:paraId="302D09FB" w14:textId="77777777" w:rsidR="00386649" w:rsidRPr="009A54E0" w:rsidRDefault="00386649" w:rsidP="00386649">
      <w:pPr>
        <w:rPr>
          <w:rFonts w:cs="Arial"/>
        </w:rPr>
      </w:pPr>
    </w:p>
    <w:p w14:paraId="4AE4B235" w14:textId="77777777" w:rsidR="00386649" w:rsidRPr="009A54E0" w:rsidRDefault="00386649" w:rsidP="00386649">
      <w:pPr>
        <w:rPr>
          <w:rFonts w:cs="Arial"/>
        </w:rPr>
      </w:pPr>
      <w:r w:rsidRPr="00386649">
        <w:rPr>
          <w:rFonts w:cs="Arial"/>
          <w:b/>
          <w:bCs/>
        </w:rPr>
        <w:t>Question 1</w:t>
      </w:r>
      <w:r>
        <w:rPr>
          <w:rFonts w:cs="Arial"/>
        </w:rPr>
        <w:t xml:space="preserve"> – Do secondary schools agree that the KS3 / KS4 basic entitlement weighting is adjusted as necessary for the Authority to meet the DfE’s minimum / maximum funding requirements?</w:t>
      </w:r>
    </w:p>
    <w:p w14:paraId="429574CB" w14:textId="77777777" w:rsidR="00386649" w:rsidRPr="009A54E0" w:rsidRDefault="00386649" w:rsidP="00386649">
      <w:pPr>
        <w:rPr>
          <w:rFonts w:cs="Arial"/>
        </w:rPr>
      </w:pPr>
    </w:p>
    <w:p w14:paraId="7AAE6BE8" w14:textId="3CA6384A" w:rsidR="00386649" w:rsidRDefault="00386649" w:rsidP="00386649">
      <w:pPr>
        <w:rPr>
          <w:rFonts w:cs="Arial"/>
        </w:rPr>
      </w:pPr>
      <w:r w:rsidRPr="00386649">
        <w:rPr>
          <w:rFonts w:cs="Arial"/>
          <w:b/>
          <w:bCs/>
        </w:rPr>
        <w:t>Question 2</w:t>
      </w:r>
      <w:r>
        <w:rPr>
          <w:rFonts w:cs="Arial"/>
        </w:rPr>
        <w:t xml:space="preserve"> – Do primary and secondary schools agree that the Essex local formula should fund schools on the NFF funding values increased by the non-fringe area cost adjustment for 2023/24?</w:t>
      </w:r>
    </w:p>
    <w:p w14:paraId="106E8D28" w14:textId="77777777" w:rsidR="00386649" w:rsidRPr="009A54E0" w:rsidRDefault="00386649" w:rsidP="00386649">
      <w:pPr>
        <w:rPr>
          <w:rFonts w:cs="Arial"/>
        </w:rPr>
      </w:pPr>
    </w:p>
    <w:p w14:paraId="7C2A0454" w14:textId="77777777" w:rsidR="00386649" w:rsidRPr="009A54E0" w:rsidRDefault="00386649" w:rsidP="00386649">
      <w:pPr>
        <w:rPr>
          <w:rFonts w:cs="Arial"/>
        </w:rPr>
      </w:pPr>
      <w:r w:rsidRPr="009A54E0">
        <w:rPr>
          <w:rFonts w:cs="Arial"/>
          <w:b/>
        </w:rPr>
        <w:t>Financial Model</w:t>
      </w:r>
    </w:p>
    <w:p w14:paraId="72F511AF" w14:textId="77777777" w:rsidR="00386649" w:rsidRPr="009A54E0" w:rsidRDefault="00386649" w:rsidP="00386649">
      <w:pPr>
        <w:rPr>
          <w:rFonts w:cs="Arial"/>
        </w:rPr>
      </w:pPr>
    </w:p>
    <w:p w14:paraId="3EB45A7D" w14:textId="77777777" w:rsidR="00386649" w:rsidRDefault="00386649" w:rsidP="00386649">
      <w:pPr>
        <w:rPr>
          <w:rFonts w:cs="Arial"/>
        </w:rPr>
      </w:pPr>
      <w:r w:rsidRPr="00865D20">
        <w:rPr>
          <w:rFonts w:cs="Arial"/>
        </w:rPr>
        <w:t xml:space="preserve">The financial model shows for each school their indicative allocations for </w:t>
      </w:r>
      <w:r>
        <w:rPr>
          <w:rFonts w:cs="Arial"/>
        </w:rPr>
        <w:t>2023</w:t>
      </w:r>
      <w:r w:rsidRPr="00865D20">
        <w:rPr>
          <w:rFonts w:cs="Arial"/>
        </w:rPr>
        <w:t>/2</w:t>
      </w:r>
      <w:r>
        <w:rPr>
          <w:rFonts w:cs="Arial"/>
        </w:rPr>
        <w:t>4</w:t>
      </w:r>
      <w:r w:rsidRPr="00865D20">
        <w:rPr>
          <w:rFonts w:cs="Arial"/>
        </w:rPr>
        <w:t xml:space="preserve"> based on the proposals in this consultation. </w:t>
      </w:r>
    </w:p>
    <w:p w14:paraId="28004740" w14:textId="77777777" w:rsidR="00386649" w:rsidRDefault="00386649" w:rsidP="00386649">
      <w:pPr>
        <w:rPr>
          <w:rFonts w:cs="Arial"/>
        </w:rPr>
      </w:pPr>
    </w:p>
    <w:p w14:paraId="2DBA33EC" w14:textId="77777777" w:rsidR="00386649" w:rsidRPr="0016598C" w:rsidRDefault="00386649" w:rsidP="00386649">
      <w:pPr>
        <w:pStyle w:val="ListParagraph"/>
        <w:numPr>
          <w:ilvl w:val="0"/>
          <w:numId w:val="6"/>
        </w:numPr>
        <w:spacing w:after="0" w:line="240" w:lineRule="auto"/>
        <w:ind w:left="709"/>
        <w:rPr>
          <w:rFonts w:ascii="Arial" w:hAnsi="Arial" w:cs="Arial"/>
          <w:sz w:val="24"/>
          <w:szCs w:val="24"/>
        </w:rPr>
      </w:pPr>
      <w:r w:rsidRPr="003D2EC6">
        <w:rPr>
          <w:rFonts w:ascii="Arial" w:hAnsi="Arial" w:cs="Arial"/>
          <w:sz w:val="24"/>
          <w:szCs w:val="24"/>
        </w:rPr>
        <w:t xml:space="preserve">The indicative allocation is based on the October </w:t>
      </w:r>
      <w:r>
        <w:rPr>
          <w:rFonts w:ascii="Arial" w:hAnsi="Arial" w:cs="Arial"/>
          <w:sz w:val="24"/>
          <w:szCs w:val="24"/>
        </w:rPr>
        <w:t>2021</w:t>
      </w:r>
      <w:r w:rsidRPr="003D2EC6">
        <w:rPr>
          <w:rFonts w:ascii="Arial" w:hAnsi="Arial" w:cs="Arial"/>
          <w:sz w:val="24"/>
          <w:szCs w:val="24"/>
        </w:rPr>
        <w:t xml:space="preserve"> Census and the indicative Schools Block allocation for 202</w:t>
      </w:r>
      <w:r>
        <w:rPr>
          <w:rFonts w:ascii="Arial" w:hAnsi="Arial" w:cs="Arial"/>
          <w:sz w:val="24"/>
          <w:szCs w:val="24"/>
        </w:rPr>
        <w:t>3</w:t>
      </w:r>
      <w:r w:rsidRPr="003D2EC6">
        <w:rPr>
          <w:rFonts w:ascii="Arial" w:hAnsi="Arial" w:cs="Arial"/>
          <w:sz w:val="24"/>
          <w:szCs w:val="24"/>
        </w:rPr>
        <w:t>/2</w:t>
      </w:r>
      <w:r>
        <w:rPr>
          <w:rFonts w:ascii="Arial" w:hAnsi="Arial" w:cs="Arial"/>
          <w:sz w:val="24"/>
          <w:szCs w:val="24"/>
        </w:rPr>
        <w:t>4</w:t>
      </w:r>
      <w:r w:rsidRPr="003D2EC6">
        <w:rPr>
          <w:rFonts w:ascii="Arial" w:hAnsi="Arial" w:cs="Arial"/>
          <w:sz w:val="24"/>
          <w:szCs w:val="24"/>
        </w:rPr>
        <w:t xml:space="preserve">. </w:t>
      </w:r>
    </w:p>
    <w:p w14:paraId="5B66BE1F" w14:textId="77777777" w:rsidR="00386649" w:rsidRPr="003D2EC6" w:rsidRDefault="00386649" w:rsidP="00386649">
      <w:pPr>
        <w:rPr>
          <w:rFonts w:cs="Arial"/>
        </w:rPr>
      </w:pPr>
    </w:p>
    <w:p w14:paraId="0F989FDA" w14:textId="77777777" w:rsidR="00386649" w:rsidRDefault="00386649" w:rsidP="00386649">
      <w:pPr>
        <w:rPr>
          <w:rFonts w:cs="Arial"/>
        </w:rPr>
      </w:pPr>
      <w:r>
        <w:rPr>
          <w:rFonts w:cs="Arial"/>
        </w:rPr>
        <w:t>The Finance Model shows for each school the following:</w:t>
      </w:r>
    </w:p>
    <w:p w14:paraId="6D3939F2" w14:textId="77777777" w:rsidR="00386649" w:rsidRDefault="00386649" w:rsidP="00386649">
      <w:pPr>
        <w:rPr>
          <w:rFonts w:cs="Arial"/>
        </w:rPr>
      </w:pPr>
    </w:p>
    <w:p w14:paraId="4770EB41" w14:textId="77777777" w:rsidR="00386649" w:rsidRDefault="00386649" w:rsidP="00386649">
      <w:pPr>
        <w:pStyle w:val="ListParagraph"/>
        <w:numPr>
          <w:ilvl w:val="0"/>
          <w:numId w:val="6"/>
        </w:numPr>
        <w:spacing w:after="0" w:line="240" w:lineRule="auto"/>
        <w:ind w:left="709"/>
        <w:rPr>
          <w:rFonts w:ascii="Arial" w:hAnsi="Arial" w:cs="Arial"/>
          <w:sz w:val="24"/>
          <w:szCs w:val="24"/>
        </w:rPr>
      </w:pPr>
      <w:r>
        <w:rPr>
          <w:rFonts w:ascii="Arial" w:hAnsi="Arial" w:cs="Arial"/>
          <w:sz w:val="24"/>
          <w:szCs w:val="24"/>
        </w:rPr>
        <w:t>2022/23 budget allocation</w:t>
      </w:r>
    </w:p>
    <w:p w14:paraId="51FDFDA5" w14:textId="77777777" w:rsidR="00386649" w:rsidRDefault="00386649" w:rsidP="00386649">
      <w:pPr>
        <w:pStyle w:val="ListParagraph"/>
        <w:numPr>
          <w:ilvl w:val="0"/>
          <w:numId w:val="6"/>
        </w:numPr>
        <w:spacing w:after="0" w:line="240" w:lineRule="auto"/>
        <w:ind w:left="709"/>
        <w:rPr>
          <w:rFonts w:ascii="Arial" w:hAnsi="Arial" w:cs="Arial"/>
          <w:sz w:val="24"/>
          <w:szCs w:val="24"/>
        </w:rPr>
      </w:pPr>
      <w:r>
        <w:rPr>
          <w:rFonts w:ascii="Arial" w:hAnsi="Arial" w:cs="Arial"/>
          <w:sz w:val="24"/>
          <w:szCs w:val="24"/>
        </w:rPr>
        <w:t>2022/23 Supplementary Schools Grant (SSG) allocation</w:t>
      </w:r>
    </w:p>
    <w:p w14:paraId="17F88566" w14:textId="77777777" w:rsidR="00386649" w:rsidRDefault="00386649" w:rsidP="00386649">
      <w:pPr>
        <w:pStyle w:val="ListParagraph"/>
        <w:numPr>
          <w:ilvl w:val="0"/>
          <w:numId w:val="6"/>
        </w:numPr>
        <w:spacing w:after="0" w:line="240" w:lineRule="auto"/>
        <w:ind w:left="709"/>
        <w:rPr>
          <w:rFonts w:ascii="Arial" w:hAnsi="Arial" w:cs="Arial"/>
          <w:sz w:val="24"/>
          <w:szCs w:val="24"/>
        </w:rPr>
      </w:pPr>
      <w:r>
        <w:rPr>
          <w:rFonts w:ascii="Arial" w:hAnsi="Arial" w:cs="Arial"/>
          <w:sz w:val="24"/>
          <w:szCs w:val="24"/>
        </w:rPr>
        <w:t>Rebased 2022/23 budget allocation including SSG</w:t>
      </w:r>
    </w:p>
    <w:p w14:paraId="34226775" w14:textId="77777777" w:rsidR="00386649" w:rsidRDefault="00386649" w:rsidP="00386649">
      <w:pPr>
        <w:pStyle w:val="ListParagraph"/>
        <w:numPr>
          <w:ilvl w:val="0"/>
          <w:numId w:val="6"/>
        </w:numPr>
        <w:spacing w:after="0" w:line="240" w:lineRule="auto"/>
        <w:ind w:left="709"/>
        <w:rPr>
          <w:rFonts w:ascii="Arial" w:hAnsi="Arial" w:cs="Arial"/>
          <w:sz w:val="24"/>
          <w:szCs w:val="24"/>
        </w:rPr>
      </w:pPr>
      <w:r>
        <w:rPr>
          <w:rFonts w:ascii="Arial" w:hAnsi="Arial" w:cs="Arial"/>
          <w:sz w:val="24"/>
          <w:szCs w:val="24"/>
        </w:rPr>
        <w:t>Indicative 2023/34 allocation based on the proposed changes using October 2021 pupil data and the indicative funding for 2023/24.</w:t>
      </w:r>
    </w:p>
    <w:p w14:paraId="26E7BF55" w14:textId="77777777" w:rsidR="00386649" w:rsidRPr="0070356B" w:rsidRDefault="00386649" w:rsidP="00386649">
      <w:pPr>
        <w:pStyle w:val="ListParagraph"/>
        <w:numPr>
          <w:ilvl w:val="0"/>
          <w:numId w:val="6"/>
        </w:numPr>
        <w:spacing w:after="0" w:line="240" w:lineRule="auto"/>
        <w:ind w:left="709"/>
        <w:rPr>
          <w:rFonts w:ascii="Arial" w:hAnsi="Arial" w:cs="Arial"/>
          <w:sz w:val="24"/>
          <w:szCs w:val="24"/>
        </w:rPr>
      </w:pPr>
      <w:r>
        <w:rPr>
          <w:rFonts w:ascii="Arial" w:hAnsi="Arial" w:cs="Arial"/>
          <w:sz w:val="24"/>
          <w:szCs w:val="24"/>
        </w:rPr>
        <w:t>A comparison between the indicative 2023/24 allocation and the rebased 2022/23 allocation.</w:t>
      </w:r>
    </w:p>
    <w:p w14:paraId="23A3F2D4" w14:textId="77777777" w:rsidR="00386649" w:rsidRPr="009A54E0" w:rsidRDefault="00386649" w:rsidP="00386649">
      <w:pPr>
        <w:rPr>
          <w:rFonts w:cs="Arial"/>
        </w:rPr>
      </w:pPr>
    </w:p>
    <w:p w14:paraId="63A76569" w14:textId="77777777" w:rsidR="00386649" w:rsidRPr="006B2813" w:rsidRDefault="00386649" w:rsidP="00386649">
      <w:pPr>
        <w:rPr>
          <w:rFonts w:cs="Arial"/>
        </w:rPr>
      </w:pPr>
      <w:r w:rsidRPr="009A54E0">
        <w:rPr>
          <w:rFonts w:cs="Arial"/>
        </w:rPr>
        <w:t xml:space="preserve">The final </w:t>
      </w:r>
      <w:r w:rsidRPr="00CC1934">
        <w:rPr>
          <w:rFonts w:cs="Arial"/>
        </w:rPr>
        <w:t>202</w:t>
      </w:r>
      <w:r>
        <w:rPr>
          <w:rFonts w:cs="Arial"/>
        </w:rPr>
        <w:t>3</w:t>
      </w:r>
      <w:r w:rsidRPr="00CC1934">
        <w:rPr>
          <w:rFonts w:cs="Arial"/>
        </w:rPr>
        <w:t>/2</w:t>
      </w:r>
      <w:r>
        <w:rPr>
          <w:rFonts w:cs="Arial"/>
        </w:rPr>
        <w:t xml:space="preserve">4 </w:t>
      </w:r>
      <w:r w:rsidRPr="009A54E0">
        <w:rPr>
          <w:rFonts w:cs="Arial"/>
        </w:rPr>
        <w:t>allocations will be dependent on pupil numbers and pupil characteristics from the October 202</w:t>
      </w:r>
      <w:r>
        <w:rPr>
          <w:rFonts w:cs="Arial"/>
        </w:rPr>
        <w:t>2</w:t>
      </w:r>
      <w:r w:rsidRPr="009A54E0">
        <w:rPr>
          <w:rFonts w:cs="Arial"/>
        </w:rPr>
        <w:t xml:space="preserve"> Census and any significant change in data could result in a decrease in funding. The final DSG settlement will be announced before Christmas and the final budget will be presented to Schools Forum in January 202</w:t>
      </w:r>
      <w:r>
        <w:rPr>
          <w:rFonts w:cs="Arial"/>
        </w:rPr>
        <w:t>3</w:t>
      </w:r>
      <w:r w:rsidRPr="009A54E0">
        <w:rPr>
          <w:rFonts w:cs="Arial"/>
        </w:rPr>
        <w:t>.</w:t>
      </w:r>
    </w:p>
    <w:p w14:paraId="66B4098A" w14:textId="77777777" w:rsidR="00386649" w:rsidRPr="003F240E" w:rsidRDefault="00386649" w:rsidP="00386649">
      <w:pPr>
        <w:rPr>
          <w:rFonts w:cs="Arial"/>
        </w:rPr>
      </w:pPr>
    </w:p>
    <w:p w14:paraId="23DECFF9" w14:textId="77777777" w:rsidR="00386649" w:rsidRPr="009A54E0" w:rsidRDefault="00386649" w:rsidP="00386649">
      <w:r w:rsidRPr="009A54E0">
        <w:rPr>
          <w:rFonts w:cs="Arial"/>
          <w:b/>
        </w:rPr>
        <w:t xml:space="preserve">Who is this consultation </w:t>
      </w:r>
      <w:proofErr w:type="gramStart"/>
      <w:r w:rsidRPr="009A54E0">
        <w:rPr>
          <w:rFonts w:cs="Arial"/>
          <w:b/>
        </w:rPr>
        <w:t>for:</w:t>
      </w:r>
      <w:proofErr w:type="gramEnd"/>
    </w:p>
    <w:p w14:paraId="35DD38F5" w14:textId="77777777" w:rsidR="00386649" w:rsidRPr="009A54E0" w:rsidRDefault="00386649" w:rsidP="00386649">
      <w:pPr>
        <w:rPr>
          <w:rFonts w:cs="Arial"/>
        </w:rPr>
      </w:pPr>
    </w:p>
    <w:p w14:paraId="02DEDD02" w14:textId="77777777" w:rsidR="00386649" w:rsidRDefault="00386649" w:rsidP="00386649">
      <w:pPr>
        <w:rPr>
          <w:rFonts w:cs="Arial"/>
        </w:rPr>
      </w:pPr>
      <w:r w:rsidRPr="009A54E0">
        <w:rPr>
          <w:rFonts w:cs="Arial"/>
        </w:rPr>
        <w:t xml:space="preserve">This consultation welcomes views from maintained schools and academies. The consultation is relevant to headteachers, finance staff and governors. Please note that only </w:t>
      </w:r>
      <w:r w:rsidRPr="009A54E0">
        <w:rPr>
          <w:rFonts w:cs="Arial"/>
          <w:b/>
        </w:rPr>
        <w:t>one consultation response is allowed from each schoo</w:t>
      </w:r>
      <w:r w:rsidRPr="009A54E0">
        <w:rPr>
          <w:rFonts w:cs="Arial"/>
        </w:rPr>
        <w:t>l</w:t>
      </w:r>
      <w:r>
        <w:rPr>
          <w:rFonts w:cs="Arial"/>
        </w:rPr>
        <w:t>.</w:t>
      </w:r>
    </w:p>
    <w:p w14:paraId="3AD14C93" w14:textId="77777777" w:rsidR="00386649" w:rsidRDefault="00386649" w:rsidP="00386649">
      <w:pPr>
        <w:rPr>
          <w:rFonts w:cs="Arial"/>
        </w:rPr>
      </w:pPr>
    </w:p>
    <w:p w14:paraId="0A737BC0" w14:textId="77777777" w:rsidR="00386649" w:rsidRPr="009A54E0" w:rsidRDefault="00386649" w:rsidP="00386649">
      <w:pPr>
        <w:rPr>
          <w:rFonts w:cs="Arial"/>
          <w:b/>
        </w:rPr>
      </w:pPr>
      <w:r w:rsidRPr="009A54E0">
        <w:rPr>
          <w:rFonts w:cs="Arial"/>
          <w:b/>
        </w:rPr>
        <w:t>Responding to this consultation</w:t>
      </w:r>
    </w:p>
    <w:p w14:paraId="0B5F1ECA" w14:textId="77777777" w:rsidR="00386649" w:rsidRPr="009A54E0" w:rsidRDefault="00386649" w:rsidP="00386649">
      <w:pPr>
        <w:rPr>
          <w:rFonts w:cs="Arial"/>
        </w:rPr>
      </w:pPr>
    </w:p>
    <w:p w14:paraId="5B2CDB09" w14:textId="77777777" w:rsidR="00386649" w:rsidRPr="009A54E0" w:rsidRDefault="00386649" w:rsidP="00386649">
      <w:pPr>
        <w:rPr>
          <w:rFonts w:cs="Arial"/>
        </w:rPr>
      </w:pPr>
      <w:r w:rsidRPr="009A54E0">
        <w:rPr>
          <w:rFonts w:cs="Arial"/>
        </w:rPr>
        <w:t xml:space="preserve">The consultation is online at </w:t>
      </w:r>
      <w:hyperlink r:id="rId21" w:history="1">
        <w:r w:rsidRPr="009A54E0">
          <w:rPr>
            <w:rFonts w:cs="Arial"/>
            <w:color w:val="0563C1" w:themeColor="hyperlink"/>
            <w:u w:val="single"/>
          </w:rPr>
          <w:t>https://consultations.essex.gov.uk/</w:t>
        </w:r>
      </w:hyperlink>
      <w:r w:rsidRPr="009A54E0">
        <w:rPr>
          <w:rFonts w:cs="Arial"/>
        </w:rPr>
        <w:t xml:space="preserve"> </w:t>
      </w:r>
    </w:p>
    <w:p w14:paraId="62DBD630" w14:textId="77777777" w:rsidR="00386649" w:rsidRPr="009A54E0" w:rsidRDefault="00386649" w:rsidP="00386649">
      <w:pPr>
        <w:rPr>
          <w:rFonts w:cs="Arial"/>
        </w:rPr>
      </w:pPr>
    </w:p>
    <w:p w14:paraId="26B4DB30" w14:textId="77777777" w:rsidR="00386649" w:rsidRPr="009A54E0" w:rsidRDefault="00386649" w:rsidP="00386649">
      <w:pPr>
        <w:rPr>
          <w:rFonts w:cs="Arial"/>
          <w:b/>
        </w:rPr>
      </w:pPr>
      <w:r w:rsidRPr="009A54E0">
        <w:rPr>
          <w:rFonts w:cs="Arial"/>
          <w:b/>
        </w:rPr>
        <w:t>Enquiries</w:t>
      </w:r>
    </w:p>
    <w:p w14:paraId="03497B8F" w14:textId="77777777" w:rsidR="00386649" w:rsidRPr="009A54E0" w:rsidRDefault="00386649" w:rsidP="00386649">
      <w:pPr>
        <w:rPr>
          <w:rFonts w:cs="Arial"/>
        </w:rPr>
      </w:pPr>
    </w:p>
    <w:p w14:paraId="3515DC7D" w14:textId="77777777" w:rsidR="00386649" w:rsidRPr="009A54E0" w:rsidRDefault="00386649" w:rsidP="00386649">
      <w:pPr>
        <w:rPr>
          <w:rFonts w:cs="Arial"/>
        </w:rPr>
      </w:pPr>
      <w:r w:rsidRPr="009A54E0">
        <w:rPr>
          <w:rFonts w:cs="Arial"/>
        </w:rPr>
        <w:t xml:space="preserve">For all </w:t>
      </w:r>
      <w:proofErr w:type="gramStart"/>
      <w:r w:rsidRPr="009A54E0">
        <w:rPr>
          <w:rFonts w:cs="Arial"/>
        </w:rPr>
        <w:t>enquiries</w:t>
      </w:r>
      <w:proofErr w:type="gramEnd"/>
      <w:r w:rsidRPr="009A54E0">
        <w:rPr>
          <w:rFonts w:cs="Arial"/>
        </w:rPr>
        <w:t xml:space="preserve"> please contact </w:t>
      </w:r>
      <w:hyperlink r:id="rId22" w:history="1">
        <w:r w:rsidRPr="009A54E0">
          <w:rPr>
            <w:rFonts w:cs="Arial"/>
            <w:color w:val="0563C1" w:themeColor="hyperlink"/>
            <w:u w:val="single"/>
          </w:rPr>
          <w:t>yannick.stupples-whyley@essex.gov.uk</w:t>
        </w:r>
      </w:hyperlink>
      <w:r w:rsidRPr="009A54E0">
        <w:rPr>
          <w:rFonts w:cs="Arial"/>
        </w:rPr>
        <w:t xml:space="preserve"> or by telephone 033 3013 8464.</w:t>
      </w:r>
    </w:p>
    <w:p w14:paraId="22B88274" w14:textId="77777777" w:rsidR="00386649" w:rsidRPr="009A54E0" w:rsidRDefault="00386649" w:rsidP="00386649">
      <w:pPr>
        <w:rPr>
          <w:rFonts w:cs="Arial"/>
        </w:rPr>
      </w:pPr>
    </w:p>
    <w:p w14:paraId="1B715ADC" w14:textId="77777777" w:rsidR="00386649" w:rsidRPr="009A54E0" w:rsidRDefault="00386649" w:rsidP="00386649">
      <w:pPr>
        <w:rPr>
          <w:rFonts w:cs="Arial"/>
          <w:b/>
        </w:rPr>
      </w:pPr>
      <w:r w:rsidRPr="009A54E0">
        <w:rPr>
          <w:rFonts w:cs="Arial"/>
          <w:b/>
        </w:rPr>
        <w:t>Deadline</w:t>
      </w:r>
    </w:p>
    <w:p w14:paraId="66B75EAB" w14:textId="77777777" w:rsidR="00386649" w:rsidRPr="009A54E0" w:rsidRDefault="00386649" w:rsidP="00386649">
      <w:pPr>
        <w:rPr>
          <w:rFonts w:cs="Arial"/>
        </w:rPr>
      </w:pPr>
    </w:p>
    <w:p w14:paraId="23B7C188" w14:textId="77777777" w:rsidR="00386649" w:rsidRPr="009A54E0" w:rsidRDefault="00386649" w:rsidP="00386649">
      <w:pPr>
        <w:rPr>
          <w:rFonts w:cs="Arial"/>
        </w:rPr>
      </w:pPr>
      <w:r w:rsidRPr="009A54E0">
        <w:rPr>
          <w:rFonts w:cs="Arial"/>
        </w:rPr>
        <w:t xml:space="preserve">The consultation closes at 11.59pm on </w:t>
      </w:r>
      <w:r>
        <w:rPr>
          <w:rFonts w:cs="Arial"/>
        </w:rPr>
        <w:t>Monday 31</w:t>
      </w:r>
      <w:r w:rsidRPr="004810D4">
        <w:rPr>
          <w:rFonts w:cs="Arial"/>
          <w:vertAlign w:val="superscript"/>
        </w:rPr>
        <w:t>st</w:t>
      </w:r>
      <w:r>
        <w:rPr>
          <w:rFonts w:cs="Arial"/>
        </w:rPr>
        <w:t xml:space="preserve"> October 2022</w:t>
      </w:r>
      <w:r w:rsidRPr="009A54E0">
        <w:rPr>
          <w:rFonts w:cs="Arial"/>
        </w:rPr>
        <w:t>.</w:t>
      </w:r>
    </w:p>
    <w:p w14:paraId="5B88381A" w14:textId="77777777" w:rsidR="00386649" w:rsidRDefault="00386649" w:rsidP="00386649">
      <w:pPr>
        <w:rPr>
          <w:rFonts w:cs="Arial"/>
        </w:rPr>
      </w:pPr>
    </w:p>
    <w:p w14:paraId="13DD120B" w14:textId="77777777" w:rsidR="00386649" w:rsidRPr="009A54E0" w:rsidRDefault="00386649" w:rsidP="00386649">
      <w:pPr>
        <w:rPr>
          <w:rFonts w:cs="Arial"/>
        </w:rPr>
      </w:pPr>
    </w:p>
    <w:p w14:paraId="2309E63F" w14:textId="77777777" w:rsidR="00386649" w:rsidRPr="009A54E0" w:rsidRDefault="00386649" w:rsidP="00386649">
      <w:pPr>
        <w:rPr>
          <w:rFonts w:cs="Arial"/>
          <w:b/>
        </w:rPr>
      </w:pPr>
      <w:r w:rsidRPr="009A54E0">
        <w:rPr>
          <w:rFonts w:cs="Arial"/>
          <w:b/>
        </w:rPr>
        <w:t>The Response</w:t>
      </w:r>
    </w:p>
    <w:p w14:paraId="4DD2C5D8" w14:textId="77777777" w:rsidR="00386649" w:rsidRPr="009A54E0" w:rsidRDefault="00386649" w:rsidP="00386649">
      <w:pPr>
        <w:rPr>
          <w:rFonts w:cs="Arial"/>
        </w:rPr>
      </w:pPr>
    </w:p>
    <w:p w14:paraId="29FCC9D5" w14:textId="77777777" w:rsidR="00386649" w:rsidRDefault="00386649" w:rsidP="00386649">
      <w:r w:rsidRPr="009A54E0">
        <w:rPr>
          <w:rFonts w:cs="Arial"/>
        </w:rPr>
        <w:t xml:space="preserve">We will publish the response to Schools Forum on </w:t>
      </w:r>
      <w:r>
        <w:rPr>
          <w:rFonts w:cs="Arial"/>
        </w:rPr>
        <w:t>3</w:t>
      </w:r>
      <w:r w:rsidRPr="00CC1934">
        <w:rPr>
          <w:rFonts w:cs="Arial"/>
        </w:rPr>
        <w:t>0</w:t>
      </w:r>
      <w:r w:rsidRPr="00CC1934">
        <w:rPr>
          <w:rFonts w:cs="Arial"/>
          <w:vertAlign w:val="superscript"/>
        </w:rPr>
        <w:t>th</w:t>
      </w:r>
      <w:r w:rsidRPr="00CC1934">
        <w:rPr>
          <w:rFonts w:cs="Arial"/>
        </w:rPr>
        <w:t xml:space="preserve"> November 202</w:t>
      </w:r>
      <w:r>
        <w:rPr>
          <w:rFonts w:cs="Arial"/>
        </w:rPr>
        <w:t>2.</w:t>
      </w:r>
    </w:p>
    <w:p w14:paraId="053D153F" w14:textId="77777777" w:rsidR="00FD4627" w:rsidRDefault="00FD4627" w:rsidP="00B20613"/>
    <w:p w14:paraId="4EDB628F" w14:textId="77777777" w:rsidR="00386649" w:rsidRDefault="00386649" w:rsidP="00B20613"/>
    <w:tbl>
      <w:tblPr>
        <w:tblStyle w:val="TableGrid1"/>
        <w:tblW w:w="9244" w:type="dxa"/>
        <w:tblLayout w:type="fixed"/>
        <w:tblLook w:val="0020" w:firstRow="1" w:lastRow="0" w:firstColumn="0" w:lastColumn="0" w:noHBand="0" w:noVBand="0"/>
      </w:tblPr>
      <w:tblGrid>
        <w:gridCol w:w="4361"/>
        <w:gridCol w:w="4883"/>
      </w:tblGrid>
      <w:tr w:rsidR="00BB31FA" w14:paraId="46726646" w14:textId="77777777" w:rsidTr="008514F5">
        <w:tc>
          <w:tcPr>
            <w:tcW w:w="4361" w:type="dxa"/>
          </w:tcPr>
          <w:p w14:paraId="491A47A3" w14:textId="77777777" w:rsidR="00BB31FA" w:rsidRDefault="00BB31FA" w:rsidP="008514F5">
            <w:pPr>
              <w:pStyle w:val="TextR"/>
              <w:spacing w:before="80" w:after="80"/>
            </w:pPr>
            <w:r>
              <w:t>Schools Forum</w:t>
            </w:r>
          </w:p>
        </w:tc>
        <w:tc>
          <w:tcPr>
            <w:tcW w:w="4883" w:type="dxa"/>
          </w:tcPr>
          <w:p w14:paraId="103B1A73" w14:textId="77777777" w:rsidR="00BB31FA" w:rsidRDefault="00BB31FA" w:rsidP="008514F5">
            <w:pPr>
              <w:pStyle w:val="TextR"/>
              <w:spacing w:before="80" w:after="80"/>
              <w:rPr>
                <w:b/>
                <w:sz w:val="60"/>
              </w:rPr>
            </w:pPr>
            <w:r>
              <w:rPr>
                <w:b/>
                <w:sz w:val="60"/>
              </w:rPr>
              <w:t>Agenda Item 4</w:t>
            </w:r>
          </w:p>
        </w:tc>
      </w:tr>
      <w:tr w:rsidR="00BB31FA" w14:paraId="23EFE775" w14:textId="77777777" w:rsidTr="008514F5">
        <w:tc>
          <w:tcPr>
            <w:tcW w:w="4361" w:type="dxa"/>
          </w:tcPr>
          <w:p w14:paraId="2DCA639F" w14:textId="77777777" w:rsidR="00BB31FA" w:rsidRDefault="00BB31FA" w:rsidP="008514F5">
            <w:pPr>
              <w:pStyle w:val="TextR"/>
              <w:spacing w:before="80" w:after="80"/>
            </w:pPr>
            <w:r>
              <w:t>Date: 28 September 2022</w:t>
            </w:r>
          </w:p>
        </w:tc>
        <w:tc>
          <w:tcPr>
            <w:tcW w:w="4883" w:type="dxa"/>
          </w:tcPr>
          <w:p w14:paraId="485C9C95" w14:textId="77777777" w:rsidR="00BB31FA" w:rsidRDefault="00BB31FA" w:rsidP="008514F5">
            <w:pPr>
              <w:pStyle w:val="TextR"/>
            </w:pPr>
          </w:p>
        </w:tc>
      </w:tr>
    </w:tbl>
    <w:p w14:paraId="458F397D" w14:textId="77777777" w:rsidR="00BB31FA" w:rsidRDefault="00BB31FA" w:rsidP="00BB31FA">
      <w:pPr>
        <w:pStyle w:val="TextR"/>
      </w:pPr>
    </w:p>
    <w:p w14:paraId="229D3CEA" w14:textId="77777777" w:rsidR="00BB31FA" w:rsidRDefault="00BB31FA" w:rsidP="00BB31FA">
      <w:pPr>
        <w:pStyle w:val="TextR"/>
      </w:pPr>
    </w:p>
    <w:p w14:paraId="0536A1F2" w14:textId="77777777" w:rsidR="00BB31FA" w:rsidRDefault="00BB31FA" w:rsidP="00BB31FA">
      <w:pPr>
        <w:pStyle w:val="TextR"/>
        <w:rPr>
          <w:b/>
        </w:rPr>
      </w:pPr>
      <w:r>
        <w:rPr>
          <w:b/>
        </w:rPr>
        <w:t>REPORT TITLE: SCHEME FOR FINANCING SCHOOLS 2023/24</w:t>
      </w:r>
    </w:p>
    <w:p w14:paraId="1BEF7897" w14:textId="77777777" w:rsidR="00BB31FA" w:rsidRDefault="00BB31FA" w:rsidP="00BB31FA">
      <w:pPr>
        <w:pStyle w:val="TextR"/>
      </w:pPr>
    </w:p>
    <w:p w14:paraId="4CF1EAC2" w14:textId="77777777" w:rsidR="00BB31FA" w:rsidRDefault="00BB31FA" w:rsidP="00BB31FA">
      <w:pPr>
        <w:pStyle w:val="TextR"/>
        <w:pBdr>
          <w:bottom w:val="single" w:sz="6" w:space="1" w:color="auto"/>
        </w:pBdr>
      </w:pPr>
      <w:r>
        <w:t>Report by Yannick Stupples-Whyley</w:t>
      </w:r>
    </w:p>
    <w:p w14:paraId="77C7ED43" w14:textId="77777777" w:rsidR="00BB31FA" w:rsidRDefault="00BB31FA" w:rsidP="00BB31FA">
      <w:pPr>
        <w:pStyle w:val="TextR"/>
      </w:pPr>
      <w:r>
        <w:t>Contact details: Telephone (03330 138464); e-mail: yannick.stupples-whyley@essex.gov.uk</w:t>
      </w:r>
    </w:p>
    <w:p w14:paraId="4BE62CE8" w14:textId="77777777" w:rsidR="00BB31FA" w:rsidRDefault="00BB31FA" w:rsidP="00BB31FA">
      <w:pPr>
        <w:pStyle w:val="TextR"/>
      </w:pPr>
    </w:p>
    <w:p w14:paraId="5855AD00" w14:textId="77777777" w:rsidR="00BB31FA" w:rsidRDefault="00BB31FA" w:rsidP="00BB31FA">
      <w:pPr>
        <w:ind w:left="540" w:hanging="540"/>
        <w:rPr>
          <w:b/>
        </w:rPr>
      </w:pPr>
      <w:r>
        <w:rPr>
          <w:b/>
        </w:rPr>
        <w:t xml:space="preserve">1. </w:t>
      </w:r>
      <w:r>
        <w:rPr>
          <w:b/>
        </w:rPr>
        <w:tab/>
        <w:t xml:space="preserve">Purpose of report </w:t>
      </w:r>
    </w:p>
    <w:p w14:paraId="69DAC857" w14:textId="77777777" w:rsidR="00BB31FA" w:rsidRDefault="00BB31FA" w:rsidP="00BB31FA">
      <w:pPr>
        <w:jc w:val="both"/>
      </w:pPr>
    </w:p>
    <w:p w14:paraId="0944AEAA" w14:textId="77777777" w:rsidR="00BB31FA" w:rsidRDefault="00BB31FA" w:rsidP="00BB31FA">
      <w:pPr>
        <w:ind w:left="567" w:hanging="567"/>
      </w:pPr>
      <w:r>
        <w:t>1.1</w:t>
      </w:r>
      <w:r>
        <w:tab/>
        <w:t>To update Schools Forum on the proposed changes to the Scheme for Financing Schools for 2023/24.</w:t>
      </w:r>
    </w:p>
    <w:p w14:paraId="2AED694E" w14:textId="77777777" w:rsidR="00BB31FA" w:rsidRDefault="00BB31FA" w:rsidP="00BB31FA">
      <w:pPr>
        <w:jc w:val="both"/>
      </w:pPr>
    </w:p>
    <w:p w14:paraId="70ED9BFE" w14:textId="77777777" w:rsidR="00BB31FA" w:rsidRPr="00023A9A" w:rsidRDefault="00BB31FA" w:rsidP="00BB31FA">
      <w:pPr>
        <w:ind w:left="540" w:hanging="540"/>
        <w:rPr>
          <w:b/>
        </w:rPr>
      </w:pPr>
      <w:r>
        <w:rPr>
          <w:b/>
        </w:rPr>
        <w:t xml:space="preserve">2. </w:t>
      </w:r>
      <w:r>
        <w:rPr>
          <w:b/>
        </w:rPr>
        <w:tab/>
        <w:t xml:space="preserve">Recommendations </w:t>
      </w:r>
    </w:p>
    <w:p w14:paraId="66864420" w14:textId="77777777" w:rsidR="00BB31FA" w:rsidRDefault="00BB31FA" w:rsidP="00BB31FA">
      <w:pPr>
        <w:pStyle w:val="TextR"/>
      </w:pPr>
    </w:p>
    <w:p w14:paraId="47F06C59" w14:textId="77777777" w:rsidR="00BB31FA" w:rsidRDefault="00BB31FA" w:rsidP="00BB31FA">
      <w:pPr>
        <w:pStyle w:val="TextR"/>
        <w:ind w:left="567" w:hanging="567"/>
      </w:pPr>
      <w:r>
        <w:t>2.1</w:t>
      </w:r>
      <w:r>
        <w:tab/>
        <w:t>To agree the Finance Review Group’s recommended changes to the Scheme for Financing Schools for 2023/24 at 4.2, 4.3 and 4.8. If agreed, the proposed changes will be consulted with maintained schools.</w:t>
      </w:r>
    </w:p>
    <w:p w14:paraId="6D795B4F" w14:textId="77777777" w:rsidR="00BB31FA" w:rsidRDefault="00BB31FA" w:rsidP="00BB31FA">
      <w:pPr>
        <w:pStyle w:val="TextR"/>
      </w:pPr>
    </w:p>
    <w:p w14:paraId="63B0E2C1" w14:textId="77777777" w:rsidR="00BB31FA" w:rsidRDefault="00BB31FA" w:rsidP="00BB31FA">
      <w:pPr>
        <w:pStyle w:val="Heading6"/>
        <w:spacing w:after="0"/>
        <w:ind w:left="540" w:hanging="540"/>
        <w:rPr>
          <w:rFonts w:ascii="Arial" w:hAnsi="Arial"/>
        </w:rPr>
      </w:pPr>
      <w:r>
        <w:rPr>
          <w:rFonts w:ascii="Arial" w:hAnsi="Arial"/>
        </w:rPr>
        <w:t>3</w:t>
      </w:r>
      <w:r w:rsidRPr="00902E12">
        <w:rPr>
          <w:rFonts w:ascii="Arial" w:hAnsi="Arial"/>
        </w:rPr>
        <w:t>.</w:t>
      </w:r>
      <w:r>
        <w:rPr>
          <w:rFonts w:ascii="Arial" w:hAnsi="Arial"/>
          <w:b w:val="0"/>
        </w:rPr>
        <w:t xml:space="preserve"> </w:t>
      </w:r>
      <w:r>
        <w:rPr>
          <w:rFonts w:ascii="Arial" w:hAnsi="Arial"/>
          <w:b w:val="0"/>
        </w:rPr>
        <w:tab/>
      </w:r>
      <w:r>
        <w:rPr>
          <w:rFonts w:ascii="Arial" w:hAnsi="Arial"/>
        </w:rPr>
        <w:t>Relevant Schools Forum Power and Responsibility</w:t>
      </w:r>
    </w:p>
    <w:p w14:paraId="13F7E619" w14:textId="77777777" w:rsidR="00BB31FA" w:rsidRDefault="00BB31FA" w:rsidP="00BB31FA">
      <w:pPr>
        <w:pStyle w:val="Heading6"/>
        <w:spacing w:after="0"/>
        <w:ind w:left="540" w:hanging="540"/>
        <w:rPr>
          <w:rFonts w:ascii="Arial" w:hAnsi="Arial"/>
        </w:rPr>
      </w:pPr>
    </w:p>
    <w:p w14:paraId="28431AB6" w14:textId="77777777" w:rsidR="00BB31FA" w:rsidRPr="00330104" w:rsidRDefault="00BB31FA" w:rsidP="00BB31FA">
      <w:pPr>
        <w:ind w:left="567" w:hanging="567"/>
        <w:rPr>
          <w:rFonts w:cs="Arial"/>
        </w:rPr>
      </w:pPr>
      <w:r>
        <w:t>3.1</w:t>
      </w:r>
      <w:r>
        <w:tab/>
      </w:r>
      <w:r w:rsidRPr="00330104">
        <w:rPr>
          <w:rFonts w:cs="Arial"/>
        </w:rPr>
        <w:t xml:space="preserve">Table 1 shows the relevant responsibilities in relation to de-delegation and education functions, which are taken from the Education and Skills Funding Agency’s </w:t>
      </w:r>
      <w:r w:rsidRPr="00330104">
        <w:rPr>
          <w:rFonts w:cs="Arial"/>
          <w:b/>
        </w:rPr>
        <w:t>Schools forum powers and responsibilities</w:t>
      </w:r>
      <w:r w:rsidRPr="00330104">
        <w:rPr>
          <w:rFonts w:cs="Arial"/>
        </w:rPr>
        <w:t xml:space="preserve"> published in September 2018.</w:t>
      </w:r>
    </w:p>
    <w:p w14:paraId="3164727D" w14:textId="77777777" w:rsidR="00BB31FA" w:rsidRPr="00330104" w:rsidRDefault="00BB31FA" w:rsidP="00BB31FA">
      <w:pPr>
        <w:ind w:left="567" w:hanging="567"/>
        <w:rPr>
          <w:rFonts w:cs="Arial"/>
        </w:rPr>
      </w:pPr>
    </w:p>
    <w:tbl>
      <w:tblPr>
        <w:tblStyle w:val="GridTable4-Accent1"/>
        <w:tblW w:w="0" w:type="auto"/>
        <w:tblLook w:val="04A0" w:firstRow="1" w:lastRow="0" w:firstColumn="1" w:lastColumn="0" w:noHBand="0" w:noVBand="1"/>
      </w:tblPr>
      <w:tblGrid>
        <w:gridCol w:w="1808"/>
        <w:gridCol w:w="2234"/>
        <w:gridCol w:w="2280"/>
        <w:gridCol w:w="2308"/>
      </w:tblGrid>
      <w:tr w:rsidR="00BB31FA" w:rsidRPr="00330104" w14:paraId="02ADA603" w14:textId="77777777" w:rsidTr="008514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8" w:type="dxa"/>
            <w:shd w:val="clear" w:color="auto" w:fill="002060"/>
          </w:tcPr>
          <w:p w14:paraId="7588EBFD" w14:textId="77777777" w:rsidR="00BB31FA" w:rsidRPr="00330104" w:rsidRDefault="00BB31FA" w:rsidP="008514F5">
            <w:pPr>
              <w:jc w:val="center"/>
              <w:rPr>
                <w:rFonts w:cs="Arial"/>
              </w:rPr>
            </w:pPr>
            <w:r w:rsidRPr="00330104">
              <w:rPr>
                <w:rFonts w:cs="Arial"/>
              </w:rPr>
              <w:t>Function</w:t>
            </w:r>
          </w:p>
        </w:tc>
        <w:tc>
          <w:tcPr>
            <w:tcW w:w="2234" w:type="dxa"/>
            <w:shd w:val="clear" w:color="auto" w:fill="002060"/>
          </w:tcPr>
          <w:p w14:paraId="20D24D29" w14:textId="77777777" w:rsidR="00BB31FA" w:rsidRPr="00330104" w:rsidRDefault="00BB31FA" w:rsidP="008514F5">
            <w:pPr>
              <w:jc w:val="center"/>
              <w:cnfStyle w:val="100000000000" w:firstRow="1" w:lastRow="0" w:firstColumn="0" w:lastColumn="0" w:oddVBand="0" w:evenVBand="0" w:oddHBand="0" w:evenHBand="0" w:firstRowFirstColumn="0" w:firstRowLastColumn="0" w:lastRowFirstColumn="0" w:lastRowLastColumn="0"/>
              <w:rPr>
                <w:rFonts w:cs="Arial"/>
                <w:bCs w:val="0"/>
              </w:rPr>
            </w:pPr>
            <w:r w:rsidRPr="00330104">
              <w:rPr>
                <w:rFonts w:cs="Arial"/>
                <w:bCs w:val="0"/>
              </w:rPr>
              <w:t>Local Authority</w:t>
            </w:r>
          </w:p>
        </w:tc>
        <w:tc>
          <w:tcPr>
            <w:tcW w:w="2280" w:type="dxa"/>
            <w:shd w:val="clear" w:color="auto" w:fill="002060"/>
          </w:tcPr>
          <w:p w14:paraId="3EE6E84C" w14:textId="77777777" w:rsidR="00BB31FA" w:rsidRPr="00330104" w:rsidRDefault="00BB31FA" w:rsidP="008514F5">
            <w:pPr>
              <w:jc w:val="center"/>
              <w:cnfStyle w:val="100000000000" w:firstRow="1" w:lastRow="0" w:firstColumn="0" w:lastColumn="0" w:oddVBand="0" w:evenVBand="0" w:oddHBand="0" w:evenHBand="0" w:firstRowFirstColumn="0" w:firstRowLastColumn="0" w:lastRowFirstColumn="0" w:lastRowLastColumn="0"/>
              <w:rPr>
                <w:rFonts w:cs="Arial"/>
                <w:bCs w:val="0"/>
              </w:rPr>
            </w:pPr>
            <w:r w:rsidRPr="00330104">
              <w:rPr>
                <w:rFonts w:cs="Arial"/>
                <w:bCs w:val="0"/>
              </w:rPr>
              <w:t>Schools Forum</w:t>
            </w:r>
          </w:p>
        </w:tc>
        <w:tc>
          <w:tcPr>
            <w:tcW w:w="2308" w:type="dxa"/>
            <w:shd w:val="clear" w:color="auto" w:fill="002060"/>
          </w:tcPr>
          <w:p w14:paraId="3B6A939C" w14:textId="77777777" w:rsidR="00BB31FA" w:rsidRPr="00330104" w:rsidRDefault="00BB31FA" w:rsidP="008514F5">
            <w:pPr>
              <w:jc w:val="center"/>
              <w:cnfStyle w:val="100000000000" w:firstRow="1" w:lastRow="0" w:firstColumn="0" w:lastColumn="0" w:oddVBand="0" w:evenVBand="0" w:oddHBand="0" w:evenHBand="0" w:firstRowFirstColumn="0" w:firstRowLastColumn="0" w:lastRowFirstColumn="0" w:lastRowLastColumn="0"/>
              <w:rPr>
                <w:rFonts w:cs="Arial"/>
                <w:bCs w:val="0"/>
              </w:rPr>
            </w:pPr>
            <w:r w:rsidRPr="00330104">
              <w:rPr>
                <w:rFonts w:cs="Arial"/>
                <w:bCs w:val="0"/>
              </w:rPr>
              <w:t>DfE</w:t>
            </w:r>
          </w:p>
        </w:tc>
      </w:tr>
      <w:tr w:rsidR="00BB31FA" w:rsidRPr="00330104" w14:paraId="1B295A1B" w14:textId="77777777" w:rsidTr="00851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8" w:type="dxa"/>
          </w:tcPr>
          <w:p w14:paraId="5AC66880" w14:textId="77777777" w:rsidR="00BB31FA" w:rsidRPr="00330104" w:rsidRDefault="00BB31FA" w:rsidP="008514F5">
            <w:pPr>
              <w:rPr>
                <w:rFonts w:cs="Arial"/>
                <w:b w:val="0"/>
                <w:bCs w:val="0"/>
              </w:rPr>
            </w:pPr>
            <w:r>
              <w:rPr>
                <w:rFonts w:cs="Arial"/>
                <w:b w:val="0"/>
                <w:bCs w:val="0"/>
              </w:rPr>
              <w:t>Scheme for Financing Schools</w:t>
            </w:r>
          </w:p>
        </w:tc>
        <w:tc>
          <w:tcPr>
            <w:tcW w:w="2234" w:type="dxa"/>
          </w:tcPr>
          <w:p w14:paraId="08A3E52D" w14:textId="77777777" w:rsidR="00BB31FA" w:rsidRPr="00330104" w:rsidRDefault="00BB31FA" w:rsidP="008514F5">
            <w:pPr>
              <w:cnfStyle w:val="000000100000" w:firstRow="0" w:lastRow="0" w:firstColumn="0" w:lastColumn="0" w:oddVBand="0" w:evenVBand="0" w:oddHBand="1" w:evenHBand="0" w:firstRowFirstColumn="0" w:firstRowLastColumn="0" w:lastRowFirstColumn="0" w:lastRowLastColumn="0"/>
              <w:rPr>
                <w:rFonts w:cs="Arial"/>
                <w:b/>
                <w:bCs/>
              </w:rPr>
            </w:pPr>
            <w:r>
              <w:rPr>
                <w:rFonts w:cs="Arial"/>
              </w:rPr>
              <w:t>Proposes and Consults</w:t>
            </w:r>
          </w:p>
        </w:tc>
        <w:tc>
          <w:tcPr>
            <w:tcW w:w="2280" w:type="dxa"/>
          </w:tcPr>
          <w:p w14:paraId="129B9E55" w14:textId="77777777" w:rsidR="00BB31FA" w:rsidRPr="00330104" w:rsidRDefault="00BB31FA" w:rsidP="008514F5">
            <w:pPr>
              <w:cnfStyle w:val="000000100000" w:firstRow="0" w:lastRow="0" w:firstColumn="0" w:lastColumn="0" w:oddVBand="0" w:evenVBand="0" w:oddHBand="1" w:evenHBand="0" w:firstRowFirstColumn="0" w:firstRowLastColumn="0" w:lastRowFirstColumn="0" w:lastRowLastColumn="0"/>
              <w:rPr>
                <w:rFonts w:cs="Arial"/>
              </w:rPr>
            </w:pPr>
            <w:r>
              <w:rPr>
                <w:rFonts w:cs="Arial"/>
              </w:rPr>
              <w:t>Approves (maintained school members only)</w:t>
            </w:r>
          </w:p>
        </w:tc>
        <w:tc>
          <w:tcPr>
            <w:tcW w:w="2308" w:type="dxa"/>
          </w:tcPr>
          <w:p w14:paraId="7715D215" w14:textId="77777777" w:rsidR="00BB31FA" w:rsidRPr="00330104" w:rsidRDefault="00BB31FA" w:rsidP="008514F5">
            <w:pPr>
              <w:cnfStyle w:val="000000100000" w:firstRow="0" w:lastRow="0" w:firstColumn="0" w:lastColumn="0" w:oddVBand="0" w:evenVBand="0" w:oddHBand="1" w:evenHBand="0" w:firstRowFirstColumn="0" w:firstRowLastColumn="0" w:lastRowFirstColumn="0" w:lastRowLastColumn="0"/>
              <w:rPr>
                <w:rFonts w:cs="Arial"/>
              </w:rPr>
            </w:pPr>
            <w:r w:rsidRPr="00330104">
              <w:rPr>
                <w:rFonts w:cs="Arial"/>
              </w:rPr>
              <w:t>Adjudicates where Schools Forum does not agree local authority proposal.</w:t>
            </w:r>
          </w:p>
        </w:tc>
      </w:tr>
    </w:tbl>
    <w:p w14:paraId="6E1787B0" w14:textId="77777777" w:rsidR="00BB31FA" w:rsidRPr="00CA1C48" w:rsidRDefault="00BB31FA" w:rsidP="00BB31FA"/>
    <w:p w14:paraId="17BD61DA" w14:textId="77777777" w:rsidR="00BB31FA" w:rsidRPr="00023A9A" w:rsidRDefault="00BB31FA" w:rsidP="00BB31FA">
      <w:pPr>
        <w:pStyle w:val="Heading6"/>
        <w:spacing w:after="0"/>
        <w:ind w:left="540" w:hanging="540"/>
        <w:rPr>
          <w:rFonts w:ascii="Arial" w:hAnsi="Arial"/>
        </w:rPr>
      </w:pPr>
      <w:r>
        <w:rPr>
          <w:rFonts w:ascii="Arial" w:hAnsi="Arial"/>
        </w:rPr>
        <w:t>4.</w:t>
      </w:r>
      <w:r>
        <w:rPr>
          <w:rFonts w:ascii="Arial" w:hAnsi="Arial"/>
        </w:rPr>
        <w:tab/>
        <w:t>Background</w:t>
      </w:r>
    </w:p>
    <w:p w14:paraId="575FA5DC" w14:textId="77777777" w:rsidR="00BB31FA" w:rsidRDefault="00BB31FA" w:rsidP="00BB31FA">
      <w:pPr>
        <w:ind w:left="709" w:hanging="709"/>
      </w:pPr>
    </w:p>
    <w:p w14:paraId="0B6AD592" w14:textId="77777777" w:rsidR="00BB31FA" w:rsidRPr="00E72232" w:rsidRDefault="00BB31FA" w:rsidP="00BB31FA">
      <w:pPr>
        <w:ind w:left="567" w:hanging="567"/>
        <w:rPr>
          <w:color w:val="0070C0"/>
        </w:rPr>
      </w:pPr>
      <w:r>
        <w:tab/>
      </w:r>
      <w:r>
        <w:rPr>
          <w:color w:val="0070C0"/>
        </w:rPr>
        <w:t>Section 3.6 – Borrowing by Schools</w:t>
      </w:r>
    </w:p>
    <w:p w14:paraId="1C90040E" w14:textId="77777777" w:rsidR="00BB31FA" w:rsidRDefault="00BB31FA" w:rsidP="00BB31FA">
      <w:pPr>
        <w:ind w:left="709" w:hanging="709"/>
      </w:pPr>
    </w:p>
    <w:p w14:paraId="5BF84189" w14:textId="77777777" w:rsidR="00BB31FA" w:rsidRDefault="00BB31FA" w:rsidP="00BB31FA">
      <w:pPr>
        <w:ind w:left="567" w:hanging="567"/>
      </w:pPr>
      <w:r>
        <w:t>4.1</w:t>
      </w:r>
      <w:r>
        <w:tab/>
        <w:t>The Scheme for Financing Schools contains a clause permitting schools to borrow from any schemes that the Secretary of State has said is available to schools. Previously this included the Salix Scheme which is currently closed.</w:t>
      </w:r>
    </w:p>
    <w:p w14:paraId="5DF7044D" w14:textId="77777777" w:rsidR="00BB31FA" w:rsidRDefault="00BB31FA" w:rsidP="00BB31FA">
      <w:pPr>
        <w:ind w:left="567" w:hanging="567"/>
      </w:pPr>
    </w:p>
    <w:p w14:paraId="686CEE83" w14:textId="77777777" w:rsidR="00BB31FA" w:rsidRDefault="00BB31FA" w:rsidP="00BB31FA">
      <w:pPr>
        <w:ind w:left="567" w:hanging="567"/>
      </w:pPr>
      <w:r>
        <w:t>4.2</w:t>
      </w:r>
      <w:r>
        <w:tab/>
        <w:t>Section 3.6 will be updated to remove the Salix Scheme and states no schemes are currently available.</w:t>
      </w:r>
    </w:p>
    <w:p w14:paraId="3607110D" w14:textId="77777777" w:rsidR="00BB31FA" w:rsidRDefault="00BB31FA" w:rsidP="00BB31FA">
      <w:pPr>
        <w:ind w:left="567" w:hanging="567"/>
      </w:pPr>
    </w:p>
    <w:p w14:paraId="311607A9" w14:textId="77777777" w:rsidR="00972BB4" w:rsidRDefault="00972BB4" w:rsidP="00BB31FA">
      <w:pPr>
        <w:ind w:left="567" w:hanging="567"/>
      </w:pPr>
    </w:p>
    <w:p w14:paraId="2A045CDE" w14:textId="77777777" w:rsidR="00972BB4" w:rsidRDefault="00972BB4" w:rsidP="00BB31FA">
      <w:pPr>
        <w:ind w:left="567" w:hanging="567"/>
      </w:pPr>
    </w:p>
    <w:p w14:paraId="27F56567" w14:textId="77777777" w:rsidR="00972BB4" w:rsidRDefault="00972BB4" w:rsidP="00BB31FA">
      <w:pPr>
        <w:ind w:left="567" w:hanging="567"/>
      </w:pPr>
    </w:p>
    <w:p w14:paraId="084C02E2" w14:textId="77777777" w:rsidR="00972BB4" w:rsidRDefault="00972BB4" w:rsidP="00BB31FA">
      <w:pPr>
        <w:ind w:left="567" w:hanging="567"/>
      </w:pPr>
    </w:p>
    <w:p w14:paraId="4825E40F" w14:textId="77777777" w:rsidR="00BB31FA" w:rsidRDefault="00BB31FA" w:rsidP="00BB31FA">
      <w:pPr>
        <w:ind w:left="567" w:hanging="567"/>
      </w:pPr>
      <w:r>
        <w:tab/>
      </w:r>
      <w:r>
        <w:rPr>
          <w:color w:val="0070C0"/>
        </w:rPr>
        <w:t>Section 4.9 – Loan Schemes</w:t>
      </w:r>
    </w:p>
    <w:p w14:paraId="70AAE019" w14:textId="77777777" w:rsidR="00BB31FA" w:rsidRDefault="00BB31FA" w:rsidP="00BB31FA">
      <w:pPr>
        <w:ind w:left="567" w:hanging="567"/>
      </w:pPr>
    </w:p>
    <w:p w14:paraId="66641850" w14:textId="77777777" w:rsidR="00BB31FA" w:rsidRDefault="00BB31FA" w:rsidP="00BB31FA">
      <w:pPr>
        <w:ind w:left="567" w:hanging="567"/>
      </w:pPr>
      <w:r>
        <w:t>4.3</w:t>
      </w:r>
      <w:r>
        <w:tab/>
        <w:t>Section 4.9 is updated to state where loans are used to fund deficit balances the Secretary of State will make a direction that such loans will not transfer to the new academy.</w:t>
      </w:r>
    </w:p>
    <w:p w14:paraId="2905B15F" w14:textId="77777777" w:rsidR="00BB31FA" w:rsidRDefault="00BB31FA" w:rsidP="00BB31FA">
      <w:pPr>
        <w:ind w:left="567" w:hanging="567"/>
      </w:pPr>
    </w:p>
    <w:p w14:paraId="5A724A19" w14:textId="77777777" w:rsidR="00BB31FA" w:rsidRDefault="00BB31FA" w:rsidP="00BB31FA">
      <w:pPr>
        <w:ind w:left="567" w:hanging="567"/>
      </w:pPr>
      <w:r>
        <w:t>4.4</w:t>
      </w:r>
      <w:r>
        <w:tab/>
        <w:t>All deficit loans agreements contain the clause that they must be repaid in full before a school converts to an academy.</w:t>
      </w:r>
      <w:r>
        <w:br/>
      </w:r>
      <w:r>
        <w:br/>
      </w:r>
      <w:r>
        <w:rPr>
          <w:color w:val="0070C0"/>
        </w:rPr>
        <w:t>Annex C – Responsibility for Redundancy Costs</w:t>
      </w:r>
    </w:p>
    <w:p w14:paraId="6D9190F3" w14:textId="77777777" w:rsidR="00BB31FA" w:rsidRDefault="00BB31FA" w:rsidP="00BB31FA">
      <w:pPr>
        <w:ind w:left="567" w:hanging="567"/>
      </w:pPr>
    </w:p>
    <w:p w14:paraId="04729B63" w14:textId="77777777" w:rsidR="00BB31FA" w:rsidRDefault="00BB31FA" w:rsidP="00BB31FA">
      <w:pPr>
        <w:ind w:left="567" w:hanging="567"/>
      </w:pPr>
      <w:r>
        <w:t>4.5</w:t>
      </w:r>
      <w:r>
        <w:tab/>
        <w:t>The Education Act 2002 sets out the responsibilities for redundancy costs.</w:t>
      </w:r>
    </w:p>
    <w:p w14:paraId="3BBFE807" w14:textId="77777777" w:rsidR="00BB31FA" w:rsidRDefault="00BB31FA" w:rsidP="00BB31FA">
      <w:pPr>
        <w:ind w:left="567" w:hanging="567"/>
      </w:pPr>
    </w:p>
    <w:p w14:paraId="4C351DD3" w14:textId="77777777" w:rsidR="00BB31FA" w:rsidRDefault="00BB31FA" w:rsidP="00BB31FA">
      <w:pPr>
        <w:ind w:left="567" w:hanging="567"/>
      </w:pPr>
      <w:r>
        <w:t>4.6</w:t>
      </w:r>
      <w:r>
        <w:tab/>
        <w:t xml:space="preserve">Section 37 of the Act states </w:t>
      </w:r>
      <w:r w:rsidRPr="00DE50BD">
        <w:t>costs incurred by the local authority in respect of the dismissal, or for the purpose of securing the resignation, of any member of the staff of a maintained school shall not be met from the school’s budget share for any financial year except in so far as the authority have good reason for deducting those costs, or any part of those costs, from that share.</w:t>
      </w:r>
    </w:p>
    <w:p w14:paraId="2CC5F3DB" w14:textId="77777777" w:rsidR="00BB31FA" w:rsidRDefault="00BB31FA" w:rsidP="00BB31FA">
      <w:pPr>
        <w:ind w:left="567" w:hanging="567"/>
      </w:pPr>
    </w:p>
    <w:p w14:paraId="4128E7FC" w14:textId="77777777" w:rsidR="00BB31FA" w:rsidRPr="00FE1FF9" w:rsidRDefault="00BB31FA" w:rsidP="00BB31FA">
      <w:pPr>
        <w:ind w:left="567" w:hanging="567"/>
        <w:rPr>
          <w:rFonts w:cs="Arial"/>
        </w:rPr>
      </w:pPr>
      <w:r>
        <w:t>4.7</w:t>
      </w:r>
      <w:r>
        <w:tab/>
        <w:t>The Scheme for Financing Schools currently has the following provisions where redundancy costs will be charged to schools</w:t>
      </w:r>
      <w:r>
        <w:br/>
      </w:r>
      <w:r>
        <w:br/>
      </w:r>
      <w:r w:rsidRPr="00FE1FF9">
        <w:rPr>
          <w:rFonts w:cs="Arial"/>
          <w:i/>
        </w:rPr>
        <w:t>Charge of dismissal/resignation costs to delegated school budget</w:t>
      </w:r>
    </w:p>
    <w:p w14:paraId="595876B4" w14:textId="77777777" w:rsidR="00BB31FA" w:rsidRPr="00FE1FF9" w:rsidRDefault="00BB31FA" w:rsidP="00BB31FA">
      <w:pPr>
        <w:widowControl w:val="0"/>
        <w:numPr>
          <w:ilvl w:val="0"/>
          <w:numId w:val="7"/>
        </w:numPr>
        <w:overflowPunct w:val="0"/>
        <w:autoSpaceDE w:val="0"/>
        <w:autoSpaceDN w:val="0"/>
        <w:adjustRightInd w:val="0"/>
        <w:textAlignment w:val="baseline"/>
        <w:rPr>
          <w:rFonts w:cs="Arial"/>
        </w:rPr>
      </w:pPr>
      <w:r w:rsidRPr="00FE1FF9">
        <w:rPr>
          <w:rFonts w:cs="Arial"/>
        </w:rPr>
        <w:t>If a school has decided to offer more generous terms than the authority’s policy, then it would be reasonable to charge the excess to the school</w:t>
      </w:r>
    </w:p>
    <w:p w14:paraId="31CEAE29" w14:textId="77777777" w:rsidR="00BB31FA" w:rsidRPr="00FE1FF9" w:rsidRDefault="00BB31FA" w:rsidP="00BB31FA">
      <w:pPr>
        <w:widowControl w:val="0"/>
        <w:numPr>
          <w:ilvl w:val="0"/>
          <w:numId w:val="7"/>
        </w:numPr>
        <w:overflowPunct w:val="0"/>
        <w:autoSpaceDE w:val="0"/>
        <w:autoSpaceDN w:val="0"/>
        <w:adjustRightInd w:val="0"/>
        <w:textAlignment w:val="baseline"/>
        <w:rPr>
          <w:rFonts w:cs="Arial"/>
        </w:rPr>
      </w:pPr>
      <w:r w:rsidRPr="00FE1FF9">
        <w:rPr>
          <w:rFonts w:cs="Arial"/>
        </w:rPr>
        <w:t>If a school is otherwise acting outside the local authority’s policy</w:t>
      </w:r>
    </w:p>
    <w:p w14:paraId="60FC1B68" w14:textId="77777777" w:rsidR="00BB31FA" w:rsidRPr="00FE1FF9" w:rsidRDefault="00BB31FA" w:rsidP="00BB31FA">
      <w:pPr>
        <w:widowControl w:val="0"/>
        <w:numPr>
          <w:ilvl w:val="0"/>
          <w:numId w:val="7"/>
        </w:numPr>
        <w:overflowPunct w:val="0"/>
        <w:autoSpaceDE w:val="0"/>
        <w:autoSpaceDN w:val="0"/>
        <w:adjustRightInd w:val="0"/>
        <w:textAlignment w:val="baseline"/>
        <w:rPr>
          <w:rFonts w:cs="Arial"/>
        </w:rPr>
      </w:pPr>
      <w:r w:rsidRPr="00FE1FF9">
        <w:rPr>
          <w:rFonts w:cs="Arial"/>
        </w:rPr>
        <w:t>Where the school is making staffing reductions which the local authority does not believe are necessary to either set a balanced budget or meet the conditions of a licensed deficit</w:t>
      </w:r>
    </w:p>
    <w:p w14:paraId="42B44DAE" w14:textId="77777777" w:rsidR="00BB31FA" w:rsidRPr="00FE1FF9" w:rsidRDefault="00BB31FA" w:rsidP="00BB31FA">
      <w:pPr>
        <w:widowControl w:val="0"/>
        <w:numPr>
          <w:ilvl w:val="0"/>
          <w:numId w:val="7"/>
        </w:numPr>
        <w:overflowPunct w:val="0"/>
        <w:autoSpaceDE w:val="0"/>
        <w:autoSpaceDN w:val="0"/>
        <w:adjustRightInd w:val="0"/>
        <w:textAlignment w:val="baseline"/>
        <w:rPr>
          <w:rFonts w:cs="Arial"/>
        </w:rPr>
      </w:pPr>
      <w:r w:rsidRPr="00FE1FF9">
        <w:rPr>
          <w:rFonts w:cs="Arial"/>
        </w:rPr>
        <w:t>Where staffing reductions arise from a deficit caused by factors within the school’s control</w:t>
      </w:r>
    </w:p>
    <w:p w14:paraId="1A14F171" w14:textId="77777777" w:rsidR="00BB31FA" w:rsidRPr="00D42565" w:rsidRDefault="00BB31FA" w:rsidP="00BB31FA">
      <w:pPr>
        <w:widowControl w:val="0"/>
        <w:numPr>
          <w:ilvl w:val="0"/>
          <w:numId w:val="7"/>
        </w:numPr>
        <w:overflowPunct w:val="0"/>
        <w:autoSpaceDE w:val="0"/>
        <w:autoSpaceDN w:val="0"/>
        <w:adjustRightInd w:val="0"/>
        <w:textAlignment w:val="baseline"/>
        <w:rPr>
          <w:rFonts w:cs="Arial"/>
          <w:highlight w:val="yellow"/>
        </w:rPr>
      </w:pPr>
      <w:r w:rsidRPr="00D42565">
        <w:rPr>
          <w:rFonts w:cs="Arial"/>
          <w:highlight w:val="yellow"/>
        </w:rPr>
        <w:t>Where the school has an excess surplus balance and no plans to use it.</w:t>
      </w:r>
    </w:p>
    <w:p w14:paraId="307F3EBD" w14:textId="77777777" w:rsidR="00BB31FA" w:rsidRPr="00531C0F" w:rsidRDefault="00BB31FA" w:rsidP="00BB31FA">
      <w:pPr>
        <w:widowControl w:val="0"/>
        <w:numPr>
          <w:ilvl w:val="0"/>
          <w:numId w:val="7"/>
        </w:numPr>
        <w:overflowPunct w:val="0"/>
        <w:autoSpaceDE w:val="0"/>
        <w:autoSpaceDN w:val="0"/>
        <w:adjustRightInd w:val="0"/>
        <w:textAlignment w:val="baseline"/>
        <w:rPr>
          <w:rFonts w:cs="Arial"/>
        </w:rPr>
      </w:pPr>
      <w:r w:rsidRPr="00FE1FF9">
        <w:rPr>
          <w:rFonts w:cs="Arial"/>
        </w:rPr>
        <w:t>Where a school has refused to engage with the local authority’s redeployment policy</w:t>
      </w:r>
    </w:p>
    <w:p w14:paraId="1C96A577" w14:textId="77777777" w:rsidR="00BB31FA" w:rsidRPr="00531C0F" w:rsidRDefault="00BB31FA" w:rsidP="00BB31FA">
      <w:pPr>
        <w:widowControl w:val="0"/>
        <w:numPr>
          <w:ilvl w:val="0"/>
          <w:numId w:val="7"/>
        </w:numPr>
        <w:overflowPunct w:val="0"/>
        <w:autoSpaceDE w:val="0"/>
        <w:autoSpaceDN w:val="0"/>
        <w:adjustRightInd w:val="0"/>
        <w:textAlignment w:val="baseline"/>
        <w:rPr>
          <w:rFonts w:cs="Arial"/>
        </w:rPr>
      </w:pPr>
      <w:r w:rsidRPr="00531C0F">
        <w:rPr>
          <w:rFonts w:cs="Arial"/>
        </w:rPr>
        <w:t xml:space="preserve">Where a school is closing and staff cannot be redeployed, the costs of redundancy shall be met from that school’s closing balances. </w:t>
      </w:r>
    </w:p>
    <w:p w14:paraId="5A5680AC" w14:textId="77777777" w:rsidR="00BB31FA" w:rsidRPr="00163A61" w:rsidRDefault="00BB31FA" w:rsidP="00BB31FA">
      <w:pPr>
        <w:widowControl w:val="0"/>
        <w:numPr>
          <w:ilvl w:val="0"/>
          <w:numId w:val="7"/>
        </w:numPr>
        <w:overflowPunct w:val="0"/>
        <w:autoSpaceDE w:val="0"/>
        <w:autoSpaceDN w:val="0"/>
        <w:adjustRightInd w:val="0"/>
        <w:textAlignment w:val="baseline"/>
        <w:rPr>
          <w:rFonts w:cs="Arial"/>
        </w:rPr>
      </w:pPr>
      <w:r>
        <w:rPr>
          <w:rFonts w:cs="Arial"/>
        </w:rPr>
        <w:t>Where a multi academy trust is enforcing a school to restructure before it converts to an academy.</w:t>
      </w:r>
    </w:p>
    <w:p w14:paraId="43933A66" w14:textId="77777777" w:rsidR="00BB31FA" w:rsidRDefault="00BB31FA" w:rsidP="00BB31FA">
      <w:pPr>
        <w:pStyle w:val="Default"/>
        <w:numPr>
          <w:ilvl w:val="0"/>
          <w:numId w:val="7"/>
        </w:numPr>
      </w:pPr>
      <w:r w:rsidRPr="0092526F">
        <w:t xml:space="preserve">Fixed Term Contracts – where a school has direct control over the circumstances leading to the redundancy requirement. For example, the decision to appoint an employee on a fixed term contract and the contract ends for reasons other than immediate financial deficit. Also, the school budget </w:t>
      </w:r>
      <w:r>
        <w:t>shall meet the cost of termination where the school has allowed the fixed term contract to become permanent.</w:t>
      </w:r>
    </w:p>
    <w:p w14:paraId="023434D3" w14:textId="77777777" w:rsidR="00BB31FA" w:rsidRPr="004827F2" w:rsidRDefault="00BB31FA" w:rsidP="00BB31FA">
      <w:pPr>
        <w:pStyle w:val="ListParagraph"/>
        <w:numPr>
          <w:ilvl w:val="0"/>
          <w:numId w:val="7"/>
        </w:numPr>
        <w:spacing w:after="0" w:line="240" w:lineRule="auto"/>
        <w:rPr>
          <w:rFonts w:ascii="Arial" w:hAnsi="Arial" w:cs="Arial"/>
          <w:sz w:val="24"/>
          <w:szCs w:val="24"/>
        </w:rPr>
      </w:pPr>
      <w:r w:rsidRPr="004827F2">
        <w:rPr>
          <w:rFonts w:ascii="Arial" w:hAnsi="Arial" w:cs="Arial"/>
          <w:sz w:val="24"/>
          <w:szCs w:val="24"/>
        </w:rPr>
        <w:t>Where a school is merging or amalgamating and staff cannot be redeployed, the costs of redundancy shall be met from schools balances. Merging or amalgamating schools receive an additional lump sum for the year following merger in recognition that there are initial additional costs associated with reorganisation. This does not include federations or Trusts.</w:t>
      </w:r>
    </w:p>
    <w:p w14:paraId="27DB26FF" w14:textId="77777777" w:rsidR="00BB31FA" w:rsidRDefault="00BB31FA" w:rsidP="00BB31FA"/>
    <w:p w14:paraId="04CF3207" w14:textId="77777777" w:rsidR="00972BB4" w:rsidRDefault="00972BB4" w:rsidP="00BB31FA">
      <w:pPr>
        <w:ind w:left="567" w:hanging="567"/>
      </w:pPr>
    </w:p>
    <w:p w14:paraId="1D73BBCA" w14:textId="671752C5" w:rsidR="00BB31FA" w:rsidRDefault="00BB31FA" w:rsidP="00BB31FA">
      <w:pPr>
        <w:ind w:left="567" w:hanging="567"/>
      </w:pPr>
      <w:r>
        <w:t>4.8</w:t>
      </w:r>
      <w:r>
        <w:tab/>
        <w:t>The Authority needs to make further savings between 2023/24 and 2026/27 and cannot afford to fund redundancies decisions made by schools. It is therefore proposed to change the fifth bullet point (highlighted in yellow) in 4.7 to</w:t>
      </w:r>
      <w:r>
        <w:br/>
      </w:r>
    </w:p>
    <w:p w14:paraId="783BD9B0" w14:textId="464157B9" w:rsidR="004827F2" w:rsidRDefault="00BB31FA" w:rsidP="004827F2">
      <w:pPr>
        <w:widowControl w:val="0"/>
        <w:numPr>
          <w:ilvl w:val="0"/>
          <w:numId w:val="7"/>
        </w:numPr>
        <w:overflowPunct w:val="0"/>
        <w:autoSpaceDE w:val="0"/>
        <w:autoSpaceDN w:val="0"/>
        <w:adjustRightInd w:val="0"/>
        <w:ind w:left="709" w:hanging="349"/>
        <w:textAlignment w:val="baseline"/>
        <w:rPr>
          <w:rFonts w:cs="Arial"/>
        </w:rPr>
      </w:pPr>
      <w:r>
        <w:tab/>
      </w:r>
      <w:r w:rsidRPr="00FE1FF9">
        <w:rPr>
          <w:rFonts w:cs="Arial"/>
        </w:rPr>
        <w:t xml:space="preserve">Where the school has </w:t>
      </w:r>
      <w:r>
        <w:rPr>
          <w:rFonts w:cs="Arial"/>
        </w:rPr>
        <w:t xml:space="preserve">a surplus balance or can afford to fund the redundancy costs through a deficit loan over a maximum </w:t>
      </w:r>
      <w:r w:rsidR="004827F2">
        <w:rPr>
          <w:rFonts w:cs="Arial"/>
        </w:rPr>
        <w:t xml:space="preserve">of </w:t>
      </w:r>
      <w:r>
        <w:rPr>
          <w:rFonts w:cs="Arial"/>
        </w:rPr>
        <w:t>5 years, in accordance with the terms in section 4.9</w:t>
      </w:r>
      <w:r w:rsidR="004827F2">
        <w:rPr>
          <w:rFonts w:cs="Arial"/>
        </w:rPr>
        <w:t xml:space="preserve"> of the Scheme for Financing Schools</w:t>
      </w:r>
      <w:r>
        <w:rPr>
          <w:rFonts w:cs="Arial"/>
        </w:rPr>
        <w:t>.</w:t>
      </w:r>
      <w:r w:rsidR="004827F2">
        <w:rPr>
          <w:rFonts w:cs="Arial"/>
        </w:rPr>
        <w:tab/>
      </w:r>
    </w:p>
    <w:p w14:paraId="4E2B64E7" w14:textId="77777777" w:rsidR="004827F2" w:rsidRDefault="004827F2" w:rsidP="00BB31FA">
      <w:pPr>
        <w:ind w:left="567" w:hanging="567"/>
        <w:rPr>
          <w:b/>
        </w:rPr>
      </w:pPr>
    </w:p>
    <w:p w14:paraId="3E5190A6" w14:textId="2423D4EA" w:rsidR="00BB31FA" w:rsidRDefault="00BB31FA" w:rsidP="00BB31FA">
      <w:pPr>
        <w:ind w:left="567" w:hanging="567"/>
      </w:pPr>
      <w:r>
        <w:rPr>
          <w:b/>
        </w:rPr>
        <w:t>5.</w:t>
      </w:r>
      <w:r>
        <w:rPr>
          <w:b/>
        </w:rPr>
        <w:tab/>
        <w:t>Financial Implications</w:t>
      </w:r>
    </w:p>
    <w:p w14:paraId="5A27124F" w14:textId="77777777" w:rsidR="00BB31FA" w:rsidRDefault="00BB31FA" w:rsidP="00BB31FA"/>
    <w:p w14:paraId="27F65105" w14:textId="77777777" w:rsidR="00BB31FA" w:rsidRDefault="00BB31FA" w:rsidP="00BB31FA">
      <w:pPr>
        <w:ind w:left="567" w:hanging="567"/>
      </w:pPr>
      <w:r>
        <w:t>5.1</w:t>
      </w:r>
      <w:r>
        <w:tab/>
        <w:t>The only financial implication concerns the final proposal for charging redundancy costs to schools which will minimise the charging of redundancy costs to the local authority.</w:t>
      </w:r>
    </w:p>
    <w:p w14:paraId="2F8EEB02" w14:textId="77777777" w:rsidR="00BB31FA" w:rsidRDefault="00BB31FA" w:rsidP="00BB31FA"/>
    <w:p w14:paraId="18DA7C6D" w14:textId="77777777" w:rsidR="00BB31FA" w:rsidRPr="00F10B9E" w:rsidRDefault="00BB31FA" w:rsidP="00BB31FA">
      <w:pPr>
        <w:ind w:left="567" w:hanging="567"/>
        <w:rPr>
          <w:b/>
        </w:rPr>
      </w:pPr>
      <w:r>
        <w:rPr>
          <w:b/>
        </w:rPr>
        <w:t>6.</w:t>
      </w:r>
      <w:r>
        <w:rPr>
          <w:b/>
        </w:rPr>
        <w:tab/>
        <w:t>Other Resource Implications</w:t>
      </w:r>
    </w:p>
    <w:p w14:paraId="10E42D21" w14:textId="77777777" w:rsidR="00BB31FA" w:rsidRPr="00E463CF" w:rsidRDefault="00BB31FA" w:rsidP="00BB31FA">
      <w:pPr>
        <w:pStyle w:val="NoSpacing"/>
        <w:ind w:left="567" w:hanging="567"/>
        <w:rPr>
          <w:sz w:val="24"/>
          <w:szCs w:val="24"/>
        </w:rPr>
      </w:pPr>
    </w:p>
    <w:p w14:paraId="1CA40210" w14:textId="77777777" w:rsidR="00BB31FA" w:rsidRDefault="00BB31FA" w:rsidP="00BB31FA">
      <w:pPr>
        <w:pStyle w:val="TextR"/>
        <w:ind w:left="567" w:hanging="567"/>
        <w:rPr>
          <w:b/>
        </w:rPr>
      </w:pPr>
      <w:r>
        <w:rPr>
          <w:b/>
        </w:rPr>
        <w:t xml:space="preserve">7. </w:t>
      </w:r>
      <w:r>
        <w:rPr>
          <w:b/>
        </w:rPr>
        <w:tab/>
        <w:t>Consultation with stakeholders</w:t>
      </w:r>
    </w:p>
    <w:p w14:paraId="5AEFE6B1" w14:textId="77777777" w:rsidR="00BB31FA" w:rsidRDefault="00BB31FA" w:rsidP="00BB31FA">
      <w:pPr>
        <w:pStyle w:val="TextR"/>
        <w:ind w:left="567" w:hanging="567"/>
        <w:rPr>
          <w:b/>
        </w:rPr>
      </w:pPr>
    </w:p>
    <w:p w14:paraId="40720E0F" w14:textId="77777777" w:rsidR="00BB31FA" w:rsidRPr="00E463CF" w:rsidRDefault="00BB31FA" w:rsidP="00BB31FA">
      <w:pPr>
        <w:pStyle w:val="TextR"/>
        <w:ind w:left="567" w:hanging="567"/>
        <w:rPr>
          <w:b/>
        </w:rPr>
      </w:pPr>
      <w:r>
        <w:rPr>
          <w:bCs/>
        </w:rPr>
        <w:t>7.1</w:t>
      </w:r>
      <w:r>
        <w:rPr>
          <w:bCs/>
        </w:rPr>
        <w:tab/>
        <w:t>Consultation will be held with all maintained schools.</w:t>
      </w:r>
      <w:r>
        <w:br/>
      </w:r>
    </w:p>
    <w:p w14:paraId="729235A8" w14:textId="77777777" w:rsidR="00BB31FA" w:rsidRDefault="00BB31FA" w:rsidP="00BB31FA">
      <w:pPr>
        <w:pStyle w:val="TextR"/>
        <w:ind w:left="567" w:hanging="567"/>
        <w:rPr>
          <w:b/>
        </w:rPr>
      </w:pPr>
      <w:r>
        <w:rPr>
          <w:b/>
        </w:rPr>
        <w:t xml:space="preserve">8. </w:t>
      </w:r>
      <w:r>
        <w:rPr>
          <w:b/>
        </w:rPr>
        <w:tab/>
        <w:t>Background / Supporting papers.</w:t>
      </w:r>
    </w:p>
    <w:p w14:paraId="0CF691BB" w14:textId="77777777" w:rsidR="00386649" w:rsidRDefault="00386649" w:rsidP="00B20613"/>
    <w:p w14:paraId="6F6187A2" w14:textId="77777777" w:rsidR="00664838" w:rsidRDefault="00664838" w:rsidP="00B20613"/>
    <w:p w14:paraId="724CAC7B" w14:textId="77777777" w:rsidR="00664838" w:rsidRDefault="00664838" w:rsidP="00B20613"/>
    <w:p w14:paraId="4AE691C3" w14:textId="77777777" w:rsidR="00664838" w:rsidRDefault="00664838" w:rsidP="00B20613"/>
    <w:p w14:paraId="72245CDF" w14:textId="77777777" w:rsidR="00664838" w:rsidRDefault="00664838" w:rsidP="00B20613"/>
    <w:p w14:paraId="766C4BD5" w14:textId="77777777" w:rsidR="00664838" w:rsidRDefault="00664838" w:rsidP="00B20613"/>
    <w:p w14:paraId="06D97D9B" w14:textId="77777777" w:rsidR="00664838" w:rsidRDefault="00664838" w:rsidP="00B20613"/>
    <w:p w14:paraId="02B14057" w14:textId="77777777" w:rsidR="00664838" w:rsidRDefault="00664838" w:rsidP="00B20613"/>
    <w:p w14:paraId="7F41BC08" w14:textId="77777777" w:rsidR="00664838" w:rsidRDefault="00664838" w:rsidP="00B20613"/>
    <w:p w14:paraId="41736413" w14:textId="77777777" w:rsidR="00664838" w:rsidRDefault="00664838" w:rsidP="00B20613"/>
    <w:p w14:paraId="7399E57F" w14:textId="77777777" w:rsidR="00664838" w:rsidRDefault="00664838" w:rsidP="00B20613"/>
    <w:p w14:paraId="71A7E050" w14:textId="77777777" w:rsidR="00664838" w:rsidRDefault="00664838" w:rsidP="00B20613"/>
    <w:p w14:paraId="73FF216F" w14:textId="77777777" w:rsidR="00664838" w:rsidRDefault="00664838" w:rsidP="00B20613"/>
    <w:p w14:paraId="655A5559" w14:textId="77777777" w:rsidR="00664838" w:rsidRDefault="00664838" w:rsidP="00B20613"/>
    <w:p w14:paraId="07D1A63C" w14:textId="77777777" w:rsidR="00664838" w:rsidRDefault="00664838" w:rsidP="00B20613"/>
    <w:p w14:paraId="7164BB35" w14:textId="77777777" w:rsidR="00664838" w:rsidRDefault="00664838" w:rsidP="00B20613"/>
    <w:p w14:paraId="78805C01" w14:textId="77777777" w:rsidR="00664838" w:rsidRDefault="00664838" w:rsidP="00B20613"/>
    <w:p w14:paraId="65CEC72E" w14:textId="77777777" w:rsidR="00664838" w:rsidRDefault="00664838" w:rsidP="00B20613"/>
    <w:p w14:paraId="71FDA9ED" w14:textId="77777777" w:rsidR="00664838" w:rsidRDefault="00664838" w:rsidP="00B20613"/>
    <w:p w14:paraId="08B86955" w14:textId="77777777" w:rsidR="00664838" w:rsidRDefault="00664838" w:rsidP="00B20613"/>
    <w:p w14:paraId="0EB4FC54" w14:textId="77777777" w:rsidR="00664838" w:rsidRDefault="00664838" w:rsidP="00B20613"/>
    <w:p w14:paraId="650D4409" w14:textId="77777777" w:rsidR="00664838" w:rsidRDefault="00664838" w:rsidP="00B20613"/>
    <w:p w14:paraId="6B38BA05" w14:textId="77777777" w:rsidR="00664838" w:rsidRDefault="00664838" w:rsidP="00B20613"/>
    <w:p w14:paraId="4EA50FF1" w14:textId="77777777" w:rsidR="00664838" w:rsidRDefault="00664838" w:rsidP="00B20613"/>
    <w:p w14:paraId="0E7D4185" w14:textId="77777777" w:rsidR="00664838" w:rsidRDefault="00664838" w:rsidP="00B20613"/>
    <w:p w14:paraId="26018644" w14:textId="77777777" w:rsidR="00664838" w:rsidRDefault="00664838" w:rsidP="00B20613"/>
    <w:p w14:paraId="4B62291B" w14:textId="77777777" w:rsidR="00664838" w:rsidRDefault="00664838" w:rsidP="00B20613"/>
    <w:p w14:paraId="2F9E6AFF" w14:textId="77777777" w:rsidR="00664838" w:rsidRDefault="00664838" w:rsidP="00B20613"/>
    <w:p w14:paraId="7F501CBF" w14:textId="77777777" w:rsidR="00664838" w:rsidRDefault="00664838" w:rsidP="00B20613"/>
    <w:p w14:paraId="254BB328" w14:textId="77777777" w:rsidR="00664838" w:rsidRDefault="00664838" w:rsidP="00B20613"/>
    <w:p w14:paraId="3A9E9418" w14:textId="77777777" w:rsidR="004423C5" w:rsidRDefault="004423C5" w:rsidP="00B20613"/>
    <w:tbl>
      <w:tblPr>
        <w:tblStyle w:val="TableGrid1"/>
        <w:tblW w:w="9244" w:type="dxa"/>
        <w:tblLayout w:type="fixed"/>
        <w:tblLook w:val="0020" w:firstRow="1" w:lastRow="0" w:firstColumn="0" w:lastColumn="0" w:noHBand="0" w:noVBand="0"/>
      </w:tblPr>
      <w:tblGrid>
        <w:gridCol w:w="4361"/>
        <w:gridCol w:w="4883"/>
      </w:tblGrid>
      <w:tr w:rsidR="00D3779E" w14:paraId="4348CDB4" w14:textId="77777777" w:rsidTr="008514F5">
        <w:tc>
          <w:tcPr>
            <w:tcW w:w="4361" w:type="dxa"/>
          </w:tcPr>
          <w:p w14:paraId="713F4C5C" w14:textId="77777777" w:rsidR="00D3779E" w:rsidRDefault="00D3779E" w:rsidP="008514F5">
            <w:pPr>
              <w:pStyle w:val="TextR"/>
              <w:spacing w:before="80" w:after="80"/>
            </w:pPr>
            <w:r>
              <w:t>Schools Forum</w:t>
            </w:r>
          </w:p>
        </w:tc>
        <w:tc>
          <w:tcPr>
            <w:tcW w:w="4883" w:type="dxa"/>
          </w:tcPr>
          <w:p w14:paraId="24614961" w14:textId="77777777" w:rsidR="00D3779E" w:rsidRDefault="00D3779E" w:rsidP="008514F5">
            <w:pPr>
              <w:pStyle w:val="TextR"/>
              <w:spacing w:before="80" w:after="80"/>
              <w:rPr>
                <w:b/>
                <w:sz w:val="60"/>
              </w:rPr>
            </w:pPr>
            <w:r>
              <w:rPr>
                <w:b/>
                <w:sz w:val="60"/>
              </w:rPr>
              <w:t>Agenda Item 5</w:t>
            </w:r>
          </w:p>
        </w:tc>
      </w:tr>
      <w:tr w:rsidR="00D3779E" w14:paraId="4B771C9E" w14:textId="77777777" w:rsidTr="008514F5">
        <w:tc>
          <w:tcPr>
            <w:tcW w:w="4361" w:type="dxa"/>
          </w:tcPr>
          <w:p w14:paraId="5B084675" w14:textId="7B4C4C86" w:rsidR="00D3779E" w:rsidRDefault="00D3779E" w:rsidP="008514F5">
            <w:pPr>
              <w:pStyle w:val="TextR"/>
              <w:spacing w:before="80" w:after="80"/>
            </w:pPr>
            <w:r>
              <w:t>Date: 28 September 2022</w:t>
            </w:r>
          </w:p>
        </w:tc>
        <w:tc>
          <w:tcPr>
            <w:tcW w:w="4883" w:type="dxa"/>
          </w:tcPr>
          <w:p w14:paraId="6783EF10" w14:textId="77777777" w:rsidR="00D3779E" w:rsidRDefault="00D3779E" w:rsidP="008514F5">
            <w:pPr>
              <w:pStyle w:val="TextR"/>
            </w:pPr>
          </w:p>
        </w:tc>
      </w:tr>
    </w:tbl>
    <w:p w14:paraId="3391B124" w14:textId="77777777" w:rsidR="00D3779E" w:rsidRDefault="00D3779E" w:rsidP="00D3779E"/>
    <w:p w14:paraId="77458073" w14:textId="77777777" w:rsidR="00D3779E" w:rsidRDefault="00D3779E" w:rsidP="00D3779E">
      <w:r>
        <w:t>Any Other Business and Feedback from Associations and Other Forum Members</w:t>
      </w:r>
    </w:p>
    <w:p w14:paraId="0FB06248" w14:textId="77777777" w:rsidR="00664838" w:rsidRDefault="00664838" w:rsidP="00B20613"/>
    <w:p w14:paraId="327A0A87" w14:textId="77777777" w:rsidR="00D3779E" w:rsidRDefault="00D3779E" w:rsidP="00B20613"/>
    <w:p w14:paraId="0E2E46FF" w14:textId="77777777" w:rsidR="00D3779E" w:rsidRDefault="00D3779E" w:rsidP="00B20613"/>
    <w:p w14:paraId="10F0467A" w14:textId="77777777" w:rsidR="00D3779E" w:rsidRDefault="00D3779E" w:rsidP="00B20613"/>
    <w:p w14:paraId="7C144579" w14:textId="77777777" w:rsidR="00D3779E" w:rsidRDefault="00D3779E" w:rsidP="00B20613"/>
    <w:p w14:paraId="705B13E2" w14:textId="77777777" w:rsidR="00D3779E" w:rsidRDefault="00D3779E" w:rsidP="00B20613"/>
    <w:p w14:paraId="0F93CA92" w14:textId="77777777" w:rsidR="00D3779E" w:rsidRDefault="00D3779E" w:rsidP="00B20613"/>
    <w:p w14:paraId="24A90514" w14:textId="77777777" w:rsidR="00D3779E" w:rsidRDefault="00D3779E" w:rsidP="00B20613"/>
    <w:p w14:paraId="119A9718" w14:textId="77777777" w:rsidR="00D3779E" w:rsidRDefault="00D3779E" w:rsidP="00B20613"/>
    <w:p w14:paraId="792C05F0" w14:textId="77777777" w:rsidR="00D3779E" w:rsidRDefault="00D3779E" w:rsidP="00B20613"/>
    <w:p w14:paraId="1E12BE9D" w14:textId="77777777" w:rsidR="00D3779E" w:rsidRDefault="00D3779E" w:rsidP="00B20613"/>
    <w:p w14:paraId="0E610211" w14:textId="77777777" w:rsidR="00D3779E" w:rsidRDefault="00D3779E" w:rsidP="00B20613"/>
    <w:p w14:paraId="17F68121" w14:textId="77777777" w:rsidR="00D3779E" w:rsidRDefault="00D3779E" w:rsidP="00B20613"/>
    <w:p w14:paraId="1E3DA4D7" w14:textId="77777777" w:rsidR="00D3779E" w:rsidRDefault="00D3779E" w:rsidP="00B20613"/>
    <w:p w14:paraId="45B5BBED" w14:textId="77777777" w:rsidR="00D3779E" w:rsidRDefault="00D3779E" w:rsidP="00B20613"/>
    <w:p w14:paraId="13A8D7E0" w14:textId="77777777" w:rsidR="00D3779E" w:rsidRDefault="00D3779E" w:rsidP="00B20613"/>
    <w:p w14:paraId="571B2E7B" w14:textId="77777777" w:rsidR="00D3779E" w:rsidRDefault="00D3779E" w:rsidP="00B20613"/>
    <w:p w14:paraId="623603F2" w14:textId="77777777" w:rsidR="00D3779E" w:rsidRDefault="00D3779E" w:rsidP="00B20613"/>
    <w:p w14:paraId="7FF74165" w14:textId="77777777" w:rsidR="00D3779E" w:rsidRDefault="00D3779E" w:rsidP="00B20613"/>
    <w:p w14:paraId="22A6FBFB" w14:textId="77777777" w:rsidR="00D3779E" w:rsidRDefault="00D3779E" w:rsidP="00B20613"/>
    <w:p w14:paraId="37C55067" w14:textId="77777777" w:rsidR="00D3779E" w:rsidRDefault="00D3779E" w:rsidP="00B20613"/>
    <w:p w14:paraId="4957F6E1" w14:textId="77777777" w:rsidR="00D3779E" w:rsidRDefault="00D3779E" w:rsidP="00B20613"/>
    <w:p w14:paraId="73AF648A" w14:textId="77777777" w:rsidR="00D3779E" w:rsidRDefault="00D3779E" w:rsidP="00B20613"/>
    <w:p w14:paraId="63DBAD2D" w14:textId="77777777" w:rsidR="00D3779E" w:rsidRDefault="00D3779E" w:rsidP="00B20613"/>
    <w:p w14:paraId="06CA4403" w14:textId="77777777" w:rsidR="00D3779E" w:rsidRDefault="00D3779E" w:rsidP="00B20613"/>
    <w:p w14:paraId="49A1A68D" w14:textId="77777777" w:rsidR="00D3779E" w:rsidRDefault="00D3779E" w:rsidP="00B20613"/>
    <w:p w14:paraId="046A6DBF" w14:textId="77777777" w:rsidR="00D3779E" w:rsidRDefault="00D3779E" w:rsidP="00B20613"/>
    <w:p w14:paraId="76E9E006" w14:textId="77777777" w:rsidR="00D3779E" w:rsidRDefault="00D3779E" w:rsidP="00B20613"/>
    <w:p w14:paraId="28443B28" w14:textId="77777777" w:rsidR="00D3779E" w:rsidRDefault="00D3779E" w:rsidP="00B20613"/>
    <w:p w14:paraId="3C591963" w14:textId="77777777" w:rsidR="00D3779E" w:rsidRDefault="00D3779E" w:rsidP="00B20613"/>
    <w:p w14:paraId="5F19D5F7" w14:textId="77777777" w:rsidR="00D3779E" w:rsidRDefault="00D3779E" w:rsidP="00B20613"/>
    <w:p w14:paraId="0E68B841" w14:textId="77777777" w:rsidR="00D3779E" w:rsidRDefault="00D3779E" w:rsidP="00B20613"/>
    <w:p w14:paraId="2F360738" w14:textId="77777777" w:rsidR="00D3779E" w:rsidRDefault="00D3779E" w:rsidP="00B20613"/>
    <w:p w14:paraId="439F03E3" w14:textId="77777777" w:rsidR="00D3779E" w:rsidRDefault="00D3779E" w:rsidP="00B20613"/>
    <w:p w14:paraId="2C232BFD" w14:textId="77777777" w:rsidR="00D3779E" w:rsidRDefault="00D3779E" w:rsidP="00B20613"/>
    <w:p w14:paraId="3824BA38" w14:textId="77777777" w:rsidR="00D3779E" w:rsidRDefault="00D3779E" w:rsidP="00B20613"/>
    <w:p w14:paraId="0D16DB91" w14:textId="77777777" w:rsidR="00D3779E" w:rsidRDefault="00D3779E" w:rsidP="00B20613"/>
    <w:p w14:paraId="1DD19B1E" w14:textId="77777777" w:rsidR="00D3779E" w:rsidRDefault="00D3779E" w:rsidP="00B20613"/>
    <w:p w14:paraId="50BE9862" w14:textId="77777777" w:rsidR="00D3779E" w:rsidRDefault="00D3779E" w:rsidP="00B20613"/>
    <w:p w14:paraId="113D3C1A" w14:textId="77777777" w:rsidR="00D3779E" w:rsidRDefault="00D3779E" w:rsidP="00B20613"/>
    <w:p w14:paraId="697DBF86" w14:textId="77777777" w:rsidR="00D3779E" w:rsidRDefault="00D3779E" w:rsidP="00B20613"/>
    <w:p w14:paraId="088FFA4C" w14:textId="77777777" w:rsidR="00D3779E" w:rsidRDefault="00D3779E" w:rsidP="00B20613"/>
    <w:p w14:paraId="10258AAF" w14:textId="77777777" w:rsidR="00D3779E" w:rsidRDefault="00D3779E" w:rsidP="00B20613"/>
    <w:p w14:paraId="1D768C76" w14:textId="77777777" w:rsidR="00D3779E" w:rsidRDefault="00D3779E" w:rsidP="00B20613"/>
    <w:p w14:paraId="14FCB22D" w14:textId="77777777" w:rsidR="00D3779E" w:rsidRDefault="00D3779E" w:rsidP="00B20613"/>
    <w:p w14:paraId="0CCE18BD" w14:textId="77777777" w:rsidR="00D3779E" w:rsidRDefault="00D3779E" w:rsidP="00B20613"/>
    <w:tbl>
      <w:tblPr>
        <w:tblStyle w:val="TableGrid1"/>
        <w:tblW w:w="9244" w:type="dxa"/>
        <w:tblLayout w:type="fixed"/>
        <w:tblLook w:val="0020" w:firstRow="1" w:lastRow="0" w:firstColumn="0" w:lastColumn="0" w:noHBand="0" w:noVBand="0"/>
      </w:tblPr>
      <w:tblGrid>
        <w:gridCol w:w="4361"/>
        <w:gridCol w:w="4883"/>
      </w:tblGrid>
      <w:tr w:rsidR="003316DB" w14:paraId="3FA4ECF0" w14:textId="77777777" w:rsidTr="008514F5">
        <w:tc>
          <w:tcPr>
            <w:tcW w:w="4361" w:type="dxa"/>
          </w:tcPr>
          <w:p w14:paraId="172C0559" w14:textId="77777777" w:rsidR="003316DB" w:rsidRDefault="003316DB" w:rsidP="008514F5">
            <w:pPr>
              <w:pStyle w:val="TextR"/>
              <w:spacing w:before="80" w:after="80"/>
            </w:pPr>
            <w:r>
              <w:t>Schools Forum</w:t>
            </w:r>
          </w:p>
        </w:tc>
        <w:tc>
          <w:tcPr>
            <w:tcW w:w="4883" w:type="dxa"/>
          </w:tcPr>
          <w:p w14:paraId="0ED5EAFF" w14:textId="77777777" w:rsidR="003316DB" w:rsidRDefault="003316DB" w:rsidP="008514F5">
            <w:pPr>
              <w:pStyle w:val="TextR"/>
              <w:spacing w:before="80" w:after="80"/>
              <w:rPr>
                <w:b/>
                <w:sz w:val="60"/>
              </w:rPr>
            </w:pPr>
            <w:r>
              <w:rPr>
                <w:b/>
                <w:sz w:val="60"/>
              </w:rPr>
              <w:t>Agenda Item 5a</w:t>
            </w:r>
          </w:p>
        </w:tc>
      </w:tr>
      <w:tr w:rsidR="003316DB" w14:paraId="090AF267" w14:textId="77777777" w:rsidTr="008514F5">
        <w:tc>
          <w:tcPr>
            <w:tcW w:w="4361" w:type="dxa"/>
          </w:tcPr>
          <w:p w14:paraId="352284C9" w14:textId="28BB5CD1" w:rsidR="003316DB" w:rsidRDefault="003316DB" w:rsidP="008514F5">
            <w:pPr>
              <w:pStyle w:val="TextR"/>
              <w:spacing w:before="80" w:after="80"/>
            </w:pPr>
            <w:r>
              <w:t>Date: 28 September 2022</w:t>
            </w:r>
          </w:p>
        </w:tc>
        <w:tc>
          <w:tcPr>
            <w:tcW w:w="4883" w:type="dxa"/>
          </w:tcPr>
          <w:p w14:paraId="084CE572" w14:textId="77777777" w:rsidR="003316DB" w:rsidRDefault="003316DB" w:rsidP="008514F5">
            <w:pPr>
              <w:pStyle w:val="TextR"/>
            </w:pPr>
          </w:p>
        </w:tc>
      </w:tr>
    </w:tbl>
    <w:p w14:paraId="1C16DD1C" w14:textId="77777777" w:rsidR="00D3779E" w:rsidRDefault="00D3779E" w:rsidP="00B20613"/>
    <w:p w14:paraId="08911F63" w14:textId="77777777" w:rsidR="0066133D" w:rsidRDefault="0066133D" w:rsidP="0066133D">
      <w:r>
        <w:rPr>
          <w:b/>
          <w:bCs/>
        </w:rPr>
        <w:t>High Needs Review Group</w:t>
      </w:r>
    </w:p>
    <w:p w14:paraId="426DBC7B" w14:textId="77777777" w:rsidR="0066133D" w:rsidRDefault="0066133D" w:rsidP="0066133D">
      <w:r>
        <w:t>Wednesday 7</w:t>
      </w:r>
      <w:r w:rsidRPr="00B53C3B">
        <w:rPr>
          <w:vertAlign w:val="superscript"/>
        </w:rPr>
        <w:t>th</w:t>
      </w:r>
      <w:r>
        <w:t xml:space="preserve"> September 2022</w:t>
      </w:r>
    </w:p>
    <w:p w14:paraId="06E49846" w14:textId="77777777" w:rsidR="0066133D" w:rsidRDefault="0066133D" w:rsidP="0066133D">
      <w:r>
        <w:t>Minutes</w:t>
      </w:r>
    </w:p>
    <w:p w14:paraId="0AB263E4" w14:textId="77777777" w:rsidR="0066133D" w:rsidRDefault="0066133D" w:rsidP="0066133D"/>
    <w:p w14:paraId="78AEC69D" w14:textId="77777777" w:rsidR="0066133D" w:rsidRDefault="0066133D" w:rsidP="0066133D">
      <w:r>
        <w:t>In attendance</w:t>
      </w:r>
    </w:p>
    <w:p w14:paraId="64067C5B" w14:textId="77777777" w:rsidR="0066133D" w:rsidRDefault="0066133D" w:rsidP="0066133D"/>
    <w:tbl>
      <w:tblPr>
        <w:tblStyle w:val="TableGrid"/>
        <w:tblW w:w="0" w:type="auto"/>
        <w:tblLook w:val="04A0" w:firstRow="1" w:lastRow="0" w:firstColumn="1" w:lastColumn="0" w:noHBand="0" w:noVBand="1"/>
      </w:tblPr>
      <w:tblGrid>
        <w:gridCol w:w="3005"/>
        <w:gridCol w:w="3005"/>
        <w:gridCol w:w="3006"/>
      </w:tblGrid>
      <w:tr w:rsidR="0066133D" w14:paraId="5D2E1CF5" w14:textId="77777777" w:rsidTr="008514F5">
        <w:tc>
          <w:tcPr>
            <w:tcW w:w="3005" w:type="dxa"/>
          </w:tcPr>
          <w:p w14:paraId="67DD8AB2" w14:textId="77777777" w:rsidR="0066133D" w:rsidRDefault="0066133D" w:rsidP="008514F5">
            <w:r>
              <w:t>Jeff Fair (Chair)</w:t>
            </w:r>
          </w:p>
        </w:tc>
        <w:tc>
          <w:tcPr>
            <w:tcW w:w="3005" w:type="dxa"/>
          </w:tcPr>
          <w:p w14:paraId="391EAE20" w14:textId="77777777" w:rsidR="0066133D" w:rsidRDefault="0066133D" w:rsidP="008514F5">
            <w:r>
              <w:t>Rod Lane (RL)</w:t>
            </w:r>
          </w:p>
        </w:tc>
        <w:tc>
          <w:tcPr>
            <w:tcW w:w="3006" w:type="dxa"/>
          </w:tcPr>
          <w:p w14:paraId="690AC4D5" w14:textId="77777777" w:rsidR="0066133D" w:rsidRDefault="0066133D" w:rsidP="008514F5">
            <w:r>
              <w:t>Sue Bardetti (SB)</w:t>
            </w:r>
          </w:p>
        </w:tc>
      </w:tr>
      <w:tr w:rsidR="0066133D" w14:paraId="0ED39881" w14:textId="77777777" w:rsidTr="008514F5">
        <w:tc>
          <w:tcPr>
            <w:tcW w:w="3005" w:type="dxa"/>
          </w:tcPr>
          <w:p w14:paraId="4D19CD54" w14:textId="77777777" w:rsidR="0066133D" w:rsidRDefault="0066133D" w:rsidP="008514F5">
            <w:r>
              <w:t>Harriet Phelps-Knights (HP-K)</w:t>
            </w:r>
          </w:p>
        </w:tc>
        <w:tc>
          <w:tcPr>
            <w:tcW w:w="3005" w:type="dxa"/>
          </w:tcPr>
          <w:p w14:paraId="71E6DFB0" w14:textId="77777777" w:rsidR="0066133D" w:rsidRDefault="0066133D" w:rsidP="008514F5">
            <w:r>
              <w:t>Luke Bulpett (LB)</w:t>
            </w:r>
          </w:p>
        </w:tc>
        <w:tc>
          <w:tcPr>
            <w:tcW w:w="3006" w:type="dxa"/>
          </w:tcPr>
          <w:p w14:paraId="41204A6A" w14:textId="77777777" w:rsidR="0066133D" w:rsidRDefault="0066133D" w:rsidP="008514F5">
            <w:r>
              <w:t>John Hunter (JH)</w:t>
            </w:r>
          </w:p>
        </w:tc>
      </w:tr>
      <w:tr w:rsidR="0066133D" w14:paraId="2A6CC5BA" w14:textId="77777777" w:rsidTr="008514F5">
        <w:tc>
          <w:tcPr>
            <w:tcW w:w="3005" w:type="dxa"/>
          </w:tcPr>
          <w:p w14:paraId="668E5817" w14:textId="77777777" w:rsidR="0066133D" w:rsidRDefault="0066133D" w:rsidP="008514F5">
            <w:r>
              <w:t>Pam Langmead (PL)</w:t>
            </w:r>
          </w:p>
        </w:tc>
        <w:tc>
          <w:tcPr>
            <w:tcW w:w="3005" w:type="dxa"/>
          </w:tcPr>
          <w:p w14:paraId="7DD65247" w14:textId="77777777" w:rsidR="0066133D" w:rsidRDefault="0066133D" w:rsidP="008514F5">
            <w:r>
              <w:t>Ruth Bird (RB)</w:t>
            </w:r>
          </w:p>
        </w:tc>
        <w:tc>
          <w:tcPr>
            <w:tcW w:w="3006" w:type="dxa"/>
          </w:tcPr>
          <w:p w14:paraId="221F6B86" w14:textId="77777777" w:rsidR="0066133D" w:rsidRDefault="0066133D" w:rsidP="008514F5">
            <w:r>
              <w:t>Carole Herman (CH)</w:t>
            </w:r>
          </w:p>
        </w:tc>
      </w:tr>
      <w:tr w:rsidR="0066133D" w14:paraId="43A11CE8" w14:textId="77777777" w:rsidTr="008514F5">
        <w:tc>
          <w:tcPr>
            <w:tcW w:w="3005" w:type="dxa"/>
          </w:tcPr>
          <w:p w14:paraId="29EA4671" w14:textId="77777777" w:rsidR="0066133D" w:rsidRDefault="0066133D" w:rsidP="008514F5">
            <w:r>
              <w:t>Simon Wall (SW)</w:t>
            </w:r>
          </w:p>
        </w:tc>
        <w:tc>
          <w:tcPr>
            <w:tcW w:w="3005" w:type="dxa"/>
          </w:tcPr>
          <w:p w14:paraId="1B9D16AC" w14:textId="77777777" w:rsidR="0066133D" w:rsidRDefault="0066133D" w:rsidP="008514F5">
            <w:r>
              <w:t>Emily Welton (EW)</w:t>
            </w:r>
          </w:p>
        </w:tc>
        <w:tc>
          <w:tcPr>
            <w:tcW w:w="3006" w:type="dxa"/>
          </w:tcPr>
          <w:p w14:paraId="747B921B" w14:textId="77777777" w:rsidR="0066133D" w:rsidRDefault="0066133D" w:rsidP="008514F5">
            <w:r>
              <w:t>Philomena Cozens (PC)</w:t>
            </w:r>
          </w:p>
        </w:tc>
      </w:tr>
      <w:tr w:rsidR="0066133D" w14:paraId="15AC3260" w14:textId="77777777" w:rsidTr="008514F5">
        <w:tc>
          <w:tcPr>
            <w:tcW w:w="3005" w:type="dxa"/>
          </w:tcPr>
          <w:p w14:paraId="16DEB6F1" w14:textId="77777777" w:rsidR="0066133D" w:rsidRDefault="0066133D" w:rsidP="008514F5">
            <w:r>
              <w:t>Jo Barak (JB)</w:t>
            </w:r>
          </w:p>
        </w:tc>
        <w:tc>
          <w:tcPr>
            <w:tcW w:w="3005" w:type="dxa"/>
          </w:tcPr>
          <w:p w14:paraId="791CFA0A" w14:textId="77777777" w:rsidR="0066133D" w:rsidRDefault="0066133D" w:rsidP="008514F5">
            <w:r>
              <w:t>Amanda Thurston (AT)</w:t>
            </w:r>
          </w:p>
        </w:tc>
        <w:tc>
          <w:tcPr>
            <w:tcW w:w="3006" w:type="dxa"/>
          </w:tcPr>
          <w:p w14:paraId="67B13E34" w14:textId="77777777" w:rsidR="0066133D" w:rsidRDefault="0066133D" w:rsidP="008514F5">
            <w:r>
              <w:t>Ralph Holloway (RH)</w:t>
            </w:r>
          </w:p>
        </w:tc>
      </w:tr>
      <w:tr w:rsidR="0066133D" w14:paraId="780A3E26" w14:textId="77777777" w:rsidTr="008514F5">
        <w:tc>
          <w:tcPr>
            <w:tcW w:w="3005" w:type="dxa"/>
          </w:tcPr>
          <w:p w14:paraId="0A154C6B" w14:textId="77777777" w:rsidR="0066133D" w:rsidRDefault="0066133D" w:rsidP="008514F5">
            <w:r>
              <w:t>Yannick Stupples-Whyley (YSW)</w:t>
            </w:r>
          </w:p>
        </w:tc>
        <w:tc>
          <w:tcPr>
            <w:tcW w:w="3005" w:type="dxa"/>
          </w:tcPr>
          <w:p w14:paraId="6E21598B" w14:textId="77777777" w:rsidR="0066133D" w:rsidRDefault="0066133D" w:rsidP="008514F5"/>
        </w:tc>
        <w:tc>
          <w:tcPr>
            <w:tcW w:w="3006" w:type="dxa"/>
          </w:tcPr>
          <w:p w14:paraId="10751DF0" w14:textId="77777777" w:rsidR="0066133D" w:rsidRDefault="0066133D" w:rsidP="008514F5"/>
        </w:tc>
      </w:tr>
    </w:tbl>
    <w:p w14:paraId="3BFF4053" w14:textId="77777777" w:rsidR="0066133D" w:rsidRDefault="0066133D" w:rsidP="0066133D"/>
    <w:p w14:paraId="4A538831" w14:textId="77777777" w:rsidR="0066133D" w:rsidRDefault="0066133D" w:rsidP="0066133D"/>
    <w:tbl>
      <w:tblPr>
        <w:tblStyle w:val="TableGrid"/>
        <w:tblW w:w="9067" w:type="dxa"/>
        <w:tblLook w:val="04A0" w:firstRow="1" w:lastRow="0" w:firstColumn="1" w:lastColumn="0" w:noHBand="0" w:noVBand="1"/>
      </w:tblPr>
      <w:tblGrid>
        <w:gridCol w:w="846"/>
        <w:gridCol w:w="2268"/>
        <w:gridCol w:w="5953"/>
      </w:tblGrid>
      <w:tr w:rsidR="0066133D" w14:paraId="5AB903BF" w14:textId="77777777" w:rsidTr="008514F5">
        <w:tc>
          <w:tcPr>
            <w:tcW w:w="846" w:type="dxa"/>
          </w:tcPr>
          <w:p w14:paraId="019CAA0E" w14:textId="77777777" w:rsidR="0066133D" w:rsidRPr="001B2CC3" w:rsidRDefault="0066133D" w:rsidP="008514F5">
            <w:pPr>
              <w:rPr>
                <w:b/>
                <w:bCs/>
              </w:rPr>
            </w:pPr>
            <w:r>
              <w:rPr>
                <w:b/>
                <w:bCs/>
              </w:rPr>
              <w:t>Item</w:t>
            </w:r>
          </w:p>
        </w:tc>
        <w:tc>
          <w:tcPr>
            <w:tcW w:w="2268" w:type="dxa"/>
          </w:tcPr>
          <w:p w14:paraId="72347DED" w14:textId="77777777" w:rsidR="0066133D" w:rsidRPr="001B2CC3" w:rsidRDefault="0066133D" w:rsidP="008514F5">
            <w:pPr>
              <w:rPr>
                <w:b/>
                <w:bCs/>
              </w:rPr>
            </w:pPr>
            <w:r>
              <w:rPr>
                <w:b/>
                <w:bCs/>
              </w:rPr>
              <w:t>Report</w:t>
            </w:r>
          </w:p>
        </w:tc>
        <w:tc>
          <w:tcPr>
            <w:tcW w:w="5953" w:type="dxa"/>
          </w:tcPr>
          <w:p w14:paraId="62CFD8B2" w14:textId="77777777" w:rsidR="0066133D" w:rsidRPr="001B2CC3" w:rsidRDefault="0066133D" w:rsidP="008514F5">
            <w:pPr>
              <w:rPr>
                <w:b/>
                <w:bCs/>
              </w:rPr>
            </w:pPr>
            <w:r>
              <w:rPr>
                <w:b/>
                <w:bCs/>
              </w:rPr>
              <w:t>Author</w:t>
            </w:r>
          </w:p>
        </w:tc>
      </w:tr>
      <w:tr w:rsidR="0066133D" w14:paraId="185CE0D9" w14:textId="77777777" w:rsidTr="008514F5">
        <w:tc>
          <w:tcPr>
            <w:tcW w:w="846" w:type="dxa"/>
          </w:tcPr>
          <w:p w14:paraId="06D1A37C" w14:textId="77777777" w:rsidR="0066133D" w:rsidRDefault="0066133D" w:rsidP="008514F5">
            <w:r>
              <w:t>1</w:t>
            </w:r>
          </w:p>
        </w:tc>
        <w:tc>
          <w:tcPr>
            <w:tcW w:w="2268" w:type="dxa"/>
          </w:tcPr>
          <w:p w14:paraId="33799182" w14:textId="77777777" w:rsidR="0066133D" w:rsidRDefault="0066133D" w:rsidP="008514F5">
            <w:r>
              <w:t>Welcome and Apologies</w:t>
            </w:r>
          </w:p>
        </w:tc>
        <w:tc>
          <w:tcPr>
            <w:tcW w:w="5953" w:type="dxa"/>
          </w:tcPr>
          <w:p w14:paraId="59CFEA50" w14:textId="77777777" w:rsidR="0066133D" w:rsidRDefault="0066133D" w:rsidP="008514F5">
            <w:r>
              <w:t>JF welcomed all to the meeting</w:t>
            </w:r>
          </w:p>
        </w:tc>
      </w:tr>
      <w:tr w:rsidR="0066133D" w14:paraId="0D30AD93" w14:textId="77777777" w:rsidTr="008514F5">
        <w:tc>
          <w:tcPr>
            <w:tcW w:w="846" w:type="dxa"/>
          </w:tcPr>
          <w:p w14:paraId="3E2A99E2" w14:textId="77777777" w:rsidR="0066133D" w:rsidRDefault="0066133D" w:rsidP="008514F5">
            <w:r>
              <w:t>2</w:t>
            </w:r>
          </w:p>
        </w:tc>
        <w:tc>
          <w:tcPr>
            <w:tcW w:w="2268" w:type="dxa"/>
          </w:tcPr>
          <w:p w14:paraId="035E3DA9" w14:textId="77777777" w:rsidR="0066133D" w:rsidRDefault="0066133D" w:rsidP="008514F5">
            <w:r>
              <w:t>HNB Investment Plan – Verbal Update</w:t>
            </w:r>
          </w:p>
        </w:tc>
        <w:tc>
          <w:tcPr>
            <w:tcW w:w="5953" w:type="dxa"/>
          </w:tcPr>
          <w:p w14:paraId="5170259B" w14:textId="77777777" w:rsidR="0066133D" w:rsidRDefault="0066133D" w:rsidP="008514F5">
            <w:r>
              <w:t>RH gave a verbal update. First training session for mainstream schools. A SEND specific communication about dates. Only about half of mainstream schools signed up, so may need a push. Raw topic is Notional SEND budget but we cannot touch upon. Video to explain high needs funding system.</w:t>
            </w:r>
          </w:p>
          <w:p w14:paraId="565F8166" w14:textId="77777777" w:rsidR="0066133D" w:rsidRDefault="0066133D" w:rsidP="008514F5"/>
          <w:p w14:paraId="28F41AF2" w14:textId="77777777" w:rsidR="0066133D" w:rsidRDefault="0066133D" w:rsidP="008514F5">
            <w:r>
              <w:t>PL – I’m still aware people have not picked up on comms. Will it be helpful if I, Carole and Emily send out reminders?</w:t>
            </w:r>
          </w:p>
          <w:p w14:paraId="37BA772D" w14:textId="77777777" w:rsidR="0066133D" w:rsidRDefault="0066133D" w:rsidP="008514F5"/>
          <w:p w14:paraId="077ADB35" w14:textId="77777777" w:rsidR="0066133D" w:rsidRDefault="0066133D" w:rsidP="008514F5">
            <w:r>
              <w:t>RH that will be very helpful.</w:t>
            </w:r>
          </w:p>
          <w:p w14:paraId="0F383C46" w14:textId="77777777" w:rsidR="0066133D" w:rsidRDefault="0066133D" w:rsidP="008514F5"/>
          <w:p w14:paraId="7B6D0FDC" w14:textId="77777777" w:rsidR="0066133D" w:rsidRDefault="0066133D" w:rsidP="008514F5">
            <w:r>
              <w:t>PL – It did not go into the weekly newsletter.</w:t>
            </w:r>
          </w:p>
          <w:p w14:paraId="2206613C" w14:textId="77777777" w:rsidR="0066133D" w:rsidRDefault="0066133D" w:rsidP="008514F5"/>
          <w:p w14:paraId="69CD0D71" w14:textId="77777777" w:rsidR="0066133D" w:rsidRDefault="0066133D" w:rsidP="008514F5">
            <w:r>
              <w:t>HP-K – there was a reminder come out but another of the end of the week will work.</w:t>
            </w:r>
          </w:p>
          <w:p w14:paraId="7A898F4C" w14:textId="77777777" w:rsidR="0066133D" w:rsidRDefault="0066133D" w:rsidP="008514F5"/>
          <w:p w14:paraId="0A4B625B" w14:textId="77777777" w:rsidR="0066133D" w:rsidRDefault="0066133D" w:rsidP="008514F5">
            <w:r>
              <w:t>RH – will give an update on numbers in a couple of weeks’ time.</w:t>
            </w:r>
          </w:p>
          <w:p w14:paraId="0908E766" w14:textId="77777777" w:rsidR="0066133D" w:rsidRDefault="0066133D" w:rsidP="008514F5"/>
          <w:p w14:paraId="35A1D938" w14:textId="77777777" w:rsidR="0066133D" w:rsidRDefault="0066133D" w:rsidP="008514F5">
            <w:r>
              <w:t>AT – the recordings of banding training were very helpful.</w:t>
            </w:r>
          </w:p>
          <w:p w14:paraId="1D1716C8" w14:textId="77777777" w:rsidR="0066133D" w:rsidRDefault="0066133D" w:rsidP="008514F5"/>
          <w:p w14:paraId="19D1BD8B" w14:textId="77777777" w:rsidR="0066133D" w:rsidRDefault="0066133D" w:rsidP="008514F5">
            <w:r>
              <w:t>RH – big piece of work is to complete banding exercise and then to complete the moderation. Will ask for as many volunteers from schools. Want a range of colleagues looking at each sector. Looking at a meeting per school / colleges. Might look at how theming special schools.</w:t>
            </w:r>
          </w:p>
          <w:p w14:paraId="1E612A88" w14:textId="77777777" w:rsidR="0066133D" w:rsidRDefault="0066133D" w:rsidP="008514F5">
            <w:r>
              <w:t>EW – That will be really helpful and crossover of SLD on MLD etc.</w:t>
            </w:r>
          </w:p>
          <w:p w14:paraId="10A95D41" w14:textId="77777777" w:rsidR="0066133D" w:rsidRDefault="0066133D" w:rsidP="008514F5"/>
          <w:p w14:paraId="4C6B42C8" w14:textId="77777777" w:rsidR="0066133D" w:rsidRDefault="0066133D" w:rsidP="008514F5">
            <w:r>
              <w:t>Next meeting of working group at end of September.</w:t>
            </w:r>
          </w:p>
          <w:p w14:paraId="49EDC706" w14:textId="77777777" w:rsidR="0066133D" w:rsidRDefault="0066133D" w:rsidP="008514F5"/>
          <w:p w14:paraId="41F91F40" w14:textId="77777777" w:rsidR="0066133D" w:rsidRDefault="0066133D" w:rsidP="008514F5">
            <w:r>
              <w:t xml:space="preserve">JF – please can I encourage crossover to encourage openness. </w:t>
            </w:r>
          </w:p>
        </w:tc>
      </w:tr>
      <w:tr w:rsidR="0066133D" w14:paraId="73436572" w14:textId="77777777" w:rsidTr="008514F5">
        <w:tc>
          <w:tcPr>
            <w:tcW w:w="846" w:type="dxa"/>
          </w:tcPr>
          <w:p w14:paraId="1F7F9348" w14:textId="77777777" w:rsidR="0066133D" w:rsidRDefault="0066133D" w:rsidP="008514F5">
            <w:r>
              <w:t>3</w:t>
            </w:r>
          </w:p>
        </w:tc>
        <w:tc>
          <w:tcPr>
            <w:tcW w:w="2268" w:type="dxa"/>
          </w:tcPr>
          <w:p w14:paraId="7C41F171" w14:textId="77777777" w:rsidR="0066133D" w:rsidRPr="0061710C" w:rsidRDefault="0066133D" w:rsidP="008514F5">
            <w:pPr>
              <w:pStyle w:val="ListParagraph"/>
              <w:ind w:left="0"/>
              <w:rPr>
                <w:rFonts w:ascii="Arial" w:hAnsi="Arial" w:cs="Arial"/>
                <w:sz w:val="24"/>
                <w:szCs w:val="24"/>
              </w:rPr>
            </w:pPr>
            <w:r w:rsidRPr="0061710C">
              <w:rPr>
                <w:rFonts w:ascii="Arial" w:hAnsi="Arial" w:cs="Arial"/>
                <w:sz w:val="24"/>
                <w:szCs w:val="24"/>
              </w:rPr>
              <w:t>Roll out of Top-up Funding – Verbal Update</w:t>
            </w:r>
          </w:p>
        </w:tc>
        <w:tc>
          <w:tcPr>
            <w:tcW w:w="5953" w:type="dxa"/>
          </w:tcPr>
          <w:p w14:paraId="08D8766A" w14:textId="77777777" w:rsidR="0066133D" w:rsidRDefault="0066133D" w:rsidP="008514F5">
            <w:r>
              <w:t>RH will work on quantum on funding the bands. HNB is healthier than most authorities and if we can move funding to schools the better. Will bring back options to this group and then to Schools Forum</w:t>
            </w:r>
          </w:p>
        </w:tc>
      </w:tr>
      <w:tr w:rsidR="0066133D" w14:paraId="3A9A41B3" w14:textId="77777777" w:rsidTr="008514F5">
        <w:tc>
          <w:tcPr>
            <w:tcW w:w="846" w:type="dxa"/>
          </w:tcPr>
          <w:p w14:paraId="7B97B54E" w14:textId="77777777" w:rsidR="0066133D" w:rsidRDefault="0066133D" w:rsidP="008514F5">
            <w:r>
              <w:t>4</w:t>
            </w:r>
          </w:p>
        </w:tc>
        <w:tc>
          <w:tcPr>
            <w:tcW w:w="2268" w:type="dxa"/>
          </w:tcPr>
          <w:p w14:paraId="06136AF3" w14:textId="77777777" w:rsidR="0066133D" w:rsidRPr="0061710C" w:rsidRDefault="0066133D" w:rsidP="008514F5">
            <w:pPr>
              <w:pStyle w:val="ListParagraph"/>
              <w:ind w:left="0"/>
              <w:rPr>
                <w:rFonts w:ascii="Arial" w:hAnsi="Arial" w:cs="Arial"/>
                <w:sz w:val="24"/>
                <w:szCs w:val="24"/>
              </w:rPr>
            </w:pPr>
            <w:r w:rsidRPr="0061710C">
              <w:rPr>
                <w:rFonts w:ascii="Arial" w:hAnsi="Arial" w:cs="Arial"/>
                <w:sz w:val="24"/>
                <w:szCs w:val="24"/>
              </w:rPr>
              <w:t>High Needs Spending Plans</w:t>
            </w:r>
          </w:p>
        </w:tc>
        <w:tc>
          <w:tcPr>
            <w:tcW w:w="5953" w:type="dxa"/>
          </w:tcPr>
          <w:p w14:paraId="31FA9843" w14:textId="77777777" w:rsidR="0066133D" w:rsidRDefault="0066133D" w:rsidP="008514F5">
            <w:r>
              <w:t xml:space="preserve">RH – how we are going to make best use of funding. Looking at IPRA and how we get funding to schools. We have the Inclusion Fund that will be short term funding. Where it is taking longer than 20 weeks due to shortage of education psychologists, have asked SEND Ops for details where it is taking longer so we can begin to target funding. Need to cost as a danger you incentivise more assessment or break the bank. </w:t>
            </w:r>
          </w:p>
          <w:p w14:paraId="75B00DB7" w14:textId="77777777" w:rsidR="0066133D" w:rsidRDefault="0066133D" w:rsidP="008514F5"/>
          <w:p w14:paraId="7E0B1B57" w14:textId="77777777" w:rsidR="0066133D" w:rsidRDefault="0066133D" w:rsidP="008514F5">
            <w:r>
              <w:t xml:space="preserve">PC – is there a disproportionate pattern across the county. </w:t>
            </w:r>
          </w:p>
          <w:p w14:paraId="0B24CE2C" w14:textId="77777777" w:rsidR="0066133D" w:rsidRDefault="0066133D" w:rsidP="008514F5"/>
          <w:p w14:paraId="1E062150" w14:textId="77777777" w:rsidR="0066133D" w:rsidRDefault="0066133D" w:rsidP="008514F5">
            <w:r>
              <w:t>RH – we need to see if there is a recruitment fix but it is not a local issue, it is an authority wide issue.</w:t>
            </w:r>
          </w:p>
          <w:p w14:paraId="6C38BDCC" w14:textId="77777777" w:rsidR="0066133D" w:rsidRDefault="0066133D" w:rsidP="008514F5"/>
          <w:p w14:paraId="57D61CBD" w14:textId="77777777" w:rsidR="0066133D" w:rsidRDefault="0066133D" w:rsidP="008514F5">
            <w:r>
              <w:t>LB – data from SEND Ops on pupils with EHCPs is not correct. Issues with being awarded the right banding to ensure the children have the right funding.</w:t>
            </w:r>
          </w:p>
          <w:p w14:paraId="4C197293" w14:textId="77777777" w:rsidR="0066133D" w:rsidRDefault="0066133D" w:rsidP="008514F5"/>
          <w:p w14:paraId="074D4B2C" w14:textId="77777777" w:rsidR="0066133D" w:rsidRDefault="0066133D" w:rsidP="008514F5">
            <w:r>
              <w:t>RH – there are data issues from Capita. Has been raised with quadrant teams. Banding exercise will expose where problems are but will identify where fixes are required to address these issues.</w:t>
            </w:r>
          </w:p>
          <w:p w14:paraId="3B497B53" w14:textId="77777777" w:rsidR="0066133D" w:rsidRDefault="0066133D" w:rsidP="008514F5"/>
          <w:p w14:paraId="0D0CFCAB" w14:textId="77777777" w:rsidR="0066133D" w:rsidRDefault="0066133D" w:rsidP="008514F5">
            <w:r>
              <w:t>HP-K – we need to be sure we are not double funding.</w:t>
            </w:r>
          </w:p>
          <w:p w14:paraId="4645D39C" w14:textId="77777777" w:rsidR="0066133D" w:rsidRDefault="0066133D" w:rsidP="008514F5"/>
          <w:p w14:paraId="7FD3D6F1" w14:textId="77777777" w:rsidR="0066133D" w:rsidRDefault="0066133D" w:rsidP="008514F5">
            <w:r>
              <w:t>RH – I have more control over money so I am more confident we are not double funding.</w:t>
            </w:r>
          </w:p>
          <w:p w14:paraId="7CE9E27E" w14:textId="77777777" w:rsidR="0066133D" w:rsidRDefault="0066133D" w:rsidP="008514F5"/>
          <w:p w14:paraId="33A30139" w14:textId="77777777" w:rsidR="0066133D" w:rsidRDefault="0066133D" w:rsidP="008514F5">
            <w:r>
              <w:t xml:space="preserve">RH – how do we support outreach offer. Need schools to say what they need. </w:t>
            </w:r>
          </w:p>
          <w:p w14:paraId="0F72AE84" w14:textId="77777777" w:rsidR="0066133D" w:rsidRDefault="0066133D" w:rsidP="008514F5"/>
          <w:p w14:paraId="3D9DCA61" w14:textId="77777777" w:rsidR="0066133D" w:rsidRDefault="0066133D" w:rsidP="008514F5">
            <w:r>
              <w:t>EW – ESSET committed to outreach but needs to include in reach so mainstream have funding to send staff into special schools.</w:t>
            </w:r>
          </w:p>
          <w:p w14:paraId="6969CF91" w14:textId="77777777" w:rsidR="0066133D" w:rsidRDefault="0066133D" w:rsidP="008514F5"/>
          <w:p w14:paraId="1B4CCFD6" w14:textId="77777777" w:rsidR="0066133D" w:rsidRDefault="0066133D" w:rsidP="008514F5">
            <w:r>
              <w:t>RH – Dan Gee will do work on this.</w:t>
            </w:r>
          </w:p>
          <w:p w14:paraId="6CCDF644" w14:textId="77777777" w:rsidR="0066133D" w:rsidRDefault="0066133D" w:rsidP="008514F5"/>
          <w:p w14:paraId="346D9161" w14:textId="77777777" w:rsidR="0066133D" w:rsidRDefault="0066133D" w:rsidP="008514F5">
            <w:r>
              <w:t xml:space="preserve"> RH - Free schools update – Hawthorns will open in January in temporary accommodation. Next September should be in permanent accommodation. Following two years the remaining schools should open. Have submitted requests for two more new free schools for SLD, 100 pupils each.</w:t>
            </w:r>
          </w:p>
          <w:p w14:paraId="6A6F07AF" w14:textId="77777777" w:rsidR="0066133D" w:rsidRDefault="0066133D" w:rsidP="008514F5"/>
          <w:p w14:paraId="4086AF6C" w14:textId="77777777" w:rsidR="0066133D" w:rsidRDefault="0066133D" w:rsidP="008514F5">
            <w:r>
              <w:t>JF – by time they get round to doing it there will be a greater need.</w:t>
            </w:r>
          </w:p>
          <w:p w14:paraId="0A049CD4" w14:textId="77777777" w:rsidR="0066133D" w:rsidRDefault="0066133D" w:rsidP="008514F5"/>
          <w:p w14:paraId="6E011547" w14:textId="77777777" w:rsidR="0066133D" w:rsidRDefault="0066133D" w:rsidP="008514F5">
            <w:r>
              <w:t>RH – everything mentioned will come back to this group.</w:t>
            </w:r>
          </w:p>
        </w:tc>
      </w:tr>
      <w:tr w:rsidR="0066133D" w14:paraId="711087D8" w14:textId="77777777" w:rsidTr="008514F5">
        <w:tc>
          <w:tcPr>
            <w:tcW w:w="846" w:type="dxa"/>
          </w:tcPr>
          <w:p w14:paraId="4AD74213" w14:textId="77777777" w:rsidR="0066133D" w:rsidRDefault="0066133D" w:rsidP="008514F5">
            <w:r>
              <w:t>5</w:t>
            </w:r>
          </w:p>
        </w:tc>
        <w:tc>
          <w:tcPr>
            <w:tcW w:w="2268" w:type="dxa"/>
          </w:tcPr>
          <w:p w14:paraId="3F0EA8C5" w14:textId="77777777" w:rsidR="0066133D" w:rsidRDefault="0066133D" w:rsidP="008514F5">
            <w:r>
              <w:t>Any Other Business</w:t>
            </w:r>
          </w:p>
        </w:tc>
        <w:tc>
          <w:tcPr>
            <w:tcW w:w="5953" w:type="dxa"/>
          </w:tcPr>
          <w:p w14:paraId="306D6D8D" w14:textId="77777777" w:rsidR="0066133D" w:rsidRDefault="0066133D" w:rsidP="008514F5">
            <w:r>
              <w:t>None</w:t>
            </w:r>
          </w:p>
        </w:tc>
      </w:tr>
      <w:tr w:rsidR="0066133D" w14:paraId="0378FC01" w14:textId="77777777" w:rsidTr="008514F5">
        <w:tc>
          <w:tcPr>
            <w:tcW w:w="846" w:type="dxa"/>
          </w:tcPr>
          <w:p w14:paraId="22387091" w14:textId="77777777" w:rsidR="0066133D" w:rsidRDefault="0066133D" w:rsidP="008514F5">
            <w:r>
              <w:t>6</w:t>
            </w:r>
          </w:p>
        </w:tc>
        <w:tc>
          <w:tcPr>
            <w:tcW w:w="2268" w:type="dxa"/>
          </w:tcPr>
          <w:p w14:paraId="6A433155" w14:textId="77777777" w:rsidR="0066133D" w:rsidRDefault="0066133D" w:rsidP="008514F5">
            <w:r>
              <w:t>Closing Comments</w:t>
            </w:r>
          </w:p>
        </w:tc>
        <w:tc>
          <w:tcPr>
            <w:tcW w:w="5953" w:type="dxa"/>
          </w:tcPr>
          <w:p w14:paraId="2EC86EBC" w14:textId="77777777" w:rsidR="0066133D" w:rsidRDefault="0066133D" w:rsidP="008514F5">
            <w:r>
              <w:t>JF thanked Ralph and thanked everyone for attending.</w:t>
            </w:r>
          </w:p>
          <w:p w14:paraId="5A4CE881" w14:textId="77777777" w:rsidR="0066133D" w:rsidRDefault="0066133D" w:rsidP="008514F5"/>
          <w:p w14:paraId="53807E45" w14:textId="77777777" w:rsidR="0066133D" w:rsidRDefault="0066133D" w:rsidP="008514F5">
            <w:r>
              <w:t>Date of Next Meeting – 2</w:t>
            </w:r>
            <w:r w:rsidRPr="00950A43">
              <w:rPr>
                <w:vertAlign w:val="superscript"/>
              </w:rPr>
              <w:t>nd</w:t>
            </w:r>
            <w:r>
              <w:t xml:space="preserve">  November 2022</w:t>
            </w:r>
          </w:p>
        </w:tc>
      </w:tr>
    </w:tbl>
    <w:p w14:paraId="18519ADB" w14:textId="77777777" w:rsidR="00E27C0C" w:rsidRDefault="00E27C0C" w:rsidP="00B20613"/>
    <w:p w14:paraId="50F657EA" w14:textId="77777777" w:rsidR="00EF2770" w:rsidRDefault="00EF2770" w:rsidP="00B20613"/>
    <w:p w14:paraId="65E0BDAB" w14:textId="77777777" w:rsidR="00EF2770" w:rsidRDefault="00EF2770" w:rsidP="00B20613"/>
    <w:p w14:paraId="1AD9E0A3" w14:textId="77777777" w:rsidR="00EF2770" w:rsidRDefault="00EF2770" w:rsidP="00B20613"/>
    <w:p w14:paraId="09E05775" w14:textId="77777777" w:rsidR="00EF2770" w:rsidRDefault="00EF2770" w:rsidP="00B20613"/>
    <w:p w14:paraId="3F8547DE" w14:textId="77777777" w:rsidR="00EF2770" w:rsidRDefault="00EF2770" w:rsidP="00B20613"/>
    <w:p w14:paraId="12EB207F" w14:textId="77777777" w:rsidR="00EF2770" w:rsidRDefault="00EF2770" w:rsidP="00B20613"/>
    <w:p w14:paraId="7EDCCE5B" w14:textId="77777777" w:rsidR="00EF2770" w:rsidRDefault="00EF2770" w:rsidP="00B20613"/>
    <w:p w14:paraId="3908157C" w14:textId="77777777" w:rsidR="00EF2770" w:rsidRDefault="00EF2770" w:rsidP="00B20613"/>
    <w:p w14:paraId="08C494C8" w14:textId="77777777" w:rsidR="00EF2770" w:rsidRDefault="00EF2770" w:rsidP="00B20613"/>
    <w:p w14:paraId="3CBCB0C9" w14:textId="77777777" w:rsidR="00EF2770" w:rsidRDefault="00EF2770" w:rsidP="00B20613"/>
    <w:p w14:paraId="281A9852" w14:textId="77777777" w:rsidR="00EF2770" w:rsidRDefault="00EF2770" w:rsidP="00B20613"/>
    <w:p w14:paraId="331F5D5B" w14:textId="77777777" w:rsidR="00EF2770" w:rsidRDefault="00EF2770" w:rsidP="00B20613"/>
    <w:p w14:paraId="0D15818C" w14:textId="77777777" w:rsidR="00EF2770" w:rsidRDefault="00EF2770" w:rsidP="00B20613"/>
    <w:p w14:paraId="593E0B73" w14:textId="77777777" w:rsidR="00EF2770" w:rsidRDefault="00EF2770" w:rsidP="00B20613"/>
    <w:p w14:paraId="041F1F61" w14:textId="77777777" w:rsidR="00EF2770" w:rsidRDefault="00EF2770" w:rsidP="00B20613"/>
    <w:p w14:paraId="583B8AA6" w14:textId="77777777" w:rsidR="00EF2770" w:rsidRDefault="00EF2770" w:rsidP="00B20613"/>
    <w:p w14:paraId="44B93575" w14:textId="77777777" w:rsidR="00EF2770" w:rsidRDefault="00EF2770" w:rsidP="00B20613"/>
    <w:p w14:paraId="324CCEE3" w14:textId="77777777" w:rsidR="00EF2770" w:rsidRDefault="00EF2770" w:rsidP="00B20613"/>
    <w:p w14:paraId="51634971" w14:textId="77777777" w:rsidR="00EF2770" w:rsidRDefault="00EF2770" w:rsidP="00B20613"/>
    <w:p w14:paraId="0DF6D992" w14:textId="77777777" w:rsidR="00EF2770" w:rsidRDefault="00EF2770" w:rsidP="00B20613"/>
    <w:p w14:paraId="33718CDA" w14:textId="77777777" w:rsidR="00EF2770" w:rsidRDefault="00EF2770" w:rsidP="00B20613"/>
    <w:p w14:paraId="67B8F4DF" w14:textId="77777777" w:rsidR="00EF2770" w:rsidRDefault="00EF2770" w:rsidP="00B20613"/>
    <w:p w14:paraId="65A2D47F" w14:textId="77777777" w:rsidR="00EF2770" w:rsidRDefault="00EF2770" w:rsidP="00B20613"/>
    <w:p w14:paraId="653543B1" w14:textId="77777777" w:rsidR="00EF2770" w:rsidRDefault="00EF2770" w:rsidP="00B20613"/>
    <w:p w14:paraId="18A35DD6" w14:textId="77777777" w:rsidR="00EF2770" w:rsidRDefault="00EF2770" w:rsidP="00B20613"/>
    <w:p w14:paraId="79132E87" w14:textId="77777777" w:rsidR="00EF2770" w:rsidRDefault="00EF2770" w:rsidP="00B20613"/>
    <w:p w14:paraId="6D0A30FF" w14:textId="77777777" w:rsidR="00EF2770" w:rsidRDefault="00EF2770" w:rsidP="00B20613"/>
    <w:p w14:paraId="08949F5B" w14:textId="77777777" w:rsidR="00EF2770" w:rsidRDefault="00EF2770" w:rsidP="00B20613"/>
    <w:p w14:paraId="75D7B3ED" w14:textId="77777777" w:rsidR="00EF2770" w:rsidRDefault="00EF2770" w:rsidP="00B20613"/>
    <w:p w14:paraId="01A1FCFF" w14:textId="77777777" w:rsidR="00EF2770" w:rsidRDefault="00EF2770" w:rsidP="00B20613"/>
    <w:p w14:paraId="6F8F7C4F" w14:textId="77777777" w:rsidR="00EF2770" w:rsidRDefault="00EF2770" w:rsidP="00B20613"/>
    <w:p w14:paraId="21155B89" w14:textId="77777777" w:rsidR="00EF2770" w:rsidRDefault="00EF2770" w:rsidP="00B20613"/>
    <w:tbl>
      <w:tblPr>
        <w:tblStyle w:val="TableGrid1"/>
        <w:tblW w:w="9244" w:type="dxa"/>
        <w:tblLayout w:type="fixed"/>
        <w:tblLook w:val="0020" w:firstRow="1" w:lastRow="0" w:firstColumn="0" w:lastColumn="0" w:noHBand="0" w:noVBand="0"/>
      </w:tblPr>
      <w:tblGrid>
        <w:gridCol w:w="4361"/>
        <w:gridCol w:w="4883"/>
      </w:tblGrid>
      <w:tr w:rsidR="00EF2770" w14:paraId="7CA5566C" w14:textId="77777777" w:rsidTr="008514F5">
        <w:tc>
          <w:tcPr>
            <w:tcW w:w="4361" w:type="dxa"/>
          </w:tcPr>
          <w:p w14:paraId="09250B99" w14:textId="77777777" w:rsidR="00EF2770" w:rsidRDefault="00EF2770" w:rsidP="008514F5">
            <w:pPr>
              <w:pStyle w:val="TextR"/>
              <w:spacing w:before="80" w:after="80"/>
            </w:pPr>
            <w:r>
              <w:t>Schools Forum</w:t>
            </w:r>
          </w:p>
        </w:tc>
        <w:tc>
          <w:tcPr>
            <w:tcW w:w="4883" w:type="dxa"/>
          </w:tcPr>
          <w:p w14:paraId="6D3A9CFC" w14:textId="5644A4D7" w:rsidR="00EF2770" w:rsidRDefault="00EF2770" w:rsidP="008514F5">
            <w:pPr>
              <w:pStyle w:val="TextR"/>
              <w:spacing w:before="80" w:after="80"/>
              <w:rPr>
                <w:b/>
                <w:sz w:val="60"/>
              </w:rPr>
            </w:pPr>
            <w:r>
              <w:rPr>
                <w:b/>
                <w:sz w:val="60"/>
              </w:rPr>
              <w:t>Agenda Item 5b</w:t>
            </w:r>
          </w:p>
        </w:tc>
      </w:tr>
      <w:tr w:rsidR="00EF2770" w14:paraId="337DCFA7" w14:textId="77777777" w:rsidTr="008514F5">
        <w:tc>
          <w:tcPr>
            <w:tcW w:w="4361" w:type="dxa"/>
          </w:tcPr>
          <w:p w14:paraId="6DF15635" w14:textId="77777777" w:rsidR="00EF2770" w:rsidRDefault="00EF2770" w:rsidP="008514F5">
            <w:pPr>
              <w:pStyle w:val="TextR"/>
              <w:spacing w:before="80" w:after="80"/>
            </w:pPr>
            <w:r>
              <w:t>Date: 28 September 2022</w:t>
            </w:r>
          </w:p>
        </w:tc>
        <w:tc>
          <w:tcPr>
            <w:tcW w:w="4883" w:type="dxa"/>
          </w:tcPr>
          <w:p w14:paraId="5E851B86" w14:textId="77777777" w:rsidR="00EF2770" w:rsidRDefault="00EF2770" w:rsidP="008514F5">
            <w:pPr>
              <w:pStyle w:val="TextR"/>
            </w:pPr>
          </w:p>
        </w:tc>
      </w:tr>
    </w:tbl>
    <w:p w14:paraId="64E03A2F" w14:textId="77777777" w:rsidR="00EF2770" w:rsidRDefault="00EF2770" w:rsidP="00B20613"/>
    <w:p w14:paraId="365BAB69" w14:textId="7F53F0D0" w:rsidR="00EF2770" w:rsidRDefault="00873506" w:rsidP="00B20613">
      <w:pPr>
        <w:rPr>
          <w:b/>
          <w:bCs/>
        </w:rPr>
      </w:pPr>
      <w:r>
        <w:rPr>
          <w:b/>
          <w:bCs/>
        </w:rPr>
        <w:t>Finance Review Group</w:t>
      </w:r>
    </w:p>
    <w:p w14:paraId="0947C49C" w14:textId="03233DFA" w:rsidR="00873506" w:rsidRDefault="00873506" w:rsidP="00B20613">
      <w:r>
        <w:t>Wednesday 7</w:t>
      </w:r>
      <w:r w:rsidRPr="00873506">
        <w:rPr>
          <w:vertAlign w:val="superscript"/>
        </w:rPr>
        <w:t>th</w:t>
      </w:r>
      <w:r>
        <w:t xml:space="preserve"> September</w:t>
      </w:r>
    </w:p>
    <w:p w14:paraId="69FF9647" w14:textId="37C61048" w:rsidR="00873506" w:rsidRDefault="00873506" w:rsidP="00B20613">
      <w:r>
        <w:t>Minutes</w:t>
      </w:r>
    </w:p>
    <w:p w14:paraId="6A1CC5FF" w14:textId="77777777" w:rsidR="00873506" w:rsidRDefault="00873506" w:rsidP="00B20613"/>
    <w:p w14:paraId="62A8DB55" w14:textId="77777777" w:rsidR="00850C80" w:rsidRDefault="00850C80" w:rsidP="00850C80">
      <w:r>
        <w:t>In Attendance</w:t>
      </w:r>
    </w:p>
    <w:p w14:paraId="02F32F17" w14:textId="77777777" w:rsidR="00850C80" w:rsidRDefault="00850C80" w:rsidP="00850C80"/>
    <w:tbl>
      <w:tblPr>
        <w:tblStyle w:val="TableGrid"/>
        <w:tblW w:w="0" w:type="auto"/>
        <w:tblLook w:val="04A0" w:firstRow="1" w:lastRow="0" w:firstColumn="1" w:lastColumn="0" w:noHBand="0" w:noVBand="1"/>
      </w:tblPr>
      <w:tblGrid>
        <w:gridCol w:w="3005"/>
        <w:gridCol w:w="3005"/>
        <w:gridCol w:w="3006"/>
      </w:tblGrid>
      <w:tr w:rsidR="00850C80" w14:paraId="6FFEC356" w14:textId="77777777" w:rsidTr="00A044C7">
        <w:tc>
          <w:tcPr>
            <w:tcW w:w="3005" w:type="dxa"/>
          </w:tcPr>
          <w:p w14:paraId="4662255A" w14:textId="77777777" w:rsidR="00850C80" w:rsidRDefault="00850C80" w:rsidP="00A044C7">
            <w:r>
              <w:t>Jeff Fair (JF) – Chair</w:t>
            </w:r>
          </w:p>
        </w:tc>
        <w:tc>
          <w:tcPr>
            <w:tcW w:w="3005" w:type="dxa"/>
          </w:tcPr>
          <w:p w14:paraId="3E3FB6AE" w14:textId="77777777" w:rsidR="00850C80" w:rsidRDefault="00850C80" w:rsidP="00A044C7">
            <w:r>
              <w:t>Rod Lane (RL)</w:t>
            </w:r>
          </w:p>
        </w:tc>
        <w:tc>
          <w:tcPr>
            <w:tcW w:w="3006" w:type="dxa"/>
          </w:tcPr>
          <w:p w14:paraId="2D4FF88B" w14:textId="77777777" w:rsidR="00850C80" w:rsidRDefault="00850C80" w:rsidP="00A044C7">
            <w:r>
              <w:t>Sue Bardetti (SB)</w:t>
            </w:r>
          </w:p>
        </w:tc>
      </w:tr>
      <w:tr w:rsidR="00850C80" w14:paraId="6A4C01EE" w14:textId="77777777" w:rsidTr="00A044C7">
        <w:tc>
          <w:tcPr>
            <w:tcW w:w="3005" w:type="dxa"/>
          </w:tcPr>
          <w:p w14:paraId="1B98A817" w14:textId="77777777" w:rsidR="00850C80" w:rsidRDefault="00850C80" w:rsidP="00A044C7">
            <w:r>
              <w:t>Harriet Phelps-Knights (HP-K)</w:t>
            </w:r>
          </w:p>
        </w:tc>
        <w:tc>
          <w:tcPr>
            <w:tcW w:w="3005" w:type="dxa"/>
          </w:tcPr>
          <w:p w14:paraId="4A7538EC" w14:textId="77777777" w:rsidR="00850C80" w:rsidRDefault="00850C80" w:rsidP="00A044C7">
            <w:r>
              <w:t>Richard Green (RG)</w:t>
            </w:r>
          </w:p>
        </w:tc>
        <w:tc>
          <w:tcPr>
            <w:tcW w:w="3006" w:type="dxa"/>
          </w:tcPr>
          <w:p w14:paraId="0E1582EA" w14:textId="77777777" w:rsidR="00850C80" w:rsidRDefault="00850C80" w:rsidP="00A044C7">
            <w:r>
              <w:t>Nigel Hill (NH)</w:t>
            </w:r>
          </w:p>
        </w:tc>
      </w:tr>
      <w:tr w:rsidR="00850C80" w14:paraId="5A29B467" w14:textId="77777777" w:rsidTr="00A044C7">
        <w:tc>
          <w:tcPr>
            <w:tcW w:w="3005" w:type="dxa"/>
          </w:tcPr>
          <w:p w14:paraId="00F2E6C6" w14:textId="77777777" w:rsidR="00850C80" w:rsidRDefault="00850C80" w:rsidP="00A044C7">
            <w:r>
              <w:t>John Hunter (JH)</w:t>
            </w:r>
          </w:p>
        </w:tc>
        <w:tc>
          <w:tcPr>
            <w:tcW w:w="3005" w:type="dxa"/>
          </w:tcPr>
          <w:p w14:paraId="018BEF35" w14:textId="77777777" w:rsidR="00850C80" w:rsidRDefault="00850C80" w:rsidP="00A044C7">
            <w:r>
              <w:t>Pam Langmead (PL)</w:t>
            </w:r>
          </w:p>
        </w:tc>
        <w:tc>
          <w:tcPr>
            <w:tcW w:w="3006" w:type="dxa"/>
          </w:tcPr>
          <w:p w14:paraId="70647D59" w14:textId="77777777" w:rsidR="00850C80" w:rsidRDefault="00850C80" w:rsidP="00A044C7">
            <w:r>
              <w:t>Ruth Bird (RB)</w:t>
            </w:r>
          </w:p>
        </w:tc>
      </w:tr>
      <w:tr w:rsidR="00850C80" w14:paraId="0AEED81B" w14:textId="77777777" w:rsidTr="00A044C7">
        <w:tc>
          <w:tcPr>
            <w:tcW w:w="3005" w:type="dxa"/>
          </w:tcPr>
          <w:p w14:paraId="0CFAC8AF" w14:textId="77777777" w:rsidR="00850C80" w:rsidRDefault="00850C80" w:rsidP="00A044C7">
            <w:r>
              <w:t>Carole Herman (CH)</w:t>
            </w:r>
          </w:p>
        </w:tc>
        <w:tc>
          <w:tcPr>
            <w:tcW w:w="3005" w:type="dxa"/>
          </w:tcPr>
          <w:p w14:paraId="0BF19F52" w14:textId="77777777" w:rsidR="00850C80" w:rsidRDefault="00850C80" w:rsidP="00A044C7">
            <w:r>
              <w:t>Clare Kershaw (CK)</w:t>
            </w:r>
          </w:p>
        </w:tc>
        <w:tc>
          <w:tcPr>
            <w:tcW w:w="3006" w:type="dxa"/>
          </w:tcPr>
          <w:p w14:paraId="4F79B3AD" w14:textId="77777777" w:rsidR="00850C80" w:rsidRDefault="00850C80" w:rsidP="00A044C7">
            <w:r>
              <w:t>Yannick Stupples-Whyley ( YSW)</w:t>
            </w:r>
          </w:p>
        </w:tc>
      </w:tr>
    </w:tbl>
    <w:p w14:paraId="07E538A3" w14:textId="77777777" w:rsidR="00850C80" w:rsidRDefault="00850C80" w:rsidP="00850C80"/>
    <w:p w14:paraId="7FBA7ADC" w14:textId="77777777" w:rsidR="00850C80" w:rsidRDefault="00850C80" w:rsidP="00850C80"/>
    <w:p w14:paraId="30084C39" w14:textId="77777777" w:rsidR="00850C80" w:rsidRDefault="00850C80" w:rsidP="00850C80">
      <w:r>
        <w:rPr>
          <w:b/>
          <w:bCs/>
        </w:rPr>
        <w:t>Agenda</w:t>
      </w:r>
    </w:p>
    <w:p w14:paraId="4960FBC0" w14:textId="77777777" w:rsidR="00850C80" w:rsidRDefault="00850C80" w:rsidP="00850C80"/>
    <w:tbl>
      <w:tblPr>
        <w:tblStyle w:val="TableGrid"/>
        <w:tblW w:w="0" w:type="auto"/>
        <w:tblLook w:val="04A0" w:firstRow="1" w:lastRow="0" w:firstColumn="1" w:lastColumn="0" w:noHBand="0" w:noVBand="1"/>
      </w:tblPr>
      <w:tblGrid>
        <w:gridCol w:w="846"/>
        <w:gridCol w:w="2126"/>
        <w:gridCol w:w="5954"/>
      </w:tblGrid>
      <w:tr w:rsidR="00850C80" w14:paraId="5F083D61" w14:textId="77777777" w:rsidTr="00274EDE">
        <w:tc>
          <w:tcPr>
            <w:tcW w:w="846" w:type="dxa"/>
          </w:tcPr>
          <w:p w14:paraId="28A6D4CF" w14:textId="77777777" w:rsidR="00850C80" w:rsidRPr="001B2CC3" w:rsidRDefault="00850C80" w:rsidP="00A044C7">
            <w:pPr>
              <w:rPr>
                <w:b/>
                <w:bCs/>
              </w:rPr>
            </w:pPr>
            <w:r>
              <w:rPr>
                <w:b/>
                <w:bCs/>
              </w:rPr>
              <w:t>Item</w:t>
            </w:r>
          </w:p>
        </w:tc>
        <w:tc>
          <w:tcPr>
            <w:tcW w:w="2126" w:type="dxa"/>
          </w:tcPr>
          <w:p w14:paraId="233EDDCC" w14:textId="77777777" w:rsidR="00850C80" w:rsidRPr="001B2CC3" w:rsidRDefault="00850C80" w:rsidP="00A044C7">
            <w:pPr>
              <w:rPr>
                <w:b/>
                <w:bCs/>
              </w:rPr>
            </w:pPr>
            <w:r>
              <w:rPr>
                <w:b/>
                <w:bCs/>
              </w:rPr>
              <w:t>Report</w:t>
            </w:r>
          </w:p>
        </w:tc>
        <w:tc>
          <w:tcPr>
            <w:tcW w:w="5954" w:type="dxa"/>
          </w:tcPr>
          <w:p w14:paraId="3DCF915C" w14:textId="77777777" w:rsidR="00850C80" w:rsidRPr="001B2CC3" w:rsidRDefault="00850C80" w:rsidP="00A044C7">
            <w:pPr>
              <w:rPr>
                <w:b/>
                <w:bCs/>
              </w:rPr>
            </w:pPr>
          </w:p>
        </w:tc>
      </w:tr>
      <w:tr w:rsidR="00850C80" w14:paraId="3EDF9A9C" w14:textId="77777777" w:rsidTr="00274EDE">
        <w:tc>
          <w:tcPr>
            <w:tcW w:w="846" w:type="dxa"/>
          </w:tcPr>
          <w:p w14:paraId="5A278C9A" w14:textId="77777777" w:rsidR="00850C80" w:rsidRDefault="00850C80" w:rsidP="00A044C7">
            <w:r>
              <w:t>1</w:t>
            </w:r>
          </w:p>
        </w:tc>
        <w:tc>
          <w:tcPr>
            <w:tcW w:w="2126" w:type="dxa"/>
          </w:tcPr>
          <w:p w14:paraId="3A49CC08" w14:textId="77777777" w:rsidR="00850C80" w:rsidRDefault="00850C80" w:rsidP="00A044C7">
            <w:r>
              <w:t>Welcome and Apologies</w:t>
            </w:r>
          </w:p>
        </w:tc>
        <w:tc>
          <w:tcPr>
            <w:tcW w:w="5954" w:type="dxa"/>
          </w:tcPr>
          <w:p w14:paraId="3C2531D0" w14:textId="77777777" w:rsidR="00850C80" w:rsidRDefault="00850C80" w:rsidP="00A044C7">
            <w:r>
              <w:t>JF welcomed everyone to the meeting. Apologies have been received from Sean Moriarty.</w:t>
            </w:r>
          </w:p>
          <w:p w14:paraId="79F4C968" w14:textId="77777777" w:rsidR="00850C80" w:rsidRDefault="00850C80" w:rsidP="00A044C7"/>
        </w:tc>
      </w:tr>
      <w:tr w:rsidR="00850C80" w14:paraId="61345966" w14:textId="77777777" w:rsidTr="00274EDE">
        <w:tc>
          <w:tcPr>
            <w:tcW w:w="846" w:type="dxa"/>
          </w:tcPr>
          <w:p w14:paraId="233B2804" w14:textId="77777777" w:rsidR="00850C80" w:rsidRDefault="00850C80" w:rsidP="00A044C7">
            <w:r>
              <w:t>2</w:t>
            </w:r>
          </w:p>
        </w:tc>
        <w:tc>
          <w:tcPr>
            <w:tcW w:w="2126" w:type="dxa"/>
          </w:tcPr>
          <w:p w14:paraId="2F7AF706" w14:textId="77777777" w:rsidR="00850C80" w:rsidRDefault="00850C80" w:rsidP="00A044C7">
            <w:r>
              <w:t>Forum Response to Implementing the Direct NFF Consultation</w:t>
            </w:r>
          </w:p>
        </w:tc>
        <w:tc>
          <w:tcPr>
            <w:tcW w:w="5954" w:type="dxa"/>
          </w:tcPr>
          <w:p w14:paraId="1B63654B" w14:textId="77777777" w:rsidR="00850C80" w:rsidRDefault="00850C80" w:rsidP="00A044C7">
            <w:r>
              <w:t>YSW reminded FRG that the report had been discussed at the July Forum meeting. It was suggested the best approach may be to state where FRG disagreed with the Authority’s response.</w:t>
            </w:r>
          </w:p>
          <w:p w14:paraId="4F31A5FE" w14:textId="77777777" w:rsidR="00850C80" w:rsidRDefault="00850C80" w:rsidP="00A044C7"/>
          <w:p w14:paraId="3EB9E082" w14:textId="77777777" w:rsidR="00850C80" w:rsidRDefault="00850C80" w:rsidP="00A044C7">
            <w:r>
              <w:t>JF stated that will be the most efficient way. Does anyone have any comments? I know Sean has been through the response and is happy.</w:t>
            </w:r>
          </w:p>
          <w:p w14:paraId="7BE6AFE4" w14:textId="77777777" w:rsidR="00850C80" w:rsidRDefault="00850C80" w:rsidP="00A044C7"/>
          <w:p w14:paraId="5BF6C7C5" w14:textId="37766BC4" w:rsidR="00850C80" w:rsidRDefault="00850C80" w:rsidP="00A044C7">
            <w:r>
              <w:t xml:space="preserve">NH stated he had read through it and it was very comprehensive, very detailed and very fair and if Sean has gone through </w:t>
            </w:r>
            <w:r w:rsidR="00B0007E">
              <w:t>it,</w:t>
            </w:r>
            <w:r>
              <w:t xml:space="preserve"> he is happy to accept it.</w:t>
            </w:r>
          </w:p>
          <w:p w14:paraId="255AB9D8" w14:textId="77777777" w:rsidR="00850C80" w:rsidRDefault="00850C80" w:rsidP="00A044C7"/>
          <w:p w14:paraId="24984ED0" w14:textId="77777777" w:rsidR="00850C80" w:rsidRDefault="00850C80" w:rsidP="00A044C7">
            <w:r>
              <w:t>JF asked members to approve the response and confirmed agreement.</w:t>
            </w:r>
          </w:p>
          <w:p w14:paraId="02145603" w14:textId="77777777" w:rsidR="00850C80" w:rsidRDefault="00850C80" w:rsidP="00A044C7"/>
        </w:tc>
      </w:tr>
      <w:tr w:rsidR="00850C80" w14:paraId="508B27E7" w14:textId="77777777" w:rsidTr="00274EDE">
        <w:tc>
          <w:tcPr>
            <w:tcW w:w="846" w:type="dxa"/>
          </w:tcPr>
          <w:p w14:paraId="3056939F" w14:textId="77777777" w:rsidR="00850C80" w:rsidRDefault="00850C80" w:rsidP="00A044C7">
            <w:r>
              <w:t>3</w:t>
            </w:r>
          </w:p>
        </w:tc>
        <w:tc>
          <w:tcPr>
            <w:tcW w:w="2126" w:type="dxa"/>
          </w:tcPr>
          <w:p w14:paraId="046A0505" w14:textId="77777777" w:rsidR="00850C80" w:rsidRDefault="00850C80" w:rsidP="00A044C7">
            <w:pPr>
              <w:pStyle w:val="ListParagraph"/>
              <w:ind w:left="0"/>
            </w:pPr>
            <w:r>
              <w:t>Forum response to the Early Years Funding Formulae Consultation</w:t>
            </w:r>
          </w:p>
        </w:tc>
        <w:tc>
          <w:tcPr>
            <w:tcW w:w="5954" w:type="dxa"/>
          </w:tcPr>
          <w:p w14:paraId="724F4484" w14:textId="77777777" w:rsidR="00850C80" w:rsidRDefault="00850C80" w:rsidP="00A044C7">
            <w:r>
              <w:t>YSW ran through the consultation discussing the Authority’s proposed response.</w:t>
            </w:r>
          </w:p>
          <w:p w14:paraId="66046287" w14:textId="77777777" w:rsidR="00850C80" w:rsidRDefault="00850C80" w:rsidP="00A044C7"/>
          <w:p w14:paraId="5144C882" w14:textId="77777777" w:rsidR="00850C80" w:rsidRDefault="00850C80" w:rsidP="00A044C7">
            <w:r>
              <w:t>JF any questions, comments or queries?</w:t>
            </w:r>
          </w:p>
          <w:p w14:paraId="56CCF98B" w14:textId="77777777" w:rsidR="00850C80" w:rsidRDefault="00850C80" w:rsidP="00A044C7"/>
          <w:p w14:paraId="108E2CEE" w14:textId="77777777" w:rsidR="00850C80" w:rsidRDefault="00850C80" w:rsidP="00A044C7">
            <w:r>
              <w:t>NH is very pleased with the proposals for more consistency between blocks and anything that creates certainty and is happy with the general theme of the answers.</w:t>
            </w:r>
          </w:p>
          <w:p w14:paraId="395E5B5C" w14:textId="77777777" w:rsidR="00850C80" w:rsidRDefault="00850C80" w:rsidP="00A044C7"/>
          <w:p w14:paraId="73E3BB66" w14:textId="77777777" w:rsidR="00850C80" w:rsidRDefault="00850C80" w:rsidP="00A044C7">
            <w:r>
              <w:t>RL on the last question is it appropriate to mention some settings are having difficulty in retaining staff due to petrol costs and a comment regarding energy costs.</w:t>
            </w:r>
          </w:p>
          <w:p w14:paraId="0299363D" w14:textId="77777777" w:rsidR="00850C80" w:rsidRDefault="00850C80" w:rsidP="00A044C7"/>
          <w:p w14:paraId="4AC27124" w14:textId="77777777" w:rsidR="00850C80" w:rsidRDefault="00850C80" w:rsidP="00A044C7">
            <w:r>
              <w:t>YSW added that comments can be added into that question.</w:t>
            </w:r>
          </w:p>
          <w:p w14:paraId="207B47A7" w14:textId="77777777" w:rsidR="00850C80" w:rsidRDefault="00850C80" w:rsidP="00A044C7"/>
          <w:p w14:paraId="3478866B" w14:textId="5D16E815" w:rsidR="00850C80" w:rsidRDefault="00850C80" w:rsidP="00A044C7">
            <w:r>
              <w:t xml:space="preserve">CK added workforce retention should go in there but it was also a pre pandemic issue as early years practitioners could find get more pay in unskilled jobs. </w:t>
            </w:r>
            <w:r w:rsidR="00476E1B">
              <w:t>So,</w:t>
            </w:r>
            <w:r>
              <w:t xml:space="preserve"> we can rephrase it the workforce issue and that the cost of living crisis is likely to worsen the position.</w:t>
            </w:r>
          </w:p>
          <w:p w14:paraId="0EC98BEB" w14:textId="77777777" w:rsidR="00850C80" w:rsidRDefault="00850C80" w:rsidP="00A044C7"/>
          <w:p w14:paraId="65097010" w14:textId="77777777" w:rsidR="00850C80" w:rsidRDefault="00850C80" w:rsidP="00A044C7">
            <w:r>
              <w:t>JF stated the 1% protection will not help.</w:t>
            </w:r>
          </w:p>
          <w:p w14:paraId="361D10C5" w14:textId="77777777" w:rsidR="00850C80" w:rsidRDefault="00850C80" w:rsidP="00A044C7"/>
          <w:p w14:paraId="1419322E" w14:textId="77777777" w:rsidR="00850C80" w:rsidRDefault="00850C80" w:rsidP="00A044C7">
            <w:r>
              <w:t>JF asked does the 1% section need to be strengthened? It is more than woefully inadequate it does not address the historic position.</w:t>
            </w:r>
          </w:p>
          <w:p w14:paraId="25A6D5AC" w14:textId="77777777" w:rsidR="00850C80" w:rsidRDefault="00850C80" w:rsidP="00A044C7"/>
          <w:p w14:paraId="0C5FDB7D" w14:textId="77777777" w:rsidR="00850C80" w:rsidRDefault="00850C80" w:rsidP="00A044C7">
            <w:r>
              <w:t>NH how about the percentage increase should reflect the current position in the country and reviewable on an annual basis.</w:t>
            </w:r>
          </w:p>
          <w:p w14:paraId="54740022" w14:textId="77777777" w:rsidR="00850C80" w:rsidRDefault="00850C80" w:rsidP="00A044C7"/>
          <w:p w14:paraId="0135FB43" w14:textId="77777777" w:rsidR="00850C80" w:rsidRDefault="00850C80" w:rsidP="00A044C7">
            <w:r>
              <w:t>JF yes but that does not address the historic funding problem, where Clare has had to find odd pennies to help the sector.</w:t>
            </w:r>
          </w:p>
          <w:p w14:paraId="0EF4E3D4" w14:textId="77777777" w:rsidR="00850C80" w:rsidRDefault="00850C80" w:rsidP="00A044C7"/>
          <w:p w14:paraId="63D4EF1E" w14:textId="3DE40332" w:rsidR="00850C80" w:rsidRDefault="00850C80" w:rsidP="00A044C7">
            <w:r>
              <w:t xml:space="preserve">CK is it something along the lines, we welcome the approach of bringing early years funding </w:t>
            </w:r>
            <w:r w:rsidR="00476E1B">
              <w:t>in line</w:t>
            </w:r>
            <w:r>
              <w:t xml:space="preserve"> with the system but recognising that before the current economic crisis early years providers were struggling to operate financially and effectively on the national hourly rate and without proper protection will only be exacerbated. Remove the word diminished and strengthen the ECC response as well.</w:t>
            </w:r>
          </w:p>
          <w:p w14:paraId="7AE63297" w14:textId="77777777" w:rsidR="00850C80" w:rsidRDefault="00850C80" w:rsidP="00A044C7"/>
          <w:p w14:paraId="6C2FC789" w14:textId="270838E8" w:rsidR="00850C80" w:rsidRDefault="00850C80" w:rsidP="00A044C7">
            <w:r>
              <w:t xml:space="preserve">JH stated on this </w:t>
            </w:r>
            <w:r w:rsidR="00476E1B">
              <w:t>morning’s</w:t>
            </w:r>
            <w:r>
              <w:t xml:space="preserve"> news some LAs are shutting down their early years provisions, relying on private provision.</w:t>
            </w:r>
          </w:p>
          <w:p w14:paraId="0006B634" w14:textId="77777777" w:rsidR="00850C80" w:rsidRDefault="00850C80" w:rsidP="00A044C7"/>
          <w:p w14:paraId="1C889DDE" w14:textId="5E61DE69" w:rsidR="00850C80" w:rsidRDefault="00476E1B" w:rsidP="00A044C7">
            <w:r>
              <w:t>CK,</w:t>
            </w:r>
            <w:r w:rsidR="00850C80">
              <w:t xml:space="preserve"> we need to strengthen question 10.</w:t>
            </w:r>
          </w:p>
          <w:p w14:paraId="401D113C" w14:textId="77777777" w:rsidR="00850C80" w:rsidRDefault="00850C80" w:rsidP="00A044C7"/>
          <w:p w14:paraId="362B0C21" w14:textId="77777777" w:rsidR="00850C80" w:rsidRDefault="00850C80" w:rsidP="00A044C7">
            <w:r>
              <w:t>JF asked if there were any other changes requested.</w:t>
            </w:r>
          </w:p>
          <w:p w14:paraId="2C7D25F5" w14:textId="77777777" w:rsidR="00850C80" w:rsidRDefault="00850C80" w:rsidP="00A044C7"/>
          <w:p w14:paraId="5825E4EB" w14:textId="77777777" w:rsidR="00850C80" w:rsidRDefault="00850C80" w:rsidP="00A044C7">
            <w:r>
              <w:t>JF asked members to approve the changes and reported it was agreed.</w:t>
            </w:r>
          </w:p>
          <w:p w14:paraId="40CBFF10" w14:textId="77777777" w:rsidR="00850C80" w:rsidRDefault="00850C80" w:rsidP="00A044C7"/>
          <w:p w14:paraId="6D04CDAB" w14:textId="77777777" w:rsidR="00850C80" w:rsidRDefault="00850C80" w:rsidP="00A044C7">
            <w:r>
              <w:t>YSW reminded FRG this one will also go to the Early Years Sub Group.</w:t>
            </w:r>
          </w:p>
          <w:p w14:paraId="6C53168C" w14:textId="77777777" w:rsidR="00850C80" w:rsidRDefault="00850C80" w:rsidP="00A044C7"/>
          <w:p w14:paraId="4A94FBC2" w14:textId="77777777" w:rsidR="00850C80" w:rsidRDefault="00850C80" w:rsidP="00A044C7"/>
        </w:tc>
      </w:tr>
      <w:tr w:rsidR="00850C80" w14:paraId="6661825C" w14:textId="77777777" w:rsidTr="00274EDE">
        <w:tc>
          <w:tcPr>
            <w:tcW w:w="846" w:type="dxa"/>
          </w:tcPr>
          <w:p w14:paraId="0586AE60" w14:textId="77777777" w:rsidR="00850C80" w:rsidRDefault="00850C80" w:rsidP="00A044C7">
            <w:r>
              <w:t>4</w:t>
            </w:r>
          </w:p>
        </w:tc>
        <w:tc>
          <w:tcPr>
            <w:tcW w:w="2126" w:type="dxa"/>
          </w:tcPr>
          <w:p w14:paraId="1ADC4A1B" w14:textId="77777777" w:rsidR="00850C80" w:rsidRDefault="00850C80" w:rsidP="00A044C7">
            <w:r>
              <w:t>Provisional School Funding Settlement 2023/24</w:t>
            </w:r>
          </w:p>
        </w:tc>
        <w:tc>
          <w:tcPr>
            <w:tcW w:w="5954" w:type="dxa"/>
          </w:tcPr>
          <w:p w14:paraId="1013AE40" w14:textId="77777777" w:rsidR="00850C80" w:rsidRDefault="00850C80" w:rsidP="00A044C7">
            <w:r>
              <w:t xml:space="preserve">JF stated this would be good news if inflation was not at the </w:t>
            </w:r>
            <w:proofErr w:type="gramStart"/>
            <w:r>
              <w:t>level</w:t>
            </w:r>
            <w:proofErr w:type="gramEnd"/>
            <w:r>
              <w:t xml:space="preserve"> it is currently at.</w:t>
            </w:r>
          </w:p>
          <w:p w14:paraId="5E1088D1" w14:textId="77777777" w:rsidR="00850C80" w:rsidRDefault="00850C80" w:rsidP="00A044C7"/>
          <w:p w14:paraId="3B5DA347" w14:textId="77777777" w:rsidR="00850C80" w:rsidRDefault="00850C80" w:rsidP="00A044C7">
            <w:r>
              <w:t>YSW introduced the report.</w:t>
            </w:r>
          </w:p>
          <w:p w14:paraId="124D9D1C" w14:textId="77777777" w:rsidR="00850C80" w:rsidRDefault="00850C80" w:rsidP="00A044C7"/>
          <w:p w14:paraId="4690E522" w14:textId="77777777" w:rsidR="00850C80" w:rsidRDefault="00850C80" w:rsidP="00A044C7">
            <w:r>
              <w:t>JF stated for what we are asking the consultation seems very complex.</w:t>
            </w:r>
          </w:p>
          <w:p w14:paraId="3FB31867" w14:textId="77777777" w:rsidR="00850C80" w:rsidRDefault="00850C80" w:rsidP="00A044C7"/>
          <w:p w14:paraId="54BBF318" w14:textId="77777777" w:rsidR="00850C80" w:rsidRDefault="00850C80" w:rsidP="00A044C7">
            <w:r>
              <w:t>CK welcomes CH’s view. We have a legal duty to consult but also to change the value so Carole if you can smooth the message across ASHE as schools should not over ponder this or waste time on this given the other priorities they have.</w:t>
            </w:r>
          </w:p>
          <w:p w14:paraId="4969CB17" w14:textId="77777777" w:rsidR="00850C80" w:rsidRDefault="00850C80" w:rsidP="00A044C7"/>
          <w:p w14:paraId="7AA1165B" w14:textId="5B588F54" w:rsidR="00850C80" w:rsidRDefault="00850C80" w:rsidP="00A044C7">
            <w:r>
              <w:t xml:space="preserve">CH agrees that </w:t>
            </w:r>
            <w:r w:rsidR="00365385">
              <w:t>the consultation</w:t>
            </w:r>
            <w:r w:rsidR="00B87BA7">
              <w:t xml:space="preserve"> needs to clearly indicate that the LA is </w:t>
            </w:r>
            <w:r w:rsidR="00F15BC4">
              <w:t xml:space="preserve">being made to consult on a change </w:t>
            </w:r>
            <w:r w:rsidR="00F466C3">
              <w:t xml:space="preserve">that must be implemented as this </w:t>
            </w:r>
            <w:r>
              <w:t>will be helpful.</w:t>
            </w:r>
          </w:p>
          <w:p w14:paraId="10E39B92" w14:textId="77777777" w:rsidR="00850C80" w:rsidRDefault="00850C80" w:rsidP="00A044C7">
            <w:pPr>
              <w:rPr>
                <w:color w:val="FF0000"/>
              </w:rPr>
            </w:pPr>
          </w:p>
          <w:p w14:paraId="06D3E2EB" w14:textId="77777777" w:rsidR="00850C80" w:rsidRDefault="00850C80" w:rsidP="00A044C7">
            <w:r>
              <w:t>YSW stated that the consultation needs to allow the KS3 / KS4 weighting to move as necessary as the data from the October data may need it to move further.</w:t>
            </w:r>
          </w:p>
          <w:p w14:paraId="09B511AA" w14:textId="77777777" w:rsidR="00850C80" w:rsidRDefault="00850C80" w:rsidP="00A044C7"/>
          <w:p w14:paraId="02735465" w14:textId="3E3BE9BC" w:rsidR="00850C80" w:rsidRDefault="00850C80" w:rsidP="00A044C7">
            <w:r>
              <w:t xml:space="preserve">JF we will aim to take it the minimum ratio </w:t>
            </w:r>
            <w:r w:rsidR="00737285">
              <w:t xml:space="preserve">adjustment </w:t>
            </w:r>
            <w:r>
              <w:t>needed to minimise disruption.</w:t>
            </w:r>
          </w:p>
          <w:p w14:paraId="1D794B8F" w14:textId="77777777" w:rsidR="00850C80" w:rsidRDefault="00850C80" w:rsidP="00A044C7"/>
          <w:p w14:paraId="51546E83" w14:textId="77777777" w:rsidR="00850C80" w:rsidRDefault="00850C80" w:rsidP="00A044C7">
            <w:r>
              <w:t>JF looking at the area cost adjustment (ACA) is there anything we can take out of the table to make it look easier.</w:t>
            </w:r>
          </w:p>
          <w:p w14:paraId="2F2085F6" w14:textId="77777777" w:rsidR="00850C80" w:rsidRDefault="00850C80" w:rsidP="00A044C7"/>
          <w:p w14:paraId="0DBFF733" w14:textId="77777777" w:rsidR="00850C80" w:rsidRDefault="00850C80" w:rsidP="00A044C7">
            <w:r>
              <w:t>CK stated that rather than pondering it now are FRG happy for Jeff, Yannick and myself to rewrite it and maybe use Pam and Carole as first readers.</w:t>
            </w:r>
          </w:p>
          <w:p w14:paraId="187B2849" w14:textId="77777777" w:rsidR="00850C80" w:rsidRDefault="00850C80" w:rsidP="00A044C7"/>
          <w:p w14:paraId="47C53A4E" w14:textId="77777777" w:rsidR="00850C80" w:rsidRDefault="00850C80" w:rsidP="00A044C7">
            <w:r>
              <w:t>NH it does need simplifying and the way you suggest is a good proposal.</w:t>
            </w:r>
          </w:p>
          <w:p w14:paraId="745AAE9B" w14:textId="77777777" w:rsidR="00850C80" w:rsidRDefault="00850C80" w:rsidP="00A044C7"/>
          <w:p w14:paraId="55E95C34" w14:textId="355FF8F1" w:rsidR="00850C80" w:rsidRDefault="00850C80" w:rsidP="00A044C7">
            <w:r>
              <w:t>JF stated it was a good proposal to take this forward</w:t>
            </w:r>
            <w:r w:rsidR="00D451B1">
              <w:t xml:space="preserve"> and agreed by members</w:t>
            </w:r>
            <w:r>
              <w:t>.</w:t>
            </w:r>
          </w:p>
          <w:p w14:paraId="7483264E" w14:textId="77777777" w:rsidR="00850C80" w:rsidRPr="00606E09" w:rsidRDefault="00850C80" w:rsidP="00A044C7"/>
        </w:tc>
      </w:tr>
      <w:tr w:rsidR="00850C80" w14:paraId="442916A2" w14:textId="77777777" w:rsidTr="00274EDE">
        <w:tc>
          <w:tcPr>
            <w:tcW w:w="846" w:type="dxa"/>
          </w:tcPr>
          <w:p w14:paraId="45D2DF5C" w14:textId="77777777" w:rsidR="00850C80" w:rsidRDefault="00850C80" w:rsidP="00A044C7">
            <w:r>
              <w:t>5</w:t>
            </w:r>
          </w:p>
        </w:tc>
        <w:tc>
          <w:tcPr>
            <w:tcW w:w="2126" w:type="dxa"/>
          </w:tcPr>
          <w:p w14:paraId="45CFA164" w14:textId="77777777" w:rsidR="00850C80" w:rsidRDefault="00850C80" w:rsidP="00A044C7">
            <w:r>
              <w:t>De-delegation 2023/24</w:t>
            </w:r>
          </w:p>
        </w:tc>
        <w:tc>
          <w:tcPr>
            <w:tcW w:w="5954" w:type="dxa"/>
          </w:tcPr>
          <w:p w14:paraId="496F526B" w14:textId="77777777" w:rsidR="00850C80" w:rsidRDefault="00850C80" w:rsidP="00A044C7">
            <w:r>
              <w:t>CK provided a verbal update. Normally we would bring de-delegation to the September meeting. We are wrestling with a number of things so that is why it is not here today.</w:t>
            </w:r>
          </w:p>
          <w:p w14:paraId="4EB9AB96" w14:textId="77777777" w:rsidR="00850C80" w:rsidRDefault="00850C80" w:rsidP="00A044C7"/>
          <w:p w14:paraId="43F875BB" w14:textId="77777777" w:rsidR="00850C80" w:rsidRDefault="00850C80" w:rsidP="00A044C7">
            <w:r>
              <w:t>1 - with the current financial situation we are waiting to see if there is a Government response.</w:t>
            </w:r>
          </w:p>
          <w:p w14:paraId="2DC9516A" w14:textId="77777777" w:rsidR="00850C80" w:rsidRDefault="00850C80" w:rsidP="00A044C7"/>
          <w:p w14:paraId="1F45181E" w14:textId="77777777" w:rsidR="00850C80" w:rsidRDefault="00850C80" w:rsidP="00A044C7">
            <w:r>
              <w:t>2 – there has been a proposal outside of Education for an increase but I have not seen any business case and therefore I need to scrutinise it to keep de-delegation at a minimum.</w:t>
            </w:r>
          </w:p>
          <w:p w14:paraId="38BAEAC0" w14:textId="77777777" w:rsidR="00850C80" w:rsidRDefault="00850C80" w:rsidP="00A044C7"/>
          <w:p w14:paraId="75CC95E6" w14:textId="77777777" w:rsidR="00850C80" w:rsidRDefault="00850C80" w:rsidP="00A044C7">
            <w:r>
              <w:t xml:space="preserve">3 – we are still wrestling with the impact of the removal of the School Improvement, Monitoring and Brokering Grant and as you know de-delegation was sought for the 50% and we are now working on a 100% reduction. We have worked hard during the summer and it will have wider implications on how we work with schools. It will need to go through EPHA, ASHE and ESSET. </w:t>
            </w:r>
          </w:p>
          <w:p w14:paraId="449F83B4" w14:textId="77777777" w:rsidR="00850C80" w:rsidRDefault="00850C80" w:rsidP="00A044C7"/>
          <w:p w14:paraId="368C60A4" w14:textId="77777777" w:rsidR="00850C80" w:rsidRDefault="00850C80" w:rsidP="00A044C7">
            <w:r>
              <w:t>It will be completed by the November meeting.</w:t>
            </w:r>
          </w:p>
          <w:p w14:paraId="42643BA9" w14:textId="77777777" w:rsidR="00850C80" w:rsidRDefault="00850C80" w:rsidP="00A044C7"/>
          <w:p w14:paraId="1A519232" w14:textId="77777777" w:rsidR="00850C80" w:rsidRDefault="00850C80" w:rsidP="00A044C7">
            <w:r>
              <w:t>JF stated it was a very clear explanation why the paper was not presented. I will be happy to support you at Schools Forum.</w:t>
            </w:r>
          </w:p>
          <w:p w14:paraId="46624CCC" w14:textId="77777777" w:rsidR="00850C80" w:rsidRDefault="00850C80" w:rsidP="00A044C7"/>
        </w:tc>
      </w:tr>
      <w:tr w:rsidR="00850C80" w14:paraId="5F76FA74" w14:textId="77777777" w:rsidTr="00274EDE">
        <w:tc>
          <w:tcPr>
            <w:tcW w:w="846" w:type="dxa"/>
          </w:tcPr>
          <w:p w14:paraId="77562D99" w14:textId="77777777" w:rsidR="00850C80" w:rsidRDefault="00850C80" w:rsidP="00A044C7">
            <w:r>
              <w:t>6</w:t>
            </w:r>
          </w:p>
        </w:tc>
        <w:tc>
          <w:tcPr>
            <w:tcW w:w="2126" w:type="dxa"/>
          </w:tcPr>
          <w:p w14:paraId="4020443D" w14:textId="77777777" w:rsidR="00850C80" w:rsidRDefault="00850C80" w:rsidP="00A044C7">
            <w:r>
              <w:t>Scheme for Financing Schools</w:t>
            </w:r>
          </w:p>
        </w:tc>
        <w:tc>
          <w:tcPr>
            <w:tcW w:w="5954" w:type="dxa"/>
          </w:tcPr>
          <w:p w14:paraId="30E6A32A" w14:textId="77777777" w:rsidR="00850C80" w:rsidRDefault="00850C80" w:rsidP="00A044C7">
            <w:r>
              <w:t>YSW introduced the report.</w:t>
            </w:r>
          </w:p>
          <w:p w14:paraId="1B0E5548" w14:textId="77777777" w:rsidR="00850C80" w:rsidRDefault="00850C80" w:rsidP="00A044C7">
            <w:pPr>
              <w:ind w:left="30"/>
            </w:pPr>
          </w:p>
          <w:p w14:paraId="0FEA6887" w14:textId="77777777" w:rsidR="00850C80" w:rsidRDefault="00850C80" w:rsidP="00A044C7">
            <w:pPr>
              <w:ind w:left="30"/>
            </w:pPr>
            <w:r>
              <w:t>JF clarified the mention of 4.9 in 4.8 as there is no 4.9 in the report. YSW responded it refers to 4.9 of the Scheme, so will ensure the report clarifies this.</w:t>
            </w:r>
          </w:p>
          <w:p w14:paraId="2EB8AD74" w14:textId="77777777" w:rsidR="00850C80" w:rsidRDefault="00850C80" w:rsidP="00A044C7">
            <w:pPr>
              <w:ind w:left="30"/>
            </w:pPr>
          </w:p>
          <w:p w14:paraId="7DE30DA2" w14:textId="77777777" w:rsidR="00850C80" w:rsidRDefault="00850C80" w:rsidP="00A044C7">
            <w:pPr>
              <w:ind w:left="30"/>
            </w:pPr>
            <w:r>
              <w:t>JF asked for any questions or comments.</w:t>
            </w:r>
          </w:p>
          <w:p w14:paraId="0A8EFF88" w14:textId="77777777" w:rsidR="00850C80" w:rsidRDefault="00850C80" w:rsidP="00A044C7">
            <w:pPr>
              <w:ind w:left="30"/>
            </w:pPr>
          </w:p>
          <w:p w14:paraId="2AEDCBAA" w14:textId="5A100EE1" w:rsidR="00850C80" w:rsidRDefault="00850C80" w:rsidP="00A044C7">
            <w:pPr>
              <w:ind w:left="30"/>
            </w:pPr>
            <w:r>
              <w:t>Are we happy to accept this</w:t>
            </w:r>
            <w:r w:rsidR="000702A9">
              <w:t>?</w:t>
            </w:r>
            <w:r>
              <w:t xml:space="preserve"> </w:t>
            </w:r>
            <w:r w:rsidR="000702A9">
              <w:t>FRG supports the changes.</w:t>
            </w:r>
          </w:p>
          <w:p w14:paraId="7FAB08A1" w14:textId="77777777" w:rsidR="00850C80" w:rsidRPr="006460DA" w:rsidRDefault="00850C80" w:rsidP="00A044C7">
            <w:pPr>
              <w:ind w:left="30"/>
            </w:pPr>
          </w:p>
        </w:tc>
      </w:tr>
      <w:tr w:rsidR="00850C80" w14:paraId="66D9F341" w14:textId="77777777" w:rsidTr="00274EDE">
        <w:tc>
          <w:tcPr>
            <w:tcW w:w="846" w:type="dxa"/>
          </w:tcPr>
          <w:p w14:paraId="7273189E" w14:textId="77777777" w:rsidR="00850C80" w:rsidRDefault="00850C80" w:rsidP="00A044C7">
            <w:r>
              <w:t>7</w:t>
            </w:r>
          </w:p>
        </w:tc>
        <w:tc>
          <w:tcPr>
            <w:tcW w:w="2126" w:type="dxa"/>
          </w:tcPr>
          <w:p w14:paraId="4484557E" w14:textId="77777777" w:rsidR="00850C80" w:rsidRDefault="00850C80" w:rsidP="00A044C7">
            <w:r>
              <w:t>School and Academy Balances</w:t>
            </w:r>
          </w:p>
        </w:tc>
        <w:tc>
          <w:tcPr>
            <w:tcW w:w="5954" w:type="dxa"/>
          </w:tcPr>
          <w:p w14:paraId="23D0926D" w14:textId="77777777" w:rsidR="00850C80" w:rsidRDefault="00850C80" w:rsidP="00A044C7">
            <w:r>
              <w:t>YSW introduced the report.</w:t>
            </w:r>
          </w:p>
          <w:p w14:paraId="138E164C" w14:textId="77777777" w:rsidR="00850C80" w:rsidRDefault="00850C80" w:rsidP="00A044C7"/>
          <w:p w14:paraId="4CFA2C03" w14:textId="77777777" w:rsidR="00850C80" w:rsidRDefault="00850C80" w:rsidP="00A044C7">
            <w:r>
              <w:t>SB – looking at my own budget and the increase in energy costs, I am wondering if this is the right time as people are under a lot of stress.</w:t>
            </w:r>
          </w:p>
          <w:p w14:paraId="34775717" w14:textId="77777777" w:rsidR="00850C80" w:rsidRDefault="00850C80" w:rsidP="00A044C7"/>
          <w:p w14:paraId="6154EBB0" w14:textId="77777777" w:rsidR="00850C80" w:rsidRDefault="00850C80" w:rsidP="00A044C7">
            <w:r>
              <w:t xml:space="preserve">CK – we made the decision back in Spring for a deep dive but given we did not know about the unfunded pay awards and energy </w:t>
            </w:r>
            <w:proofErr w:type="gramStart"/>
            <w:r>
              <w:t>costs,</w:t>
            </w:r>
            <w:proofErr w:type="gramEnd"/>
            <w:r>
              <w:t xml:space="preserve"> I wonder if it is a mute exercise.</w:t>
            </w:r>
          </w:p>
          <w:p w14:paraId="11E2B314" w14:textId="77777777" w:rsidR="00850C80" w:rsidRDefault="00850C80" w:rsidP="00A044C7"/>
          <w:p w14:paraId="40FCCE92" w14:textId="77777777" w:rsidR="00850C80" w:rsidRDefault="00850C80" w:rsidP="00A044C7">
            <w:r>
              <w:t>JF stated this is where he has some difficulty, he does not disagree with what has been said but as high balances are detrimental to the sector. This is not the best way of doing this but a discussion on what should have happened with the balances but will not now.</w:t>
            </w:r>
          </w:p>
          <w:p w14:paraId="3D8D9BBE" w14:textId="77777777" w:rsidR="00850C80" w:rsidRDefault="00850C80" w:rsidP="00A044C7"/>
          <w:p w14:paraId="7C9CA6A8" w14:textId="77777777" w:rsidR="00850C80" w:rsidRDefault="00850C80" w:rsidP="00A044C7">
            <w:r>
              <w:t>CK  - if the Government expects balances are used as part of the problem it will prevent capital investment occurring.</w:t>
            </w:r>
          </w:p>
          <w:p w14:paraId="20B264AF" w14:textId="77777777" w:rsidR="00850C80" w:rsidRDefault="00850C80" w:rsidP="00A044C7"/>
          <w:p w14:paraId="76CD458B" w14:textId="77777777" w:rsidR="00850C80" w:rsidRDefault="00850C80" w:rsidP="00A044C7">
            <w:r>
              <w:t>RL – it might be an idea to pause until after our next meeting as we should know more about the Government response. The intention is good but the timing is a little insensitive.</w:t>
            </w:r>
          </w:p>
          <w:p w14:paraId="3BF1D9A3" w14:textId="77777777" w:rsidR="00850C80" w:rsidRDefault="00850C80" w:rsidP="00A044C7"/>
          <w:p w14:paraId="48370AAC" w14:textId="77777777" w:rsidR="00850C80" w:rsidRDefault="00850C80" w:rsidP="00A044C7">
            <w:r>
              <w:t>JH – if reserves are used by the Government, they are balanced towards academies, will maintain schools suffer.</w:t>
            </w:r>
          </w:p>
          <w:p w14:paraId="02A134C4" w14:textId="77777777" w:rsidR="00850C80" w:rsidRDefault="00850C80" w:rsidP="00A044C7"/>
          <w:p w14:paraId="7D71F33B" w14:textId="77777777" w:rsidR="00850C80" w:rsidRDefault="00850C80" w:rsidP="00A044C7">
            <w:r>
              <w:t>CK – we need to know which schools have insufficient reserves and therefore financially unviable.</w:t>
            </w:r>
          </w:p>
          <w:p w14:paraId="178D08D6" w14:textId="77777777" w:rsidR="00850C80" w:rsidRDefault="00850C80" w:rsidP="00A044C7"/>
          <w:p w14:paraId="1898C19A" w14:textId="77777777" w:rsidR="00850C80" w:rsidRDefault="00850C80" w:rsidP="00A044C7">
            <w:r>
              <w:t>NH – much of the conversation is about what we do not know and therefore we need to pause.</w:t>
            </w:r>
          </w:p>
          <w:p w14:paraId="3747EBD7" w14:textId="77777777" w:rsidR="00850C80" w:rsidRDefault="00850C80" w:rsidP="00A044C7"/>
          <w:p w14:paraId="5D2F681A" w14:textId="77777777" w:rsidR="00850C80" w:rsidRDefault="00850C80" w:rsidP="00A044C7">
            <w:r>
              <w:t>JF – worry is that they will look at the global position.</w:t>
            </w:r>
          </w:p>
          <w:p w14:paraId="7EB994D8" w14:textId="77777777" w:rsidR="00850C80" w:rsidRDefault="00850C80" w:rsidP="00A044C7"/>
          <w:p w14:paraId="309015C9" w14:textId="77777777" w:rsidR="00850C80" w:rsidRDefault="00850C80" w:rsidP="00A044C7">
            <w:r>
              <w:t>SB – I think in a year we will be thankful that some schools do have some money.</w:t>
            </w:r>
          </w:p>
          <w:p w14:paraId="22A0887A" w14:textId="77777777" w:rsidR="00850C80" w:rsidRDefault="00850C80" w:rsidP="00A044C7"/>
          <w:p w14:paraId="03A07C9A" w14:textId="77777777" w:rsidR="00850C80" w:rsidRDefault="00850C80" w:rsidP="00A044C7">
            <w:r>
              <w:t>CK – it will be helpful to understand what schools will no longer to be able to do. They were there for a use.</w:t>
            </w:r>
          </w:p>
          <w:p w14:paraId="3ED8CFFA" w14:textId="77777777" w:rsidR="00850C80" w:rsidRDefault="00850C80" w:rsidP="00A044C7"/>
          <w:p w14:paraId="1EAF6DDC" w14:textId="77777777" w:rsidR="00850C80" w:rsidRDefault="00850C80" w:rsidP="00A044C7">
            <w:r>
              <w:t>HP-K – could EPHA, ASHE and ESSET do this in a meeting for example brain-storm the issues which can be done quickly.</w:t>
            </w:r>
          </w:p>
          <w:p w14:paraId="4B1641B3" w14:textId="77777777" w:rsidR="00850C80" w:rsidRDefault="00850C80" w:rsidP="00A044C7"/>
          <w:p w14:paraId="2FE35362" w14:textId="77777777" w:rsidR="00850C80" w:rsidRDefault="00850C80" w:rsidP="00A044C7">
            <w:r>
              <w:t>JF – that will be a good starting point.</w:t>
            </w:r>
          </w:p>
          <w:p w14:paraId="3F02AAE5" w14:textId="77777777" w:rsidR="00850C80" w:rsidRDefault="00850C80" w:rsidP="00A044C7"/>
          <w:p w14:paraId="6462FA4A" w14:textId="77777777" w:rsidR="00850C80" w:rsidRDefault="00850C80" w:rsidP="00A044C7">
            <w:r>
              <w:t>SB – lots of heads are feeling under pressure and need to consider do they need to lose staff, which is not a nice position to be in.</w:t>
            </w:r>
          </w:p>
          <w:p w14:paraId="4428E6B0" w14:textId="77777777" w:rsidR="00850C80" w:rsidRDefault="00850C80" w:rsidP="00A044C7"/>
          <w:p w14:paraId="7026C6CD" w14:textId="77777777" w:rsidR="00850C80" w:rsidRDefault="00850C80" w:rsidP="00A044C7">
            <w:r>
              <w:t>JF – we will pause this but pick up on HP-K’s suggestion.</w:t>
            </w:r>
          </w:p>
          <w:p w14:paraId="1AA590A6" w14:textId="77777777" w:rsidR="00850C80" w:rsidRDefault="00850C80" w:rsidP="00A044C7"/>
          <w:p w14:paraId="5CAAF29D" w14:textId="77777777" w:rsidR="00850C80" w:rsidRDefault="00850C80" w:rsidP="00A044C7">
            <w:r>
              <w:t>FRG agreed the revised approach.</w:t>
            </w:r>
          </w:p>
          <w:p w14:paraId="252A67B9" w14:textId="77777777" w:rsidR="00850C80" w:rsidRDefault="00850C80" w:rsidP="00A044C7"/>
        </w:tc>
      </w:tr>
      <w:tr w:rsidR="00850C80" w14:paraId="7A8A655B" w14:textId="77777777" w:rsidTr="00274EDE">
        <w:tc>
          <w:tcPr>
            <w:tcW w:w="846" w:type="dxa"/>
          </w:tcPr>
          <w:p w14:paraId="5255F6A7" w14:textId="77777777" w:rsidR="00850C80" w:rsidRDefault="00850C80" w:rsidP="00A044C7">
            <w:r>
              <w:t>8</w:t>
            </w:r>
          </w:p>
        </w:tc>
        <w:tc>
          <w:tcPr>
            <w:tcW w:w="2126" w:type="dxa"/>
          </w:tcPr>
          <w:p w14:paraId="46E4500A" w14:textId="77777777" w:rsidR="00850C80" w:rsidRDefault="00850C80" w:rsidP="00A044C7">
            <w:r>
              <w:t>Any Other Business</w:t>
            </w:r>
          </w:p>
        </w:tc>
        <w:tc>
          <w:tcPr>
            <w:tcW w:w="5954" w:type="dxa"/>
          </w:tcPr>
          <w:p w14:paraId="3FDF74A3" w14:textId="77777777" w:rsidR="00850C80" w:rsidRDefault="00850C80" w:rsidP="00A044C7">
            <w:r>
              <w:t>None</w:t>
            </w:r>
          </w:p>
        </w:tc>
      </w:tr>
      <w:tr w:rsidR="00850C80" w14:paraId="63B17F9C" w14:textId="77777777" w:rsidTr="00274EDE">
        <w:tc>
          <w:tcPr>
            <w:tcW w:w="846" w:type="dxa"/>
          </w:tcPr>
          <w:p w14:paraId="2A5F5397" w14:textId="77777777" w:rsidR="00850C80" w:rsidRDefault="00850C80" w:rsidP="00A044C7">
            <w:r>
              <w:t>9</w:t>
            </w:r>
          </w:p>
        </w:tc>
        <w:tc>
          <w:tcPr>
            <w:tcW w:w="2126" w:type="dxa"/>
          </w:tcPr>
          <w:p w14:paraId="26168154" w14:textId="77777777" w:rsidR="00850C80" w:rsidRDefault="00850C80" w:rsidP="00A044C7">
            <w:r>
              <w:t>Close</w:t>
            </w:r>
          </w:p>
        </w:tc>
        <w:tc>
          <w:tcPr>
            <w:tcW w:w="5954" w:type="dxa"/>
          </w:tcPr>
          <w:p w14:paraId="486C3334" w14:textId="77777777" w:rsidR="00850C80" w:rsidRDefault="00850C80" w:rsidP="00A044C7">
            <w:r>
              <w:t>JF, I believe we should be seeing each other at the end of September. I look forward to seeing you then. Thank you for your comments.</w:t>
            </w:r>
          </w:p>
          <w:p w14:paraId="79F53ADD" w14:textId="77777777" w:rsidR="00850C80" w:rsidRDefault="00850C80" w:rsidP="00A044C7"/>
          <w:p w14:paraId="4FE01C7B" w14:textId="77777777" w:rsidR="00850C80" w:rsidRDefault="00850C80" w:rsidP="00A044C7">
            <w:r>
              <w:t>The date of the next meeting is 2 November 2022.</w:t>
            </w:r>
          </w:p>
        </w:tc>
      </w:tr>
    </w:tbl>
    <w:p w14:paraId="1B89462F" w14:textId="3A8C8073" w:rsidR="00873506" w:rsidRPr="00873506" w:rsidRDefault="00873506" w:rsidP="00B20613"/>
    <w:p w14:paraId="30062CEF" w14:textId="77777777" w:rsidR="00C50CA8" w:rsidRDefault="00C50CA8" w:rsidP="00B20613"/>
    <w:p w14:paraId="487686B2" w14:textId="77777777" w:rsidR="00C50CA8" w:rsidRDefault="00C50CA8" w:rsidP="00B20613"/>
    <w:p w14:paraId="33FBA5F4" w14:textId="77777777" w:rsidR="00C50CA8" w:rsidRDefault="00C50CA8" w:rsidP="00B20613"/>
    <w:p w14:paraId="04D59F23" w14:textId="77777777" w:rsidR="00C50CA8" w:rsidRDefault="00C50CA8" w:rsidP="00B20613"/>
    <w:p w14:paraId="2CC545CF" w14:textId="77777777" w:rsidR="00C50CA8" w:rsidRDefault="00C50CA8" w:rsidP="00B20613"/>
    <w:tbl>
      <w:tblPr>
        <w:tblStyle w:val="TableGrid1"/>
        <w:tblW w:w="9244" w:type="dxa"/>
        <w:tblLayout w:type="fixed"/>
        <w:tblLook w:val="0020" w:firstRow="1" w:lastRow="0" w:firstColumn="0" w:lastColumn="0" w:noHBand="0" w:noVBand="0"/>
      </w:tblPr>
      <w:tblGrid>
        <w:gridCol w:w="4361"/>
        <w:gridCol w:w="4883"/>
      </w:tblGrid>
      <w:tr w:rsidR="00C50CA8" w14:paraId="4ADA80CF" w14:textId="77777777" w:rsidTr="008514F5">
        <w:tc>
          <w:tcPr>
            <w:tcW w:w="4361" w:type="dxa"/>
          </w:tcPr>
          <w:p w14:paraId="3E847602" w14:textId="77777777" w:rsidR="00C50CA8" w:rsidRDefault="00C50CA8" w:rsidP="008514F5">
            <w:pPr>
              <w:pStyle w:val="TextR"/>
              <w:spacing w:before="80" w:after="80"/>
            </w:pPr>
            <w:r>
              <w:t>Schools Forum</w:t>
            </w:r>
          </w:p>
        </w:tc>
        <w:tc>
          <w:tcPr>
            <w:tcW w:w="4883" w:type="dxa"/>
          </w:tcPr>
          <w:p w14:paraId="7AAFF1C1" w14:textId="6F56BB01" w:rsidR="00C50CA8" w:rsidRDefault="00C50CA8" w:rsidP="008514F5">
            <w:pPr>
              <w:pStyle w:val="TextR"/>
              <w:spacing w:before="80" w:after="80"/>
              <w:rPr>
                <w:b/>
                <w:sz w:val="60"/>
              </w:rPr>
            </w:pPr>
            <w:r>
              <w:rPr>
                <w:b/>
                <w:sz w:val="60"/>
              </w:rPr>
              <w:t>Agenda Item 5c</w:t>
            </w:r>
          </w:p>
        </w:tc>
      </w:tr>
      <w:tr w:rsidR="00C50CA8" w14:paraId="7D11A059" w14:textId="77777777" w:rsidTr="008514F5">
        <w:tc>
          <w:tcPr>
            <w:tcW w:w="4361" w:type="dxa"/>
          </w:tcPr>
          <w:p w14:paraId="3B8C5D3E" w14:textId="77777777" w:rsidR="00C50CA8" w:rsidRDefault="00C50CA8" w:rsidP="008514F5">
            <w:pPr>
              <w:pStyle w:val="TextR"/>
              <w:spacing w:before="80" w:after="80"/>
            </w:pPr>
            <w:r>
              <w:t>Date: 28 September 2022</w:t>
            </w:r>
          </w:p>
        </w:tc>
        <w:tc>
          <w:tcPr>
            <w:tcW w:w="4883" w:type="dxa"/>
          </w:tcPr>
          <w:p w14:paraId="12E1D769" w14:textId="77777777" w:rsidR="00C50CA8" w:rsidRDefault="00C50CA8" w:rsidP="008514F5">
            <w:pPr>
              <w:pStyle w:val="TextR"/>
            </w:pPr>
          </w:p>
        </w:tc>
      </w:tr>
    </w:tbl>
    <w:p w14:paraId="0D5F4D91" w14:textId="77777777" w:rsidR="00C50CA8" w:rsidRDefault="00C50CA8" w:rsidP="00B20613"/>
    <w:p w14:paraId="7DCF440E" w14:textId="77777777" w:rsidR="002B6EE8" w:rsidRPr="003661AD" w:rsidRDefault="002B6EE8" w:rsidP="002B6EE8">
      <w:pPr>
        <w:jc w:val="center"/>
        <w:rPr>
          <w:b/>
          <w:bCs/>
        </w:rPr>
      </w:pPr>
      <w:r w:rsidRPr="003661AD">
        <w:rPr>
          <w:b/>
          <w:bCs/>
        </w:rPr>
        <w:t>School Forum Early Years Sub-group</w:t>
      </w:r>
    </w:p>
    <w:p w14:paraId="1372D11D" w14:textId="77777777" w:rsidR="002B6EE8" w:rsidRPr="003661AD" w:rsidRDefault="002B6EE8" w:rsidP="002B6EE8">
      <w:pPr>
        <w:jc w:val="center"/>
        <w:rPr>
          <w:b/>
          <w:bCs/>
        </w:rPr>
      </w:pPr>
      <w:r>
        <w:rPr>
          <w:b/>
          <w:bCs/>
        </w:rPr>
        <w:t>MINUTES</w:t>
      </w:r>
    </w:p>
    <w:p w14:paraId="36CCFB1C" w14:textId="77777777" w:rsidR="002B6EE8" w:rsidRDefault="002B6EE8" w:rsidP="002B6EE8">
      <w:pPr>
        <w:jc w:val="center"/>
        <w:rPr>
          <w:b/>
          <w:bCs/>
        </w:rPr>
      </w:pPr>
      <w:r w:rsidRPr="11285481">
        <w:rPr>
          <w:b/>
          <w:bCs/>
        </w:rPr>
        <w:t xml:space="preserve">Thursday </w:t>
      </w:r>
      <w:r>
        <w:rPr>
          <w:b/>
          <w:bCs/>
        </w:rPr>
        <w:t>8</w:t>
      </w:r>
      <w:r w:rsidRPr="00903B6B">
        <w:rPr>
          <w:b/>
          <w:bCs/>
          <w:vertAlign w:val="superscript"/>
        </w:rPr>
        <w:t>th</w:t>
      </w:r>
      <w:r>
        <w:rPr>
          <w:b/>
          <w:bCs/>
        </w:rPr>
        <w:t xml:space="preserve"> September </w:t>
      </w:r>
      <w:r w:rsidRPr="11285481">
        <w:rPr>
          <w:b/>
          <w:bCs/>
        </w:rPr>
        <w:t>202</w:t>
      </w:r>
      <w:r>
        <w:rPr>
          <w:b/>
          <w:bCs/>
        </w:rPr>
        <w:t>2</w:t>
      </w:r>
    </w:p>
    <w:p w14:paraId="70CA3623" w14:textId="77777777" w:rsidR="002B6EE8" w:rsidRPr="003661AD" w:rsidRDefault="002B6EE8" w:rsidP="002B6EE8">
      <w:pPr>
        <w:jc w:val="center"/>
        <w:rPr>
          <w:b/>
          <w:bCs/>
        </w:rPr>
      </w:pPr>
      <w:r w:rsidRPr="003661AD">
        <w:rPr>
          <w:b/>
          <w:bCs/>
        </w:rPr>
        <w:t>7.00pm to 8.30pm</w:t>
      </w:r>
    </w:p>
    <w:p w14:paraId="188BDC2C" w14:textId="77777777" w:rsidR="002B6EE8" w:rsidRDefault="002B6EE8" w:rsidP="002B6EE8">
      <w:pPr>
        <w:jc w:val="center"/>
        <w:rPr>
          <w:b/>
          <w:bCs/>
        </w:rPr>
      </w:pPr>
      <w:r w:rsidRPr="003661AD">
        <w:rPr>
          <w:b/>
          <w:bCs/>
        </w:rPr>
        <w:t>Via TEAMS</w:t>
      </w:r>
    </w:p>
    <w:p w14:paraId="488A3669" w14:textId="77777777" w:rsidR="002B6EE8" w:rsidRPr="002B6EE8" w:rsidRDefault="002B6EE8" w:rsidP="002B6EE8">
      <w:pPr>
        <w:rPr>
          <w:rFonts w:cs="Arial"/>
          <w:b/>
          <w:bCs/>
        </w:rPr>
      </w:pPr>
      <w:r w:rsidRPr="002B6EE8">
        <w:rPr>
          <w:rFonts w:cs="Arial"/>
          <w:b/>
          <w:bCs/>
        </w:rPr>
        <w:t>Attended</w:t>
      </w:r>
    </w:p>
    <w:p w14:paraId="79563D59" w14:textId="77777777" w:rsidR="002B6EE8" w:rsidRPr="002B6EE8" w:rsidRDefault="002B6EE8" w:rsidP="002B6EE8">
      <w:pPr>
        <w:rPr>
          <w:rFonts w:cs="Arial"/>
        </w:rPr>
      </w:pPr>
      <w:r w:rsidRPr="002B6EE8">
        <w:rPr>
          <w:rFonts w:cs="Arial"/>
        </w:rPr>
        <w:t>Carolyn Terry, Yannick Stupples-Whyley &amp; Sandie Leader – ECC</w:t>
      </w:r>
    </w:p>
    <w:p w14:paraId="7C7C6C0D" w14:textId="77777777" w:rsidR="002B6EE8" w:rsidRPr="002B6EE8" w:rsidRDefault="002B6EE8" w:rsidP="002B6EE8">
      <w:pPr>
        <w:rPr>
          <w:rFonts w:cs="Arial"/>
        </w:rPr>
      </w:pPr>
      <w:r w:rsidRPr="002B6EE8">
        <w:rPr>
          <w:rFonts w:cs="Arial"/>
        </w:rPr>
        <w:t>Rod Lane –Schools Forum Chair</w:t>
      </w:r>
    </w:p>
    <w:p w14:paraId="4C4A1E24" w14:textId="77777777" w:rsidR="002B6EE8" w:rsidRPr="002B6EE8" w:rsidRDefault="002B6EE8" w:rsidP="002B6EE8">
      <w:pPr>
        <w:rPr>
          <w:rFonts w:cs="Arial"/>
        </w:rPr>
      </w:pPr>
      <w:r w:rsidRPr="002B6EE8">
        <w:rPr>
          <w:rFonts w:cs="Arial"/>
        </w:rPr>
        <w:t>Tori Madeley - SEND Inclusion and Psychology Lead</w:t>
      </w:r>
    </w:p>
    <w:p w14:paraId="527328D0" w14:textId="77777777" w:rsidR="002B6EE8" w:rsidRPr="002B6EE8" w:rsidRDefault="002B6EE8" w:rsidP="002B6EE8">
      <w:pPr>
        <w:rPr>
          <w:rFonts w:cs="Arial"/>
        </w:rPr>
      </w:pPr>
      <w:r w:rsidRPr="002B6EE8">
        <w:rPr>
          <w:rFonts w:cs="Arial"/>
        </w:rPr>
        <w:t>15 providers – see list at end of minutes</w:t>
      </w:r>
    </w:p>
    <w:p w14:paraId="7ACBE7BC" w14:textId="77777777" w:rsidR="00153182" w:rsidRDefault="00153182" w:rsidP="002B6EE8">
      <w:pPr>
        <w:rPr>
          <w:rFonts w:cs="Arial"/>
          <w:b/>
          <w:bCs/>
        </w:rPr>
      </w:pPr>
    </w:p>
    <w:p w14:paraId="26F19652" w14:textId="085D3521" w:rsidR="002B6EE8" w:rsidRPr="002B6EE8" w:rsidRDefault="002B6EE8" w:rsidP="002B6EE8">
      <w:pPr>
        <w:rPr>
          <w:rFonts w:cs="Arial"/>
          <w:b/>
          <w:bCs/>
        </w:rPr>
      </w:pPr>
      <w:r w:rsidRPr="002B6EE8">
        <w:rPr>
          <w:rFonts w:cs="Arial"/>
          <w:b/>
          <w:bCs/>
        </w:rPr>
        <w:t>Apologies</w:t>
      </w:r>
    </w:p>
    <w:p w14:paraId="1D208AB4" w14:textId="77777777" w:rsidR="002B6EE8" w:rsidRPr="002B6EE8" w:rsidRDefault="002B6EE8" w:rsidP="002B6EE8">
      <w:pPr>
        <w:pStyle w:val="ListParagraph"/>
        <w:numPr>
          <w:ilvl w:val="0"/>
          <w:numId w:val="8"/>
        </w:numPr>
        <w:rPr>
          <w:rFonts w:ascii="Arial" w:hAnsi="Arial" w:cs="Arial"/>
          <w:sz w:val="24"/>
          <w:szCs w:val="24"/>
        </w:rPr>
      </w:pPr>
      <w:r w:rsidRPr="002B6EE8">
        <w:rPr>
          <w:rFonts w:ascii="Arial" w:hAnsi="Arial" w:cs="Arial"/>
          <w:sz w:val="24"/>
          <w:szCs w:val="24"/>
        </w:rPr>
        <w:t>Claire Macklin</w:t>
      </w:r>
      <w:r w:rsidRPr="002B6EE8">
        <w:rPr>
          <w:rFonts w:ascii="Arial" w:hAnsi="Arial" w:cs="Arial"/>
          <w:sz w:val="24"/>
          <w:szCs w:val="24"/>
        </w:rPr>
        <w:tab/>
        <w:t>Christ Church Preschool</w:t>
      </w:r>
    </w:p>
    <w:p w14:paraId="0475D6BD" w14:textId="77777777" w:rsidR="002B6EE8" w:rsidRPr="002B6EE8" w:rsidRDefault="002B6EE8" w:rsidP="002B6EE8">
      <w:pPr>
        <w:pStyle w:val="ListParagraph"/>
        <w:numPr>
          <w:ilvl w:val="0"/>
          <w:numId w:val="8"/>
        </w:numPr>
        <w:rPr>
          <w:rFonts w:ascii="Arial" w:hAnsi="Arial" w:cs="Arial"/>
          <w:sz w:val="24"/>
          <w:szCs w:val="24"/>
        </w:rPr>
      </w:pPr>
      <w:r w:rsidRPr="002B6EE8">
        <w:rPr>
          <w:rFonts w:ascii="Arial" w:hAnsi="Arial" w:cs="Arial"/>
          <w:sz w:val="24"/>
          <w:szCs w:val="24"/>
        </w:rPr>
        <w:t>Claire Wall Childminder (withdrawing)</w:t>
      </w:r>
    </w:p>
    <w:p w14:paraId="37BBBEBE" w14:textId="77777777" w:rsidR="002B6EE8" w:rsidRPr="002B6EE8" w:rsidRDefault="002B6EE8" w:rsidP="002B6EE8">
      <w:pPr>
        <w:pStyle w:val="ListParagraph"/>
        <w:numPr>
          <w:ilvl w:val="0"/>
          <w:numId w:val="8"/>
        </w:numPr>
        <w:rPr>
          <w:rFonts w:ascii="Arial" w:hAnsi="Arial" w:cs="Arial"/>
          <w:sz w:val="24"/>
          <w:szCs w:val="24"/>
        </w:rPr>
      </w:pPr>
      <w:r w:rsidRPr="002B6EE8">
        <w:rPr>
          <w:rFonts w:ascii="Arial" w:hAnsi="Arial" w:cs="Arial"/>
          <w:sz w:val="24"/>
          <w:szCs w:val="24"/>
        </w:rPr>
        <w:t>Zoe Orr Harwich Connexions Noahs Nursery</w:t>
      </w:r>
    </w:p>
    <w:p w14:paraId="38914DB3" w14:textId="77777777" w:rsidR="002B6EE8" w:rsidRPr="002B6EE8" w:rsidRDefault="002B6EE8" w:rsidP="002B6EE8">
      <w:pPr>
        <w:pStyle w:val="ListParagraph"/>
        <w:numPr>
          <w:ilvl w:val="0"/>
          <w:numId w:val="8"/>
        </w:numPr>
        <w:rPr>
          <w:rFonts w:ascii="Arial" w:hAnsi="Arial" w:cs="Arial"/>
          <w:sz w:val="24"/>
          <w:szCs w:val="24"/>
        </w:rPr>
      </w:pPr>
      <w:r w:rsidRPr="002B6EE8">
        <w:rPr>
          <w:rFonts w:ascii="Arial" w:hAnsi="Arial" w:cs="Arial"/>
          <w:sz w:val="24"/>
          <w:szCs w:val="24"/>
        </w:rPr>
        <w:t>Angie Craig Yellow Brick Rd Nursery</w:t>
      </w:r>
    </w:p>
    <w:p w14:paraId="395E9B3A" w14:textId="77777777" w:rsidR="002B6EE8" w:rsidRPr="002B6EE8" w:rsidRDefault="002B6EE8" w:rsidP="002B6EE8">
      <w:pPr>
        <w:pStyle w:val="ListParagraph"/>
        <w:numPr>
          <w:ilvl w:val="0"/>
          <w:numId w:val="8"/>
        </w:numPr>
        <w:rPr>
          <w:rFonts w:ascii="Arial" w:hAnsi="Arial" w:cs="Arial"/>
          <w:sz w:val="24"/>
          <w:szCs w:val="24"/>
        </w:rPr>
      </w:pPr>
      <w:r w:rsidRPr="002B6EE8">
        <w:rPr>
          <w:rFonts w:ascii="Arial" w:hAnsi="Arial" w:cs="Arial"/>
          <w:sz w:val="24"/>
          <w:szCs w:val="24"/>
        </w:rPr>
        <w:t>Linda Reynolds Home from Home Childcarers</w:t>
      </w:r>
    </w:p>
    <w:p w14:paraId="7D75D9AE" w14:textId="77777777" w:rsidR="002B6EE8" w:rsidRPr="002B6EE8" w:rsidRDefault="002B6EE8" w:rsidP="002B6EE8">
      <w:pPr>
        <w:pStyle w:val="ListParagraph"/>
        <w:numPr>
          <w:ilvl w:val="0"/>
          <w:numId w:val="8"/>
        </w:numPr>
        <w:rPr>
          <w:rFonts w:ascii="Arial" w:hAnsi="Arial" w:cs="Arial"/>
          <w:sz w:val="24"/>
          <w:szCs w:val="24"/>
        </w:rPr>
      </w:pPr>
      <w:r w:rsidRPr="002B6EE8">
        <w:rPr>
          <w:rFonts w:ascii="Arial" w:hAnsi="Arial" w:cs="Arial"/>
          <w:sz w:val="24"/>
          <w:szCs w:val="24"/>
        </w:rPr>
        <w:t>Chanel Lassman Safari Childcare</w:t>
      </w:r>
    </w:p>
    <w:p w14:paraId="2D2CF1B5" w14:textId="77777777" w:rsidR="002B6EE8" w:rsidRPr="002B6EE8" w:rsidRDefault="002B6EE8" w:rsidP="002B6EE8">
      <w:pPr>
        <w:pStyle w:val="ListParagraph"/>
        <w:numPr>
          <w:ilvl w:val="0"/>
          <w:numId w:val="8"/>
        </w:numPr>
        <w:rPr>
          <w:rFonts w:ascii="Arial" w:hAnsi="Arial" w:cs="Arial"/>
          <w:sz w:val="24"/>
          <w:szCs w:val="24"/>
        </w:rPr>
      </w:pPr>
      <w:r w:rsidRPr="002B6EE8">
        <w:rPr>
          <w:rFonts w:ascii="Arial" w:hAnsi="Arial" w:cs="Arial"/>
          <w:sz w:val="24"/>
          <w:szCs w:val="24"/>
        </w:rPr>
        <w:t>Catherine Hamilton Little Sunbeams Epping</w:t>
      </w:r>
    </w:p>
    <w:p w14:paraId="30416C38" w14:textId="77777777" w:rsidR="002B6EE8" w:rsidRPr="002B6EE8" w:rsidRDefault="002B6EE8" w:rsidP="002B6EE8">
      <w:pPr>
        <w:pStyle w:val="ListParagraph"/>
        <w:numPr>
          <w:ilvl w:val="0"/>
          <w:numId w:val="8"/>
        </w:numPr>
        <w:rPr>
          <w:rFonts w:ascii="Arial" w:hAnsi="Arial" w:cs="Arial"/>
          <w:sz w:val="24"/>
          <w:szCs w:val="24"/>
        </w:rPr>
      </w:pPr>
      <w:r w:rsidRPr="002B6EE8">
        <w:rPr>
          <w:rFonts w:ascii="Arial" w:hAnsi="Arial" w:cs="Arial"/>
          <w:sz w:val="24"/>
          <w:szCs w:val="24"/>
        </w:rPr>
        <w:t>Katherine Waite Ramsden Preschool</w:t>
      </w:r>
    </w:p>
    <w:p w14:paraId="58E17469" w14:textId="77777777" w:rsidR="002B6EE8" w:rsidRPr="002B6EE8" w:rsidRDefault="002B6EE8" w:rsidP="002B6EE8">
      <w:pPr>
        <w:rPr>
          <w:rFonts w:cs="Arial"/>
          <w:b/>
          <w:bCs/>
        </w:rPr>
      </w:pPr>
    </w:p>
    <w:p w14:paraId="5C3BD8B4" w14:textId="77777777" w:rsidR="002B6EE8" w:rsidRPr="002B6EE8" w:rsidRDefault="002B6EE8" w:rsidP="002B6EE8">
      <w:pPr>
        <w:rPr>
          <w:rFonts w:cs="Arial"/>
          <w:b/>
          <w:bCs/>
        </w:rPr>
      </w:pPr>
      <w:r w:rsidRPr="002B6EE8">
        <w:rPr>
          <w:rFonts w:cs="Arial"/>
          <w:b/>
          <w:bCs/>
        </w:rPr>
        <w:t>Review of minutes and action log</w:t>
      </w:r>
    </w:p>
    <w:p w14:paraId="7EF55531" w14:textId="77777777" w:rsidR="002B6EE8" w:rsidRPr="002B6EE8" w:rsidRDefault="002B6EE8" w:rsidP="002B6EE8">
      <w:pPr>
        <w:rPr>
          <w:rFonts w:cs="Arial"/>
        </w:rPr>
      </w:pPr>
      <w:r w:rsidRPr="002B6EE8">
        <w:rPr>
          <w:rFonts w:cs="Arial"/>
        </w:rPr>
        <w:t>Minutes agreed as accurate, actions completed with one carried forward due to list of mentors not currently available.</w:t>
      </w:r>
    </w:p>
    <w:p w14:paraId="24D236E8" w14:textId="77777777" w:rsidR="002B6EE8" w:rsidRPr="002B6EE8" w:rsidRDefault="002B6EE8" w:rsidP="002B6EE8">
      <w:pPr>
        <w:rPr>
          <w:rFonts w:cs="Arial"/>
          <w:b/>
          <w:bCs/>
        </w:rPr>
      </w:pPr>
    </w:p>
    <w:p w14:paraId="2F9130BC" w14:textId="77777777" w:rsidR="002B6EE8" w:rsidRPr="002B6EE8" w:rsidRDefault="002B6EE8" w:rsidP="002B6EE8">
      <w:pPr>
        <w:rPr>
          <w:rFonts w:cs="Arial"/>
          <w:b/>
          <w:bCs/>
        </w:rPr>
      </w:pPr>
      <w:r w:rsidRPr="002B6EE8">
        <w:rPr>
          <w:rFonts w:cs="Arial"/>
          <w:b/>
          <w:bCs/>
        </w:rPr>
        <w:t xml:space="preserve">Schools Forum meeting feedback </w:t>
      </w:r>
    </w:p>
    <w:p w14:paraId="70075697" w14:textId="77777777" w:rsidR="002B6EE8" w:rsidRPr="002B6EE8" w:rsidRDefault="002B6EE8" w:rsidP="002B6EE8">
      <w:pPr>
        <w:rPr>
          <w:rFonts w:cs="Arial"/>
        </w:rPr>
      </w:pPr>
      <w:r w:rsidRPr="002B6EE8">
        <w:rPr>
          <w:rFonts w:cs="Arial"/>
        </w:rPr>
        <w:t>EY underspend option to make second payment for 2021-22 hours claimed taken to Schools Forum and approved. Payment has been processed.</w:t>
      </w:r>
    </w:p>
    <w:p w14:paraId="6491C4D5" w14:textId="77777777" w:rsidR="002B6EE8" w:rsidRPr="002B6EE8" w:rsidRDefault="002B6EE8" w:rsidP="002B6EE8">
      <w:pPr>
        <w:rPr>
          <w:rFonts w:cs="Arial"/>
        </w:rPr>
      </w:pPr>
      <w:r w:rsidRPr="002B6EE8">
        <w:rPr>
          <w:rFonts w:cs="Arial"/>
        </w:rPr>
        <w:t>Pressures on EY sector re recruitment, cost of living etc shared</w:t>
      </w:r>
    </w:p>
    <w:p w14:paraId="47390176" w14:textId="77777777" w:rsidR="002B6EE8" w:rsidRPr="002B6EE8" w:rsidRDefault="002B6EE8" w:rsidP="002B6EE8">
      <w:pPr>
        <w:rPr>
          <w:rFonts w:cs="Arial"/>
          <w:b/>
          <w:bCs/>
        </w:rPr>
      </w:pPr>
    </w:p>
    <w:p w14:paraId="70F9DCC9" w14:textId="77777777" w:rsidR="002B6EE8" w:rsidRPr="002B6EE8" w:rsidRDefault="002B6EE8" w:rsidP="002B6EE8">
      <w:pPr>
        <w:rPr>
          <w:rFonts w:cs="Arial"/>
          <w:b/>
          <w:bCs/>
        </w:rPr>
      </w:pPr>
      <w:r w:rsidRPr="002B6EE8">
        <w:rPr>
          <w:rFonts w:cs="Arial"/>
          <w:b/>
          <w:bCs/>
        </w:rPr>
        <w:t>Early Years items discussed</w:t>
      </w:r>
    </w:p>
    <w:p w14:paraId="3C9811D1" w14:textId="77777777" w:rsidR="002B6EE8" w:rsidRPr="002B6EE8" w:rsidRDefault="002B6EE8" w:rsidP="002B6EE8">
      <w:pPr>
        <w:pStyle w:val="ListParagraph"/>
        <w:numPr>
          <w:ilvl w:val="0"/>
          <w:numId w:val="9"/>
        </w:numPr>
        <w:rPr>
          <w:rFonts w:ascii="Arial" w:hAnsi="Arial" w:cs="Arial"/>
          <w:sz w:val="24"/>
          <w:szCs w:val="24"/>
        </w:rPr>
      </w:pPr>
      <w:r w:rsidRPr="002B6EE8">
        <w:rPr>
          <w:rFonts w:ascii="Arial" w:hAnsi="Arial" w:cs="Arial"/>
          <w:sz w:val="24"/>
          <w:szCs w:val="24"/>
        </w:rPr>
        <w:t xml:space="preserve">Regulatory Changes Government consultation – Essex have drafted a response. Subgroup would like to submit response. </w:t>
      </w:r>
    </w:p>
    <w:p w14:paraId="30F05013" w14:textId="77777777" w:rsidR="002B6EE8" w:rsidRPr="002B6EE8" w:rsidRDefault="002B6EE8" w:rsidP="002B6EE8">
      <w:pPr>
        <w:ind w:left="360"/>
        <w:rPr>
          <w:rFonts w:cs="Arial"/>
        </w:rPr>
      </w:pPr>
      <w:r w:rsidRPr="002B6EE8">
        <w:rPr>
          <w:rFonts w:cs="Arial"/>
          <w:b/>
          <w:bCs/>
        </w:rPr>
        <w:t>Action</w:t>
      </w:r>
      <w:r w:rsidRPr="002B6EE8">
        <w:rPr>
          <w:rFonts w:cs="Arial"/>
        </w:rPr>
        <w:t>: Helen &amp; Chanel to draft and members to email their thoughts to them by Monday 12</w:t>
      </w:r>
      <w:r w:rsidRPr="002B6EE8">
        <w:rPr>
          <w:rFonts w:cs="Arial"/>
          <w:vertAlign w:val="superscript"/>
        </w:rPr>
        <w:t>th</w:t>
      </w:r>
      <w:r w:rsidRPr="002B6EE8">
        <w:rPr>
          <w:rFonts w:cs="Arial"/>
        </w:rPr>
        <w:t xml:space="preserve"> September for response to be submitted by deadline date 16</w:t>
      </w:r>
      <w:r w:rsidRPr="002B6EE8">
        <w:rPr>
          <w:rFonts w:cs="Arial"/>
          <w:vertAlign w:val="superscript"/>
        </w:rPr>
        <w:t>th</w:t>
      </w:r>
      <w:r w:rsidRPr="002B6EE8">
        <w:rPr>
          <w:rFonts w:cs="Arial"/>
        </w:rPr>
        <w:t xml:space="preserve"> September</w:t>
      </w:r>
    </w:p>
    <w:p w14:paraId="0E3CB7E1" w14:textId="77777777" w:rsidR="002B6EE8" w:rsidRPr="002B6EE8" w:rsidRDefault="002B6EE8" w:rsidP="002B6EE8">
      <w:pPr>
        <w:pStyle w:val="ListParagraph"/>
        <w:numPr>
          <w:ilvl w:val="0"/>
          <w:numId w:val="9"/>
        </w:numPr>
        <w:rPr>
          <w:rFonts w:ascii="Arial" w:hAnsi="Arial" w:cs="Arial"/>
          <w:sz w:val="24"/>
          <w:szCs w:val="24"/>
        </w:rPr>
      </w:pPr>
      <w:r w:rsidRPr="002B6EE8">
        <w:rPr>
          <w:rFonts w:ascii="Arial" w:hAnsi="Arial" w:cs="Arial"/>
          <w:sz w:val="24"/>
          <w:szCs w:val="24"/>
        </w:rPr>
        <w:t xml:space="preserve">SEND discussion – Main issues discussed: training available for providers, support available especially for new SENCos, SENP &amp; IF payment timeframes &amp; paperwork &amp; number of children now attending identifying with SEND needs. </w:t>
      </w:r>
    </w:p>
    <w:p w14:paraId="4A66F772" w14:textId="77777777" w:rsidR="002B6EE8" w:rsidRPr="002B6EE8" w:rsidRDefault="002B6EE8" w:rsidP="002B6EE8">
      <w:pPr>
        <w:pStyle w:val="ListParagraph"/>
        <w:rPr>
          <w:rFonts w:ascii="Arial" w:hAnsi="Arial" w:cs="Arial"/>
          <w:sz w:val="24"/>
          <w:szCs w:val="24"/>
        </w:rPr>
      </w:pPr>
    </w:p>
    <w:p w14:paraId="6B2FBFE8" w14:textId="77777777" w:rsidR="002B6EE8" w:rsidRPr="002B6EE8" w:rsidRDefault="002B6EE8" w:rsidP="002B6EE8">
      <w:pPr>
        <w:pStyle w:val="ListParagraph"/>
        <w:rPr>
          <w:rFonts w:ascii="Arial" w:hAnsi="Arial" w:cs="Arial"/>
          <w:sz w:val="24"/>
          <w:szCs w:val="24"/>
        </w:rPr>
      </w:pPr>
      <w:r w:rsidRPr="002B6EE8">
        <w:rPr>
          <w:rFonts w:ascii="Arial" w:hAnsi="Arial" w:cs="Arial"/>
          <w:sz w:val="24"/>
          <w:szCs w:val="24"/>
        </w:rPr>
        <w:t xml:space="preserve">Cluster Meetings - Timings not always good as cannot always release staff to attend.  Could consider moving to twilight or evening sometimes. Tori explained would need uptake to be good as staff would not be working in core hours. Could record meetings and save on website. </w:t>
      </w:r>
    </w:p>
    <w:p w14:paraId="21E20BEA" w14:textId="77777777" w:rsidR="002B6EE8" w:rsidRPr="002B6EE8" w:rsidRDefault="002B6EE8" w:rsidP="002B6EE8">
      <w:pPr>
        <w:pStyle w:val="ListParagraph"/>
        <w:rPr>
          <w:rFonts w:ascii="Arial" w:hAnsi="Arial" w:cs="Arial"/>
          <w:sz w:val="24"/>
          <w:szCs w:val="24"/>
        </w:rPr>
      </w:pPr>
    </w:p>
    <w:p w14:paraId="77EFC162" w14:textId="77777777" w:rsidR="002B6EE8" w:rsidRPr="002B6EE8" w:rsidRDefault="002B6EE8" w:rsidP="002B6EE8">
      <w:pPr>
        <w:pStyle w:val="ListParagraph"/>
        <w:rPr>
          <w:rFonts w:ascii="Arial" w:hAnsi="Arial" w:cs="Arial"/>
          <w:sz w:val="24"/>
          <w:szCs w:val="24"/>
        </w:rPr>
      </w:pPr>
      <w:r w:rsidRPr="002B6EE8">
        <w:rPr>
          <w:rFonts w:ascii="Arial" w:hAnsi="Arial" w:cs="Arial"/>
          <w:sz w:val="24"/>
          <w:szCs w:val="24"/>
        </w:rPr>
        <w:t xml:space="preserve">Tori – IPs should be visiting settings this term to reconnect and consolidate information available.  </w:t>
      </w:r>
    </w:p>
    <w:p w14:paraId="43DAC157" w14:textId="77777777" w:rsidR="002B6EE8" w:rsidRPr="002B6EE8" w:rsidRDefault="002B6EE8" w:rsidP="002B6EE8">
      <w:pPr>
        <w:pStyle w:val="ListParagraph"/>
        <w:rPr>
          <w:rFonts w:ascii="Arial" w:hAnsi="Arial" w:cs="Arial"/>
          <w:sz w:val="24"/>
          <w:szCs w:val="24"/>
        </w:rPr>
      </w:pPr>
    </w:p>
    <w:p w14:paraId="3A380072" w14:textId="77777777" w:rsidR="002B6EE8" w:rsidRPr="002B6EE8" w:rsidRDefault="002B6EE8" w:rsidP="002B6EE8">
      <w:pPr>
        <w:pStyle w:val="ListParagraph"/>
        <w:rPr>
          <w:rFonts w:ascii="Arial" w:hAnsi="Arial" w:cs="Arial"/>
          <w:sz w:val="24"/>
          <w:szCs w:val="24"/>
        </w:rPr>
      </w:pPr>
      <w:r w:rsidRPr="002B6EE8">
        <w:rPr>
          <w:rFonts w:ascii="Arial" w:hAnsi="Arial" w:cs="Arial"/>
          <w:sz w:val="24"/>
          <w:szCs w:val="24"/>
        </w:rPr>
        <w:t>Would be good to have practical workshops; completion of paperwork, one planning etc or could do u-tube clips</w:t>
      </w:r>
    </w:p>
    <w:p w14:paraId="1175E717" w14:textId="77777777" w:rsidR="002B6EE8" w:rsidRPr="002B6EE8" w:rsidRDefault="002B6EE8" w:rsidP="002B6EE8">
      <w:pPr>
        <w:pStyle w:val="ListParagraph"/>
        <w:rPr>
          <w:rFonts w:ascii="Arial" w:hAnsi="Arial" w:cs="Arial"/>
          <w:sz w:val="24"/>
          <w:szCs w:val="24"/>
        </w:rPr>
      </w:pPr>
      <w:r w:rsidRPr="002B6EE8">
        <w:rPr>
          <w:rFonts w:ascii="Arial" w:hAnsi="Arial" w:cs="Arial"/>
          <w:sz w:val="24"/>
          <w:szCs w:val="24"/>
        </w:rPr>
        <w:t xml:space="preserve"> </w:t>
      </w:r>
    </w:p>
    <w:p w14:paraId="732F1061" w14:textId="77777777" w:rsidR="002B6EE8" w:rsidRPr="002B6EE8" w:rsidRDefault="002B6EE8" w:rsidP="002B6EE8">
      <w:pPr>
        <w:pStyle w:val="ListParagraph"/>
        <w:numPr>
          <w:ilvl w:val="0"/>
          <w:numId w:val="9"/>
        </w:numPr>
        <w:rPr>
          <w:rFonts w:ascii="Arial" w:hAnsi="Arial" w:cs="Arial"/>
          <w:i/>
          <w:iCs/>
          <w:sz w:val="24"/>
          <w:szCs w:val="24"/>
        </w:rPr>
      </w:pPr>
      <w:r w:rsidRPr="002B6EE8">
        <w:rPr>
          <w:rFonts w:ascii="Arial" w:hAnsi="Arial" w:cs="Arial"/>
          <w:sz w:val="24"/>
          <w:szCs w:val="24"/>
        </w:rPr>
        <w:t xml:space="preserve">Nursery milk reimbursement scheme The Nursery Milk Scheme </w:t>
      </w:r>
    </w:p>
    <w:p w14:paraId="6F944DD3" w14:textId="77777777" w:rsidR="002B6EE8" w:rsidRPr="002B6EE8" w:rsidRDefault="002B6EE8" w:rsidP="002B6EE8">
      <w:pPr>
        <w:pStyle w:val="ListParagraph"/>
        <w:rPr>
          <w:rFonts w:ascii="Arial" w:hAnsi="Arial" w:cs="Arial"/>
          <w:i/>
          <w:iCs/>
          <w:sz w:val="24"/>
          <w:szCs w:val="24"/>
        </w:rPr>
      </w:pPr>
      <w:r w:rsidRPr="002B6EE8">
        <w:rPr>
          <w:rFonts w:ascii="Arial" w:hAnsi="Arial" w:cs="Arial"/>
          <w:b/>
          <w:bCs/>
          <w:sz w:val="24"/>
          <w:szCs w:val="24"/>
        </w:rPr>
        <w:t>Action</w:t>
      </w:r>
      <w:r w:rsidRPr="002B6EE8">
        <w:rPr>
          <w:rFonts w:ascii="Arial" w:hAnsi="Arial" w:cs="Arial"/>
          <w:sz w:val="24"/>
          <w:szCs w:val="24"/>
        </w:rPr>
        <w:t xml:space="preserve"> - Take forward to next meeting as changes not being implemented in September</w:t>
      </w:r>
    </w:p>
    <w:p w14:paraId="277A89C5" w14:textId="77777777" w:rsidR="002B6EE8" w:rsidRPr="002B6EE8" w:rsidRDefault="002B6EE8" w:rsidP="002B6EE8">
      <w:pPr>
        <w:rPr>
          <w:rFonts w:cs="Arial"/>
          <w:b/>
          <w:bCs/>
        </w:rPr>
      </w:pPr>
    </w:p>
    <w:p w14:paraId="2304169F" w14:textId="77777777" w:rsidR="002B6EE8" w:rsidRPr="002B6EE8" w:rsidRDefault="002B6EE8" w:rsidP="002B6EE8">
      <w:pPr>
        <w:rPr>
          <w:rFonts w:cs="Arial"/>
          <w:b/>
          <w:bCs/>
        </w:rPr>
      </w:pPr>
      <w:r w:rsidRPr="002B6EE8">
        <w:rPr>
          <w:rFonts w:cs="Arial"/>
          <w:b/>
          <w:bCs/>
        </w:rPr>
        <w:t>Early Years Updates</w:t>
      </w:r>
    </w:p>
    <w:p w14:paraId="6EE4933F" w14:textId="77777777" w:rsidR="002B6EE8" w:rsidRPr="002B6EE8" w:rsidRDefault="002B6EE8" w:rsidP="002B6EE8">
      <w:pPr>
        <w:pStyle w:val="ListParagraph"/>
        <w:numPr>
          <w:ilvl w:val="0"/>
          <w:numId w:val="10"/>
        </w:numPr>
        <w:rPr>
          <w:rFonts w:ascii="Arial" w:hAnsi="Arial" w:cs="Arial"/>
          <w:sz w:val="24"/>
          <w:szCs w:val="24"/>
        </w:rPr>
      </w:pPr>
      <w:r w:rsidRPr="002B6EE8">
        <w:rPr>
          <w:rFonts w:ascii="Arial" w:hAnsi="Arial" w:cs="Arial"/>
          <w:sz w:val="24"/>
          <w:szCs w:val="24"/>
        </w:rPr>
        <w:t>New Early Years and Childcare Strategy – presentation attached to minutes</w:t>
      </w:r>
    </w:p>
    <w:p w14:paraId="51F1CEA6" w14:textId="77777777" w:rsidR="002B6EE8" w:rsidRPr="002B6EE8" w:rsidRDefault="002B6EE8" w:rsidP="002B6EE8">
      <w:pPr>
        <w:pStyle w:val="ListParagraph"/>
        <w:rPr>
          <w:rFonts w:ascii="Arial" w:hAnsi="Arial" w:cs="Arial"/>
          <w:sz w:val="24"/>
          <w:szCs w:val="24"/>
        </w:rPr>
      </w:pPr>
    </w:p>
    <w:p w14:paraId="44918C66" w14:textId="77777777" w:rsidR="002B6EE8" w:rsidRPr="002B6EE8" w:rsidRDefault="002B6EE8" w:rsidP="002B6EE8">
      <w:pPr>
        <w:pStyle w:val="ListParagraph"/>
        <w:numPr>
          <w:ilvl w:val="0"/>
          <w:numId w:val="10"/>
        </w:numPr>
        <w:rPr>
          <w:rFonts w:ascii="Arial" w:hAnsi="Arial" w:cs="Arial"/>
          <w:sz w:val="24"/>
          <w:szCs w:val="24"/>
        </w:rPr>
      </w:pPr>
      <w:r w:rsidRPr="002B6EE8">
        <w:rPr>
          <w:rFonts w:ascii="Arial" w:hAnsi="Arial" w:cs="Arial"/>
          <w:sz w:val="24"/>
          <w:szCs w:val="24"/>
        </w:rPr>
        <w:t>Draft SF response to the Early Years National Funding Formula (EYNF) consultation – Yannick went through ECC draft response, response attached to minutes</w:t>
      </w:r>
    </w:p>
    <w:p w14:paraId="1EC3F395" w14:textId="77777777" w:rsidR="002B6EE8" w:rsidRPr="002B6EE8" w:rsidRDefault="002B6EE8" w:rsidP="002B6EE8">
      <w:pPr>
        <w:pStyle w:val="ListParagraph"/>
        <w:rPr>
          <w:rFonts w:ascii="Arial" w:hAnsi="Arial" w:cs="Arial"/>
          <w:sz w:val="24"/>
          <w:szCs w:val="24"/>
        </w:rPr>
      </w:pPr>
      <w:r w:rsidRPr="002B6EE8">
        <w:rPr>
          <w:rFonts w:ascii="Arial" w:hAnsi="Arial" w:cs="Arial"/>
          <w:b/>
          <w:bCs/>
          <w:sz w:val="24"/>
          <w:szCs w:val="24"/>
        </w:rPr>
        <w:t>Action</w:t>
      </w:r>
      <w:r w:rsidRPr="002B6EE8">
        <w:rPr>
          <w:rFonts w:ascii="Arial" w:hAnsi="Arial" w:cs="Arial"/>
          <w:sz w:val="24"/>
          <w:szCs w:val="24"/>
        </w:rPr>
        <w:t xml:space="preserve"> – Members to provide any feedback to Yannick by Tuesday 13</w:t>
      </w:r>
      <w:r w:rsidRPr="002B6EE8">
        <w:rPr>
          <w:rFonts w:ascii="Arial" w:hAnsi="Arial" w:cs="Arial"/>
          <w:sz w:val="24"/>
          <w:szCs w:val="24"/>
          <w:vertAlign w:val="superscript"/>
        </w:rPr>
        <w:t>th</w:t>
      </w:r>
      <w:r w:rsidRPr="002B6EE8">
        <w:rPr>
          <w:rFonts w:ascii="Arial" w:hAnsi="Arial" w:cs="Arial"/>
          <w:sz w:val="24"/>
          <w:szCs w:val="24"/>
        </w:rPr>
        <w:t xml:space="preserve"> September </w:t>
      </w:r>
    </w:p>
    <w:p w14:paraId="5E645C64" w14:textId="77777777" w:rsidR="002B6EE8" w:rsidRPr="002B6EE8" w:rsidRDefault="002B6EE8" w:rsidP="002B6EE8">
      <w:pPr>
        <w:pStyle w:val="ListParagraph"/>
        <w:rPr>
          <w:rFonts w:ascii="Arial" w:hAnsi="Arial" w:cs="Arial"/>
          <w:sz w:val="24"/>
          <w:szCs w:val="24"/>
        </w:rPr>
      </w:pPr>
    </w:p>
    <w:p w14:paraId="4B394A2F" w14:textId="77777777" w:rsidR="002B6EE8" w:rsidRPr="002B6EE8" w:rsidRDefault="002B6EE8" w:rsidP="002B6EE8">
      <w:pPr>
        <w:pStyle w:val="ListParagraph"/>
        <w:numPr>
          <w:ilvl w:val="0"/>
          <w:numId w:val="10"/>
        </w:numPr>
        <w:rPr>
          <w:rFonts w:ascii="Arial" w:hAnsi="Arial" w:cs="Arial"/>
          <w:sz w:val="24"/>
          <w:szCs w:val="24"/>
        </w:rPr>
      </w:pPr>
      <w:r w:rsidRPr="002B6EE8">
        <w:rPr>
          <w:rFonts w:ascii="Arial" w:hAnsi="Arial" w:cs="Arial"/>
          <w:sz w:val="24"/>
          <w:szCs w:val="24"/>
        </w:rPr>
        <w:t>Budget update – presentation attached to minutes. Proposal to Schools Forum to increase FEEE rates for 2022-23. If approved adjustment payment will be made for Summer term 22, Autumn adjustment made at Actual headcount as interim payment already made.</w:t>
      </w:r>
    </w:p>
    <w:p w14:paraId="6FDFCF74" w14:textId="77777777" w:rsidR="002B6EE8" w:rsidRPr="002B6EE8" w:rsidRDefault="002B6EE8" w:rsidP="002B6EE8">
      <w:pPr>
        <w:rPr>
          <w:rFonts w:cs="Arial"/>
        </w:rPr>
      </w:pPr>
    </w:p>
    <w:p w14:paraId="782681EF" w14:textId="77777777" w:rsidR="002B6EE8" w:rsidRPr="002B6EE8" w:rsidRDefault="002B6EE8" w:rsidP="002B6EE8">
      <w:pPr>
        <w:rPr>
          <w:rFonts w:cs="Arial"/>
          <w:b/>
          <w:bCs/>
        </w:rPr>
      </w:pPr>
      <w:r w:rsidRPr="002B6EE8">
        <w:rPr>
          <w:rFonts w:cs="Arial"/>
          <w:b/>
          <w:bCs/>
        </w:rPr>
        <w:t>Items to take to the Essex Schools Forum next meeting</w:t>
      </w:r>
    </w:p>
    <w:p w14:paraId="7853A422" w14:textId="77777777" w:rsidR="002B6EE8" w:rsidRPr="002B6EE8" w:rsidRDefault="002B6EE8" w:rsidP="002B6EE8">
      <w:pPr>
        <w:rPr>
          <w:rFonts w:cs="Arial"/>
        </w:rPr>
      </w:pPr>
      <w:r w:rsidRPr="002B6EE8">
        <w:rPr>
          <w:rFonts w:cs="Arial"/>
        </w:rPr>
        <w:t>Increase in FEEE hourly rate for 2022-23</w:t>
      </w:r>
    </w:p>
    <w:p w14:paraId="3BCCA55D" w14:textId="77777777" w:rsidR="002B6EE8" w:rsidRPr="002B6EE8" w:rsidRDefault="002B6EE8" w:rsidP="002B6EE8">
      <w:pPr>
        <w:rPr>
          <w:rFonts w:cs="Arial"/>
          <w:b/>
          <w:bCs/>
        </w:rPr>
      </w:pPr>
    </w:p>
    <w:p w14:paraId="34F0A1C0" w14:textId="77777777" w:rsidR="002B6EE8" w:rsidRPr="002B6EE8" w:rsidRDefault="002B6EE8" w:rsidP="002B6EE8">
      <w:pPr>
        <w:rPr>
          <w:rFonts w:cs="Arial"/>
          <w:b/>
          <w:bCs/>
        </w:rPr>
      </w:pPr>
      <w:r w:rsidRPr="002B6EE8">
        <w:rPr>
          <w:rFonts w:cs="Arial"/>
          <w:b/>
          <w:bCs/>
        </w:rPr>
        <w:t>AOB</w:t>
      </w:r>
    </w:p>
    <w:p w14:paraId="0E7A08BD" w14:textId="77777777" w:rsidR="002B6EE8" w:rsidRPr="002B6EE8" w:rsidRDefault="002B6EE8" w:rsidP="002B6EE8">
      <w:pPr>
        <w:rPr>
          <w:rFonts w:cs="Arial"/>
        </w:rPr>
      </w:pPr>
      <w:r w:rsidRPr="002B6EE8">
        <w:rPr>
          <w:rFonts w:cs="Arial"/>
        </w:rPr>
        <w:t>DfE Immersion Programme – Potential DfE visit to learn more about what it’s like ‘on the ground’ in different settings. Treetops, Whipper Snappers, Tiddlywinks, Tolleshunt D’Arcy, Woodcroft &amp; Jennie Heath put name forward.</w:t>
      </w:r>
    </w:p>
    <w:p w14:paraId="7AADE0CC" w14:textId="77777777" w:rsidR="002B6EE8" w:rsidRPr="002B6EE8" w:rsidRDefault="002B6EE8" w:rsidP="002B6EE8">
      <w:pPr>
        <w:rPr>
          <w:rFonts w:cs="Arial"/>
        </w:rPr>
      </w:pPr>
      <w:r w:rsidRPr="002B6EE8">
        <w:rPr>
          <w:rFonts w:cs="Arial"/>
          <w:b/>
          <w:bCs/>
        </w:rPr>
        <w:t>Action</w:t>
      </w:r>
      <w:r w:rsidRPr="002B6EE8">
        <w:rPr>
          <w:rFonts w:cs="Arial"/>
        </w:rPr>
        <w:t xml:space="preserve"> – Sandie to forward DfE email to members who have expressed an interest and email details to DfE</w:t>
      </w:r>
    </w:p>
    <w:p w14:paraId="7B95DD67" w14:textId="77777777" w:rsidR="002B6EE8" w:rsidRPr="002B6EE8" w:rsidRDefault="002B6EE8" w:rsidP="002B6EE8">
      <w:pPr>
        <w:rPr>
          <w:rFonts w:cs="Arial"/>
        </w:rPr>
      </w:pPr>
      <w:r w:rsidRPr="002B6EE8">
        <w:rPr>
          <w:rFonts w:cs="Arial"/>
        </w:rPr>
        <w:t xml:space="preserve">  </w:t>
      </w:r>
    </w:p>
    <w:p w14:paraId="3F5BBCD1" w14:textId="77777777" w:rsidR="002B6EE8" w:rsidRPr="002B6EE8" w:rsidRDefault="002B6EE8" w:rsidP="002B6EE8">
      <w:pPr>
        <w:rPr>
          <w:rFonts w:cs="Arial"/>
          <w:b/>
          <w:bCs/>
        </w:rPr>
      </w:pPr>
      <w:r w:rsidRPr="002B6EE8">
        <w:rPr>
          <w:rFonts w:cs="Arial"/>
          <w:b/>
          <w:bCs/>
        </w:rPr>
        <w:t>Date of next meeting – Thursday 3</w:t>
      </w:r>
      <w:r w:rsidRPr="002B6EE8">
        <w:rPr>
          <w:rFonts w:cs="Arial"/>
          <w:b/>
          <w:bCs/>
          <w:vertAlign w:val="superscript"/>
        </w:rPr>
        <w:t>rd</w:t>
      </w:r>
      <w:r w:rsidRPr="002B6EE8">
        <w:rPr>
          <w:rFonts w:cs="Arial"/>
          <w:b/>
          <w:bCs/>
        </w:rPr>
        <w:t xml:space="preserve"> November via TEAMS 7.00-8.30pm</w:t>
      </w:r>
    </w:p>
    <w:p w14:paraId="3D677644" w14:textId="77777777" w:rsidR="002B6EE8" w:rsidRPr="002B6EE8" w:rsidRDefault="002B6EE8" w:rsidP="002B6EE8">
      <w:pPr>
        <w:rPr>
          <w:rFonts w:cs="Arial"/>
          <w:b/>
          <w:bCs/>
        </w:rPr>
      </w:pPr>
      <w:r w:rsidRPr="002B6EE8">
        <w:rPr>
          <w:rFonts w:cs="Arial"/>
          <w:b/>
          <w:bCs/>
        </w:rPr>
        <w:t>Future dates – 8</w:t>
      </w:r>
      <w:r w:rsidRPr="002B6EE8">
        <w:rPr>
          <w:rFonts w:cs="Arial"/>
          <w:b/>
          <w:bCs/>
          <w:vertAlign w:val="superscript"/>
        </w:rPr>
        <w:t>th</w:t>
      </w:r>
      <w:r w:rsidRPr="002B6EE8">
        <w:rPr>
          <w:rFonts w:cs="Arial"/>
          <w:b/>
          <w:bCs/>
        </w:rPr>
        <w:t xml:space="preserve"> December 22</w:t>
      </w:r>
    </w:p>
    <w:p w14:paraId="4530EE76" w14:textId="77777777" w:rsidR="002B6EE8" w:rsidRPr="002B6EE8" w:rsidRDefault="002B6EE8" w:rsidP="002B6EE8">
      <w:pPr>
        <w:rPr>
          <w:rFonts w:cs="Arial"/>
          <w:b/>
          <w:bCs/>
        </w:rPr>
      </w:pPr>
    </w:p>
    <w:p w14:paraId="013903F5" w14:textId="77777777" w:rsidR="002B6EE8" w:rsidRPr="002B6EE8" w:rsidRDefault="002B6EE8" w:rsidP="002B6EE8">
      <w:pPr>
        <w:rPr>
          <w:rFonts w:cs="Arial"/>
          <w:b/>
          <w:bCs/>
        </w:rPr>
      </w:pPr>
    </w:p>
    <w:p w14:paraId="03596E61" w14:textId="77777777" w:rsidR="002B6EE8" w:rsidRPr="002B6EE8" w:rsidRDefault="002B6EE8" w:rsidP="002B6EE8">
      <w:pPr>
        <w:rPr>
          <w:rFonts w:cs="Arial"/>
          <w:b/>
          <w:bCs/>
        </w:rPr>
      </w:pPr>
      <w:r w:rsidRPr="002B6EE8">
        <w:rPr>
          <w:rFonts w:cs="Arial"/>
          <w:b/>
          <w:bCs/>
        </w:rPr>
        <w:t>Action Log</w:t>
      </w:r>
    </w:p>
    <w:tbl>
      <w:tblPr>
        <w:tblStyle w:val="TableGrid"/>
        <w:tblW w:w="0" w:type="auto"/>
        <w:tblLook w:val="04A0" w:firstRow="1" w:lastRow="0" w:firstColumn="1" w:lastColumn="0" w:noHBand="0" w:noVBand="1"/>
      </w:tblPr>
      <w:tblGrid>
        <w:gridCol w:w="2254"/>
        <w:gridCol w:w="2254"/>
        <w:gridCol w:w="2254"/>
        <w:gridCol w:w="2254"/>
      </w:tblGrid>
      <w:tr w:rsidR="002B6EE8" w:rsidRPr="002B6EE8" w14:paraId="29FEF36F" w14:textId="77777777" w:rsidTr="008514F5">
        <w:tc>
          <w:tcPr>
            <w:tcW w:w="2254" w:type="dxa"/>
          </w:tcPr>
          <w:p w14:paraId="18EC1E56" w14:textId="77777777" w:rsidR="002B6EE8" w:rsidRPr="002B6EE8" w:rsidRDefault="002B6EE8" w:rsidP="008514F5">
            <w:pPr>
              <w:rPr>
                <w:rFonts w:cs="Arial"/>
              </w:rPr>
            </w:pPr>
            <w:r w:rsidRPr="002B6EE8">
              <w:rPr>
                <w:rFonts w:cs="Arial"/>
              </w:rPr>
              <w:t>Action</w:t>
            </w:r>
          </w:p>
        </w:tc>
        <w:tc>
          <w:tcPr>
            <w:tcW w:w="2254" w:type="dxa"/>
          </w:tcPr>
          <w:p w14:paraId="355496D4" w14:textId="77777777" w:rsidR="002B6EE8" w:rsidRPr="002B6EE8" w:rsidRDefault="002B6EE8" w:rsidP="008514F5">
            <w:pPr>
              <w:rPr>
                <w:rFonts w:cs="Arial"/>
              </w:rPr>
            </w:pPr>
            <w:r w:rsidRPr="002B6EE8">
              <w:rPr>
                <w:rFonts w:cs="Arial"/>
              </w:rPr>
              <w:t>Action for</w:t>
            </w:r>
          </w:p>
        </w:tc>
        <w:tc>
          <w:tcPr>
            <w:tcW w:w="2254" w:type="dxa"/>
          </w:tcPr>
          <w:p w14:paraId="092B0576" w14:textId="77777777" w:rsidR="002B6EE8" w:rsidRPr="002B6EE8" w:rsidRDefault="002B6EE8" w:rsidP="008514F5">
            <w:pPr>
              <w:rPr>
                <w:rFonts w:cs="Arial"/>
              </w:rPr>
            </w:pPr>
            <w:r w:rsidRPr="002B6EE8">
              <w:rPr>
                <w:rFonts w:cs="Arial"/>
              </w:rPr>
              <w:t>Date to be completed</w:t>
            </w:r>
          </w:p>
        </w:tc>
        <w:tc>
          <w:tcPr>
            <w:tcW w:w="2254" w:type="dxa"/>
          </w:tcPr>
          <w:p w14:paraId="527D3FA1" w14:textId="77777777" w:rsidR="002B6EE8" w:rsidRPr="002B6EE8" w:rsidRDefault="002B6EE8" w:rsidP="008514F5">
            <w:pPr>
              <w:rPr>
                <w:rFonts w:cs="Arial"/>
              </w:rPr>
            </w:pPr>
            <w:r w:rsidRPr="002B6EE8">
              <w:rPr>
                <w:rFonts w:cs="Arial"/>
              </w:rPr>
              <w:t>Action completed</w:t>
            </w:r>
          </w:p>
        </w:tc>
      </w:tr>
      <w:tr w:rsidR="002B6EE8" w:rsidRPr="002B6EE8" w14:paraId="19C7A553" w14:textId="77777777" w:rsidTr="008514F5">
        <w:tc>
          <w:tcPr>
            <w:tcW w:w="2254" w:type="dxa"/>
          </w:tcPr>
          <w:p w14:paraId="34CDAB0A" w14:textId="77777777" w:rsidR="002B6EE8" w:rsidRPr="002B6EE8" w:rsidRDefault="002B6EE8" w:rsidP="008514F5">
            <w:pPr>
              <w:rPr>
                <w:rFonts w:cs="Arial"/>
              </w:rPr>
            </w:pPr>
            <w:r w:rsidRPr="002B6EE8">
              <w:rPr>
                <w:rFonts w:cs="Arial"/>
              </w:rPr>
              <w:t>B/F from Sept meeting - Provide details of settings who are mentoring, and number of settings being mentored as part of Early Years COVID-19 recovery programme</w:t>
            </w:r>
          </w:p>
        </w:tc>
        <w:tc>
          <w:tcPr>
            <w:tcW w:w="2254" w:type="dxa"/>
          </w:tcPr>
          <w:p w14:paraId="51275D92" w14:textId="77777777" w:rsidR="002B6EE8" w:rsidRPr="002B6EE8" w:rsidRDefault="002B6EE8" w:rsidP="008514F5">
            <w:pPr>
              <w:rPr>
                <w:rFonts w:cs="Arial"/>
              </w:rPr>
            </w:pPr>
            <w:r w:rsidRPr="002B6EE8">
              <w:rPr>
                <w:rFonts w:cs="Arial"/>
              </w:rPr>
              <w:t>Carolyn</w:t>
            </w:r>
          </w:p>
        </w:tc>
        <w:tc>
          <w:tcPr>
            <w:tcW w:w="2254" w:type="dxa"/>
          </w:tcPr>
          <w:p w14:paraId="6E3D9A0E" w14:textId="77777777" w:rsidR="002B6EE8" w:rsidRPr="002B6EE8" w:rsidRDefault="002B6EE8" w:rsidP="008514F5">
            <w:pPr>
              <w:rPr>
                <w:rFonts w:cs="Arial"/>
              </w:rPr>
            </w:pPr>
            <w:r w:rsidRPr="002B6EE8">
              <w:rPr>
                <w:rFonts w:cs="Arial"/>
              </w:rPr>
              <w:t>By 3</w:t>
            </w:r>
            <w:r w:rsidRPr="002B6EE8">
              <w:rPr>
                <w:rFonts w:cs="Arial"/>
                <w:vertAlign w:val="superscript"/>
              </w:rPr>
              <w:t>rd</w:t>
            </w:r>
            <w:r w:rsidRPr="002B6EE8">
              <w:rPr>
                <w:rFonts w:cs="Arial"/>
              </w:rPr>
              <w:t xml:space="preserve"> November</w:t>
            </w:r>
          </w:p>
        </w:tc>
        <w:tc>
          <w:tcPr>
            <w:tcW w:w="2254" w:type="dxa"/>
          </w:tcPr>
          <w:p w14:paraId="4C4BFA21" w14:textId="77777777" w:rsidR="002B6EE8" w:rsidRPr="002B6EE8" w:rsidRDefault="002B6EE8" w:rsidP="008514F5">
            <w:pPr>
              <w:rPr>
                <w:rFonts w:cs="Arial"/>
              </w:rPr>
            </w:pPr>
          </w:p>
        </w:tc>
      </w:tr>
      <w:tr w:rsidR="002B6EE8" w:rsidRPr="002B6EE8" w14:paraId="1A0530EA" w14:textId="77777777" w:rsidTr="008514F5">
        <w:tc>
          <w:tcPr>
            <w:tcW w:w="2254" w:type="dxa"/>
          </w:tcPr>
          <w:p w14:paraId="1B1E12C2" w14:textId="77777777" w:rsidR="002B6EE8" w:rsidRPr="002B6EE8" w:rsidRDefault="002B6EE8" w:rsidP="008514F5">
            <w:pPr>
              <w:rPr>
                <w:rFonts w:cs="Arial"/>
              </w:rPr>
            </w:pPr>
            <w:r w:rsidRPr="002B6EE8">
              <w:rPr>
                <w:rFonts w:cs="Arial"/>
              </w:rPr>
              <w:t>Regulatory Changes Government consultation - email thoughts to Chanel &amp; Helen</w:t>
            </w:r>
          </w:p>
          <w:p w14:paraId="6BC25964" w14:textId="77777777" w:rsidR="002B6EE8" w:rsidRPr="002B6EE8" w:rsidRDefault="002B6EE8" w:rsidP="008514F5">
            <w:pPr>
              <w:rPr>
                <w:rFonts w:cs="Arial"/>
              </w:rPr>
            </w:pPr>
          </w:p>
          <w:p w14:paraId="19EC4505" w14:textId="77777777" w:rsidR="002B6EE8" w:rsidRPr="002B6EE8" w:rsidRDefault="002B6EE8" w:rsidP="008514F5">
            <w:pPr>
              <w:rPr>
                <w:rFonts w:cs="Arial"/>
              </w:rPr>
            </w:pPr>
            <w:r w:rsidRPr="002B6EE8">
              <w:rPr>
                <w:rFonts w:cs="Arial"/>
              </w:rPr>
              <w:t>Submit sub-group response</w:t>
            </w:r>
          </w:p>
        </w:tc>
        <w:tc>
          <w:tcPr>
            <w:tcW w:w="2254" w:type="dxa"/>
          </w:tcPr>
          <w:p w14:paraId="182095AE" w14:textId="77777777" w:rsidR="002B6EE8" w:rsidRPr="002B6EE8" w:rsidRDefault="002B6EE8" w:rsidP="008514F5">
            <w:pPr>
              <w:rPr>
                <w:rFonts w:cs="Arial"/>
              </w:rPr>
            </w:pPr>
            <w:r w:rsidRPr="002B6EE8">
              <w:rPr>
                <w:rFonts w:cs="Arial"/>
              </w:rPr>
              <w:t>Members</w:t>
            </w:r>
          </w:p>
          <w:p w14:paraId="351AE4EA" w14:textId="77777777" w:rsidR="002B6EE8" w:rsidRPr="002B6EE8" w:rsidRDefault="002B6EE8" w:rsidP="008514F5">
            <w:pPr>
              <w:rPr>
                <w:rFonts w:cs="Arial"/>
              </w:rPr>
            </w:pPr>
          </w:p>
          <w:p w14:paraId="63CCC164" w14:textId="77777777" w:rsidR="002B6EE8" w:rsidRPr="002B6EE8" w:rsidRDefault="002B6EE8" w:rsidP="008514F5">
            <w:pPr>
              <w:rPr>
                <w:rFonts w:cs="Arial"/>
              </w:rPr>
            </w:pPr>
          </w:p>
          <w:p w14:paraId="4124181B" w14:textId="77777777" w:rsidR="002B6EE8" w:rsidRPr="002B6EE8" w:rsidRDefault="002B6EE8" w:rsidP="008514F5">
            <w:pPr>
              <w:rPr>
                <w:rFonts w:cs="Arial"/>
              </w:rPr>
            </w:pPr>
          </w:p>
          <w:p w14:paraId="20BDAA8A" w14:textId="77777777" w:rsidR="002B6EE8" w:rsidRPr="002B6EE8" w:rsidRDefault="002B6EE8" w:rsidP="008514F5">
            <w:pPr>
              <w:rPr>
                <w:rFonts w:cs="Arial"/>
              </w:rPr>
            </w:pPr>
          </w:p>
          <w:p w14:paraId="274424BC" w14:textId="77777777" w:rsidR="002B6EE8" w:rsidRPr="002B6EE8" w:rsidRDefault="002B6EE8" w:rsidP="008514F5">
            <w:pPr>
              <w:rPr>
                <w:rFonts w:cs="Arial"/>
              </w:rPr>
            </w:pPr>
          </w:p>
          <w:p w14:paraId="7C420767" w14:textId="77777777" w:rsidR="002B6EE8" w:rsidRPr="002B6EE8" w:rsidRDefault="002B6EE8" w:rsidP="008514F5">
            <w:pPr>
              <w:rPr>
                <w:rFonts w:cs="Arial"/>
              </w:rPr>
            </w:pPr>
            <w:r w:rsidRPr="002B6EE8">
              <w:rPr>
                <w:rFonts w:cs="Arial"/>
              </w:rPr>
              <w:t>Chanel &amp; Helen</w:t>
            </w:r>
          </w:p>
        </w:tc>
        <w:tc>
          <w:tcPr>
            <w:tcW w:w="2254" w:type="dxa"/>
          </w:tcPr>
          <w:p w14:paraId="0C22E2B9" w14:textId="77777777" w:rsidR="002B6EE8" w:rsidRPr="002B6EE8" w:rsidRDefault="002B6EE8" w:rsidP="008514F5">
            <w:pPr>
              <w:rPr>
                <w:rFonts w:cs="Arial"/>
              </w:rPr>
            </w:pPr>
            <w:r w:rsidRPr="002B6EE8">
              <w:rPr>
                <w:rFonts w:cs="Arial"/>
              </w:rPr>
              <w:t>By 12</w:t>
            </w:r>
            <w:r w:rsidRPr="002B6EE8">
              <w:rPr>
                <w:rFonts w:cs="Arial"/>
                <w:vertAlign w:val="superscript"/>
              </w:rPr>
              <w:t>th</w:t>
            </w:r>
            <w:r w:rsidRPr="002B6EE8">
              <w:rPr>
                <w:rFonts w:cs="Arial"/>
              </w:rPr>
              <w:t xml:space="preserve"> September</w:t>
            </w:r>
          </w:p>
          <w:p w14:paraId="316080B1" w14:textId="77777777" w:rsidR="002B6EE8" w:rsidRPr="002B6EE8" w:rsidRDefault="002B6EE8" w:rsidP="008514F5">
            <w:pPr>
              <w:rPr>
                <w:rFonts w:cs="Arial"/>
              </w:rPr>
            </w:pPr>
          </w:p>
          <w:p w14:paraId="5E35C397" w14:textId="77777777" w:rsidR="002B6EE8" w:rsidRPr="002B6EE8" w:rsidRDefault="002B6EE8" w:rsidP="008514F5">
            <w:pPr>
              <w:rPr>
                <w:rFonts w:cs="Arial"/>
              </w:rPr>
            </w:pPr>
          </w:p>
          <w:p w14:paraId="4F9D6806" w14:textId="77777777" w:rsidR="002B6EE8" w:rsidRPr="002B6EE8" w:rsidRDefault="002B6EE8" w:rsidP="008514F5">
            <w:pPr>
              <w:rPr>
                <w:rFonts w:cs="Arial"/>
              </w:rPr>
            </w:pPr>
          </w:p>
          <w:p w14:paraId="64AC84CB" w14:textId="77777777" w:rsidR="002B6EE8" w:rsidRPr="002B6EE8" w:rsidRDefault="002B6EE8" w:rsidP="008514F5">
            <w:pPr>
              <w:rPr>
                <w:rFonts w:cs="Arial"/>
              </w:rPr>
            </w:pPr>
          </w:p>
          <w:p w14:paraId="496F5F0D" w14:textId="77777777" w:rsidR="002B6EE8" w:rsidRPr="002B6EE8" w:rsidRDefault="002B6EE8" w:rsidP="008514F5">
            <w:pPr>
              <w:rPr>
                <w:rFonts w:cs="Arial"/>
              </w:rPr>
            </w:pPr>
          </w:p>
          <w:p w14:paraId="509E4080" w14:textId="77777777" w:rsidR="002B6EE8" w:rsidRPr="002B6EE8" w:rsidRDefault="002B6EE8" w:rsidP="008514F5">
            <w:pPr>
              <w:rPr>
                <w:rFonts w:cs="Arial"/>
              </w:rPr>
            </w:pPr>
            <w:r w:rsidRPr="002B6EE8">
              <w:rPr>
                <w:rFonts w:cs="Arial"/>
              </w:rPr>
              <w:t>By 16</w:t>
            </w:r>
            <w:r w:rsidRPr="002B6EE8">
              <w:rPr>
                <w:rFonts w:cs="Arial"/>
                <w:vertAlign w:val="superscript"/>
              </w:rPr>
              <w:t>th</w:t>
            </w:r>
            <w:r w:rsidRPr="002B6EE8">
              <w:rPr>
                <w:rFonts w:cs="Arial"/>
              </w:rPr>
              <w:t xml:space="preserve"> September</w:t>
            </w:r>
          </w:p>
        </w:tc>
        <w:tc>
          <w:tcPr>
            <w:tcW w:w="2254" w:type="dxa"/>
          </w:tcPr>
          <w:p w14:paraId="621D52FA" w14:textId="77777777" w:rsidR="002B6EE8" w:rsidRPr="002B6EE8" w:rsidRDefault="002B6EE8" w:rsidP="008514F5">
            <w:pPr>
              <w:rPr>
                <w:rFonts w:cs="Arial"/>
              </w:rPr>
            </w:pPr>
          </w:p>
        </w:tc>
      </w:tr>
      <w:tr w:rsidR="002B6EE8" w:rsidRPr="002B6EE8" w14:paraId="3A2B5EAD" w14:textId="77777777" w:rsidTr="008514F5">
        <w:tc>
          <w:tcPr>
            <w:tcW w:w="2254" w:type="dxa"/>
          </w:tcPr>
          <w:p w14:paraId="543250A8" w14:textId="77777777" w:rsidR="002B6EE8" w:rsidRPr="002B6EE8" w:rsidRDefault="002B6EE8" w:rsidP="008514F5">
            <w:pPr>
              <w:rPr>
                <w:rFonts w:cs="Arial"/>
              </w:rPr>
            </w:pPr>
            <w:r w:rsidRPr="002B6EE8">
              <w:rPr>
                <w:rFonts w:cs="Arial"/>
              </w:rPr>
              <w:t>Nursery milk reimbursement scheme The Nursery Milk Scheme – add to next meeting</w:t>
            </w:r>
          </w:p>
        </w:tc>
        <w:tc>
          <w:tcPr>
            <w:tcW w:w="2254" w:type="dxa"/>
          </w:tcPr>
          <w:p w14:paraId="294D1A18" w14:textId="77777777" w:rsidR="002B6EE8" w:rsidRPr="002B6EE8" w:rsidRDefault="002B6EE8" w:rsidP="008514F5">
            <w:pPr>
              <w:rPr>
                <w:rFonts w:cs="Arial"/>
              </w:rPr>
            </w:pPr>
            <w:r w:rsidRPr="002B6EE8">
              <w:rPr>
                <w:rFonts w:cs="Arial"/>
              </w:rPr>
              <w:t>Sandie</w:t>
            </w:r>
          </w:p>
        </w:tc>
        <w:tc>
          <w:tcPr>
            <w:tcW w:w="2254" w:type="dxa"/>
          </w:tcPr>
          <w:p w14:paraId="0DEED520" w14:textId="77777777" w:rsidR="002B6EE8" w:rsidRPr="002B6EE8" w:rsidRDefault="002B6EE8" w:rsidP="008514F5">
            <w:pPr>
              <w:rPr>
                <w:rFonts w:cs="Arial"/>
              </w:rPr>
            </w:pPr>
            <w:r w:rsidRPr="002B6EE8">
              <w:rPr>
                <w:rFonts w:cs="Arial"/>
              </w:rPr>
              <w:t>By 3</w:t>
            </w:r>
            <w:r w:rsidRPr="002B6EE8">
              <w:rPr>
                <w:rFonts w:cs="Arial"/>
                <w:vertAlign w:val="superscript"/>
              </w:rPr>
              <w:t>rd</w:t>
            </w:r>
            <w:r w:rsidRPr="002B6EE8">
              <w:rPr>
                <w:rFonts w:cs="Arial"/>
              </w:rPr>
              <w:t xml:space="preserve"> November</w:t>
            </w:r>
          </w:p>
        </w:tc>
        <w:tc>
          <w:tcPr>
            <w:tcW w:w="2254" w:type="dxa"/>
          </w:tcPr>
          <w:p w14:paraId="1E72EE44" w14:textId="77777777" w:rsidR="002B6EE8" w:rsidRPr="002B6EE8" w:rsidRDefault="002B6EE8" w:rsidP="008514F5">
            <w:pPr>
              <w:rPr>
                <w:rFonts w:cs="Arial"/>
              </w:rPr>
            </w:pPr>
          </w:p>
        </w:tc>
      </w:tr>
      <w:tr w:rsidR="002B6EE8" w:rsidRPr="002B6EE8" w14:paraId="7EF3E7F9" w14:textId="77777777" w:rsidTr="008514F5">
        <w:tc>
          <w:tcPr>
            <w:tcW w:w="2254" w:type="dxa"/>
          </w:tcPr>
          <w:p w14:paraId="2CDBE0A0" w14:textId="77777777" w:rsidR="002B6EE8" w:rsidRPr="002B6EE8" w:rsidRDefault="002B6EE8" w:rsidP="008514F5">
            <w:pPr>
              <w:rPr>
                <w:rFonts w:cs="Arial"/>
              </w:rPr>
            </w:pPr>
            <w:r w:rsidRPr="002B6EE8">
              <w:rPr>
                <w:rFonts w:cs="Arial"/>
              </w:rPr>
              <w:t>Draft SF response to the Early Years National Funding Formula (EYNF) consultation – email feedback to Yannick</w:t>
            </w:r>
          </w:p>
        </w:tc>
        <w:tc>
          <w:tcPr>
            <w:tcW w:w="2254" w:type="dxa"/>
          </w:tcPr>
          <w:p w14:paraId="0A45226F" w14:textId="77777777" w:rsidR="002B6EE8" w:rsidRPr="002B6EE8" w:rsidRDefault="002B6EE8" w:rsidP="008514F5">
            <w:pPr>
              <w:rPr>
                <w:rFonts w:cs="Arial"/>
              </w:rPr>
            </w:pPr>
            <w:r w:rsidRPr="002B6EE8">
              <w:rPr>
                <w:rFonts w:cs="Arial"/>
              </w:rPr>
              <w:t>Members</w:t>
            </w:r>
          </w:p>
        </w:tc>
        <w:tc>
          <w:tcPr>
            <w:tcW w:w="2254" w:type="dxa"/>
          </w:tcPr>
          <w:p w14:paraId="1946BAAB" w14:textId="77777777" w:rsidR="002B6EE8" w:rsidRPr="002B6EE8" w:rsidRDefault="002B6EE8" w:rsidP="008514F5">
            <w:pPr>
              <w:rPr>
                <w:rFonts w:cs="Arial"/>
              </w:rPr>
            </w:pPr>
            <w:r w:rsidRPr="002B6EE8">
              <w:rPr>
                <w:rFonts w:cs="Arial"/>
              </w:rPr>
              <w:t>By 13</w:t>
            </w:r>
            <w:r w:rsidRPr="002B6EE8">
              <w:rPr>
                <w:rFonts w:cs="Arial"/>
                <w:vertAlign w:val="superscript"/>
              </w:rPr>
              <w:t>th</w:t>
            </w:r>
            <w:r w:rsidRPr="002B6EE8">
              <w:rPr>
                <w:rFonts w:cs="Arial"/>
              </w:rPr>
              <w:t xml:space="preserve"> September</w:t>
            </w:r>
          </w:p>
        </w:tc>
        <w:tc>
          <w:tcPr>
            <w:tcW w:w="2254" w:type="dxa"/>
          </w:tcPr>
          <w:p w14:paraId="4973EA64" w14:textId="77777777" w:rsidR="002B6EE8" w:rsidRPr="002B6EE8" w:rsidRDefault="002B6EE8" w:rsidP="008514F5">
            <w:pPr>
              <w:rPr>
                <w:rFonts w:cs="Arial"/>
              </w:rPr>
            </w:pPr>
          </w:p>
        </w:tc>
      </w:tr>
      <w:tr w:rsidR="002B6EE8" w:rsidRPr="002B6EE8" w14:paraId="4FBD16B8" w14:textId="77777777" w:rsidTr="008514F5">
        <w:tc>
          <w:tcPr>
            <w:tcW w:w="2254" w:type="dxa"/>
          </w:tcPr>
          <w:p w14:paraId="6E174001" w14:textId="77777777" w:rsidR="002B6EE8" w:rsidRPr="002B6EE8" w:rsidRDefault="002B6EE8" w:rsidP="008514F5">
            <w:pPr>
              <w:rPr>
                <w:rFonts w:cs="Arial"/>
              </w:rPr>
            </w:pPr>
            <w:r w:rsidRPr="002B6EE8">
              <w:rPr>
                <w:rFonts w:cs="Arial"/>
              </w:rPr>
              <w:t>DfE Immersion Programme forward email to members who have expressed an interest</w:t>
            </w:r>
          </w:p>
          <w:p w14:paraId="0CFF4CA5" w14:textId="77777777" w:rsidR="002B6EE8" w:rsidRPr="002B6EE8" w:rsidRDefault="002B6EE8" w:rsidP="008514F5">
            <w:pPr>
              <w:rPr>
                <w:rFonts w:cs="Arial"/>
              </w:rPr>
            </w:pPr>
            <w:r w:rsidRPr="002B6EE8">
              <w:rPr>
                <w:rFonts w:cs="Arial"/>
              </w:rPr>
              <w:t xml:space="preserve">Email settings details to DfE  </w:t>
            </w:r>
          </w:p>
        </w:tc>
        <w:tc>
          <w:tcPr>
            <w:tcW w:w="2254" w:type="dxa"/>
          </w:tcPr>
          <w:p w14:paraId="392C072C" w14:textId="77777777" w:rsidR="002B6EE8" w:rsidRPr="002B6EE8" w:rsidRDefault="002B6EE8" w:rsidP="008514F5">
            <w:pPr>
              <w:rPr>
                <w:rFonts w:cs="Arial"/>
              </w:rPr>
            </w:pPr>
            <w:r w:rsidRPr="002B6EE8">
              <w:rPr>
                <w:rFonts w:cs="Arial"/>
              </w:rPr>
              <w:t>Sandie</w:t>
            </w:r>
          </w:p>
          <w:p w14:paraId="691BE36C" w14:textId="77777777" w:rsidR="002B6EE8" w:rsidRPr="002B6EE8" w:rsidRDefault="002B6EE8" w:rsidP="008514F5">
            <w:pPr>
              <w:rPr>
                <w:rFonts w:cs="Arial"/>
              </w:rPr>
            </w:pPr>
          </w:p>
          <w:p w14:paraId="6DF0882A" w14:textId="77777777" w:rsidR="002B6EE8" w:rsidRPr="002B6EE8" w:rsidRDefault="002B6EE8" w:rsidP="008514F5">
            <w:pPr>
              <w:rPr>
                <w:rFonts w:cs="Arial"/>
              </w:rPr>
            </w:pPr>
          </w:p>
          <w:p w14:paraId="3FA49C9B" w14:textId="77777777" w:rsidR="002B6EE8" w:rsidRPr="002B6EE8" w:rsidRDefault="002B6EE8" w:rsidP="008514F5">
            <w:pPr>
              <w:rPr>
                <w:rFonts w:cs="Arial"/>
              </w:rPr>
            </w:pPr>
          </w:p>
          <w:p w14:paraId="2918CF23" w14:textId="77777777" w:rsidR="002B6EE8" w:rsidRPr="002B6EE8" w:rsidRDefault="002B6EE8" w:rsidP="008514F5">
            <w:pPr>
              <w:rPr>
                <w:rFonts w:cs="Arial"/>
              </w:rPr>
            </w:pPr>
          </w:p>
          <w:p w14:paraId="37CF299D" w14:textId="77777777" w:rsidR="002B6EE8" w:rsidRPr="002B6EE8" w:rsidRDefault="002B6EE8" w:rsidP="008514F5">
            <w:pPr>
              <w:rPr>
                <w:rFonts w:cs="Arial"/>
              </w:rPr>
            </w:pPr>
            <w:r w:rsidRPr="002B6EE8">
              <w:rPr>
                <w:rFonts w:cs="Arial"/>
              </w:rPr>
              <w:t>Sandie</w:t>
            </w:r>
          </w:p>
        </w:tc>
        <w:tc>
          <w:tcPr>
            <w:tcW w:w="2254" w:type="dxa"/>
          </w:tcPr>
          <w:p w14:paraId="217C32D8" w14:textId="77777777" w:rsidR="002B6EE8" w:rsidRPr="002B6EE8" w:rsidRDefault="002B6EE8" w:rsidP="008514F5">
            <w:pPr>
              <w:rPr>
                <w:rFonts w:cs="Arial"/>
              </w:rPr>
            </w:pPr>
            <w:r w:rsidRPr="002B6EE8">
              <w:rPr>
                <w:rFonts w:cs="Arial"/>
              </w:rPr>
              <w:t>By 14</w:t>
            </w:r>
            <w:r w:rsidRPr="002B6EE8">
              <w:rPr>
                <w:rFonts w:cs="Arial"/>
                <w:vertAlign w:val="superscript"/>
              </w:rPr>
              <w:t>th</w:t>
            </w:r>
            <w:r w:rsidRPr="002B6EE8">
              <w:rPr>
                <w:rFonts w:cs="Arial"/>
              </w:rPr>
              <w:t xml:space="preserve"> September</w:t>
            </w:r>
          </w:p>
          <w:p w14:paraId="34B754E6" w14:textId="77777777" w:rsidR="002B6EE8" w:rsidRPr="002B6EE8" w:rsidRDefault="002B6EE8" w:rsidP="008514F5">
            <w:pPr>
              <w:rPr>
                <w:rFonts w:cs="Arial"/>
              </w:rPr>
            </w:pPr>
          </w:p>
          <w:p w14:paraId="7840B984" w14:textId="77777777" w:rsidR="002B6EE8" w:rsidRPr="002B6EE8" w:rsidRDefault="002B6EE8" w:rsidP="008514F5">
            <w:pPr>
              <w:rPr>
                <w:rFonts w:cs="Arial"/>
              </w:rPr>
            </w:pPr>
          </w:p>
          <w:p w14:paraId="661A0578" w14:textId="77777777" w:rsidR="002B6EE8" w:rsidRPr="002B6EE8" w:rsidRDefault="002B6EE8" w:rsidP="008514F5">
            <w:pPr>
              <w:rPr>
                <w:rFonts w:cs="Arial"/>
              </w:rPr>
            </w:pPr>
          </w:p>
          <w:p w14:paraId="0F50CB00" w14:textId="77777777" w:rsidR="002B6EE8" w:rsidRPr="002B6EE8" w:rsidRDefault="002B6EE8" w:rsidP="008514F5">
            <w:pPr>
              <w:rPr>
                <w:rFonts w:cs="Arial"/>
              </w:rPr>
            </w:pPr>
          </w:p>
          <w:p w14:paraId="298882E3" w14:textId="77777777" w:rsidR="002B6EE8" w:rsidRPr="002B6EE8" w:rsidRDefault="002B6EE8" w:rsidP="008514F5">
            <w:pPr>
              <w:rPr>
                <w:rFonts w:cs="Arial"/>
              </w:rPr>
            </w:pPr>
            <w:r w:rsidRPr="002B6EE8">
              <w:rPr>
                <w:rFonts w:cs="Arial"/>
              </w:rPr>
              <w:t>By 26</w:t>
            </w:r>
            <w:r w:rsidRPr="002B6EE8">
              <w:rPr>
                <w:rFonts w:cs="Arial"/>
                <w:vertAlign w:val="superscript"/>
              </w:rPr>
              <w:t>th</w:t>
            </w:r>
            <w:r w:rsidRPr="002B6EE8">
              <w:rPr>
                <w:rFonts w:cs="Arial"/>
              </w:rPr>
              <w:t xml:space="preserve"> September</w:t>
            </w:r>
          </w:p>
        </w:tc>
        <w:tc>
          <w:tcPr>
            <w:tcW w:w="2254" w:type="dxa"/>
          </w:tcPr>
          <w:p w14:paraId="751207AB" w14:textId="77777777" w:rsidR="002B6EE8" w:rsidRPr="002B6EE8" w:rsidRDefault="002B6EE8" w:rsidP="008514F5">
            <w:pPr>
              <w:rPr>
                <w:rFonts w:cs="Arial"/>
              </w:rPr>
            </w:pPr>
          </w:p>
        </w:tc>
      </w:tr>
      <w:tr w:rsidR="002B6EE8" w:rsidRPr="002B6EE8" w14:paraId="5ADE2592" w14:textId="77777777" w:rsidTr="008514F5">
        <w:tc>
          <w:tcPr>
            <w:tcW w:w="2254" w:type="dxa"/>
          </w:tcPr>
          <w:p w14:paraId="241D6464" w14:textId="77777777" w:rsidR="002B6EE8" w:rsidRPr="002B6EE8" w:rsidRDefault="002B6EE8" w:rsidP="008514F5">
            <w:pPr>
              <w:rPr>
                <w:rFonts w:cs="Arial"/>
              </w:rPr>
            </w:pPr>
          </w:p>
        </w:tc>
        <w:tc>
          <w:tcPr>
            <w:tcW w:w="2254" w:type="dxa"/>
          </w:tcPr>
          <w:p w14:paraId="16A1181D" w14:textId="77777777" w:rsidR="002B6EE8" w:rsidRPr="002B6EE8" w:rsidRDefault="002B6EE8" w:rsidP="008514F5">
            <w:pPr>
              <w:rPr>
                <w:rFonts w:cs="Arial"/>
              </w:rPr>
            </w:pPr>
          </w:p>
        </w:tc>
        <w:tc>
          <w:tcPr>
            <w:tcW w:w="2254" w:type="dxa"/>
          </w:tcPr>
          <w:p w14:paraId="3D26C476" w14:textId="77777777" w:rsidR="002B6EE8" w:rsidRPr="002B6EE8" w:rsidRDefault="002B6EE8" w:rsidP="008514F5">
            <w:pPr>
              <w:rPr>
                <w:rFonts w:cs="Arial"/>
              </w:rPr>
            </w:pPr>
          </w:p>
        </w:tc>
        <w:tc>
          <w:tcPr>
            <w:tcW w:w="2254" w:type="dxa"/>
          </w:tcPr>
          <w:p w14:paraId="134BB7FD" w14:textId="77777777" w:rsidR="002B6EE8" w:rsidRPr="002B6EE8" w:rsidRDefault="002B6EE8" w:rsidP="008514F5">
            <w:pPr>
              <w:rPr>
                <w:rFonts w:cs="Arial"/>
              </w:rPr>
            </w:pPr>
          </w:p>
        </w:tc>
      </w:tr>
    </w:tbl>
    <w:p w14:paraId="175448E1" w14:textId="77777777" w:rsidR="002B6EE8" w:rsidRPr="002B6EE8" w:rsidRDefault="002B6EE8" w:rsidP="002B6EE8">
      <w:pPr>
        <w:rPr>
          <w:rFonts w:cs="Arial"/>
        </w:rPr>
      </w:pPr>
    </w:p>
    <w:p w14:paraId="177C965D" w14:textId="77777777" w:rsidR="002B6EE8" w:rsidRPr="002B6EE8" w:rsidRDefault="002B6EE8" w:rsidP="002B6EE8">
      <w:pPr>
        <w:rPr>
          <w:rFonts w:cs="Arial"/>
          <w:b/>
          <w:bCs/>
        </w:rPr>
      </w:pPr>
      <w:r w:rsidRPr="002B6EE8">
        <w:rPr>
          <w:rFonts w:cs="Arial"/>
          <w:b/>
          <w:bCs/>
        </w:rPr>
        <w:t>Attendees</w:t>
      </w:r>
    </w:p>
    <w:p w14:paraId="21A13139" w14:textId="77777777" w:rsidR="002B6EE8" w:rsidRPr="002B6EE8" w:rsidRDefault="002B6EE8" w:rsidP="002B6EE8">
      <w:pPr>
        <w:rPr>
          <w:rFonts w:cs="Arial"/>
        </w:rPr>
      </w:pPr>
      <w:r w:rsidRPr="002B6EE8">
        <w:rPr>
          <w:rFonts w:cs="Arial"/>
        </w:rPr>
        <w:t>Samantha Cottrill</w:t>
      </w:r>
      <w:r w:rsidRPr="002B6EE8">
        <w:rPr>
          <w:rFonts w:cs="Arial"/>
        </w:rPr>
        <w:tab/>
        <w:t>The Colourwheel Montessori</w:t>
      </w:r>
    </w:p>
    <w:p w14:paraId="3FEA1D77" w14:textId="77777777" w:rsidR="002B6EE8" w:rsidRPr="002B6EE8" w:rsidRDefault="002B6EE8" w:rsidP="002B6EE8">
      <w:pPr>
        <w:rPr>
          <w:rFonts w:cs="Arial"/>
        </w:rPr>
      </w:pPr>
      <w:r w:rsidRPr="002B6EE8">
        <w:rPr>
          <w:rFonts w:cs="Arial"/>
        </w:rPr>
        <w:t>Beverley Middleton</w:t>
      </w:r>
      <w:r w:rsidRPr="002B6EE8">
        <w:rPr>
          <w:rFonts w:cs="Arial"/>
        </w:rPr>
        <w:tab/>
        <w:t>Alec Hunter Preschool</w:t>
      </w:r>
    </w:p>
    <w:p w14:paraId="13793C32" w14:textId="77777777" w:rsidR="002B6EE8" w:rsidRPr="002B6EE8" w:rsidRDefault="002B6EE8" w:rsidP="002B6EE8">
      <w:pPr>
        <w:rPr>
          <w:rFonts w:cs="Arial"/>
        </w:rPr>
      </w:pPr>
      <w:r w:rsidRPr="002B6EE8">
        <w:rPr>
          <w:rFonts w:cs="Arial"/>
        </w:rPr>
        <w:t>Maggie Catmull</w:t>
      </w:r>
      <w:r w:rsidRPr="002B6EE8">
        <w:rPr>
          <w:rFonts w:cs="Arial"/>
        </w:rPr>
        <w:tab/>
        <w:t>Richmond Pre-school CIC</w:t>
      </w:r>
    </w:p>
    <w:p w14:paraId="2D06F519" w14:textId="77777777" w:rsidR="002B6EE8" w:rsidRPr="002B6EE8" w:rsidRDefault="002B6EE8" w:rsidP="002B6EE8">
      <w:pPr>
        <w:rPr>
          <w:rFonts w:cs="Arial"/>
        </w:rPr>
      </w:pPr>
      <w:r w:rsidRPr="002B6EE8">
        <w:rPr>
          <w:rFonts w:cs="Arial"/>
        </w:rPr>
        <w:t>Mahila</w:t>
      </w:r>
      <w:r w:rsidRPr="002B6EE8">
        <w:rPr>
          <w:rFonts w:cs="Arial"/>
        </w:rPr>
        <w:tab/>
      </w:r>
      <w:r w:rsidRPr="002B6EE8">
        <w:rPr>
          <w:rFonts w:cs="Arial"/>
        </w:rPr>
        <w:tab/>
      </w:r>
      <w:r w:rsidRPr="002B6EE8">
        <w:rPr>
          <w:rFonts w:cs="Arial"/>
        </w:rPr>
        <w:tab/>
        <w:t>Lexden Lodge Kindergarten</w:t>
      </w:r>
    </w:p>
    <w:p w14:paraId="7EF59CFD" w14:textId="77777777" w:rsidR="002B6EE8" w:rsidRPr="002B6EE8" w:rsidRDefault="002B6EE8" w:rsidP="002B6EE8">
      <w:pPr>
        <w:rPr>
          <w:rFonts w:cs="Arial"/>
        </w:rPr>
      </w:pPr>
      <w:r w:rsidRPr="002B6EE8">
        <w:rPr>
          <w:rFonts w:cs="Arial"/>
        </w:rPr>
        <w:t>Helen Taylor VC</w:t>
      </w:r>
      <w:r w:rsidRPr="002B6EE8">
        <w:rPr>
          <w:rFonts w:cs="Arial"/>
        </w:rPr>
        <w:tab/>
        <w:t>Tiddlywinks Preschool</w:t>
      </w:r>
    </w:p>
    <w:p w14:paraId="2F949F1B" w14:textId="77777777" w:rsidR="002B6EE8" w:rsidRPr="002B6EE8" w:rsidRDefault="002B6EE8" w:rsidP="002B6EE8">
      <w:pPr>
        <w:rPr>
          <w:rFonts w:cs="Arial"/>
        </w:rPr>
      </w:pPr>
      <w:r w:rsidRPr="002B6EE8">
        <w:rPr>
          <w:rFonts w:cs="Arial"/>
        </w:rPr>
        <w:t>Jennie Heath</w:t>
      </w:r>
      <w:r w:rsidRPr="002B6EE8">
        <w:rPr>
          <w:rFonts w:cs="Arial"/>
        </w:rPr>
        <w:tab/>
      </w:r>
      <w:r w:rsidRPr="002B6EE8">
        <w:rPr>
          <w:rFonts w:cs="Arial"/>
        </w:rPr>
        <w:tab/>
        <w:t xml:space="preserve"> Childminder</w:t>
      </w:r>
    </w:p>
    <w:p w14:paraId="73A898C3" w14:textId="77777777" w:rsidR="002B6EE8" w:rsidRPr="002B6EE8" w:rsidRDefault="002B6EE8" w:rsidP="002B6EE8">
      <w:pPr>
        <w:rPr>
          <w:rFonts w:cs="Arial"/>
        </w:rPr>
      </w:pPr>
      <w:r w:rsidRPr="002B6EE8">
        <w:rPr>
          <w:rFonts w:cs="Arial"/>
        </w:rPr>
        <w:t>Angie Owen</w:t>
      </w:r>
      <w:r w:rsidRPr="002B6EE8">
        <w:rPr>
          <w:rFonts w:cs="Arial"/>
        </w:rPr>
        <w:tab/>
      </w:r>
      <w:r w:rsidRPr="002B6EE8">
        <w:rPr>
          <w:rFonts w:cs="Arial"/>
        </w:rPr>
        <w:tab/>
        <w:t>Tolleshunt D'Arcy Pre-school</w:t>
      </w:r>
    </w:p>
    <w:p w14:paraId="25F95565" w14:textId="77777777" w:rsidR="002B6EE8" w:rsidRPr="002B6EE8" w:rsidRDefault="002B6EE8" w:rsidP="002B6EE8">
      <w:pPr>
        <w:rPr>
          <w:rFonts w:cs="Arial"/>
        </w:rPr>
      </w:pPr>
      <w:r w:rsidRPr="002B6EE8">
        <w:rPr>
          <w:rFonts w:cs="Arial"/>
        </w:rPr>
        <w:t>Vicki Wellen</w:t>
      </w:r>
      <w:r w:rsidRPr="002B6EE8">
        <w:rPr>
          <w:rFonts w:cs="Arial"/>
        </w:rPr>
        <w:tab/>
      </w:r>
      <w:r w:rsidRPr="002B6EE8">
        <w:rPr>
          <w:rFonts w:cs="Arial"/>
        </w:rPr>
        <w:tab/>
        <w:t>Tolleshunt D’Arcy Pre-school</w:t>
      </w:r>
    </w:p>
    <w:p w14:paraId="694DD489" w14:textId="77777777" w:rsidR="002B6EE8" w:rsidRPr="002B6EE8" w:rsidRDefault="002B6EE8" w:rsidP="002B6EE8">
      <w:pPr>
        <w:rPr>
          <w:rFonts w:cs="Arial"/>
        </w:rPr>
      </w:pPr>
      <w:r w:rsidRPr="002B6EE8">
        <w:rPr>
          <w:rFonts w:cs="Arial"/>
        </w:rPr>
        <w:t>Terri Ewer</w:t>
      </w:r>
      <w:r w:rsidRPr="002B6EE8">
        <w:rPr>
          <w:rFonts w:cs="Arial"/>
        </w:rPr>
        <w:tab/>
      </w:r>
      <w:r w:rsidRPr="002B6EE8">
        <w:rPr>
          <w:rFonts w:cs="Arial"/>
        </w:rPr>
        <w:tab/>
        <w:t>Treetops pre-school</w:t>
      </w:r>
    </w:p>
    <w:p w14:paraId="69DF8B98" w14:textId="77777777" w:rsidR="002B6EE8" w:rsidRPr="002B6EE8" w:rsidRDefault="002B6EE8" w:rsidP="002B6EE8">
      <w:pPr>
        <w:rPr>
          <w:rFonts w:cs="Arial"/>
        </w:rPr>
      </w:pPr>
      <w:r w:rsidRPr="002B6EE8">
        <w:rPr>
          <w:rFonts w:cs="Arial"/>
        </w:rPr>
        <w:t>Jo Gridley</w:t>
      </w:r>
      <w:r w:rsidRPr="002B6EE8">
        <w:rPr>
          <w:rFonts w:cs="Arial"/>
        </w:rPr>
        <w:tab/>
      </w:r>
      <w:r w:rsidRPr="002B6EE8">
        <w:rPr>
          <w:rFonts w:cs="Arial"/>
        </w:rPr>
        <w:tab/>
        <w:t>Childminder &amp; CCNDP</w:t>
      </w:r>
    </w:p>
    <w:p w14:paraId="3FFB41C7" w14:textId="77777777" w:rsidR="002B6EE8" w:rsidRPr="002B6EE8" w:rsidRDefault="002B6EE8" w:rsidP="002B6EE8">
      <w:pPr>
        <w:rPr>
          <w:rFonts w:cs="Arial"/>
        </w:rPr>
      </w:pPr>
      <w:r w:rsidRPr="002B6EE8">
        <w:rPr>
          <w:rFonts w:cs="Arial"/>
        </w:rPr>
        <w:t>Helen Hill</w:t>
      </w:r>
      <w:r w:rsidRPr="002B6EE8">
        <w:rPr>
          <w:rFonts w:cs="Arial"/>
        </w:rPr>
        <w:tab/>
      </w:r>
      <w:r w:rsidRPr="002B6EE8">
        <w:rPr>
          <w:rFonts w:cs="Arial"/>
        </w:rPr>
        <w:tab/>
        <w:t>Oakey Dokeys Pre-school</w:t>
      </w:r>
    </w:p>
    <w:p w14:paraId="251736ED" w14:textId="77777777" w:rsidR="002B6EE8" w:rsidRPr="002B6EE8" w:rsidRDefault="002B6EE8" w:rsidP="002B6EE8">
      <w:pPr>
        <w:rPr>
          <w:rFonts w:cs="Arial"/>
        </w:rPr>
      </w:pPr>
      <w:r w:rsidRPr="002B6EE8">
        <w:rPr>
          <w:rFonts w:cs="Arial"/>
        </w:rPr>
        <w:t>Tina Carnegie</w:t>
      </w:r>
      <w:r w:rsidRPr="002B6EE8">
        <w:rPr>
          <w:rFonts w:cs="Arial"/>
        </w:rPr>
        <w:tab/>
        <w:t>Whipper-snappers Daycare Nursery</w:t>
      </w:r>
    </w:p>
    <w:p w14:paraId="06A2EE74" w14:textId="77777777" w:rsidR="002B6EE8" w:rsidRPr="002B6EE8" w:rsidRDefault="002B6EE8" w:rsidP="002B6EE8">
      <w:pPr>
        <w:rPr>
          <w:rFonts w:cs="Arial"/>
        </w:rPr>
      </w:pPr>
      <w:r w:rsidRPr="002B6EE8">
        <w:rPr>
          <w:rFonts w:cs="Arial"/>
        </w:rPr>
        <w:t>Claire Owers</w:t>
      </w:r>
      <w:r w:rsidRPr="002B6EE8">
        <w:rPr>
          <w:rFonts w:cs="Arial"/>
        </w:rPr>
        <w:tab/>
      </w:r>
      <w:r w:rsidRPr="002B6EE8">
        <w:rPr>
          <w:rFonts w:cs="Arial"/>
        </w:rPr>
        <w:tab/>
        <w:t>Bright Stars Preschool</w:t>
      </w:r>
    </w:p>
    <w:p w14:paraId="33A28F24" w14:textId="77777777" w:rsidR="002B6EE8" w:rsidRPr="002B6EE8" w:rsidRDefault="002B6EE8" w:rsidP="002B6EE8">
      <w:pPr>
        <w:rPr>
          <w:rFonts w:cs="Arial"/>
        </w:rPr>
      </w:pPr>
      <w:r w:rsidRPr="002B6EE8">
        <w:rPr>
          <w:rFonts w:cs="Arial"/>
        </w:rPr>
        <w:t>Sarah Lyne</w:t>
      </w:r>
      <w:r w:rsidRPr="002B6EE8">
        <w:rPr>
          <w:rFonts w:cs="Arial"/>
        </w:rPr>
        <w:tab/>
      </w:r>
      <w:r w:rsidRPr="002B6EE8">
        <w:rPr>
          <w:rFonts w:cs="Arial"/>
        </w:rPr>
        <w:tab/>
        <w:t>Suffolk CM Agency</w:t>
      </w:r>
    </w:p>
    <w:p w14:paraId="2301F830" w14:textId="7E5A17FD" w:rsidR="00EF2770" w:rsidRPr="002B6EE8" w:rsidRDefault="002B6EE8" w:rsidP="002B6EE8">
      <w:pPr>
        <w:rPr>
          <w:rFonts w:cs="Arial"/>
        </w:rPr>
      </w:pPr>
      <w:r w:rsidRPr="002B6EE8">
        <w:rPr>
          <w:rFonts w:cs="Arial"/>
        </w:rPr>
        <w:t xml:space="preserve">Ferliene Willis </w:t>
      </w:r>
      <w:r w:rsidRPr="002B6EE8">
        <w:rPr>
          <w:rFonts w:cs="Arial"/>
        </w:rPr>
        <w:tab/>
        <w:t>Woodcroft Nursery</w:t>
      </w:r>
    </w:p>
    <w:p w14:paraId="6E04C16E" w14:textId="77777777" w:rsidR="00153182" w:rsidRDefault="00153182" w:rsidP="00B20613"/>
    <w:tbl>
      <w:tblPr>
        <w:tblStyle w:val="TableGrid1"/>
        <w:tblW w:w="9244" w:type="dxa"/>
        <w:tblLayout w:type="fixed"/>
        <w:tblLook w:val="0020" w:firstRow="1" w:lastRow="0" w:firstColumn="0" w:lastColumn="0" w:noHBand="0" w:noVBand="0"/>
      </w:tblPr>
      <w:tblGrid>
        <w:gridCol w:w="4361"/>
        <w:gridCol w:w="4883"/>
      </w:tblGrid>
      <w:tr w:rsidR="00153182" w14:paraId="158A41E5" w14:textId="77777777" w:rsidTr="008514F5">
        <w:tc>
          <w:tcPr>
            <w:tcW w:w="4361" w:type="dxa"/>
          </w:tcPr>
          <w:p w14:paraId="735B5E03" w14:textId="77777777" w:rsidR="00153182" w:rsidRDefault="00153182" w:rsidP="008514F5">
            <w:pPr>
              <w:pStyle w:val="TextR"/>
              <w:spacing w:before="80" w:after="80"/>
            </w:pPr>
            <w:r>
              <w:t>Schools Forum</w:t>
            </w:r>
          </w:p>
        </w:tc>
        <w:tc>
          <w:tcPr>
            <w:tcW w:w="4883" w:type="dxa"/>
          </w:tcPr>
          <w:p w14:paraId="13328E50" w14:textId="5FE23C3D" w:rsidR="00153182" w:rsidRDefault="00153182" w:rsidP="008514F5">
            <w:pPr>
              <w:pStyle w:val="TextR"/>
              <w:spacing w:before="80" w:after="80"/>
              <w:rPr>
                <w:b/>
                <w:sz w:val="60"/>
              </w:rPr>
            </w:pPr>
            <w:r>
              <w:rPr>
                <w:b/>
                <w:sz w:val="60"/>
              </w:rPr>
              <w:t>Agenda Item 6</w:t>
            </w:r>
          </w:p>
        </w:tc>
      </w:tr>
      <w:tr w:rsidR="00153182" w14:paraId="183EFFCD" w14:textId="77777777" w:rsidTr="008514F5">
        <w:tc>
          <w:tcPr>
            <w:tcW w:w="4361" w:type="dxa"/>
          </w:tcPr>
          <w:p w14:paraId="740EB5D2" w14:textId="77777777" w:rsidR="00153182" w:rsidRDefault="00153182" w:rsidP="008514F5">
            <w:pPr>
              <w:pStyle w:val="TextR"/>
              <w:spacing w:before="80" w:after="80"/>
            </w:pPr>
            <w:r>
              <w:t>Date: 28 September 2022</w:t>
            </w:r>
          </w:p>
        </w:tc>
        <w:tc>
          <w:tcPr>
            <w:tcW w:w="4883" w:type="dxa"/>
          </w:tcPr>
          <w:p w14:paraId="73622C00" w14:textId="77777777" w:rsidR="00153182" w:rsidRDefault="00153182" w:rsidP="008514F5">
            <w:pPr>
              <w:pStyle w:val="TextR"/>
            </w:pPr>
          </w:p>
        </w:tc>
      </w:tr>
    </w:tbl>
    <w:p w14:paraId="3766FDA5" w14:textId="77777777" w:rsidR="00153182" w:rsidRDefault="00153182" w:rsidP="00B20613"/>
    <w:p w14:paraId="079ED85E" w14:textId="77777777" w:rsidR="0075635E" w:rsidRPr="008565B8" w:rsidRDefault="0075635E" w:rsidP="0075635E">
      <w:pPr>
        <w:jc w:val="center"/>
        <w:rPr>
          <w:rFonts w:cs="Arial"/>
          <w:b/>
          <w:bCs/>
        </w:rPr>
      </w:pPr>
      <w:r w:rsidRPr="008565B8">
        <w:rPr>
          <w:rFonts w:cs="Arial"/>
          <w:b/>
          <w:bCs/>
        </w:rPr>
        <w:t>Schools Forum Meeting Minutes of Wednesday 1</w:t>
      </w:r>
      <w:r>
        <w:rPr>
          <w:rFonts w:cs="Arial"/>
          <w:b/>
          <w:bCs/>
        </w:rPr>
        <w:t>3</w:t>
      </w:r>
      <w:r w:rsidRPr="000831AF">
        <w:rPr>
          <w:rFonts w:cs="Arial"/>
          <w:b/>
          <w:bCs/>
          <w:vertAlign w:val="superscript"/>
        </w:rPr>
        <w:t>th</w:t>
      </w:r>
      <w:r>
        <w:rPr>
          <w:rFonts w:cs="Arial"/>
          <w:b/>
          <w:bCs/>
        </w:rPr>
        <w:t xml:space="preserve"> July</w:t>
      </w:r>
      <w:r w:rsidRPr="008565B8">
        <w:rPr>
          <w:rFonts w:cs="Arial"/>
          <w:b/>
          <w:bCs/>
        </w:rPr>
        <w:t xml:space="preserve"> 2022</w:t>
      </w:r>
    </w:p>
    <w:p w14:paraId="73DF31E3" w14:textId="77777777" w:rsidR="0075635E" w:rsidRPr="008565B8" w:rsidRDefault="0075635E" w:rsidP="0075635E">
      <w:pPr>
        <w:jc w:val="center"/>
        <w:rPr>
          <w:rFonts w:cs="Arial"/>
          <w:b/>
          <w:bCs/>
        </w:rPr>
      </w:pPr>
      <w:r w:rsidRPr="008565B8">
        <w:rPr>
          <w:rFonts w:cs="Arial"/>
          <w:b/>
          <w:bCs/>
        </w:rPr>
        <w:t>Via Microsoft Teams</w:t>
      </w:r>
    </w:p>
    <w:p w14:paraId="5489C3F4" w14:textId="77777777" w:rsidR="0075635E" w:rsidRPr="008565B8" w:rsidRDefault="0075635E" w:rsidP="0075635E">
      <w:pPr>
        <w:jc w:val="center"/>
        <w:rPr>
          <w:rFonts w:cs="Arial"/>
          <w:b/>
          <w:bCs/>
        </w:rPr>
      </w:pPr>
      <w:r w:rsidRPr="008565B8">
        <w:rPr>
          <w:rFonts w:cs="Arial"/>
          <w:b/>
          <w:bCs/>
        </w:rPr>
        <w:t xml:space="preserve">08.30am – </w:t>
      </w:r>
      <w:r>
        <w:rPr>
          <w:rFonts w:cs="Arial"/>
          <w:b/>
          <w:bCs/>
        </w:rPr>
        <w:t>10.19am</w:t>
      </w:r>
    </w:p>
    <w:p w14:paraId="442F5676" w14:textId="77777777" w:rsidR="0075635E" w:rsidRPr="008565B8" w:rsidRDefault="0075635E" w:rsidP="0075635E">
      <w:pPr>
        <w:jc w:val="center"/>
        <w:rPr>
          <w:rFonts w:cs="Arial"/>
          <w:i/>
          <w:iCs/>
        </w:rPr>
      </w:pPr>
      <w:r w:rsidRPr="008565B8">
        <w:rPr>
          <w:rFonts w:cs="Arial"/>
          <w:i/>
          <w:iCs/>
        </w:rPr>
        <w:t>(subject to forum approval)</w:t>
      </w:r>
    </w:p>
    <w:p w14:paraId="6714B924" w14:textId="77777777" w:rsidR="0075635E" w:rsidRPr="008565B8" w:rsidRDefault="0075635E" w:rsidP="0075635E">
      <w:pPr>
        <w:rPr>
          <w:rFonts w:cs="Arial"/>
        </w:rPr>
      </w:pPr>
    </w:p>
    <w:p w14:paraId="210F96D6" w14:textId="77777777" w:rsidR="0075635E" w:rsidRPr="008565B8" w:rsidRDefault="0075635E" w:rsidP="0075635E">
      <w:pPr>
        <w:rPr>
          <w:rFonts w:cs="Arial"/>
        </w:rPr>
      </w:pPr>
    </w:p>
    <w:p w14:paraId="6E1A53C6" w14:textId="77777777" w:rsidR="0075635E" w:rsidRPr="008565B8" w:rsidRDefault="0075635E" w:rsidP="0075635E">
      <w:pPr>
        <w:rPr>
          <w:rFonts w:cs="Arial"/>
        </w:rPr>
      </w:pPr>
      <w:r w:rsidRPr="008565B8">
        <w:rPr>
          <w:rFonts w:cs="Arial"/>
        </w:rPr>
        <w:t xml:space="preserve">In Attendance  </w:t>
      </w:r>
    </w:p>
    <w:p w14:paraId="030CD070" w14:textId="77777777" w:rsidR="0075635E" w:rsidRPr="008565B8" w:rsidRDefault="0075635E" w:rsidP="0075635E">
      <w:pPr>
        <w:rPr>
          <w:rFonts w:cs="Arial"/>
        </w:rPr>
      </w:pPr>
    </w:p>
    <w:tbl>
      <w:tblPr>
        <w:tblStyle w:val="TableGrid"/>
        <w:tblW w:w="9638" w:type="dxa"/>
        <w:tblLayout w:type="fixed"/>
        <w:tblLook w:val="0020" w:firstRow="1" w:lastRow="0" w:firstColumn="0" w:lastColumn="0" w:noHBand="0" w:noVBand="0"/>
      </w:tblPr>
      <w:tblGrid>
        <w:gridCol w:w="3402"/>
        <w:gridCol w:w="3402"/>
        <w:gridCol w:w="2834"/>
      </w:tblGrid>
      <w:tr w:rsidR="0075635E" w:rsidRPr="008565B8" w14:paraId="041FDAAD" w14:textId="77777777" w:rsidTr="00EB23F8">
        <w:tc>
          <w:tcPr>
            <w:tcW w:w="3402" w:type="dxa"/>
          </w:tcPr>
          <w:p w14:paraId="1DA515C2" w14:textId="77777777" w:rsidR="0075635E" w:rsidRPr="008565B8" w:rsidRDefault="0075635E" w:rsidP="006443E6">
            <w:pPr>
              <w:pStyle w:val="ListBullet"/>
              <w:numPr>
                <w:ilvl w:val="0"/>
                <w:numId w:val="0"/>
              </w:numPr>
              <w:rPr>
                <w:rFonts w:ascii="Arial" w:hAnsi="Arial" w:cs="Arial"/>
                <w:szCs w:val="24"/>
              </w:rPr>
            </w:pPr>
            <w:r>
              <w:rPr>
                <w:rFonts w:ascii="Arial" w:hAnsi="Arial" w:cs="Arial"/>
                <w:szCs w:val="24"/>
              </w:rPr>
              <w:t>Jeff Fair (JF)</w:t>
            </w:r>
            <w:r w:rsidRPr="008565B8">
              <w:rPr>
                <w:rFonts w:ascii="Arial" w:hAnsi="Arial" w:cs="Arial"/>
                <w:szCs w:val="24"/>
              </w:rPr>
              <w:t xml:space="preserve"> – Chair</w:t>
            </w:r>
          </w:p>
        </w:tc>
        <w:tc>
          <w:tcPr>
            <w:tcW w:w="3402" w:type="dxa"/>
          </w:tcPr>
          <w:p w14:paraId="61406860" w14:textId="77777777" w:rsidR="0075635E" w:rsidRPr="008565B8" w:rsidRDefault="0075635E" w:rsidP="006443E6">
            <w:pPr>
              <w:pStyle w:val="TableContents"/>
              <w:rPr>
                <w:rFonts w:ascii="Arial" w:hAnsi="Arial" w:cs="Arial"/>
              </w:rPr>
            </w:pPr>
            <w:r w:rsidRPr="008565B8">
              <w:rPr>
                <w:rFonts w:ascii="Arial" w:hAnsi="Arial" w:cs="Arial"/>
              </w:rPr>
              <w:t>Jo Barak (JB)</w:t>
            </w:r>
          </w:p>
        </w:tc>
        <w:tc>
          <w:tcPr>
            <w:tcW w:w="2834" w:type="dxa"/>
          </w:tcPr>
          <w:p w14:paraId="7EF124DB" w14:textId="77777777" w:rsidR="0075635E" w:rsidRPr="008565B8" w:rsidRDefault="0075635E" w:rsidP="006443E6">
            <w:pPr>
              <w:pStyle w:val="TableContents"/>
              <w:rPr>
                <w:rFonts w:ascii="Arial" w:hAnsi="Arial" w:cs="Arial"/>
              </w:rPr>
            </w:pPr>
            <w:r>
              <w:rPr>
                <w:rFonts w:ascii="Arial" w:hAnsi="Arial" w:cs="Arial"/>
              </w:rPr>
              <w:t>Richard Green (RG)</w:t>
            </w:r>
          </w:p>
        </w:tc>
      </w:tr>
      <w:tr w:rsidR="0075635E" w:rsidRPr="008565B8" w14:paraId="6400257D" w14:textId="77777777" w:rsidTr="00EB23F8">
        <w:tc>
          <w:tcPr>
            <w:tcW w:w="3402" w:type="dxa"/>
          </w:tcPr>
          <w:p w14:paraId="5514CEBA" w14:textId="77777777" w:rsidR="0075635E" w:rsidRPr="008565B8" w:rsidRDefault="0075635E" w:rsidP="006443E6">
            <w:pPr>
              <w:pStyle w:val="ListBullet"/>
              <w:numPr>
                <w:ilvl w:val="0"/>
                <w:numId w:val="0"/>
              </w:numPr>
              <w:rPr>
                <w:rFonts w:ascii="Arial" w:hAnsi="Arial" w:cs="Arial"/>
                <w:szCs w:val="24"/>
              </w:rPr>
            </w:pPr>
            <w:r>
              <w:rPr>
                <w:rFonts w:ascii="Arial" w:hAnsi="Arial" w:cs="Arial"/>
                <w:szCs w:val="24"/>
              </w:rPr>
              <w:t>Sean Moriarty (SM)</w:t>
            </w:r>
          </w:p>
        </w:tc>
        <w:tc>
          <w:tcPr>
            <w:tcW w:w="3402" w:type="dxa"/>
          </w:tcPr>
          <w:p w14:paraId="1A4B9209" w14:textId="77777777" w:rsidR="0075635E" w:rsidRPr="008565B8" w:rsidRDefault="0075635E" w:rsidP="006443E6">
            <w:pPr>
              <w:pStyle w:val="TableContents"/>
              <w:rPr>
                <w:rFonts w:ascii="Arial" w:hAnsi="Arial" w:cs="Arial"/>
              </w:rPr>
            </w:pPr>
            <w:r w:rsidRPr="008565B8">
              <w:rPr>
                <w:rFonts w:ascii="Arial" w:hAnsi="Arial" w:cs="Arial"/>
              </w:rPr>
              <w:t>Ruth Bird (RB)</w:t>
            </w:r>
          </w:p>
        </w:tc>
        <w:tc>
          <w:tcPr>
            <w:tcW w:w="2834" w:type="dxa"/>
          </w:tcPr>
          <w:p w14:paraId="602E1C4A" w14:textId="77777777" w:rsidR="0075635E" w:rsidRPr="008565B8" w:rsidRDefault="0075635E" w:rsidP="006443E6">
            <w:pPr>
              <w:pStyle w:val="TableContents"/>
              <w:rPr>
                <w:rFonts w:ascii="Arial" w:hAnsi="Arial" w:cs="Arial"/>
              </w:rPr>
            </w:pPr>
            <w:r w:rsidRPr="008565B8">
              <w:rPr>
                <w:rFonts w:ascii="Arial" w:hAnsi="Arial" w:cs="Arial"/>
              </w:rPr>
              <w:t>Luke Bulpett (LB)</w:t>
            </w:r>
          </w:p>
        </w:tc>
      </w:tr>
      <w:tr w:rsidR="0075635E" w:rsidRPr="008565B8" w14:paraId="23225EA6" w14:textId="77777777" w:rsidTr="00EB23F8">
        <w:tc>
          <w:tcPr>
            <w:tcW w:w="3402" w:type="dxa"/>
          </w:tcPr>
          <w:p w14:paraId="74AB07BF" w14:textId="77777777" w:rsidR="0075635E" w:rsidRPr="008565B8" w:rsidRDefault="0075635E" w:rsidP="006443E6">
            <w:pPr>
              <w:pStyle w:val="ListBullet"/>
              <w:numPr>
                <w:ilvl w:val="0"/>
                <w:numId w:val="0"/>
              </w:numPr>
              <w:rPr>
                <w:rFonts w:ascii="Arial" w:hAnsi="Arial" w:cs="Arial"/>
                <w:szCs w:val="24"/>
              </w:rPr>
            </w:pPr>
            <w:r>
              <w:rPr>
                <w:rFonts w:ascii="Arial" w:hAnsi="Arial" w:cs="Arial"/>
                <w:szCs w:val="24"/>
              </w:rPr>
              <w:t>John Hunter (JH)</w:t>
            </w:r>
          </w:p>
        </w:tc>
        <w:tc>
          <w:tcPr>
            <w:tcW w:w="3402" w:type="dxa"/>
          </w:tcPr>
          <w:p w14:paraId="60551455" w14:textId="77777777" w:rsidR="0075635E" w:rsidRPr="008565B8" w:rsidRDefault="0075635E" w:rsidP="006443E6">
            <w:pPr>
              <w:pStyle w:val="TableContents"/>
              <w:rPr>
                <w:rFonts w:ascii="Arial" w:hAnsi="Arial" w:cs="Arial"/>
              </w:rPr>
            </w:pPr>
            <w:r w:rsidRPr="008565B8">
              <w:rPr>
                <w:rFonts w:ascii="Arial" w:hAnsi="Arial" w:cs="Arial"/>
              </w:rPr>
              <w:t>Simon Thompson (STh)</w:t>
            </w:r>
          </w:p>
        </w:tc>
        <w:tc>
          <w:tcPr>
            <w:tcW w:w="2834" w:type="dxa"/>
          </w:tcPr>
          <w:p w14:paraId="3AF9FB16" w14:textId="77777777" w:rsidR="0075635E" w:rsidRPr="008565B8" w:rsidRDefault="0075635E" w:rsidP="006443E6">
            <w:pPr>
              <w:pStyle w:val="TableContents"/>
              <w:rPr>
                <w:rFonts w:ascii="Arial" w:hAnsi="Arial" w:cs="Arial"/>
              </w:rPr>
            </w:pPr>
            <w:r w:rsidRPr="008565B8">
              <w:rPr>
                <w:rFonts w:ascii="Arial" w:hAnsi="Arial" w:cs="Arial"/>
              </w:rPr>
              <w:t>Carole Herman (CH)</w:t>
            </w:r>
          </w:p>
        </w:tc>
      </w:tr>
      <w:tr w:rsidR="0075635E" w:rsidRPr="008565B8" w14:paraId="00EB78EF" w14:textId="77777777" w:rsidTr="00EB23F8">
        <w:tc>
          <w:tcPr>
            <w:tcW w:w="3402" w:type="dxa"/>
          </w:tcPr>
          <w:p w14:paraId="7895D01B" w14:textId="77777777" w:rsidR="0075635E" w:rsidRPr="008565B8" w:rsidRDefault="0075635E" w:rsidP="006443E6">
            <w:pPr>
              <w:pStyle w:val="TableContents"/>
              <w:rPr>
                <w:rFonts w:ascii="Arial" w:hAnsi="Arial" w:cs="Arial"/>
              </w:rPr>
            </w:pPr>
            <w:r w:rsidRPr="008565B8">
              <w:rPr>
                <w:rFonts w:ascii="Arial" w:hAnsi="Arial" w:cs="Arial"/>
              </w:rPr>
              <w:t>Claire Styles (CS)</w:t>
            </w:r>
          </w:p>
        </w:tc>
        <w:tc>
          <w:tcPr>
            <w:tcW w:w="3402" w:type="dxa"/>
          </w:tcPr>
          <w:p w14:paraId="265D98CA" w14:textId="77777777" w:rsidR="0075635E" w:rsidRPr="008565B8" w:rsidRDefault="0075635E" w:rsidP="006443E6">
            <w:pPr>
              <w:pStyle w:val="TableContents"/>
              <w:rPr>
                <w:rFonts w:ascii="Arial" w:hAnsi="Arial" w:cs="Arial"/>
              </w:rPr>
            </w:pPr>
            <w:r w:rsidRPr="008565B8">
              <w:rPr>
                <w:rFonts w:ascii="Arial" w:hAnsi="Arial" w:cs="Arial"/>
              </w:rPr>
              <w:t>Harriet Phelps-Knights (HP-K)</w:t>
            </w:r>
          </w:p>
        </w:tc>
        <w:tc>
          <w:tcPr>
            <w:tcW w:w="2834" w:type="dxa"/>
          </w:tcPr>
          <w:p w14:paraId="6FBB5652" w14:textId="77777777" w:rsidR="0075635E" w:rsidRPr="008565B8" w:rsidRDefault="0075635E" w:rsidP="006443E6">
            <w:pPr>
              <w:pStyle w:val="TableContents"/>
              <w:rPr>
                <w:rFonts w:ascii="Arial" w:hAnsi="Arial" w:cs="Arial"/>
              </w:rPr>
            </w:pPr>
            <w:r w:rsidRPr="008565B8">
              <w:rPr>
                <w:rFonts w:ascii="Arial" w:hAnsi="Arial" w:cs="Arial"/>
              </w:rPr>
              <w:t>Marilyn Smith (MS)</w:t>
            </w:r>
          </w:p>
        </w:tc>
      </w:tr>
      <w:tr w:rsidR="0075635E" w:rsidRPr="008565B8" w14:paraId="471CDA84" w14:textId="77777777" w:rsidTr="00EB23F8">
        <w:tc>
          <w:tcPr>
            <w:tcW w:w="3402" w:type="dxa"/>
          </w:tcPr>
          <w:p w14:paraId="648B2716" w14:textId="77777777" w:rsidR="0075635E" w:rsidRPr="008565B8" w:rsidRDefault="0075635E" w:rsidP="006443E6">
            <w:pPr>
              <w:pStyle w:val="TableContents"/>
              <w:rPr>
                <w:rFonts w:ascii="Arial" w:hAnsi="Arial" w:cs="Arial"/>
              </w:rPr>
            </w:pPr>
            <w:r w:rsidRPr="008565B8">
              <w:rPr>
                <w:rFonts w:ascii="Arial" w:hAnsi="Arial" w:cs="Arial"/>
              </w:rPr>
              <w:t>Nigel Hill (NH)</w:t>
            </w:r>
          </w:p>
        </w:tc>
        <w:tc>
          <w:tcPr>
            <w:tcW w:w="3402" w:type="dxa"/>
          </w:tcPr>
          <w:p w14:paraId="49677506" w14:textId="77777777" w:rsidR="0075635E" w:rsidRPr="008565B8" w:rsidRDefault="0075635E" w:rsidP="006443E6">
            <w:pPr>
              <w:pStyle w:val="TableContents"/>
              <w:rPr>
                <w:rFonts w:ascii="Arial" w:hAnsi="Arial" w:cs="Arial"/>
              </w:rPr>
            </w:pPr>
            <w:r w:rsidRPr="008565B8">
              <w:rPr>
                <w:rFonts w:ascii="Arial" w:hAnsi="Arial" w:cs="Arial"/>
              </w:rPr>
              <w:t>Emily Welton (EW)</w:t>
            </w:r>
          </w:p>
        </w:tc>
        <w:tc>
          <w:tcPr>
            <w:tcW w:w="2834" w:type="dxa"/>
          </w:tcPr>
          <w:p w14:paraId="21013A0D" w14:textId="77777777" w:rsidR="0075635E" w:rsidRPr="008565B8" w:rsidRDefault="0075635E" w:rsidP="006443E6">
            <w:pPr>
              <w:pStyle w:val="TableContents"/>
              <w:rPr>
                <w:rFonts w:ascii="Arial" w:hAnsi="Arial" w:cs="Arial"/>
              </w:rPr>
            </w:pPr>
            <w:r>
              <w:rPr>
                <w:rFonts w:ascii="Arial" w:hAnsi="Arial" w:cs="Arial"/>
              </w:rPr>
              <w:t>Chanel Lassman (CL)</w:t>
            </w:r>
          </w:p>
        </w:tc>
      </w:tr>
      <w:tr w:rsidR="0075635E" w:rsidRPr="008565B8" w14:paraId="00848457" w14:textId="77777777" w:rsidTr="00EB23F8">
        <w:tc>
          <w:tcPr>
            <w:tcW w:w="3402" w:type="dxa"/>
          </w:tcPr>
          <w:p w14:paraId="38F7D2F8" w14:textId="77777777" w:rsidR="0075635E" w:rsidRPr="008565B8" w:rsidRDefault="0075635E" w:rsidP="006443E6">
            <w:pPr>
              <w:pStyle w:val="TableContents"/>
              <w:rPr>
                <w:rFonts w:ascii="Arial" w:hAnsi="Arial" w:cs="Arial"/>
              </w:rPr>
            </w:pPr>
            <w:r>
              <w:rPr>
                <w:rFonts w:ascii="Arial" w:hAnsi="Arial" w:cs="Arial"/>
              </w:rPr>
              <w:t>Robin Taverner (RT)</w:t>
            </w:r>
          </w:p>
        </w:tc>
        <w:tc>
          <w:tcPr>
            <w:tcW w:w="3402" w:type="dxa"/>
          </w:tcPr>
          <w:p w14:paraId="166545D8" w14:textId="77777777" w:rsidR="0075635E" w:rsidRPr="008565B8" w:rsidRDefault="0075635E" w:rsidP="006443E6">
            <w:pPr>
              <w:pStyle w:val="TableContents"/>
              <w:rPr>
                <w:rFonts w:ascii="Arial" w:hAnsi="Arial" w:cs="Arial"/>
              </w:rPr>
            </w:pPr>
            <w:r>
              <w:rPr>
                <w:rFonts w:ascii="Arial" w:hAnsi="Arial" w:cs="Arial"/>
              </w:rPr>
              <w:t>Stuart Roberts (SR)</w:t>
            </w:r>
          </w:p>
        </w:tc>
        <w:tc>
          <w:tcPr>
            <w:tcW w:w="2834" w:type="dxa"/>
          </w:tcPr>
          <w:p w14:paraId="46352977" w14:textId="77777777" w:rsidR="0075635E" w:rsidRPr="008565B8" w:rsidRDefault="0075635E" w:rsidP="006443E6">
            <w:pPr>
              <w:pStyle w:val="TableContents"/>
              <w:rPr>
                <w:rFonts w:ascii="Arial" w:hAnsi="Arial" w:cs="Arial"/>
              </w:rPr>
            </w:pPr>
            <w:r>
              <w:rPr>
                <w:rFonts w:ascii="Arial" w:hAnsi="Arial" w:cs="Arial"/>
              </w:rPr>
              <w:t>Philomena Cozens (PC)</w:t>
            </w:r>
          </w:p>
        </w:tc>
      </w:tr>
      <w:tr w:rsidR="0075635E" w:rsidRPr="008565B8" w14:paraId="31314FEF" w14:textId="77777777" w:rsidTr="00EB23F8">
        <w:tc>
          <w:tcPr>
            <w:tcW w:w="3402" w:type="dxa"/>
          </w:tcPr>
          <w:p w14:paraId="76D5A35E" w14:textId="77777777" w:rsidR="0075635E" w:rsidRPr="008565B8" w:rsidRDefault="0075635E" w:rsidP="006443E6">
            <w:pPr>
              <w:pStyle w:val="TableContents"/>
              <w:rPr>
                <w:rFonts w:ascii="Arial" w:hAnsi="Arial" w:cs="Arial"/>
                <w:b/>
                <w:bCs/>
              </w:rPr>
            </w:pPr>
            <w:r w:rsidRPr="008565B8">
              <w:rPr>
                <w:rFonts w:ascii="Arial" w:hAnsi="Arial" w:cs="Arial"/>
                <w:b/>
                <w:bCs/>
              </w:rPr>
              <w:t>LA Officers</w:t>
            </w:r>
          </w:p>
        </w:tc>
        <w:tc>
          <w:tcPr>
            <w:tcW w:w="3402" w:type="dxa"/>
          </w:tcPr>
          <w:p w14:paraId="7CE93BF7" w14:textId="77777777" w:rsidR="0075635E" w:rsidRPr="008565B8" w:rsidRDefault="0075635E" w:rsidP="006443E6">
            <w:pPr>
              <w:pStyle w:val="TableContents"/>
              <w:rPr>
                <w:rFonts w:ascii="Arial" w:hAnsi="Arial" w:cs="Arial"/>
              </w:rPr>
            </w:pPr>
          </w:p>
        </w:tc>
        <w:tc>
          <w:tcPr>
            <w:tcW w:w="2834" w:type="dxa"/>
          </w:tcPr>
          <w:p w14:paraId="1AAE70FD" w14:textId="77777777" w:rsidR="0075635E" w:rsidRPr="008565B8" w:rsidRDefault="0075635E" w:rsidP="006443E6">
            <w:pPr>
              <w:pStyle w:val="TableContents"/>
              <w:rPr>
                <w:rFonts w:ascii="Arial" w:hAnsi="Arial" w:cs="Arial"/>
              </w:rPr>
            </w:pPr>
          </w:p>
        </w:tc>
      </w:tr>
      <w:tr w:rsidR="0075635E" w:rsidRPr="008565B8" w14:paraId="26F3EC12" w14:textId="77777777" w:rsidTr="00EB23F8">
        <w:tc>
          <w:tcPr>
            <w:tcW w:w="3402" w:type="dxa"/>
          </w:tcPr>
          <w:p w14:paraId="4BD45C3D" w14:textId="77777777" w:rsidR="0075635E" w:rsidRPr="008565B8" w:rsidRDefault="0075635E" w:rsidP="006443E6">
            <w:pPr>
              <w:pStyle w:val="TableContents"/>
              <w:rPr>
                <w:rFonts w:ascii="Arial" w:hAnsi="Arial" w:cs="Arial"/>
                <w:bCs/>
              </w:rPr>
            </w:pPr>
            <w:r w:rsidRPr="008565B8">
              <w:rPr>
                <w:rFonts w:ascii="Arial" w:hAnsi="Arial" w:cs="Arial"/>
                <w:bCs/>
              </w:rPr>
              <w:t>Yannick Stupples-Whyley (YSW)</w:t>
            </w:r>
          </w:p>
        </w:tc>
        <w:tc>
          <w:tcPr>
            <w:tcW w:w="3402" w:type="dxa"/>
          </w:tcPr>
          <w:p w14:paraId="2CE376E3" w14:textId="77777777" w:rsidR="0075635E" w:rsidRPr="008565B8" w:rsidRDefault="0075635E" w:rsidP="006443E6">
            <w:pPr>
              <w:pStyle w:val="TableContents"/>
              <w:rPr>
                <w:rFonts w:ascii="Arial" w:hAnsi="Arial" w:cs="Arial"/>
                <w:bCs/>
              </w:rPr>
            </w:pPr>
            <w:r w:rsidRPr="008565B8">
              <w:rPr>
                <w:rFonts w:ascii="Arial" w:hAnsi="Arial" w:cs="Arial"/>
              </w:rPr>
              <w:t>Cllr Tony Ball (TB)</w:t>
            </w:r>
          </w:p>
        </w:tc>
        <w:tc>
          <w:tcPr>
            <w:tcW w:w="2834" w:type="dxa"/>
          </w:tcPr>
          <w:p w14:paraId="2D54BD6E" w14:textId="77777777" w:rsidR="0075635E" w:rsidRPr="008565B8" w:rsidRDefault="0075635E" w:rsidP="006443E6">
            <w:pPr>
              <w:pStyle w:val="TableContents"/>
              <w:rPr>
                <w:rFonts w:ascii="Arial" w:hAnsi="Arial" w:cs="Arial"/>
              </w:rPr>
            </w:pPr>
            <w:r>
              <w:rPr>
                <w:rFonts w:ascii="Arial" w:hAnsi="Arial" w:cs="Arial"/>
              </w:rPr>
              <w:t>Clare Kershaw (CK)</w:t>
            </w:r>
          </w:p>
        </w:tc>
      </w:tr>
      <w:tr w:rsidR="0075635E" w:rsidRPr="008565B8" w14:paraId="181C5CC3" w14:textId="77777777" w:rsidTr="00EB23F8">
        <w:tc>
          <w:tcPr>
            <w:tcW w:w="3402" w:type="dxa"/>
          </w:tcPr>
          <w:p w14:paraId="76B43079" w14:textId="77777777" w:rsidR="0075635E" w:rsidRPr="008565B8" w:rsidRDefault="0075635E" w:rsidP="006443E6">
            <w:pPr>
              <w:pStyle w:val="TableContents"/>
              <w:rPr>
                <w:rFonts w:ascii="Arial" w:hAnsi="Arial" w:cs="Arial"/>
                <w:bCs/>
              </w:rPr>
            </w:pPr>
            <w:r w:rsidRPr="008565B8">
              <w:rPr>
                <w:rFonts w:ascii="Arial" w:hAnsi="Arial" w:cs="Arial"/>
                <w:bCs/>
              </w:rPr>
              <w:t>Andrew Page (AP)</w:t>
            </w:r>
          </w:p>
        </w:tc>
        <w:tc>
          <w:tcPr>
            <w:tcW w:w="3402" w:type="dxa"/>
          </w:tcPr>
          <w:p w14:paraId="79B48C29" w14:textId="77777777" w:rsidR="0075635E" w:rsidRPr="008565B8" w:rsidRDefault="0075635E" w:rsidP="006443E6">
            <w:pPr>
              <w:pStyle w:val="TableContents"/>
              <w:rPr>
                <w:rFonts w:ascii="Arial" w:hAnsi="Arial" w:cs="Arial"/>
              </w:rPr>
            </w:pPr>
            <w:r w:rsidRPr="008565B8">
              <w:rPr>
                <w:rFonts w:ascii="Arial" w:hAnsi="Arial" w:cs="Arial"/>
              </w:rPr>
              <w:t>Val Cleare (VC) - Minutes</w:t>
            </w:r>
          </w:p>
        </w:tc>
        <w:tc>
          <w:tcPr>
            <w:tcW w:w="2834" w:type="dxa"/>
          </w:tcPr>
          <w:p w14:paraId="1E720AFD" w14:textId="77777777" w:rsidR="0075635E" w:rsidRPr="008565B8" w:rsidRDefault="0075635E" w:rsidP="006443E6">
            <w:pPr>
              <w:pStyle w:val="TableContents"/>
              <w:rPr>
                <w:rFonts w:ascii="Arial" w:hAnsi="Arial" w:cs="Arial"/>
                <w:bCs/>
              </w:rPr>
            </w:pPr>
          </w:p>
        </w:tc>
      </w:tr>
      <w:tr w:rsidR="0075635E" w:rsidRPr="008565B8" w14:paraId="390EAC2B" w14:textId="77777777" w:rsidTr="00EB23F8">
        <w:tc>
          <w:tcPr>
            <w:tcW w:w="3402" w:type="dxa"/>
          </w:tcPr>
          <w:p w14:paraId="131F57F2" w14:textId="77777777" w:rsidR="0075635E" w:rsidRPr="008565B8" w:rsidRDefault="0075635E" w:rsidP="006443E6">
            <w:pPr>
              <w:pStyle w:val="TableContents"/>
              <w:rPr>
                <w:rFonts w:ascii="Arial" w:hAnsi="Arial" w:cs="Arial"/>
                <w:bCs/>
              </w:rPr>
            </w:pPr>
          </w:p>
        </w:tc>
        <w:tc>
          <w:tcPr>
            <w:tcW w:w="3402" w:type="dxa"/>
          </w:tcPr>
          <w:p w14:paraId="347D8DBF" w14:textId="77777777" w:rsidR="0075635E" w:rsidRPr="008565B8" w:rsidRDefault="0075635E" w:rsidP="006443E6">
            <w:pPr>
              <w:pStyle w:val="TableContents"/>
              <w:rPr>
                <w:rFonts w:ascii="Arial" w:hAnsi="Arial" w:cs="Arial"/>
              </w:rPr>
            </w:pPr>
          </w:p>
        </w:tc>
        <w:tc>
          <w:tcPr>
            <w:tcW w:w="2834" w:type="dxa"/>
          </w:tcPr>
          <w:p w14:paraId="4FB3A004" w14:textId="77777777" w:rsidR="0075635E" w:rsidRPr="008565B8" w:rsidRDefault="0075635E" w:rsidP="006443E6">
            <w:pPr>
              <w:pStyle w:val="TableContents"/>
              <w:rPr>
                <w:rFonts w:ascii="Arial" w:hAnsi="Arial" w:cs="Arial"/>
                <w:bCs/>
              </w:rPr>
            </w:pPr>
          </w:p>
        </w:tc>
      </w:tr>
    </w:tbl>
    <w:p w14:paraId="02EFCAFC" w14:textId="77777777" w:rsidR="0075635E" w:rsidRPr="008565B8" w:rsidRDefault="0075635E" w:rsidP="0075635E">
      <w:pPr>
        <w:rPr>
          <w:rFonts w:cs="Arial"/>
        </w:rPr>
      </w:pPr>
    </w:p>
    <w:p w14:paraId="444AE576" w14:textId="77777777" w:rsidR="0075635E" w:rsidRPr="008565B8" w:rsidRDefault="0075635E" w:rsidP="0075635E">
      <w:pPr>
        <w:rPr>
          <w:rFonts w:cs="Arial"/>
        </w:rPr>
      </w:pPr>
    </w:p>
    <w:p w14:paraId="0851B764" w14:textId="77777777" w:rsidR="0075635E" w:rsidRPr="008565B8" w:rsidRDefault="0075635E" w:rsidP="0075635E">
      <w:pPr>
        <w:rPr>
          <w:rFonts w:cs="Arial"/>
        </w:rPr>
      </w:pPr>
    </w:p>
    <w:tbl>
      <w:tblPr>
        <w:tblStyle w:val="TableGrid"/>
        <w:tblW w:w="0" w:type="auto"/>
        <w:tblLook w:val="0020" w:firstRow="1" w:lastRow="0" w:firstColumn="0" w:lastColumn="0" w:noHBand="0" w:noVBand="0"/>
      </w:tblPr>
      <w:tblGrid>
        <w:gridCol w:w="1276"/>
        <w:gridCol w:w="8215"/>
      </w:tblGrid>
      <w:tr w:rsidR="0075635E" w:rsidRPr="008565B8" w14:paraId="25063BAF" w14:textId="77777777" w:rsidTr="00EB23F8">
        <w:trPr>
          <w:trHeight w:val="833"/>
        </w:trPr>
        <w:tc>
          <w:tcPr>
            <w:tcW w:w="1276" w:type="dxa"/>
          </w:tcPr>
          <w:p w14:paraId="41F52170" w14:textId="77777777" w:rsidR="0075635E" w:rsidRPr="008565B8" w:rsidRDefault="0075635E" w:rsidP="006443E6">
            <w:pPr>
              <w:pStyle w:val="TableContents"/>
              <w:rPr>
                <w:rFonts w:ascii="Arial" w:hAnsi="Arial" w:cs="Arial"/>
                <w:b/>
              </w:rPr>
            </w:pPr>
            <w:r w:rsidRPr="008565B8">
              <w:rPr>
                <w:rFonts w:ascii="Arial" w:hAnsi="Arial" w:cs="Arial"/>
                <w:b/>
              </w:rPr>
              <w:t>1</w:t>
            </w:r>
          </w:p>
        </w:tc>
        <w:tc>
          <w:tcPr>
            <w:tcW w:w="8215" w:type="dxa"/>
          </w:tcPr>
          <w:p w14:paraId="7410A2AC" w14:textId="77777777" w:rsidR="0075635E" w:rsidRPr="008565B8" w:rsidRDefault="0075635E" w:rsidP="006443E6">
            <w:pPr>
              <w:pStyle w:val="TableContents"/>
              <w:rPr>
                <w:rFonts w:ascii="Arial" w:hAnsi="Arial" w:cs="Arial"/>
                <w:b/>
                <w:bCs/>
              </w:rPr>
            </w:pPr>
            <w:r w:rsidRPr="008565B8">
              <w:rPr>
                <w:rFonts w:ascii="Arial" w:hAnsi="Arial" w:cs="Arial"/>
                <w:b/>
                <w:bCs/>
              </w:rPr>
              <w:t>Apologies for Absence and substitute notices</w:t>
            </w:r>
          </w:p>
          <w:p w14:paraId="3D3D8A49" w14:textId="77777777" w:rsidR="0075635E" w:rsidRPr="008565B8" w:rsidRDefault="0075635E" w:rsidP="006443E6">
            <w:pPr>
              <w:pStyle w:val="TableContents"/>
              <w:rPr>
                <w:rFonts w:ascii="Arial" w:hAnsi="Arial" w:cs="Arial"/>
                <w:bCs/>
              </w:rPr>
            </w:pPr>
          </w:p>
          <w:p w14:paraId="7CEED846" w14:textId="77777777" w:rsidR="0075635E" w:rsidRPr="008565B8" w:rsidRDefault="0075635E" w:rsidP="006443E6">
            <w:pPr>
              <w:pStyle w:val="TableContents"/>
              <w:rPr>
                <w:rFonts w:ascii="Arial" w:hAnsi="Arial" w:cs="Arial"/>
              </w:rPr>
            </w:pPr>
            <w:r>
              <w:rPr>
                <w:rFonts w:ascii="Arial" w:hAnsi="Arial" w:cs="Arial"/>
                <w:bCs/>
              </w:rPr>
              <w:t>Jeff Fair informed that Rod Lane was not well.  JF</w:t>
            </w:r>
            <w:r w:rsidRPr="008565B8">
              <w:rPr>
                <w:rFonts w:ascii="Arial" w:hAnsi="Arial" w:cs="Arial"/>
                <w:bCs/>
              </w:rPr>
              <w:t xml:space="preserve"> </w:t>
            </w:r>
            <w:r w:rsidRPr="008565B8">
              <w:rPr>
                <w:rFonts w:ascii="Arial" w:hAnsi="Arial" w:cs="Arial"/>
              </w:rPr>
              <w:t xml:space="preserve">welcomed everyone to the Teams meeting. </w:t>
            </w:r>
          </w:p>
          <w:p w14:paraId="71EBF9C0" w14:textId="77777777" w:rsidR="0075635E" w:rsidRPr="008565B8" w:rsidRDefault="0075635E" w:rsidP="006443E6">
            <w:pPr>
              <w:rPr>
                <w:rFonts w:cs="Arial"/>
              </w:rPr>
            </w:pPr>
          </w:p>
          <w:p w14:paraId="04D93290" w14:textId="77777777" w:rsidR="0075635E" w:rsidRPr="00D552D0" w:rsidRDefault="0075635E" w:rsidP="006443E6">
            <w:pPr>
              <w:rPr>
                <w:rFonts w:cs="Arial"/>
              </w:rPr>
            </w:pPr>
            <w:r w:rsidRPr="008565B8">
              <w:rPr>
                <w:rFonts w:cs="Arial"/>
                <w:bCs/>
              </w:rPr>
              <w:t xml:space="preserve">Apologies have been received from </w:t>
            </w:r>
            <w:r>
              <w:rPr>
                <w:rFonts w:cs="Arial"/>
                <w:bCs/>
              </w:rPr>
              <w:t xml:space="preserve">Rod Lane, </w:t>
            </w:r>
            <w:r w:rsidRPr="00D552D0">
              <w:rPr>
                <w:rFonts w:cs="Arial"/>
              </w:rPr>
              <w:t>Simon Wall, Debs Watson, Clare White and Pam Langmead.</w:t>
            </w:r>
          </w:p>
          <w:p w14:paraId="1B7582E0" w14:textId="77777777" w:rsidR="0075635E" w:rsidRDefault="0075635E" w:rsidP="006443E6">
            <w:pPr>
              <w:rPr>
                <w:rFonts w:cs="Arial"/>
              </w:rPr>
            </w:pPr>
          </w:p>
          <w:p w14:paraId="062A8692" w14:textId="77777777" w:rsidR="0075635E" w:rsidRPr="00CB047A" w:rsidRDefault="0075635E" w:rsidP="006443E6">
            <w:pPr>
              <w:rPr>
                <w:rFonts w:cs="Arial"/>
              </w:rPr>
            </w:pPr>
            <w:r>
              <w:rPr>
                <w:rFonts w:cs="Arial"/>
              </w:rPr>
              <w:t>JF w</w:t>
            </w:r>
            <w:r w:rsidRPr="00CB047A">
              <w:rPr>
                <w:rFonts w:cs="Arial"/>
              </w:rPr>
              <w:t>elcome</w:t>
            </w:r>
            <w:r>
              <w:rPr>
                <w:rFonts w:cs="Arial"/>
              </w:rPr>
              <w:t>d</w:t>
            </w:r>
            <w:r w:rsidRPr="00CB047A">
              <w:rPr>
                <w:rFonts w:cs="Arial"/>
              </w:rPr>
              <w:t xml:space="preserve"> Chanel Lassman (PVI member), Robin Taverner (Primary Academy Governor) and Stuart Roberts (Secondary Academy Governor).</w:t>
            </w:r>
          </w:p>
          <w:p w14:paraId="2879558C" w14:textId="77777777" w:rsidR="0075635E" w:rsidRPr="00CB047A" w:rsidRDefault="0075635E" w:rsidP="006443E6">
            <w:pPr>
              <w:rPr>
                <w:rFonts w:cs="Arial"/>
              </w:rPr>
            </w:pPr>
          </w:p>
          <w:p w14:paraId="51D3B2C7" w14:textId="77777777" w:rsidR="0075635E" w:rsidRPr="00CB047A" w:rsidRDefault="0075635E" w:rsidP="006443E6">
            <w:pPr>
              <w:rPr>
                <w:rFonts w:cs="Arial"/>
              </w:rPr>
            </w:pPr>
            <w:r w:rsidRPr="00CB047A">
              <w:rPr>
                <w:rFonts w:cs="Arial"/>
              </w:rPr>
              <w:t xml:space="preserve">Today is Simon Thompson’s last meeting. Simon joined Forum in December 2012. On behalf of School’s Forum, </w:t>
            </w:r>
            <w:r>
              <w:rPr>
                <w:rFonts w:cs="Arial"/>
              </w:rPr>
              <w:t>JF</w:t>
            </w:r>
            <w:r w:rsidRPr="00CB047A">
              <w:rPr>
                <w:rFonts w:cs="Arial"/>
              </w:rPr>
              <w:t xml:space="preserve"> thank</w:t>
            </w:r>
            <w:r>
              <w:rPr>
                <w:rFonts w:cs="Arial"/>
              </w:rPr>
              <w:t>ed</w:t>
            </w:r>
            <w:r w:rsidRPr="00CB047A">
              <w:rPr>
                <w:rFonts w:cs="Arial"/>
              </w:rPr>
              <w:t xml:space="preserve"> Simon for his commitment and contribution to</w:t>
            </w:r>
            <w:r>
              <w:rPr>
                <w:rFonts w:cs="Arial"/>
              </w:rPr>
              <w:t xml:space="preserve"> the</w:t>
            </w:r>
            <w:r w:rsidRPr="00CB047A">
              <w:rPr>
                <w:rFonts w:cs="Arial"/>
              </w:rPr>
              <w:t xml:space="preserve"> Forum and wish</w:t>
            </w:r>
            <w:r>
              <w:rPr>
                <w:rFonts w:cs="Arial"/>
              </w:rPr>
              <w:t>ed</w:t>
            </w:r>
            <w:r w:rsidRPr="00CB047A">
              <w:rPr>
                <w:rFonts w:cs="Arial"/>
              </w:rPr>
              <w:t xml:space="preserve"> him well for the future.</w:t>
            </w:r>
            <w:r>
              <w:rPr>
                <w:rFonts w:cs="Arial"/>
              </w:rPr>
              <w:t xml:space="preserve">  STh commented he had enjoyed his 10 years on the Schools Forum.</w:t>
            </w:r>
          </w:p>
          <w:p w14:paraId="417E4ABE" w14:textId="77777777" w:rsidR="0075635E" w:rsidRPr="008565B8" w:rsidRDefault="0075635E" w:rsidP="006443E6">
            <w:pPr>
              <w:rPr>
                <w:rFonts w:cs="Arial"/>
              </w:rPr>
            </w:pPr>
          </w:p>
        </w:tc>
      </w:tr>
      <w:tr w:rsidR="0075635E" w:rsidRPr="008565B8" w14:paraId="54752F03" w14:textId="77777777" w:rsidTr="00EB23F8">
        <w:trPr>
          <w:trHeight w:val="833"/>
        </w:trPr>
        <w:tc>
          <w:tcPr>
            <w:tcW w:w="1276" w:type="dxa"/>
          </w:tcPr>
          <w:p w14:paraId="7B2C682F" w14:textId="77777777" w:rsidR="0075635E" w:rsidRPr="008565B8" w:rsidRDefault="0075635E" w:rsidP="006443E6">
            <w:pPr>
              <w:pStyle w:val="TableContents"/>
              <w:rPr>
                <w:rFonts w:ascii="Arial" w:hAnsi="Arial" w:cs="Arial"/>
                <w:b/>
              </w:rPr>
            </w:pPr>
            <w:r w:rsidRPr="008565B8">
              <w:rPr>
                <w:rFonts w:ascii="Arial" w:hAnsi="Arial" w:cs="Arial"/>
              </w:rPr>
              <w:br w:type="page"/>
            </w:r>
            <w:r w:rsidRPr="008565B8">
              <w:rPr>
                <w:rFonts w:ascii="Arial" w:hAnsi="Arial" w:cs="Arial"/>
                <w:b/>
              </w:rPr>
              <w:t>2</w:t>
            </w:r>
          </w:p>
        </w:tc>
        <w:tc>
          <w:tcPr>
            <w:tcW w:w="8215" w:type="dxa"/>
          </w:tcPr>
          <w:p w14:paraId="71A5DB71" w14:textId="77777777" w:rsidR="0075635E" w:rsidRPr="00F36088" w:rsidRDefault="0075635E" w:rsidP="006443E6">
            <w:pPr>
              <w:rPr>
                <w:rFonts w:cs="Arial"/>
                <w:b/>
                <w:bCs/>
              </w:rPr>
            </w:pPr>
            <w:r w:rsidRPr="00F36088">
              <w:rPr>
                <w:rFonts w:cs="Arial"/>
                <w:b/>
                <w:bCs/>
              </w:rPr>
              <w:t>Early Years – Options for Allocating Surplus Balance – Yannick Stupples-Whyley</w:t>
            </w:r>
          </w:p>
          <w:p w14:paraId="02E06E5F" w14:textId="77777777" w:rsidR="0075635E" w:rsidRDefault="0075635E" w:rsidP="006443E6">
            <w:pPr>
              <w:rPr>
                <w:rFonts w:cs="Arial"/>
              </w:rPr>
            </w:pPr>
          </w:p>
          <w:p w14:paraId="76F6F0C6" w14:textId="77777777" w:rsidR="0075635E" w:rsidRDefault="0075635E" w:rsidP="006443E6">
            <w:pPr>
              <w:rPr>
                <w:rFonts w:cs="Arial"/>
              </w:rPr>
            </w:pPr>
            <w:r>
              <w:rPr>
                <w:rFonts w:cs="Arial"/>
              </w:rPr>
              <w:t xml:space="preserve">YSW presented on behalf of Carolyn Terry.  The report was seeking for Forum approval to allocate </w:t>
            </w:r>
            <w:r w:rsidRPr="00F36088">
              <w:rPr>
                <w:rFonts w:cs="Arial"/>
                <w:b/>
                <w:bCs/>
              </w:rPr>
              <w:t>£1million</w:t>
            </w:r>
            <w:r>
              <w:rPr>
                <w:rFonts w:cs="Arial"/>
              </w:rPr>
              <w:t xml:space="preserve"> of the Early Years Block underspend.  </w:t>
            </w:r>
          </w:p>
          <w:p w14:paraId="7A7FD9F5" w14:textId="77777777" w:rsidR="0075635E" w:rsidRDefault="0075635E" w:rsidP="006443E6">
            <w:pPr>
              <w:rPr>
                <w:rFonts w:cs="Arial"/>
              </w:rPr>
            </w:pPr>
          </w:p>
          <w:p w14:paraId="15D990DB" w14:textId="1094D725" w:rsidR="0075635E" w:rsidRDefault="0075635E" w:rsidP="006443E6">
            <w:pPr>
              <w:rPr>
                <w:rFonts w:cs="Arial"/>
                <w:lang w:val="en"/>
              </w:rPr>
            </w:pPr>
            <w:r>
              <w:rPr>
                <w:rFonts w:cs="Arial"/>
              </w:rPr>
              <w:t xml:space="preserve">4.2 showed some of the options being considered, </w:t>
            </w:r>
            <w:r w:rsidR="0052371F">
              <w:rPr>
                <w:rFonts w:cs="Arial"/>
              </w:rPr>
              <w:t>i.e.,</w:t>
            </w:r>
            <w:r>
              <w:rPr>
                <w:rFonts w:cs="Arial"/>
              </w:rPr>
              <w:t xml:space="preserve"> a one-off payment to all Early Years childcare providers offering the Funded Early Education Entitlement funding.   Other options were additional resource to support providers with the increasing needs of children; or a sufficiency grant to support any providers in areas where there is already a lack of sufficient childcare.  Options were taken to the Early Years Sub Group in June and based on the feedback it was agreed £1million of the £1.5million we are looking to initially allocate and would be paid out on the number of hours funded in 2021/22 financial year.  That comes to </w:t>
            </w:r>
            <w:r w:rsidRPr="003B3B1F">
              <w:rPr>
                <w:rFonts w:cs="Arial"/>
                <w:b/>
                <w:bCs/>
              </w:rPr>
              <w:t>£0.056</w:t>
            </w:r>
            <w:r>
              <w:rPr>
                <w:rFonts w:cs="Arial"/>
              </w:rPr>
              <w:t xml:space="preserve"> per funded hour for each child.  Table 2 showed the calculation of the funding per hour.  This </w:t>
            </w:r>
            <w:r w:rsidRPr="003B3B1F">
              <w:rPr>
                <w:rFonts w:cs="Arial"/>
                <w:lang w:val="en"/>
              </w:rPr>
              <w:t xml:space="preserve">equates to the equivalent of a payment of </w:t>
            </w:r>
            <w:r w:rsidRPr="003B3B1F">
              <w:rPr>
                <w:rFonts w:cs="Arial"/>
                <w:b/>
                <w:bCs/>
                <w:lang w:val="en"/>
              </w:rPr>
              <w:t>£31.92</w:t>
            </w:r>
            <w:r w:rsidRPr="003B3B1F">
              <w:rPr>
                <w:rFonts w:cs="Arial"/>
                <w:lang w:val="en"/>
              </w:rPr>
              <w:t xml:space="preserve"> for each 15-hour funded place, and payments will be made based on the actual number of hours claimed for each funded child</w:t>
            </w:r>
            <w:r>
              <w:rPr>
                <w:rFonts w:cs="Arial"/>
                <w:lang w:val="en"/>
              </w:rPr>
              <w:t xml:space="preserve">.  </w:t>
            </w:r>
          </w:p>
          <w:p w14:paraId="5696D6FB" w14:textId="77777777" w:rsidR="0075635E" w:rsidRDefault="0075635E" w:rsidP="006443E6">
            <w:pPr>
              <w:rPr>
                <w:rFonts w:cs="Arial"/>
                <w:lang w:val="en"/>
              </w:rPr>
            </w:pPr>
          </w:p>
          <w:p w14:paraId="73C24893" w14:textId="77777777" w:rsidR="0075635E" w:rsidRPr="007439EF" w:rsidRDefault="0075635E" w:rsidP="006443E6">
            <w:pPr>
              <w:rPr>
                <w:rFonts w:cs="Arial"/>
                <w:lang w:val="en"/>
              </w:rPr>
            </w:pPr>
            <w:r>
              <w:rPr>
                <w:rFonts w:cs="Arial"/>
                <w:lang w:val="en"/>
              </w:rPr>
              <w:t xml:space="preserve">Under 4.5 the proposals are being </w:t>
            </w:r>
            <w:r w:rsidRPr="007439EF">
              <w:rPr>
                <w:rFonts w:cs="Arial"/>
                <w:lang w:val="en"/>
              </w:rPr>
              <w:t xml:space="preserve">developed for the remaining </w:t>
            </w:r>
            <w:r w:rsidRPr="007439EF">
              <w:rPr>
                <w:rFonts w:cs="Arial"/>
                <w:b/>
                <w:bCs/>
                <w:lang w:val="en"/>
              </w:rPr>
              <w:t>£500,000</w:t>
            </w:r>
            <w:r w:rsidRPr="007439EF">
              <w:rPr>
                <w:rFonts w:cs="Arial"/>
                <w:lang w:val="en"/>
              </w:rPr>
              <w:t xml:space="preserve"> to provide intensive interventions to support children’s school readiness that will be targeted at both </w:t>
            </w:r>
            <w:r>
              <w:rPr>
                <w:rFonts w:cs="Arial"/>
                <w:lang w:val="en"/>
              </w:rPr>
              <w:t>E</w:t>
            </w:r>
            <w:r w:rsidRPr="007439EF">
              <w:rPr>
                <w:rFonts w:cs="Arial"/>
                <w:lang w:val="en"/>
              </w:rPr>
              <w:t xml:space="preserve">arly </w:t>
            </w:r>
            <w:r>
              <w:rPr>
                <w:rFonts w:cs="Arial"/>
                <w:lang w:val="en"/>
              </w:rPr>
              <w:t>Y</w:t>
            </w:r>
            <w:r w:rsidRPr="007439EF">
              <w:rPr>
                <w:rFonts w:cs="Arial"/>
                <w:lang w:val="en"/>
              </w:rPr>
              <w:t>ears providers and parents, in line with 4.2.2. These proposals are in the process of being finalised and will be brought to the September 2022 S</w:t>
            </w:r>
            <w:r>
              <w:rPr>
                <w:rFonts w:cs="Arial"/>
                <w:lang w:val="en"/>
              </w:rPr>
              <w:t>chools Forum</w:t>
            </w:r>
            <w:r w:rsidRPr="007439EF">
              <w:rPr>
                <w:rFonts w:cs="Arial"/>
                <w:lang w:val="en"/>
              </w:rPr>
              <w:t xml:space="preserve"> meeting for approval. </w:t>
            </w:r>
          </w:p>
          <w:p w14:paraId="7F673718" w14:textId="77777777" w:rsidR="0075635E" w:rsidRDefault="0075635E" w:rsidP="006443E6">
            <w:pPr>
              <w:rPr>
                <w:rFonts w:cs="Arial"/>
              </w:rPr>
            </w:pPr>
          </w:p>
          <w:p w14:paraId="35B99220" w14:textId="77777777" w:rsidR="0075635E" w:rsidRPr="007439EF" w:rsidRDefault="0075635E" w:rsidP="006443E6">
            <w:pPr>
              <w:rPr>
                <w:rFonts w:cs="Arial"/>
                <w:b/>
                <w:bCs/>
              </w:rPr>
            </w:pPr>
            <w:r w:rsidRPr="007439EF">
              <w:rPr>
                <w:rFonts w:cs="Arial"/>
                <w:b/>
                <w:bCs/>
              </w:rPr>
              <w:t>Questions</w:t>
            </w:r>
          </w:p>
          <w:p w14:paraId="2B279996" w14:textId="77777777" w:rsidR="0075635E" w:rsidRDefault="0075635E" w:rsidP="006443E6">
            <w:pPr>
              <w:rPr>
                <w:rFonts w:cs="Arial"/>
              </w:rPr>
            </w:pPr>
            <w:r>
              <w:rPr>
                <w:rFonts w:cs="Arial"/>
              </w:rPr>
              <w:t>PC asked is that a special uplift for providers or parents and is there an additional Special Needs amount they can apply for?</w:t>
            </w:r>
          </w:p>
          <w:p w14:paraId="293BDFAB" w14:textId="77777777" w:rsidR="0075635E" w:rsidRDefault="0075635E" w:rsidP="006443E6">
            <w:pPr>
              <w:rPr>
                <w:rFonts w:cs="Arial"/>
              </w:rPr>
            </w:pPr>
          </w:p>
          <w:p w14:paraId="7900643B" w14:textId="77777777" w:rsidR="0075635E" w:rsidRDefault="0075635E" w:rsidP="006443E6">
            <w:pPr>
              <w:rPr>
                <w:rFonts w:cs="Arial"/>
              </w:rPr>
            </w:pPr>
            <w:r>
              <w:rPr>
                <w:rFonts w:cs="Arial"/>
              </w:rPr>
              <w:t xml:space="preserve">YSW confirmed there is separate funding for Special Needs.  YSW explained there are two pots of funding within Early Years.  There is SEND Funding at the moment and then they will be merged together and will advise in due course.  There is intervention where some children are not quite ready for school.  CK added it will be more CPD focused, and we will separate it as far as we can.  </w:t>
            </w:r>
          </w:p>
          <w:p w14:paraId="1F1225B8" w14:textId="77777777" w:rsidR="0075635E" w:rsidRDefault="0075635E" w:rsidP="006443E6">
            <w:pPr>
              <w:rPr>
                <w:rFonts w:cs="Arial"/>
              </w:rPr>
            </w:pPr>
          </w:p>
          <w:p w14:paraId="163DC81B" w14:textId="77777777" w:rsidR="0075635E" w:rsidRDefault="0075635E" w:rsidP="006443E6">
            <w:pPr>
              <w:rPr>
                <w:rFonts w:cs="Arial"/>
              </w:rPr>
            </w:pPr>
            <w:r>
              <w:rPr>
                <w:rFonts w:cs="Arial"/>
              </w:rPr>
              <w:t>SM enquired why was it decided not to go any further with the third option under 4.2.3 (sufficiency grant).  The thought behind this is to address additional support in areas where there is a lack of care and providers may be closing.</w:t>
            </w:r>
          </w:p>
          <w:p w14:paraId="5B32797E" w14:textId="77777777" w:rsidR="0075635E" w:rsidRDefault="0075635E" w:rsidP="006443E6">
            <w:pPr>
              <w:rPr>
                <w:rFonts w:cs="Arial"/>
              </w:rPr>
            </w:pPr>
          </w:p>
          <w:p w14:paraId="3A6BADC4" w14:textId="77777777" w:rsidR="0075635E" w:rsidRDefault="0075635E" w:rsidP="006443E6">
            <w:pPr>
              <w:rPr>
                <w:rFonts w:cs="Arial"/>
              </w:rPr>
            </w:pPr>
            <w:r w:rsidRPr="0003515B">
              <w:rPr>
                <w:rFonts w:cs="Arial"/>
                <w:b/>
                <w:bCs/>
              </w:rPr>
              <w:t>Action</w:t>
            </w:r>
            <w:r>
              <w:rPr>
                <w:rFonts w:cs="Arial"/>
              </w:rPr>
              <w:t xml:space="preserve">: YSW will ask Carolyn Terry and report back at the next Forum in September.  </w:t>
            </w:r>
          </w:p>
          <w:p w14:paraId="4FF60D9F" w14:textId="77777777" w:rsidR="0075635E" w:rsidRDefault="0075635E" w:rsidP="006443E6">
            <w:pPr>
              <w:rPr>
                <w:rFonts w:cs="Arial"/>
              </w:rPr>
            </w:pPr>
          </w:p>
          <w:p w14:paraId="2D75694D" w14:textId="07B1E92D" w:rsidR="0075635E" w:rsidRDefault="0075635E" w:rsidP="006443E6">
            <w:pPr>
              <w:rPr>
                <w:rFonts w:cs="Arial"/>
              </w:rPr>
            </w:pPr>
            <w:r>
              <w:rPr>
                <w:rFonts w:cs="Arial"/>
              </w:rPr>
              <w:t>CL said it was discussed but the general consensus</w:t>
            </w:r>
            <w:r w:rsidR="00E72BA5">
              <w:rPr>
                <w:rFonts w:cs="Arial"/>
              </w:rPr>
              <w:t xml:space="preserve"> was if money was given to </w:t>
            </w:r>
            <w:r>
              <w:rPr>
                <w:rFonts w:cs="Arial"/>
              </w:rPr>
              <w:t>providers</w:t>
            </w:r>
            <w:r w:rsidR="00971EF2">
              <w:rPr>
                <w:rFonts w:cs="Arial"/>
              </w:rPr>
              <w:t xml:space="preserve"> w</w:t>
            </w:r>
            <w:r w:rsidR="00E72BA5">
              <w:rPr>
                <w:rFonts w:cs="Arial"/>
              </w:rPr>
              <w:t xml:space="preserve">ith </w:t>
            </w:r>
            <w:r>
              <w:rPr>
                <w:rFonts w:cs="Arial"/>
              </w:rPr>
              <w:t xml:space="preserve">funding </w:t>
            </w:r>
            <w:proofErr w:type="gramStart"/>
            <w:r>
              <w:rPr>
                <w:rFonts w:cs="Arial"/>
              </w:rPr>
              <w:t>difficulties</w:t>
            </w:r>
            <w:proofErr w:type="gramEnd"/>
            <w:r>
              <w:rPr>
                <w:rFonts w:cs="Arial"/>
              </w:rPr>
              <w:t xml:space="preserve"> </w:t>
            </w:r>
            <w:r w:rsidR="00CB5C70">
              <w:rPr>
                <w:rFonts w:cs="Arial"/>
              </w:rPr>
              <w:t xml:space="preserve">then it would </w:t>
            </w:r>
            <w:r w:rsidR="00BE444B">
              <w:rPr>
                <w:rFonts w:cs="Arial"/>
              </w:rPr>
              <w:t xml:space="preserve">only </w:t>
            </w:r>
            <w:r>
              <w:rPr>
                <w:rFonts w:cs="Arial"/>
              </w:rPr>
              <w:t xml:space="preserve">prolong the inevitable and </w:t>
            </w:r>
            <w:r w:rsidR="00BE444B">
              <w:rPr>
                <w:rFonts w:cs="Arial"/>
              </w:rPr>
              <w:t xml:space="preserve">the money would </w:t>
            </w:r>
            <w:r>
              <w:rPr>
                <w:rFonts w:cs="Arial"/>
              </w:rPr>
              <w:t xml:space="preserve">be </w:t>
            </w:r>
            <w:r w:rsidR="00BE444B">
              <w:rPr>
                <w:rFonts w:cs="Arial"/>
              </w:rPr>
              <w:t xml:space="preserve">better </w:t>
            </w:r>
            <w:r>
              <w:rPr>
                <w:rFonts w:cs="Arial"/>
              </w:rPr>
              <w:t>used elsewhere.</w:t>
            </w:r>
          </w:p>
          <w:p w14:paraId="0C556EF7" w14:textId="77777777" w:rsidR="0075635E" w:rsidRDefault="0075635E" w:rsidP="006443E6">
            <w:pPr>
              <w:rPr>
                <w:rFonts w:cs="Arial"/>
              </w:rPr>
            </w:pPr>
          </w:p>
          <w:p w14:paraId="448EB1DA" w14:textId="77777777" w:rsidR="0075635E" w:rsidRPr="000831AF" w:rsidRDefault="0075635E" w:rsidP="006443E6">
            <w:pPr>
              <w:rPr>
                <w:rFonts w:cs="Arial"/>
                <w:b/>
              </w:rPr>
            </w:pPr>
            <w:r w:rsidRPr="000831AF">
              <w:rPr>
                <w:rFonts w:cs="Arial"/>
                <w:b/>
              </w:rPr>
              <w:t>Recommendation:</w:t>
            </w:r>
          </w:p>
          <w:p w14:paraId="3149D3E9" w14:textId="77777777" w:rsidR="0075635E" w:rsidRPr="000831AF" w:rsidRDefault="0075635E" w:rsidP="006443E6">
            <w:pPr>
              <w:rPr>
                <w:rFonts w:cs="Arial"/>
                <w:b/>
              </w:rPr>
            </w:pPr>
          </w:p>
          <w:p w14:paraId="785351B5" w14:textId="77777777" w:rsidR="0075635E" w:rsidRPr="00E75F22" w:rsidRDefault="0075635E" w:rsidP="006443E6">
            <w:pPr>
              <w:rPr>
                <w:rFonts w:cs="Arial"/>
                <w:b/>
                <w:bCs/>
              </w:rPr>
            </w:pPr>
            <w:r w:rsidRPr="00E75F22">
              <w:rPr>
                <w:rFonts w:cs="Arial"/>
                <w:bCs/>
              </w:rPr>
              <w:t xml:space="preserve">The Forum noted the report and agreed the proposal at 4.4. </w:t>
            </w:r>
            <w:r w:rsidRPr="00E75F22">
              <w:rPr>
                <w:rFonts w:cs="Arial"/>
                <w:b/>
                <w:bCs/>
              </w:rPr>
              <w:br/>
            </w:r>
          </w:p>
          <w:p w14:paraId="2F727235" w14:textId="77777777" w:rsidR="0075635E" w:rsidRDefault="0075635E" w:rsidP="006443E6">
            <w:pPr>
              <w:rPr>
                <w:rFonts w:cs="Arial"/>
              </w:rPr>
            </w:pPr>
            <w:r w:rsidRPr="000831AF">
              <w:rPr>
                <w:rFonts w:cs="Arial"/>
                <w:b/>
                <w:bCs/>
              </w:rPr>
              <w:t>Voting</w:t>
            </w:r>
            <w:r>
              <w:rPr>
                <w:rFonts w:cs="Arial"/>
              </w:rPr>
              <w:t>:  All members were in agreement.</w:t>
            </w:r>
          </w:p>
          <w:p w14:paraId="37148911" w14:textId="77777777" w:rsidR="0075635E" w:rsidRDefault="0075635E" w:rsidP="006443E6">
            <w:pPr>
              <w:rPr>
                <w:rFonts w:cs="Arial"/>
              </w:rPr>
            </w:pPr>
          </w:p>
          <w:p w14:paraId="549432FE" w14:textId="3D31B5B4" w:rsidR="003464C2" w:rsidRPr="008565B8" w:rsidRDefault="003464C2" w:rsidP="006443E6">
            <w:pPr>
              <w:rPr>
                <w:rFonts w:cs="Arial"/>
              </w:rPr>
            </w:pPr>
          </w:p>
        </w:tc>
      </w:tr>
      <w:tr w:rsidR="0075635E" w:rsidRPr="00AA6B7D" w14:paraId="428CBB5A" w14:textId="77777777" w:rsidTr="00EB23F8">
        <w:trPr>
          <w:trHeight w:val="833"/>
        </w:trPr>
        <w:tc>
          <w:tcPr>
            <w:tcW w:w="1276" w:type="dxa"/>
          </w:tcPr>
          <w:p w14:paraId="2E995FC8" w14:textId="77777777" w:rsidR="0075635E" w:rsidRPr="00AA6B7D" w:rsidRDefault="0075635E" w:rsidP="006443E6">
            <w:pPr>
              <w:pStyle w:val="TableContents"/>
              <w:rPr>
                <w:rFonts w:ascii="Arial" w:hAnsi="Arial" w:cs="Arial"/>
                <w:b/>
              </w:rPr>
            </w:pPr>
            <w:r w:rsidRPr="00AA6B7D">
              <w:rPr>
                <w:rFonts w:ascii="Arial" w:hAnsi="Arial" w:cs="Arial"/>
                <w:b/>
              </w:rPr>
              <w:t>3.</w:t>
            </w:r>
          </w:p>
        </w:tc>
        <w:tc>
          <w:tcPr>
            <w:tcW w:w="8215" w:type="dxa"/>
          </w:tcPr>
          <w:p w14:paraId="4CFC3F64" w14:textId="77777777" w:rsidR="0075635E" w:rsidRPr="00AA6B7D" w:rsidRDefault="0075635E" w:rsidP="006443E6">
            <w:pPr>
              <w:rPr>
                <w:rFonts w:cs="Arial"/>
                <w:b/>
                <w:bCs/>
              </w:rPr>
            </w:pPr>
            <w:r w:rsidRPr="00AA6B7D">
              <w:rPr>
                <w:rFonts w:cs="Arial"/>
                <w:b/>
                <w:bCs/>
              </w:rPr>
              <w:t>Implementing the Direct National Funding Formula – Yannick Stupples-Whyley</w:t>
            </w:r>
          </w:p>
          <w:p w14:paraId="0418C0F7" w14:textId="77777777" w:rsidR="0075635E" w:rsidRPr="00AA6B7D" w:rsidRDefault="0075635E" w:rsidP="006443E6">
            <w:pPr>
              <w:rPr>
                <w:rFonts w:cs="Arial"/>
              </w:rPr>
            </w:pPr>
          </w:p>
          <w:p w14:paraId="44AF6AD8" w14:textId="77777777" w:rsidR="0075635E" w:rsidRPr="00AA6B7D" w:rsidRDefault="0075635E" w:rsidP="006443E6">
            <w:pPr>
              <w:rPr>
                <w:rFonts w:cs="Arial"/>
              </w:rPr>
            </w:pPr>
            <w:r w:rsidRPr="00AA6B7D">
              <w:rPr>
                <w:rFonts w:cs="Arial"/>
              </w:rPr>
              <w:t>The latest consultation announced on 7/6/22 and concerns the DfE’s next stage to move to the Direct Funding Formula.</w:t>
            </w:r>
          </w:p>
          <w:p w14:paraId="18A2B344" w14:textId="77777777" w:rsidR="0075635E" w:rsidRPr="00AA6B7D" w:rsidRDefault="0075635E" w:rsidP="006443E6">
            <w:pPr>
              <w:rPr>
                <w:rFonts w:cs="Arial"/>
              </w:rPr>
            </w:pPr>
          </w:p>
          <w:p w14:paraId="34C40687" w14:textId="77777777" w:rsidR="0075635E" w:rsidRPr="00AA6B7D" w:rsidRDefault="0075635E" w:rsidP="006443E6">
            <w:pPr>
              <w:rPr>
                <w:rFonts w:cs="Arial"/>
                <w:bCs/>
              </w:rPr>
            </w:pPr>
            <w:r w:rsidRPr="00AA6B7D">
              <w:rPr>
                <w:rFonts w:cs="Arial"/>
                <w:bCs/>
              </w:rPr>
              <w:t xml:space="preserve">YSW updated the Forum on the latest DfE consultation on implementing the Direct National Funding Formula.  The White Paper was going to change the legislation, but this is on hold at the moment. </w:t>
            </w:r>
          </w:p>
          <w:p w14:paraId="5F3B462D" w14:textId="77777777" w:rsidR="0075635E" w:rsidRPr="00AA6B7D" w:rsidRDefault="0075635E" w:rsidP="006443E6">
            <w:pPr>
              <w:rPr>
                <w:rFonts w:cs="Arial"/>
                <w:bCs/>
              </w:rPr>
            </w:pPr>
          </w:p>
          <w:p w14:paraId="00002416" w14:textId="77777777" w:rsidR="0075635E" w:rsidRPr="00AA6B7D" w:rsidRDefault="0075635E" w:rsidP="006443E6">
            <w:pPr>
              <w:rPr>
                <w:rFonts w:cs="Arial"/>
              </w:rPr>
            </w:pPr>
            <w:r w:rsidRPr="00AA6B7D">
              <w:rPr>
                <w:rFonts w:cs="Arial"/>
                <w:bCs/>
              </w:rPr>
              <w:t xml:space="preserve">The consultation covers:  </w:t>
            </w:r>
            <w:r w:rsidRPr="00AA6B7D">
              <w:rPr>
                <w:rFonts w:cs="Arial"/>
              </w:rPr>
              <w:t xml:space="preserve">The interaction between the Schools NFF and funding for high needs; Growth and Falling Rolls Fund; Premises Funding;  Minimum Funding Guarantee.  The focus is on two elements of the High Needs Funding system, </w:t>
            </w:r>
            <w:proofErr w:type="gramStart"/>
            <w:r w:rsidRPr="00AA6B7D">
              <w:rPr>
                <w:rFonts w:cs="Arial"/>
              </w:rPr>
              <w:t>i.e.</w:t>
            </w:r>
            <w:proofErr w:type="gramEnd"/>
            <w:r w:rsidRPr="00AA6B7D">
              <w:rPr>
                <w:rFonts w:cs="Arial"/>
              </w:rPr>
              <w:t xml:space="preserve"> the flexibility to transfer funding to Local Authorities’ High Needs budgets and proposals on the continuation of notional SEN budgets in the direct NFF.  Local Authorities will continue to be able to submit applications to the Secretary of State for funding to be transferred to their High Needs budgets via an adjustment to the NFF allocations for mainstreams schools in their area.  Criteria for assessing funding transfer applications will be set out at a later stage.  However, the DfE expect to continue to use the criteria as set out in 5.4.</w:t>
            </w:r>
          </w:p>
          <w:p w14:paraId="20751D83" w14:textId="77777777" w:rsidR="0075635E" w:rsidRPr="00AA6B7D" w:rsidRDefault="0075635E" w:rsidP="006443E6">
            <w:pPr>
              <w:rPr>
                <w:rFonts w:cs="Arial"/>
              </w:rPr>
            </w:pPr>
          </w:p>
          <w:p w14:paraId="47F9E2F0" w14:textId="77777777" w:rsidR="0075635E" w:rsidRPr="00AA6B7D" w:rsidRDefault="0075635E" w:rsidP="006443E6">
            <w:pPr>
              <w:rPr>
                <w:rFonts w:cs="Arial"/>
              </w:rPr>
            </w:pPr>
            <w:r w:rsidRPr="00AA6B7D">
              <w:rPr>
                <w:rFonts w:cs="Arial"/>
              </w:rPr>
              <w:t xml:space="preserve">It is proposed to provide Local Authorities with a short “menu” of options on how the adjustment to mainstream school NFF allocations could be made.  The options envisaged are set out in 5.5.  Local Authorities will need to submit applications informed by the provision High Needs allocations that are published in July each year.  Consultation with schools will still be required.  The DfE will issue guidance to Local Authorities on how they can calculate their schools’ notional SEN budget for 2023-24.  YSW added he imagined the DfE will narrow the number of factors which can be used.  </w:t>
            </w:r>
          </w:p>
          <w:p w14:paraId="5883E93A" w14:textId="77777777" w:rsidR="0075635E" w:rsidRPr="00AA6B7D" w:rsidRDefault="0075635E" w:rsidP="006443E6">
            <w:pPr>
              <w:rPr>
                <w:rFonts w:cs="Arial"/>
              </w:rPr>
            </w:pPr>
          </w:p>
          <w:p w14:paraId="57974051" w14:textId="77777777" w:rsidR="0075635E" w:rsidRPr="00AA6B7D" w:rsidRDefault="0075635E" w:rsidP="006443E6">
            <w:pPr>
              <w:rPr>
                <w:rFonts w:cs="Arial"/>
                <w:bCs/>
              </w:rPr>
            </w:pPr>
            <w:r w:rsidRPr="00AA6B7D">
              <w:rPr>
                <w:rFonts w:cs="Arial"/>
              </w:rPr>
              <w:t xml:space="preserve">Subject to the green paper consultation, the DfE will consult on the detailed calculation of an indicative budget for SEND support within the direct NFF, as part of the wider consideration of the funding changes that the green paper reforms will require. The DfE will also consider and consult on whether a different financial threshold or alternative approach would be more appropriate, consistent with the responsibilities that will sit with mainstream schools under the new national standards. </w:t>
            </w:r>
            <w:r w:rsidRPr="00AA6B7D">
              <w:rPr>
                <w:rFonts w:cs="Arial"/>
              </w:rPr>
              <w:br/>
            </w:r>
          </w:p>
          <w:p w14:paraId="608B52FE" w14:textId="77777777" w:rsidR="0075635E" w:rsidRPr="00AA6B7D" w:rsidRDefault="0075635E" w:rsidP="006443E6">
            <w:pPr>
              <w:rPr>
                <w:rFonts w:cs="Arial"/>
              </w:rPr>
            </w:pPr>
            <w:r w:rsidRPr="00AA6B7D">
              <w:rPr>
                <w:rFonts w:cs="Arial"/>
              </w:rPr>
              <w:t xml:space="preserve">The DfE expects all schools and academy trusts to work collaboratively with local authorities, dioceses and other schools in the area, to ensure that there is a co-ordinated approach to place planning and delivery.  Local authorities currently have discretion as to whether or not to operate a growth and/or falling rolls fund. If they do, it must be used only as set out in 6.4.  Local Authorities would continue to be required to submit their local growth criteria for scrutiny by the ESFA. The DfE will also publish data on the growth criteria which local authorities were adopting in order to increase transparency of the approaches taken.  </w:t>
            </w:r>
          </w:p>
          <w:p w14:paraId="5BFBC5DE" w14:textId="77777777" w:rsidR="0075635E" w:rsidRPr="00AA6B7D" w:rsidRDefault="0075635E" w:rsidP="006443E6">
            <w:pPr>
              <w:rPr>
                <w:rFonts w:cs="Arial"/>
                <w:bCs/>
              </w:rPr>
            </w:pPr>
          </w:p>
          <w:p w14:paraId="64E2CF8E" w14:textId="77777777" w:rsidR="0075635E" w:rsidRPr="00AA6B7D" w:rsidRDefault="0075635E" w:rsidP="006443E6">
            <w:pPr>
              <w:rPr>
                <w:rFonts w:cs="Arial"/>
                <w:bCs/>
              </w:rPr>
            </w:pPr>
            <w:r w:rsidRPr="00AA6B7D">
              <w:rPr>
                <w:rFonts w:cs="Arial"/>
                <w:bCs/>
              </w:rPr>
              <w:t>These proposals could be implemented in 2024-25, in the second transitional year of the introduction of the direct NFF.  Once this is in operation, growth and falling rolls funding would remain as part of Local Authorities’ funding allocations, alongside other elements of DSG, such as Early Year and High Needs, with proposals on changes to the allocation methodology included in 6.8.  Significant growth would be defined as increases in the number of pupils as mirrored under 6.18.  Not all growth in schools is to meet demographic need.  Growth can also occur where a school becomes more popular with parents and children locally.  We currently make funding available for academies with significant forecast growth to reflect their increased costs.  Academies that are entitled to this funding provide us with an estimate for their number of pupils in the coming year, which we provide funding for subject to an adjustment process based on the actual, in-year autumn census.  Agreements are made on a case-by-case application basis at academy trust level.</w:t>
            </w:r>
          </w:p>
          <w:p w14:paraId="6C4168BA" w14:textId="77777777" w:rsidR="0075635E" w:rsidRPr="00AA6B7D" w:rsidRDefault="0075635E" w:rsidP="006443E6">
            <w:pPr>
              <w:rPr>
                <w:rFonts w:cs="Arial"/>
                <w:bCs/>
              </w:rPr>
            </w:pPr>
          </w:p>
          <w:p w14:paraId="245BA839" w14:textId="77777777" w:rsidR="0075635E" w:rsidRPr="00AA6B7D" w:rsidRDefault="0075635E" w:rsidP="006443E6">
            <w:pPr>
              <w:rPr>
                <w:rFonts w:cs="Arial"/>
              </w:rPr>
            </w:pPr>
            <w:r w:rsidRPr="00AA6B7D">
              <w:rPr>
                <w:rFonts w:cs="Arial"/>
              </w:rPr>
              <w:t xml:space="preserve">With regards to premises funding, this is based on historic spend which is funded in the next year.  The only exception is PFI where they do add increase based on RPI to allow for contract increases.  Split sites funding will be counted where they are separated by a public road or railway as a clear marker of separateness.  The sites must primarily be used for the education of 5-16 year olds and must share the same URN.  There must be a building on site, but this will exclude playing fields.  This will be known as Basic Eligibility.  The split site funding will be a lump sum payment with the maximum allocation set at 60% of the lump sum.  The basic eligibility element will be set at 20% of the lump sum value and distance eligibility will be 40% of the lump sum value.  </w:t>
            </w:r>
          </w:p>
          <w:p w14:paraId="6B5167E6" w14:textId="77777777" w:rsidR="0075635E" w:rsidRPr="00AA6B7D" w:rsidRDefault="0075635E" w:rsidP="006443E6">
            <w:pPr>
              <w:rPr>
                <w:rFonts w:cs="Arial"/>
              </w:rPr>
            </w:pPr>
          </w:p>
          <w:p w14:paraId="2D0BD08D" w14:textId="77777777" w:rsidR="0075635E" w:rsidRPr="00AA6B7D" w:rsidRDefault="0075635E" w:rsidP="006443E6">
            <w:pPr>
              <w:rPr>
                <w:rFonts w:cs="Arial"/>
              </w:rPr>
            </w:pPr>
            <w:r w:rsidRPr="00AA6B7D">
              <w:rPr>
                <w:rFonts w:cs="Arial"/>
              </w:rPr>
              <w:t>The other area we are looking at is exceptional premises factors.  Essex has three one for amalgamating infant and junior schools, one for recouping the cost of buying out the Tendring contract and one for joint use arrangements for secondary schools. The proposal is to automatically allocate additional funding through the lump sum.  Joint use agreements are where schools share the use of a facility in order to deliver their curriculum due to inadequate facilities.  This will be retained within the NFF, however, in a bid to reduce the number of qualifying schools the funding spent on joint use agreements must account for 2.5% of the total budget, which is an increase from the current 1%.  No new schools will qualify for an exceptional premises factor and existing schools will only be eligible if they meet the new 2.5% of total budget requirement.  In terms of the third factor, there is no information on this and will request a response.</w:t>
            </w:r>
            <w:r w:rsidRPr="00AA6B7D">
              <w:rPr>
                <w:rFonts w:cs="Arial"/>
              </w:rPr>
              <w:br/>
            </w:r>
          </w:p>
          <w:p w14:paraId="394C7D93" w14:textId="77777777" w:rsidR="0075635E" w:rsidRPr="00AA6B7D" w:rsidRDefault="0075635E" w:rsidP="006443E6">
            <w:pPr>
              <w:rPr>
                <w:rFonts w:cs="Arial"/>
              </w:rPr>
            </w:pPr>
            <w:r w:rsidRPr="00AA6B7D">
              <w:rPr>
                <w:rFonts w:cs="Arial"/>
              </w:rPr>
              <w:t>With regards to Minimum Funding Local Authorities set a minimum funding Guarantee under the current funding arrangements, where the NFF uses as funding floor.  In the move to a direct NFF, the funding floor and MFG will be merged into one single protection mechanism and will continue to be called MFG.  Under the current funding arrangements, MFG and the Funding Floor protect pupil-led and school-led funding as school-led factors can increase or decrease quite significantly year-on-year.  In the direct NFF there will no longer be differences in school-led factors, so it is proposed to only protect pupil-led funding.  In terms of the funding cycle the Local Authorities will no longer operate a funding formulae.  The DfE will still need to gather some data and the DSG allocation for the Schools Block will no longer be published.  The proposal is to continue to publish the NFF in July each year. As this will apply directly to schools, they will have earlier knowledge of the final formulae which will apply to them.  There are two options:</w:t>
            </w:r>
          </w:p>
          <w:p w14:paraId="467A4DC3" w14:textId="77777777" w:rsidR="0075635E" w:rsidRPr="00AA6B7D" w:rsidRDefault="0075635E" w:rsidP="006443E6">
            <w:pPr>
              <w:rPr>
                <w:rFonts w:cs="Arial"/>
              </w:rPr>
            </w:pPr>
          </w:p>
          <w:p w14:paraId="5D06181E" w14:textId="77777777" w:rsidR="0075635E" w:rsidRPr="00AA6B7D" w:rsidRDefault="0075635E" w:rsidP="0075635E">
            <w:pPr>
              <w:pStyle w:val="ListParagraph"/>
              <w:numPr>
                <w:ilvl w:val="0"/>
                <w:numId w:val="2"/>
              </w:numPr>
              <w:spacing w:after="0"/>
              <w:rPr>
                <w:rFonts w:ascii="Arial" w:hAnsi="Arial" w:cs="Arial"/>
              </w:rPr>
            </w:pPr>
            <w:r w:rsidRPr="00AA6B7D">
              <w:rPr>
                <w:rFonts w:ascii="Arial" w:hAnsi="Arial" w:cs="Arial"/>
              </w:rPr>
              <w:t>Continuing to publish notional allocations showing what each school’s funding would look like the following year if their pupil numbers and pupil characteristics remain unchanged, and / or</w:t>
            </w:r>
            <w:r w:rsidRPr="00AA6B7D">
              <w:rPr>
                <w:rFonts w:ascii="Arial" w:hAnsi="Arial" w:cs="Arial"/>
              </w:rPr>
              <w:br/>
            </w:r>
          </w:p>
          <w:p w14:paraId="4DD80E6A" w14:textId="77777777" w:rsidR="0075635E" w:rsidRPr="00AA6B7D" w:rsidRDefault="0075635E" w:rsidP="0075635E">
            <w:pPr>
              <w:pStyle w:val="ListParagraph"/>
              <w:numPr>
                <w:ilvl w:val="0"/>
                <w:numId w:val="2"/>
              </w:numPr>
              <w:spacing w:after="0" w:line="240" w:lineRule="auto"/>
              <w:rPr>
                <w:rFonts w:ascii="Arial" w:hAnsi="Arial" w:cs="Arial"/>
              </w:rPr>
            </w:pPr>
            <w:r w:rsidRPr="00AA6B7D">
              <w:rPr>
                <w:rFonts w:ascii="Arial" w:hAnsi="Arial" w:cs="Arial"/>
              </w:rPr>
              <w:t>Publishing a calculator tool which allows schools to plug in their own pupil numbers and pupil characteristics to see what their funding will be.</w:t>
            </w:r>
          </w:p>
          <w:p w14:paraId="74ADD857" w14:textId="77777777" w:rsidR="0075635E" w:rsidRPr="00AA6B7D" w:rsidRDefault="0075635E" w:rsidP="006443E6">
            <w:pPr>
              <w:contextualSpacing/>
              <w:rPr>
                <w:rFonts w:cs="Arial"/>
              </w:rPr>
            </w:pPr>
          </w:p>
          <w:p w14:paraId="4C5167A8" w14:textId="77777777" w:rsidR="0075635E" w:rsidRPr="00AA6B7D" w:rsidRDefault="0075635E" w:rsidP="006443E6">
            <w:pPr>
              <w:contextualSpacing/>
              <w:rPr>
                <w:rFonts w:cs="Arial"/>
              </w:rPr>
            </w:pPr>
            <w:r w:rsidRPr="00AA6B7D">
              <w:rPr>
                <w:rFonts w:cs="Arial"/>
              </w:rPr>
              <w:t>De-delegation will continue under the Direct NFF and any transfers.  Currently we would make the original application for joint use.  It will be the responsibility for academies rather than Local Authorities to apply for it.</w:t>
            </w:r>
          </w:p>
          <w:p w14:paraId="6A028127" w14:textId="77777777" w:rsidR="0075635E" w:rsidRPr="00AA6B7D" w:rsidRDefault="0075635E" w:rsidP="006443E6">
            <w:pPr>
              <w:contextualSpacing/>
              <w:rPr>
                <w:rFonts w:cs="Arial"/>
              </w:rPr>
            </w:pPr>
            <w:r w:rsidRPr="00AA6B7D">
              <w:rPr>
                <w:rFonts w:cs="Arial"/>
              </w:rPr>
              <w:t xml:space="preserve">Split sites factor changes are expected to be made in 2024/25.  The move towards the direct NFF constitutes a major structural change to the school funding system.  It is expected the direct NFF will be implemented within the next 5 years by 2027/28 funding year at the latest.  Primary schools will fully transition to being funded at NFF values in 2023/24 when the lump sum moves to the same value as NFF.  Essex will be classified as mirroring NFF in 2023/24.  </w:t>
            </w:r>
          </w:p>
          <w:p w14:paraId="7D21AF4C" w14:textId="77777777" w:rsidR="0075635E" w:rsidRPr="00AA6B7D" w:rsidRDefault="0075635E" w:rsidP="006443E6">
            <w:pPr>
              <w:contextualSpacing/>
              <w:rPr>
                <w:rFonts w:cs="Arial"/>
              </w:rPr>
            </w:pPr>
          </w:p>
          <w:p w14:paraId="104EF9AA" w14:textId="77777777" w:rsidR="0075635E" w:rsidRPr="00AA6B7D" w:rsidRDefault="0075635E" w:rsidP="006443E6">
            <w:pPr>
              <w:contextualSpacing/>
              <w:rPr>
                <w:rFonts w:cs="Arial"/>
              </w:rPr>
            </w:pPr>
            <w:r w:rsidRPr="00AA6B7D">
              <w:rPr>
                <w:rFonts w:cs="Arial"/>
              </w:rPr>
              <w:t>Essex currently has 3 primary schools and 4 secondary schools eligible for split site funding.  The total funding allocated for the split sites factor in 2022/23 is £922,000.  Annex A showed the impact on the 7 split site schools of the proposed change to fund up to a maximum of 60% of the lump sum value, assuming the change was implemented in 202/23.  It can be seen 3 schools are favoured by the proposal but 4 are disadvantaged.  Two schools are significantly disadvantaged.  The decrease in funding will be protected by MFG.  Annex A also showed only one secondary school currently qualifying for Joint Use funding under the 1% requirement, even though there are 6 schools with joint use facilities.  Currently the cost of joint use facilities is 2% of the total budget, so under the proposed 2.5% the school would not qualify.  The decrease in funding will be protected by MFG.</w:t>
            </w:r>
          </w:p>
          <w:p w14:paraId="40CC9665" w14:textId="77777777" w:rsidR="0075635E" w:rsidRPr="00AA6B7D" w:rsidRDefault="0075635E" w:rsidP="006443E6">
            <w:pPr>
              <w:contextualSpacing/>
              <w:rPr>
                <w:rFonts w:cs="Arial"/>
              </w:rPr>
            </w:pPr>
          </w:p>
          <w:p w14:paraId="03B27DE8" w14:textId="77777777" w:rsidR="0075635E" w:rsidRPr="00AA6B7D" w:rsidRDefault="0075635E" w:rsidP="006443E6">
            <w:pPr>
              <w:rPr>
                <w:rFonts w:cs="Arial"/>
                <w:b/>
                <w:bCs/>
              </w:rPr>
            </w:pPr>
            <w:r w:rsidRPr="00AA6B7D">
              <w:rPr>
                <w:rFonts w:cs="Arial"/>
                <w:b/>
                <w:bCs/>
              </w:rPr>
              <w:t>Recommendations:</w:t>
            </w:r>
          </w:p>
          <w:p w14:paraId="7194DF41" w14:textId="77777777" w:rsidR="0075635E" w:rsidRPr="00AA6B7D" w:rsidRDefault="0075635E" w:rsidP="006443E6">
            <w:pPr>
              <w:rPr>
                <w:rFonts w:cs="Arial"/>
                <w:b/>
                <w:bCs/>
              </w:rPr>
            </w:pPr>
          </w:p>
          <w:p w14:paraId="7745C6BB" w14:textId="77777777" w:rsidR="0075635E" w:rsidRPr="00AA6B7D" w:rsidRDefault="0075635E" w:rsidP="006443E6">
            <w:pPr>
              <w:rPr>
                <w:rFonts w:cs="Arial"/>
              </w:rPr>
            </w:pPr>
            <w:r w:rsidRPr="00AA6B7D">
              <w:rPr>
                <w:rFonts w:cs="Arial"/>
              </w:rPr>
              <w:t>Forum noted the consultation</w:t>
            </w:r>
            <w:r w:rsidRPr="00AA6B7D">
              <w:rPr>
                <w:rFonts w:cs="Arial"/>
              </w:rPr>
              <w:br/>
            </w:r>
          </w:p>
          <w:p w14:paraId="4AE5F988" w14:textId="77777777" w:rsidR="0075635E" w:rsidRPr="00AA6B7D" w:rsidRDefault="0075635E" w:rsidP="006443E6">
            <w:pPr>
              <w:rPr>
                <w:rFonts w:cs="Arial"/>
              </w:rPr>
            </w:pPr>
            <w:r w:rsidRPr="00AA6B7D">
              <w:rPr>
                <w:rFonts w:cs="Arial"/>
              </w:rPr>
              <w:t>It was agreed that the Forum submits a response to the consultation.</w:t>
            </w:r>
            <w:r w:rsidRPr="00AA6B7D">
              <w:rPr>
                <w:rFonts w:cs="Arial"/>
              </w:rPr>
              <w:br/>
            </w:r>
          </w:p>
          <w:p w14:paraId="73A2AB26" w14:textId="77777777" w:rsidR="0075635E" w:rsidRPr="00AA6B7D" w:rsidRDefault="0075635E" w:rsidP="006443E6">
            <w:pPr>
              <w:contextualSpacing/>
              <w:rPr>
                <w:rFonts w:cs="Arial"/>
              </w:rPr>
            </w:pPr>
            <w:r w:rsidRPr="00AA6B7D">
              <w:rPr>
                <w:rFonts w:cs="Arial"/>
              </w:rPr>
              <w:t>It was agreed that the Finance Review Group formulates and submits a response on the behalf of the Forum.</w:t>
            </w:r>
            <w:r w:rsidRPr="00AA6B7D">
              <w:rPr>
                <w:rFonts w:cs="Arial"/>
              </w:rPr>
              <w:br/>
            </w:r>
          </w:p>
        </w:tc>
      </w:tr>
      <w:tr w:rsidR="0075635E" w:rsidRPr="008565B8" w14:paraId="74BD85DF" w14:textId="77777777" w:rsidTr="00EB23F8">
        <w:trPr>
          <w:trHeight w:val="833"/>
        </w:trPr>
        <w:tc>
          <w:tcPr>
            <w:tcW w:w="1276" w:type="dxa"/>
          </w:tcPr>
          <w:p w14:paraId="2BFC50ED" w14:textId="77777777" w:rsidR="0075635E" w:rsidRPr="008565B8" w:rsidRDefault="0075635E" w:rsidP="006443E6">
            <w:pPr>
              <w:pStyle w:val="TableContents"/>
              <w:rPr>
                <w:rFonts w:ascii="Arial" w:hAnsi="Arial" w:cs="Arial"/>
                <w:b/>
              </w:rPr>
            </w:pPr>
            <w:r w:rsidRPr="008565B8">
              <w:rPr>
                <w:rFonts w:ascii="Arial" w:hAnsi="Arial" w:cs="Arial"/>
                <w:b/>
              </w:rPr>
              <w:t>4.</w:t>
            </w:r>
          </w:p>
        </w:tc>
        <w:tc>
          <w:tcPr>
            <w:tcW w:w="8215" w:type="dxa"/>
          </w:tcPr>
          <w:p w14:paraId="09B956CA" w14:textId="77777777" w:rsidR="0075635E" w:rsidRPr="0090468F" w:rsidRDefault="0075635E" w:rsidP="006443E6">
            <w:pPr>
              <w:rPr>
                <w:rFonts w:cs="Arial"/>
                <w:b/>
                <w:bCs/>
              </w:rPr>
            </w:pPr>
            <w:r w:rsidRPr="0090468F">
              <w:rPr>
                <w:rFonts w:cs="Arial"/>
                <w:b/>
                <w:bCs/>
              </w:rPr>
              <w:t>Early Years Funding Formulae Consultation – Yannick Stupples-Whyley</w:t>
            </w:r>
          </w:p>
          <w:p w14:paraId="264329D3" w14:textId="77777777" w:rsidR="0075635E" w:rsidRDefault="0075635E" w:rsidP="006443E6">
            <w:pPr>
              <w:rPr>
                <w:rFonts w:cs="Arial"/>
              </w:rPr>
            </w:pPr>
          </w:p>
          <w:p w14:paraId="79A83E18" w14:textId="77777777" w:rsidR="0075635E" w:rsidRPr="0090468F" w:rsidRDefault="0075635E" w:rsidP="006443E6">
            <w:pPr>
              <w:rPr>
                <w:rFonts w:cs="Arial"/>
              </w:rPr>
            </w:pPr>
            <w:r>
              <w:rPr>
                <w:rFonts w:cs="Arial"/>
              </w:rPr>
              <w:t xml:space="preserve">YSW </w:t>
            </w:r>
            <w:r w:rsidRPr="0090468F">
              <w:rPr>
                <w:rFonts w:cs="Arial"/>
              </w:rPr>
              <w:t>update</w:t>
            </w:r>
            <w:r>
              <w:rPr>
                <w:rFonts w:cs="Arial"/>
              </w:rPr>
              <w:t>d the</w:t>
            </w:r>
            <w:r w:rsidRPr="0090468F">
              <w:rPr>
                <w:rFonts w:cs="Arial"/>
              </w:rPr>
              <w:t xml:space="preserve"> Forum on the DfE consultation to review the Early Years Funding Formulae for 2023/24.</w:t>
            </w:r>
            <w:r>
              <w:rPr>
                <w:rFonts w:cs="Arial"/>
              </w:rPr>
              <w:t xml:space="preserve">  </w:t>
            </w:r>
          </w:p>
          <w:p w14:paraId="466312A2" w14:textId="77777777" w:rsidR="0075635E" w:rsidRDefault="0075635E" w:rsidP="006443E6">
            <w:pPr>
              <w:rPr>
                <w:rFonts w:cs="Arial"/>
              </w:rPr>
            </w:pPr>
          </w:p>
          <w:p w14:paraId="61CEAAB0" w14:textId="77777777" w:rsidR="0075635E" w:rsidRDefault="0075635E" w:rsidP="006443E6">
            <w:pPr>
              <w:rPr>
                <w:rFonts w:cs="Arial"/>
              </w:rPr>
            </w:pPr>
            <w:r>
              <w:rPr>
                <w:rFonts w:cs="Arial"/>
              </w:rPr>
              <w:t>There has been no change in universal base rates since the formula was introduced in 2017. The additional needs factor accounts for 10.5% of funding and is made up of three proxy measures described 4.9.  It is proposed to use the DLA from February 2021 and FSM and EAL data from January 2022.  With regards to Area Cost Adjustment (ACA), the ACA takes account of the relative difference in costs in different areas of the country.  It accounts for variations in both staff and premises costs.  The ACA is made up of g</w:t>
            </w:r>
            <w:r w:rsidRPr="00F65EFD">
              <w:rPr>
                <w:rFonts w:cs="Arial"/>
              </w:rPr>
              <w:t>eneral labour market measure to reflect staff costs (weighted 80%)</w:t>
            </w:r>
            <w:r>
              <w:rPr>
                <w:rFonts w:cs="Arial"/>
              </w:rPr>
              <w:t xml:space="preserve">; </w:t>
            </w:r>
            <w:r w:rsidRPr="00F65EFD">
              <w:rPr>
                <w:rFonts w:cs="Arial"/>
              </w:rPr>
              <w:br/>
            </w:r>
            <w:r>
              <w:rPr>
                <w:rFonts w:cs="Arial"/>
              </w:rPr>
              <w:t>n</w:t>
            </w:r>
            <w:r w:rsidRPr="00F65EFD">
              <w:rPr>
                <w:rFonts w:cs="Arial"/>
              </w:rPr>
              <w:t>ursery rates cost adjustment to reflect premises costs (weighted 10%)</w:t>
            </w:r>
            <w:r>
              <w:rPr>
                <w:rFonts w:cs="Arial"/>
              </w:rPr>
              <w:t>.</w:t>
            </w:r>
            <w:r w:rsidRPr="00F65EFD">
              <w:rPr>
                <w:rFonts w:cs="Arial"/>
              </w:rPr>
              <w:t>The remaining 10% of costs are assumed not to vary from authority to authority.</w:t>
            </w:r>
          </w:p>
          <w:p w14:paraId="507719F9" w14:textId="77777777" w:rsidR="0075635E" w:rsidRDefault="0075635E" w:rsidP="006443E6">
            <w:pPr>
              <w:rPr>
                <w:rFonts w:cs="Arial"/>
              </w:rPr>
            </w:pPr>
          </w:p>
          <w:p w14:paraId="042C3EDA" w14:textId="77777777" w:rsidR="0075635E" w:rsidRDefault="0075635E" w:rsidP="006443E6">
            <w:pPr>
              <w:rPr>
                <w:rFonts w:cs="Arial"/>
              </w:rPr>
            </w:pPr>
            <w:r>
              <w:rPr>
                <w:rFonts w:cs="Arial"/>
              </w:rPr>
              <w:t xml:space="preserve">It is also proposed to amend the rateable value measure used from the current mean average rateable value for all settings within a Local Authority to an average per square metre by taking account of the floor area of each setting.  The current nursery rates cost adjustment is calculated using private nursery sector data only.  It is proposed to also include an infant primary rate cost adjustment to allow the formula to better recognise the overall cost of childcare across an Authority.  </w:t>
            </w:r>
          </w:p>
          <w:p w14:paraId="3073D90F" w14:textId="77777777" w:rsidR="0075635E" w:rsidRDefault="0075635E" w:rsidP="006443E6">
            <w:pPr>
              <w:rPr>
                <w:rFonts w:cs="Arial"/>
              </w:rPr>
            </w:pPr>
          </w:p>
          <w:p w14:paraId="675AE033" w14:textId="77777777" w:rsidR="0075635E" w:rsidRDefault="0075635E" w:rsidP="006443E6">
            <w:pPr>
              <w:rPr>
                <w:rFonts w:cs="Arial"/>
              </w:rPr>
            </w:pPr>
            <w:r>
              <w:rPr>
                <w:rFonts w:cs="Arial"/>
              </w:rPr>
              <w:t>From 2023/24 it is proposed to move the funding that school-based nurseries and maintained nursery schools have been receiving through the Teacher’s Pay and Pension Grants into the overall quantum of three and four year old funding. The proposal is to return to using the formula for 2023/24 which means that the base rate will be updated.</w:t>
            </w:r>
          </w:p>
          <w:p w14:paraId="2457F6DF" w14:textId="77777777" w:rsidR="0075635E" w:rsidRDefault="0075635E" w:rsidP="006443E6">
            <w:pPr>
              <w:rPr>
                <w:rFonts w:cs="Arial"/>
              </w:rPr>
            </w:pPr>
          </w:p>
          <w:p w14:paraId="5DA68387" w14:textId="77777777" w:rsidR="0075635E" w:rsidRDefault="0075635E" w:rsidP="006443E6">
            <w:pPr>
              <w:rPr>
                <w:rFonts w:cs="Arial"/>
              </w:rPr>
            </w:pPr>
            <w:r>
              <w:rPr>
                <w:rFonts w:cs="Arial"/>
              </w:rPr>
              <w:t xml:space="preserve">It is proposed to introduce year-on-year protections in both formulae to mitigate the impact of the reforms.  It is proposed to set this at +1% to ensure every Authority sees an increase in their hourly rate in 2023/24.  To ensure the year-n-year protection is affordable within the funding available it is proposed to introduce a gains cap on the gains a Local Authority can receive.  It is proposed to limit Local Authority gains to 4.5% for three and four year old funding and 8.6% for two year old funding.  </w:t>
            </w:r>
          </w:p>
          <w:p w14:paraId="5810CCED" w14:textId="77777777" w:rsidR="0075635E" w:rsidRDefault="0075635E" w:rsidP="006443E6">
            <w:pPr>
              <w:rPr>
                <w:rFonts w:cs="Arial"/>
              </w:rPr>
            </w:pPr>
          </w:p>
          <w:p w14:paraId="179275BE" w14:textId="77777777" w:rsidR="0075635E" w:rsidRDefault="0075635E" w:rsidP="006443E6">
            <w:pPr>
              <w:rPr>
                <w:rFonts w:cs="Arial"/>
              </w:rPr>
            </w:pPr>
            <w:r>
              <w:rPr>
                <w:rFonts w:cs="Arial"/>
              </w:rPr>
              <w:t xml:space="preserve">With regards to Reform of the Maintained Nursery School Supplement, to facilitate this reform an additional </w:t>
            </w:r>
            <w:r w:rsidRPr="00B63D8E">
              <w:rPr>
                <w:rFonts w:cs="Arial"/>
                <w:b/>
                <w:bCs/>
              </w:rPr>
              <w:t>£10million</w:t>
            </w:r>
            <w:r>
              <w:rPr>
                <w:rFonts w:cs="Arial"/>
              </w:rPr>
              <w:t xml:space="preserve"> will be invested into the maintained nursery school supplement from 2023/24.  It is proposed to introduce a minimum funding floor at £3.80 and also it is proposed to cap gains at £10 per hour.  </w:t>
            </w:r>
          </w:p>
          <w:p w14:paraId="68BBC519" w14:textId="77777777" w:rsidR="0075635E" w:rsidRDefault="0075635E" w:rsidP="006443E6"/>
          <w:p w14:paraId="06855070" w14:textId="77777777" w:rsidR="0075635E" w:rsidRPr="004F7EAA" w:rsidRDefault="0075635E" w:rsidP="006443E6">
            <w:pPr>
              <w:rPr>
                <w:rFonts w:cs="Arial"/>
              </w:rPr>
            </w:pPr>
            <w:r w:rsidRPr="004F7EAA">
              <w:rPr>
                <w:rFonts w:cs="Arial"/>
              </w:rPr>
              <w:t>Consultation submission date is 16</w:t>
            </w:r>
            <w:r w:rsidRPr="004F7EAA">
              <w:rPr>
                <w:rFonts w:cs="Arial"/>
                <w:vertAlign w:val="superscript"/>
              </w:rPr>
              <w:t>th</w:t>
            </w:r>
            <w:r w:rsidRPr="004F7EAA">
              <w:rPr>
                <w:rFonts w:cs="Arial"/>
              </w:rPr>
              <w:t xml:space="preserve"> September 2022.</w:t>
            </w:r>
          </w:p>
          <w:p w14:paraId="436B91EF" w14:textId="77777777" w:rsidR="0075635E" w:rsidRDefault="0075635E" w:rsidP="006443E6"/>
          <w:p w14:paraId="10CA4EFA" w14:textId="77777777" w:rsidR="0075635E" w:rsidRPr="004F7EAA" w:rsidRDefault="0075635E" w:rsidP="006443E6">
            <w:pPr>
              <w:rPr>
                <w:rFonts w:cs="Arial"/>
                <w:b/>
                <w:bCs/>
              </w:rPr>
            </w:pPr>
            <w:r w:rsidRPr="004F7EAA">
              <w:rPr>
                <w:rFonts w:cs="Arial"/>
                <w:b/>
                <w:bCs/>
              </w:rPr>
              <w:t>Recommendations:</w:t>
            </w:r>
          </w:p>
          <w:p w14:paraId="3C44756F" w14:textId="77777777" w:rsidR="0075635E" w:rsidRPr="004F7EAA" w:rsidRDefault="0075635E" w:rsidP="006443E6">
            <w:pPr>
              <w:pStyle w:val="TextR"/>
              <w:rPr>
                <w:rFonts w:cs="Arial"/>
              </w:rPr>
            </w:pPr>
          </w:p>
          <w:p w14:paraId="2959E809" w14:textId="77777777" w:rsidR="0075635E" w:rsidRPr="00F5110B" w:rsidRDefault="0075635E" w:rsidP="006443E6">
            <w:pPr>
              <w:pStyle w:val="TextR"/>
              <w:rPr>
                <w:rFonts w:cs="Arial"/>
              </w:rPr>
            </w:pPr>
            <w:r w:rsidRPr="00F5110B">
              <w:rPr>
                <w:rFonts w:cs="Arial"/>
              </w:rPr>
              <w:t>The Forum noted the consultation.</w:t>
            </w:r>
            <w:r w:rsidRPr="00F5110B">
              <w:rPr>
                <w:rFonts w:cs="Arial"/>
              </w:rPr>
              <w:br/>
            </w:r>
          </w:p>
          <w:p w14:paraId="79276A65" w14:textId="77777777" w:rsidR="0075635E" w:rsidRPr="00F5110B" w:rsidRDefault="0075635E" w:rsidP="006443E6">
            <w:pPr>
              <w:pStyle w:val="TextR"/>
              <w:rPr>
                <w:rFonts w:cs="Arial"/>
              </w:rPr>
            </w:pPr>
            <w:r w:rsidRPr="00F5110B">
              <w:rPr>
                <w:rFonts w:cs="Arial"/>
              </w:rPr>
              <w:t>The Forum agreed we submit a response to the consultation.</w:t>
            </w:r>
            <w:r w:rsidRPr="00F5110B">
              <w:rPr>
                <w:rFonts w:cs="Arial"/>
              </w:rPr>
              <w:br/>
            </w:r>
          </w:p>
          <w:p w14:paraId="7829AFAE" w14:textId="77777777" w:rsidR="0075635E" w:rsidRDefault="0075635E" w:rsidP="006443E6">
            <w:pPr>
              <w:rPr>
                <w:rFonts w:cs="Arial"/>
              </w:rPr>
            </w:pPr>
            <w:r w:rsidRPr="00F5110B">
              <w:rPr>
                <w:rFonts w:cs="Arial"/>
              </w:rPr>
              <w:t>It was agreed the Finance Review Group formulates and submits a response on the behalf of Forum, in consultation with the Early Years Sub-Group.</w:t>
            </w:r>
            <w:r w:rsidRPr="00F5110B">
              <w:rPr>
                <w:rFonts w:cs="Arial"/>
              </w:rPr>
              <w:br/>
            </w:r>
          </w:p>
          <w:p w14:paraId="7245A450" w14:textId="77777777" w:rsidR="0075635E" w:rsidRPr="008565B8" w:rsidRDefault="0075635E" w:rsidP="006443E6">
            <w:pPr>
              <w:rPr>
                <w:rFonts w:cs="Arial"/>
              </w:rPr>
            </w:pPr>
          </w:p>
        </w:tc>
      </w:tr>
      <w:tr w:rsidR="0075635E" w:rsidRPr="008565B8" w14:paraId="45F70B04" w14:textId="77777777" w:rsidTr="00EB23F8">
        <w:trPr>
          <w:trHeight w:val="833"/>
        </w:trPr>
        <w:tc>
          <w:tcPr>
            <w:tcW w:w="1276" w:type="dxa"/>
          </w:tcPr>
          <w:p w14:paraId="25C5C31C" w14:textId="77777777" w:rsidR="0075635E" w:rsidRPr="008565B8" w:rsidRDefault="0075635E" w:rsidP="006443E6">
            <w:pPr>
              <w:pStyle w:val="TableContents"/>
              <w:rPr>
                <w:rFonts w:ascii="Arial" w:hAnsi="Arial" w:cs="Arial"/>
                <w:b/>
              </w:rPr>
            </w:pPr>
            <w:r w:rsidRPr="008565B8">
              <w:rPr>
                <w:rFonts w:ascii="Arial" w:hAnsi="Arial" w:cs="Arial"/>
                <w:b/>
              </w:rPr>
              <w:t>5.</w:t>
            </w:r>
          </w:p>
        </w:tc>
        <w:tc>
          <w:tcPr>
            <w:tcW w:w="8215" w:type="dxa"/>
          </w:tcPr>
          <w:p w14:paraId="2EDACFD5" w14:textId="77777777" w:rsidR="0075635E" w:rsidRPr="008565B8" w:rsidRDefault="0075635E" w:rsidP="006443E6">
            <w:pPr>
              <w:rPr>
                <w:rFonts w:cs="Arial"/>
                <w:b/>
                <w:bCs/>
              </w:rPr>
            </w:pPr>
            <w:r w:rsidRPr="008565B8">
              <w:rPr>
                <w:rFonts w:cs="Arial"/>
                <w:b/>
                <w:bCs/>
              </w:rPr>
              <w:t>Any other business, feedback from schools through Associations and from Schools Forum representatives on other Bodies.</w:t>
            </w:r>
          </w:p>
          <w:p w14:paraId="1B63DCDF" w14:textId="77777777" w:rsidR="0075635E" w:rsidRPr="008565B8" w:rsidRDefault="0075635E" w:rsidP="006443E6">
            <w:pPr>
              <w:rPr>
                <w:rFonts w:cs="Arial"/>
              </w:rPr>
            </w:pPr>
          </w:p>
          <w:p w14:paraId="611D1D38" w14:textId="77777777" w:rsidR="0075635E" w:rsidRDefault="0075635E" w:rsidP="006443E6">
            <w:pPr>
              <w:rPr>
                <w:rFonts w:cs="Arial"/>
                <w:b/>
                <w:bCs/>
              </w:rPr>
            </w:pPr>
            <w:r w:rsidRPr="008565B8">
              <w:rPr>
                <w:rFonts w:cs="Arial"/>
                <w:b/>
                <w:bCs/>
              </w:rPr>
              <w:t>ASHE</w:t>
            </w:r>
          </w:p>
          <w:p w14:paraId="34F6CEC0" w14:textId="77777777" w:rsidR="0075635E" w:rsidRDefault="0075635E" w:rsidP="006443E6">
            <w:pPr>
              <w:rPr>
                <w:rFonts w:cs="Arial"/>
              </w:rPr>
            </w:pPr>
            <w:r>
              <w:rPr>
                <w:rFonts w:cs="Arial"/>
              </w:rPr>
              <w:t>This was STh’s last meeting and was very pleased to hand over the baton to Carole Herman and agreed CH would provide some feedback.  STh said thank you to everyone on the Forum with whom he has worked over 10 years where very important decisions on how funding has been decided.</w:t>
            </w:r>
          </w:p>
          <w:p w14:paraId="7B667AAE" w14:textId="77777777" w:rsidR="0075635E" w:rsidRDefault="0075635E" w:rsidP="006443E6">
            <w:pPr>
              <w:rPr>
                <w:rFonts w:cs="Arial"/>
              </w:rPr>
            </w:pPr>
          </w:p>
          <w:p w14:paraId="257D6ABC" w14:textId="77777777" w:rsidR="0075635E" w:rsidRDefault="0075635E" w:rsidP="006443E6">
            <w:pPr>
              <w:rPr>
                <w:rFonts w:cs="Arial"/>
              </w:rPr>
            </w:pPr>
            <w:r>
              <w:rPr>
                <w:rFonts w:cs="Arial"/>
              </w:rPr>
              <w:t xml:space="preserve">CH responded we are still waiting for the STRB report on the Teacher’s Pay Award.  Most schools are putting 3% in the budget to cover that.  Recruitment issues – many schools have had difficulty in recruitment of support staff along with teaching assistants which will be on-going.  It was noted recruitment to teacher training is considerably down.  Energy costs for schools is an issue and will really affect school budgets particularly as move to the autumn term.  </w:t>
            </w:r>
          </w:p>
          <w:p w14:paraId="57747C25" w14:textId="77777777" w:rsidR="0075635E" w:rsidRDefault="0075635E" w:rsidP="006443E6">
            <w:pPr>
              <w:rPr>
                <w:rFonts w:cs="Arial"/>
              </w:rPr>
            </w:pPr>
          </w:p>
          <w:p w14:paraId="2ACB8D15" w14:textId="77777777" w:rsidR="0075635E" w:rsidRDefault="0075635E" w:rsidP="006443E6">
            <w:pPr>
              <w:rPr>
                <w:rFonts w:cs="Arial"/>
              </w:rPr>
            </w:pPr>
            <w:r>
              <w:rPr>
                <w:rFonts w:cs="Arial"/>
              </w:rPr>
              <w:t xml:space="preserve">ASHE discussed agreed data sharing protocol for examination results this summer.  Also discussing in-register provision for young people who are struggling in mainstream and discussions in Local Authority across Essex.  Looking closely at how to support young people.  The onus is on schools to check on safeguarding in any registration is high. </w:t>
            </w:r>
          </w:p>
          <w:p w14:paraId="5DF018D9" w14:textId="77777777" w:rsidR="0075635E" w:rsidRDefault="0075635E" w:rsidP="006443E6">
            <w:pPr>
              <w:rPr>
                <w:rFonts w:cs="Arial"/>
              </w:rPr>
            </w:pPr>
          </w:p>
          <w:p w14:paraId="5EF61BD7" w14:textId="77777777" w:rsidR="0075635E" w:rsidRDefault="0075635E" w:rsidP="006443E6">
            <w:pPr>
              <w:rPr>
                <w:rFonts w:cs="Arial"/>
              </w:rPr>
            </w:pPr>
            <w:r>
              <w:rPr>
                <w:rFonts w:cs="Arial"/>
              </w:rPr>
              <w:t xml:space="preserve">Inspections’ focus is on reading.  With the task force and the Year of Reading, this focus will continue and there are a number of initiatives already started in that area.  </w:t>
            </w:r>
          </w:p>
          <w:p w14:paraId="2296ED3C" w14:textId="77777777" w:rsidR="0075635E" w:rsidRDefault="0075635E" w:rsidP="006443E6">
            <w:pPr>
              <w:rPr>
                <w:rFonts w:cs="Arial"/>
              </w:rPr>
            </w:pPr>
          </w:p>
          <w:p w14:paraId="1317E061" w14:textId="2453B6AA" w:rsidR="0075635E" w:rsidRPr="00F5110B" w:rsidRDefault="0075635E" w:rsidP="006443E6">
            <w:pPr>
              <w:rPr>
                <w:rFonts w:cs="Arial"/>
              </w:rPr>
            </w:pPr>
            <w:r>
              <w:rPr>
                <w:rFonts w:cs="Arial"/>
              </w:rPr>
              <w:t xml:space="preserve">Covid is still affecting schools, attendance on staff in schools.  </w:t>
            </w:r>
            <w:r w:rsidR="000702A9">
              <w:rPr>
                <w:rFonts w:cs="Arial"/>
              </w:rPr>
              <w:t>Also,</w:t>
            </w:r>
            <w:r>
              <w:rPr>
                <w:rFonts w:cs="Arial"/>
              </w:rPr>
              <w:t xml:space="preserve"> some schools are struggling with respect to Omicron variant and staff getting into work.  </w:t>
            </w:r>
          </w:p>
          <w:p w14:paraId="1607AAF4" w14:textId="77777777" w:rsidR="0075635E" w:rsidRPr="008565B8" w:rsidRDefault="0075635E" w:rsidP="006443E6">
            <w:pPr>
              <w:rPr>
                <w:rFonts w:cs="Arial"/>
              </w:rPr>
            </w:pPr>
          </w:p>
          <w:p w14:paraId="3F361195" w14:textId="77777777" w:rsidR="0075635E" w:rsidRPr="008565B8" w:rsidRDefault="0075635E" w:rsidP="006443E6">
            <w:pPr>
              <w:rPr>
                <w:rFonts w:cs="Arial"/>
                <w:b/>
                <w:bCs/>
              </w:rPr>
            </w:pPr>
            <w:r w:rsidRPr="008565B8">
              <w:rPr>
                <w:rFonts w:cs="Arial"/>
                <w:b/>
                <w:bCs/>
              </w:rPr>
              <w:t>EPHA</w:t>
            </w:r>
          </w:p>
          <w:p w14:paraId="184D4AC9" w14:textId="77777777" w:rsidR="0075635E" w:rsidRDefault="0075635E" w:rsidP="006443E6">
            <w:pPr>
              <w:rPr>
                <w:rFonts w:cs="Arial"/>
              </w:rPr>
            </w:pPr>
            <w:r w:rsidRPr="008565B8">
              <w:rPr>
                <w:rFonts w:cs="Arial"/>
              </w:rPr>
              <w:t>HPK reported</w:t>
            </w:r>
            <w:r>
              <w:rPr>
                <w:rFonts w:cs="Arial"/>
              </w:rPr>
              <w:t xml:space="preserve"> about Covid and managing parental expectations.  Recruitment issues for primary schools are  a challenge with quality teachers which is not available and lack of support staff applying for those jobs.  Because it is a lower paid job, the prospective applicants do not want to apply for the jobs.  We are not getting a pool of applicants.  EPHA has set up a small group sharing good practice and Jinnie Nicholls is Chair of that group.  This has been primarily to provide support, guidance and advice on fund raising.</w:t>
            </w:r>
          </w:p>
          <w:p w14:paraId="683AC9B3" w14:textId="77777777" w:rsidR="0075635E" w:rsidRDefault="0075635E" w:rsidP="006443E6">
            <w:pPr>
              <w:rPr>
                <w:rFonts w:cs="Arial"/>
              </w:rPr>
            </w:pPr>
          </w:p>
          <w:p w14:paraId="3258B936" w14:textId="69E90DBB" w:rsidR="0075635E" w:rsidRPr="008565B8" w:rsidRDefault="0075635E" w:rsidP="006443E6">
            <w:pPr>
              <w:rPr>
                <w:rFonts w:cs="Arial"/>
              </w:rPr>
            </w:pPr>
            <w:r>
              <w:rPr>
                <w:rFonts w:cs="Arial"/>
              </w:rPr>
              <w:t>As a primary voice on the Task Force, the Year of Reading has had a positive impact on primary schools.  We are currently looking at reading age assessment to be used across all schools and identify a programme which will work for everyone.  The Task Force is putting in financial support for a wellbeing programme for small schools, a support programme for small schools’ short-term project, leadership support.  It is about building capacity within the system we are able to offer.  Thank you to Clare Kershaw and her team for support and information give</w:t>
            </w:r>
            <w:r w:rsidR="004423C5">
              <w:rPr>
                <w:rFonts w:cs="Arial"/>
              </w:rPr>
              <w:t>n</w:t>
            </w:r>
            <w:r>
              <w:rPr>
                <w:rFonts w:cs="Arial"/>
              </w:rPr>
              <w:t xml:space="preserve"> at this year’s White Paper, strategy and the SEND update.  </w:t>
            </w:r>
          </w:p>
          <w:p w14:paraId="10C616A6" w14:textId="77777777" w:rsidR="0075635E" w:rsidRDefault="0075635E" w:rsidP="006443E6">
            <w:pPr>
              <w:rPr>
                <w:rFonts w:cs="Arial"/>
              </w:rPr>
            </w:pPr>
          </w:p>
          <w:p w14:paraId="4E8E5090" w14:textId="77777777" w:rsidR="00274EDE" w:rsidRPr="008565B8" w:rsidRDefault="00274EDE" w:rsidP="006443E6">
            <w:pPr>
              <w:rPr>
                <w:rFonts w:cs="Arial"/>
              </w:rPr>
            </w:pPr>
          </w:p>
          <w:p w14:paraId="1A5FA377" w14:textId="77777777" w:rsidR="0075635E" w:rsidRPr="008565B8" w:rsidRDefault="0075635E" w:rsidP="006443E6">
            <w:pPr>
              <w:rPr>
                <w:rFonts w:cs="Arial"/>
                <w:b/>
                <w:bCs/>
              </w:rPr>
            </w:pPr>
            <w:r w:rsidRPr="008565B8">
              <w:rPr>
                <w:rFonts w:cs="Arial"/>
                <w:b/>
                <w:bCs/>
              </w:rPr>
              <w:t>ESSET</w:t>
            </w:r>
          </w:p>
          <w:p w14:paraId="620ED8CE" w14:textId="77777777" w:rsidR="0075635E" w:rsidRDefault="0075635E" w:rsidP="006443E6">
            <w:pPr>
              <w:rPr>
                <w:rFonts w:cs="Arial"/>
              </w:rPr>
            </w:pPr>
            <w:r w:rsidRPr="008565B8">
              <w:rPr>
                <w:rFonts w:cs="Arial"/>
              </w:rPr>
              <w:t xml:space="preserve">EW </w:t>
            </w:r>
            <w:r>
              <w:rPr>
                <w:rFonts w:cs="Arial"/>
              </w:rPr>
              <w:t xml:space="preserve">informed that recruitment of support staff is challenging and recognition that some of the roles in special schools are more challenging because of behaviours and low pay.  Energy is a huge problem which schools are concerned about and how it will increase beyond forecast.  Covid is still an issue and also managing parental expectations.  It is also spreading amongst staff as well.  </w:t>
            </w:r>
          </w:p>
          <w:p w14:paraId="6EA04919" w14:textId="77777777" w:rsidR="0075635E" w:rsidRDefault="0075635E" w:rsidP="006443E6">
            <w:pPr>
              <w:rPr>
                <w:rFonts w:cs="Arial"/>
              </w:rPr>
            </w:pPr>
            <w:r>
              <w:rPr>
                <w:rFonts w:cs="Arial"/>
              </w:rPr>
              <w:t xml:space="preserve">We have implemented a new banding matrix in phase one.  We have established an Assistant Head and Deputy Head Group for future proofing in the sector and this is going well.  It is good for networking.   </w:t>
            </w:r>
          </w:p>
          <w:p w14:paraId="1621445D" w14:textId="77777777" w:rsidR="0075635E" w:rsidRDefault="0075635E" w:rsidP="006443E6">
            <w:pPr>
              <w:rPr>
                <w:rFonts w:cs="Arial"/>
              </w:rPr>
            </w:pPr>
          </w:p>
          <w:p w14:paraId="15485611" w14:textId="77777777" w:rsidR="0075635E" w:rsidRPr="008565B8" w:rsidRDefault="0075635E" w:rsidP="006443E6">
            <w:pPr>
              <w:rPr>
                <w:rFonts w:cs="Arial"/>
              </w:rPr>
            </w:pPr>
            <w:r>
              <w:rPr>
                <w:rFonts w:cs="Arial"/>
              </w:rPr>
              <w:t>Information on the Task Force.  ESSET is looking to jointly have the Essex Year of Reading looking at how young people with special needs have good stories around sensory.  It is hoped to eventually roll-out across the county.</w:t>
            </w:r>
          </w:p>
          <w:p w14:paraId="131A7915" w14:textId="77777777" w:rsidR="0075635E" w:rsidRPr="008565B8" w:rsidRDefault="0075635E" w:rsidP="006443E6">
            <w:pPr>
              <w:rPr>
                <w:rFonts w:cs="Arial"/>
              </w:rPr>
            </w:pPr>
          </w:p>
          <w:p w14:paraId="79A3E93A" w14:textId="77777777" w:rsidR="0075635E" w:rsidRPr="008565B8" w:rsidRDefault="0075635E" w:rsidP="006443E6">
            <w:pPr>
              <w:rPr>
                <w:rFonts w:cs="Arial"/>
                <w:b/>
                <w:bCs/>
              </w:rPr>
            </w:pPr>
            <w:r w:rsidRPr="008565B8">
              <w:rPr>
                <w:rFonts w:cs="Arial"/>
                <w:b/>
                <w:bCs/>
              </w:rPr>
              <w:t>PRUs</w:t>
            </w:r>
          </w:p>
          <w:p w14:paraId="203744AB" w14:textId="3E3DA2D4" w:rsidR="0075635E" w:rsidRDefault="0075635E" w:rsidP="006443E6">
            <w:pPr>
              <w:rPr>
                <w:rFonts w:cs="Arial"/>
              </w:rPr>
            </w:pPr>
            <w:r>
              <w:rPr>
                <w:rFonts w:cs="Arial"/>
              </w:rPr>
              <w:t>JB</w:t>
            </w:r>
            <w:r w:rsidRPr="008565B8">
              <w:rPr>
                <w:rFonts w:cs="Arial"/>
              </w:rPr>
              <w:t xml:space="preserve"> reported </w:t>
            </w:r>
            <w:r>
              <w:rPr>
                <w:rFonts w:cs="Arial"/>
              </w:rPr>
              <w:t xml:space="preserve">on new funding model in September feedback – KS3 numbers are on the increase and also KS3’s with EHCP’s.  JB echoed about recruitment and struggling with posts for support staff.  </w:t>
            </w:r>
            <w:r w:rsidR="000702A9">
              <w:rPr>
                <w:rFonts w:cs="Arial"/>
              </w:rPr>
              <w:t>Also,</w:t>
            </w:r>
            <w:r>
              <w:rPr>
                <w:rFonts w:cs="Arial"/>
              </w:rPr>
              <w:t xml:space="preserve"> Covid with a significant number of staff off and this is on the rise.  JB was excited with the new build project and move into the next one in September.  </w:t>
            </w:r>
          </w:p>
          <w:p w14:paraId="03520B7F" w14:textId="77777777" w:rsidR="0075635E" w:rsidRDefault="0075635E" w:rsidP="006443E6">
            <w:pPr>
              <w:rPr>
                <w:rFonts w:cs="Arial"/>
              </w:rPr>
            </w:pPr>
          </w:p>
          <w:p w14:paraId="7D8FC387" w14:textId="77777777" w:rsidR="0075635E" w:rsidRDefault="0075635E" w:rsidP="006443E6">
            <w:pPr>
              <w:rPr>
                <w:rFonts w:cs="Arial"/>
              </w:rPr>
            </w:pPr>
            <w:r>
              <w:rPr>
                <w:rFonts w:cs="Arial"/>
              </w:rPr>
              <w:t xml:space="preserve">PC agreed with the new arrangements in September for new funding and the Local Authority using AWPU as agreed through the Schools Forum.  Concern regarding numbers – 17 young people permanently excluded.  There are a number of young people sitting with us who are not moving on.  It is difficult to get children to be moved on and will have to look at this with headteachers.  We took a team view at Heybridge.  If children are permanently excluded, they will get 1:1 tuition of the Local Authority but PRU’s cannot solve on our own.  </w:t>
            </w:r>
          </w:p>
          <w:p w14:paraId="0F4CFB53" w14:textId="77777777" w:rsidR="0075635E" w:rsidRDefault="0075635E" w:rsidP="006443E6">
            <w:pPr>
              <w:rPr>
                <w:rFonts w:cs="Arial"/>
              </w:rPr>
            </w:pPr>
          </w:p>
          <w:p w14:paraId="17524B23" w14:textId="77777777" w:rsidR="0075635E" w:rsidRPr="008565B8" w:rsidRDefault="0075635E" w:rsidP="006443E6">
            <w:pPr>
              <w:rPr>
                <w:rFonts w:cs="Arial"/>
              </w:rPr>
            </w:pPr>
            <w:r>
              <w:rPr>
                <w:rFonts w:cs="Arial"/>
              </w:rPr>
              <w:t xml:space="preserve">PC agreed everything about recruitment.  PC has appointed two new headteachers, Jo Cookson and a new headteacher starting in September coming over from Eastleigh College and very pleased to have him.  </w:t>
            </w:r>
          </w:p>
          <w:p w14:paraId="4B194918" w14:textId="77777777" w:rsidR="0075635E" w:rsidRPr="008565B8" w:rsidRDefault="0075635E" w:rsidP="006443E6">
            <w:pPr>
              <w:rPr>
                <w:rFonts w:cs="Arial"/>
              </w:rPr>
            </w:pPr>
          </w:p>
          <w:p w14:paraId="2415ED38" w14:textId="77777777" w:rsidR="0075635E" w:rsidRDefault="0075635E" w:rsidP="006443E6">
            <w:pPr>
              <w:rPr>
                <w:rFonts w:cs="Arial"/>
                <w:b/>
                <w:bCs/>
              </w:rPr>
            </w:pPr>
            <w:r w:rsidRPr="008565B8">
              <w:rPr>
                <w:rFonts w:cs="Arial"/>
                <w:b/>
                <w:bCs/>
              </w:rPr>
              <w:t>Early Years – Nurseries</w:t>
            </w:r>
          </w:p>
          <w:p w14:paraId="783A4C77" w14:textId="77777777" w:rsidR="0075635E" w:rsidRPr="00357E86" w:rsidRDefault="0075635E" w:rsidP="006443E6">
            <w:pPr>
              <w:rPr>
                <w:rFonts w:cs="Arial"/>
                <w:b/>
                <w:bCs/>
              </w:rPr>
            </w:pPr>
            <w:r>
              <w:rPr>
                <w:rFonts w:cs="Arial"/>
              </w:rPr>
              <w:t>Nothing to report.</w:t>
            </w:r>
            <w:r w:rsidRPr="008565B8">
              <w:rPr>
                <w:rFonts w:cs="Arial"/>
              </w:rPr>
              <w:t xml:space="preserve"> </w:t>
            </w:r>
          </w:p>
          <w:p w14:paraId="6F946A3D" w14:textId="77777777" w:rsidR="0075635E" w:rsidRDefault="0075635E" w:rsidP="006443E6">
            <w:pPr>
              <w:rPr>
                <w:rFonts w:cs="Arial"/>
              </w:rPr>
            </w:pPr>
          </w:p>
          <w:p w14:paraId="2BBC8D7D" w14:textId="77777777" w:rsidR="0075635E" w:rsidRPr="008565B8" w:rsidRDefault="0075635E" w:rsidP="006443E6">
            <w:pPr>
              <w:rPr>
                <w:rFonts w:cs="Arial"/>
                <w:b/>
                <w:bCs/>
              </w:rPr>
            </w:pPr>
            <w:r w:rsidRPr="008565B8">
              <w:rPr>
                <w:rFonts w:cs="Arial"/>
                <w:b/>
                <w:bCs/>
              </w:rPr>
              <w:t>ESGA</w:t>
            </w:r>
          </w:p>
          <w:p w14:paraId="7B8CBA77" w14:textId="60EE99FF" w:rsidR="0075635E" w:rsidRPr="008565B8" w:rsidRDefault="0075635E" w:rsidP="006443E6">
            <w:pPr>
              <w:rPr>
                <w:rFonts w:cs="Arial"/>
              </w:rPr>
            </w:pPr>
            <w:r>
              <w:rPr>
                <w:rFonts w:cs="Arial"/>
              </w:rPr>
              <w:t xml:space="preserve">RB stated we are still here to support all governors.  Everyone has the same problems, </w:t>
            </w:r>
            <w:r w:rsidR="000702A9">
              <w:rPr>
                <w:rFonts w:cs="Arial"/>
              </w:rPr>
              <w:t>i.e.,</w:t>
            </w:r>
            <w:r>
              <w:rPr>
                <w:rFonts w:cs="Arial"/>
              </w:rPr>
              <w:t xml:space="preserve"> recruitment, retention and the cost of living.  We are still planning our conference for October.</w:t>
            </w:r>
          </w:p>
          <w:p w14:paraId="60DA6110" w14:textId="77777777" w:rsidR="0075635E" w:rsidRPr="008565B8" w:rsidRDefault="0075635E" w:rsidP="006443E6">
            <w:pPr>
              <w:rPr>
                <w:rFonts w:cs="Arial"/>
              </w:rPr>
            </w:pPr>
          </w:p>
          <w:p w14:paraId="34CA8A24" w14:textId="77777777" w:rsidR="0075635E" w:rsidRPr="008565B8" w:rsidRDefault="0075635E" w:rsidP="006443E6">
            <w:pPr>
              <w:rPr>
                <w:rFonts w:cs="Arial"/>
                <w:b/>
                <w:bCs/>
              </w:rPr>
            </w:pPr>
            <w:r w:rsidRPr="008565B8">
              <w:rPr>
                <w:rFonts w:cs="Arial"/>
                <w:b/>
                <w:bCs/>
              </w:rPr>
              <w:t>Unions</w:t>
            </w:r>
          </w:p>
          <w:p w14:paraId="59224D0F" w14:textId="77777777" w:rsidR="0075635E" w:rsidRPr="008565B8" w:rsidRDefault="0075635E" w:rsidP="006443E6">
            <w:pPr>
              <w:rPr>
                <w:rFonts w:cs="Arial"/>
              </w:rPr>
            </w:pPr>
          </w:p>
          <w:p w14:paraId="13F32B51" w14:textId="77777777" w:rsidR="0075635E" w:rsidRPr="008565B8" w:rsidRDefault="0075635E" w:rsidP="006443E6">
            <w:pPr>
              <w:rPr>
                <w:rFonts w:cs="Arial"/>
                <w:b/>
                <w:bCs/>
              </w:rPr>
            </w:pPr>
            <w:r w:rsidRPr="008565B8">
              <w:rPr>
                <w:rFonts w:cs="Arial"/>
                <w:b/>
                <w:bCs/>
              </w:rPr>
              <w:t>Unison</w:t>
            </w:r>
          </w:p>
          <w:p w14:paraId="72D1875B" w14:textId="77777777" w:rsidR="0075635E" w:rsidRDefault="0075635E" w:rsidP="006443E6">
            <w:pPr>
              <w:rPr>
                <w:rFonts w:cs="Arial"/>
              </w:rPr>
            </w:pPr>
            <w:r w:rsidRPr="008565B8">
              <w:rPr>
                <w:rFonts w:cs="Arial"/>
              </w:rPr>
              <w:t>MS</w:t>
            </w:r>
            <w:r>
              <w:rPr>
                <w:rFonts w:cs="Arial"/>
              </w:rPr>
              <w:t xml:space="preserve"> noted issues raised about recruitment for support staff and Covid impact.  People are living with Covid and not asking for help.  </w:t>
            </w:r>
          </w:p>
          <w:p w14:paraId="6B42B274" w14:textId="77777777" w:rsidR="0075635E" w:rsidRDefault="0075635E" w:rsidP="006443E6">
            <w:pPr>
              <w:rPr>
                <w:rFonts w:cs="Arial"/>
              </w:rPr>
            </w:pPr>
          </w:p>
          <w:p w14:paraId="78C50AD7" w14:textId="453C765F" w:rsidR="0075635E" w:rsidRPr="008565B8" w:rsidRDefault="0075635E" w:rsidP="006443E6">
            <w:pPr>
              <w:rPr>
                <w:rFonts w:cs="Arial"/>
              </w:rPr>
            </w:pPr>
            <w:r>
              <w:rPr>
                <w:rFonts w:cs="Arial"/>
              </w:rPr>
              <w:t xml:space="preserve">JF was aware about teaching staff and also the recruitment and impact all round.  </w:t>
            </w:r>
            <w:r w:rsidR="00414110">
              <w:rPr>
                <w:rFonts w:cs="Arial"/>
              </w:rPr>
              <w:t>Also,</w:t>
            </w:r>
            <w:r>
              <w:rPr>
                <w:rFonts w:cs="Arial"/>
              </w:rPr>
              <w:t xml:space="preserve"> very aware of the increase in Covid.</w:t>
            </w:r>
          </w:p>
          <w:p w14:paraId="3A3DE04D" w14:textId="77777777" w:rsidR="0075635E" w:rsidRPr="008565B8" w:rsidRDefault="0075635E" w:rsidP="006443E6">
            <w:pPr>
              <w:rPr>
                <w:rFonts w:cs="Arial"/>
                <w:b/>
                <w:bCs/>
              </w:rPr>
            </w:pPr>
            <w:r w:rsidRPr="008565B8">
              <w:rPr>
                <w:rFonts w:cs="Arial"/>
                <w:b/>
                <w:bCs/>
              </w:rPr>
              <w:t xml:space="preserve">Church Rep    </w:t>
            </w:r>
          </w:p>
          <w:p w14:paraId="72D2D019" w14:textId="77777777" w:rsidR="0075635E" w:rsidRPr="008565B8" w:rsidRDefault="0075635E" w:rsidP="006443E6">
            <w:pPr>
              <w:rPr>
                <w:rFonts w:cs="Arial"/>
              </w:rPr>
            </w:pPr>
            <w:r w:rsidRPr="008565B8">
              <w:rPr>
                <w:rFonts w:cs="Arial"/>
              </w:rPr>
              <w:t xml:space="preserve">There was no representation and no report. </w:t>
            </w:r>
          </w:p>
          <w:p w14:paraId="1C863F07" w14:textId="77777777" w:rsidR="0075635E" w:rsidRPr="008565B8" w:rsidRDefault="0075635E" w:rsidP="006443E6">
            <w:pPr>
              <w:rPr>
                <w:rFonts w:cs="Arial"/>
              </w:rPr>
            </w:pPr>
          </w:p>
          <w:p w14:paraId="652CB167" w14:textId="77777777" w:rsidR="0075635E" w:rsidRDefault="0075635E" w:rsidP="006443E6">
            <w:pPr>
              <w:rPr>
                <w:rFonts w:cs="Arial"/>
              </w:rPr>
            </w:pPr>
            <w:r w:rsidRPr="008565B8">
              <w:rPr>
                <w:rFonts w:cs="Arial"/>
                <w:b/>
                <w:bCs/>
              </w:rPr>
              <w:t xml:space="preserve">High Needs Sub-Group </w:t>
            </w:r>
            <w:r>
              <w:rPr>
                <w:rFonts w:cs="Arial"/>
                <w:b/>
                <w:bCs/>
              </w:rPr>
              <w:t xml:space="preserve"> </w:t>
            </w:r>
            <w:r>
              <w:rPr>
                <w:rFonts w:cs="Arial"/>
              </w:rPr>
              <w:t xml:space="preserve">- </w:t>
            </w:r>
          </w:p>
          <w:p w14:paraId="7E9EAFA7" w14:textId="0A0FB790" w:rsidR="0075635E" w:rsidRDefault="0075635E" w:rsidP="006443E6">
            <w:pPr>
              <w:rPr>
                <w:rFonts w:cs="Arial"/>
              </w:rPr>
            </w:pPr>
            <w:r>
              <w:rPr>
                <w:rFonts w:cs="Arial"/>
              </w:rPr>
              <w:t xml:space="preserve">Highlighted AOB communication of new </w:t>
            </w:r>
            <w:r w:rsidR="00791174">
              <w:rPr>
                <w:rFonts w:cs="Arial"/>
              </w:rPr>
              <w:t xml:space="preserve">capital </w:t>
            </w:r>
            <w:r>
              <w:rPr>
                <w:rFonts w:cs="Arial"/>
              </w:rPr>
              <w:t xml:space="preserve">funding round and going to </w:t>
            </w:r>
            <w:r w:rsidR="00923D69">
              <w:rPr>
                <w:rFonts w:cs="Arial"/>
              </w:rPr>
              <w:t xml:space="preserve">possibly bid for </w:t>
            </w:r>
            <w:r>
              <w:rPr>
                <w:rFonts w:cs="Arial"/>
              </w:rPr>
              <w:t>two schools initially.</w:t>
            </w:r>
          </w:p>
          <w:p w14:paraId="28C5A7CF" w14:textId="77777777" w:rsidR="0075635E" w:rsidRDefault="0075635E" w:rsidP="006443E6">
            <w:pPr>
              <w:rPr>
                <w:rFonts w:cs="Arial"/>
              </w:rPr>
            </w:pPr>
            <w:r>
              <w:rPr>
                <w:rFonts w:cs="Arial"/>
              </w:rPr>
              <w:t>RB asked for an amendment – the attendance should read RB, not RH.</w:t>
            </w:r>
          </w:p>
          <w:p w14:paraId="41C379B4" w14:textId="77777777" w:rsidR="0075635E" w:rsidRPr="004013AE" w:rsidRDefault="0075635E" w:rsidP="006443E6">
            <w:pPr>
              <w:rPr>
                <w:rFonts w:cs="Arial"/>
              </w:rPr>
            </w:pPr>
            <w:r w:rsidRPr="00100DD2">
              <w:rPr>
                <w:rFonts w:cs="Arial"/>
                <w:b/>
                <w:bCs/>
              </w:rPr>
              <w:t>Action</w:t>
            </w:r>
            <w:r>
              <w:rPr>
                <w:rFonts w:cs="Arial"/>
              </w:rPr>
              <w:t>: YSW to amend.</w:t>
            </w:r>
          </w:p>
          <w:p w14:paraId="0320CF80" w14:textId="77777777" w:rsidR="0075635E" w:rsidRPr="008565B8" w:rsidRDefault="0075635E" w:rsidP="006443E6">
            <w:pPr>
              <w:rPr>
                <w:rFonts w:cs="Arial"/>
              </w:rPr>
            </w:pPr>
          </w:p>
          <w:p w14:paraId="1CC52490" w14:textId="77777777" w:rsidR="0075635E" w:rsidRPr="000669A7" w:rsidRDefault="0075635E" w:rsidP="006443E6">
            <w:pPr>
              <w:rPr>
                <w:rFonts w:cs="Arial"/>
              </w:rPr>
            </w:pPr>
            <w:r w:rsidRPr="008565B8">
              <w:rPr>
                <w:rFonts w:cs="Arial"/>
                <w:b/>
                <w:bCs/>
              </w:rPr>
              <w:t>Finance Review Group</w:t>
            </w:r>
            <w:r>
              <w:rPr>
                <w:rFonts w:cs="Arial"/>
                <w:b/>
                <w:bCs/>
              </w:rPr>
              <w:t xml:space="preserve"> </w:t>
            </w:r>
            <w:r>
              <w:rPr>
                <w:rFonts w:cs="Arial"/>
              </w:rPr>
              <w:t>– the FRG had met and is a main item on the agenda.</w:t>
            </w:r>
          </w:p>
          <w:p w14:paraId="52187198" w14:textId="77777777" w:rsidR="0075635E" w:rsidRPr="008565B8" w:rsidRDefault="0075635E" w:rsidP="006443E6">
            <w:pPr>
              <w:rPr>
                <w:rFonts w:cs="Arial"/>
              </w:rPr>
            </w:pPr>
          </w:p>
          <w:p w14:paraId="0ECAB76D" w14:textId="77777777" w:rsidR="0075635E" w:rsidRDefault="0075635E" w:rsidP="006443E6">
            <w:pPr>
              <w:rPr>
                <w:rFonts w:cs="Arial"/>
              </w:rPr>
            </w:pPr>
            <w:r w:rsidRPr="008565B8">
              <w:rPr>
                <w:rFonts w:cs="Arial"/>
                <w:b/>
                <w:bCs/>
              </w:rPr>
              <w:t>Early Years Sub-Group</w:t>
            </w:r>
            <w:r>
              <w:rPr>
                <w:rFonts w:cs="Arial"/>
                <w:b/>
                <w:bCs/>
              </w:rPr>
              <w:t xml:space="preserve"> </w:t>
            </w:r>
            <w:r>
              <w:rPr>
                <w:rFonts w:cs="Arial"/>
              </w:rPr>
              <w:t>–  Early Years had met and information is on the agenda.</w:t>
            </w:r>
          </w:p>
          <w:p w14:paraId="11EB96F5" w14:textId="77777777" w:rsidR="0075635E" w:rsidRDefault="0075635E" w:rsidP="006443E6">
            <w:pPr>
              <w:rPr>
                <w:rFonts w:cs="Arial"/>
              </w:rPr>
            </w:pPr>
          </w:p>
          <w:p w14:paraId="160AFDFD" w14:textId="77777777" w:rsidR="0075635E" w:rsidRDefault="0075635E" w:rsidP="006443E6">
            <w:pPr>
              <w:rPr>
                <w:rFonts w:cs="Arial"/>
              </w:rPr>
            </w:pPr>
            <w:r>
              <w:rPr>
                <w:rFonts w:cs="Arial"/>
              </w:rPr>
              <w:t>PC added looking at the Green Paper we need to think how PRU’s can offer outreach support so that unregistered providers is not the only place they can come to.</w:t>
            </w:r>
          </w:p>
          <w:p w14:paraId="3EBE833D" w14:textId="77777777" w:rsidR="0075635E" w:rsidRDefault="0075635E" w:rsidP="006443E6">
            <w:pPr>
              <w:rPr>
                <w:rFonts w:cs="Arial"/>
              </w:rPr>
            </w:pPr>
          </w:p>
          <w:p w14:paraId="2DBD9B12" w14:textId="77777777" w:rsidR="0075635E" w:rsidRDefault="0075635E" w:rsidP="006443E6">
            <w:pPr>
              <w:rPr>
                <w:rFonts w:cs="Arial"/>
              </w:rPr>
            </w:pPr>
            <w:r>
              <w:rPr>
                <w:rFonts w:cs="Arial"/>
              </w:rPr>
              <w:t xml:space="preserve">CK appreciated the increase in responsibilities of using unregistered providers.  We need to note this.  Ofsted is not against this as long as all the safeguard checks are in place.  It is about framework roll-out in September.  </w:t>
            </w:r>
          </w:p>
          <w:p w14:paraId="5DF2C832" w14:textId="77777777" w:rsidR="0075635E" w:rsidRPr="008565B8" w:rsidRDefault="0075635E" w:rsidP="006443E6">
            <w:pPr>
              <w:rPr>
                <w:rFonts w:cs="Arial"/>
              </w:rPr>
            </w:pPr>
          </w:p>
        </w:tc>
      </w:tr>
      <w:tr w:rsidR="0075635E" w:rsidRPr="008565B8" w14:paraId="06F761D6" w14:textId="77777777" w:rsidTr="00EB23F8">
        <w:trPr>
          <w:trHeight w:val="833"/>
        </w:trPr>
        <w:tc>
          <w:tcPr>
            <w:tcW w:w="1276" w:type="dxa"/>
          </w:tcPr>
          <w:p w14:paraId="316E8507" w14:textId="77777777" w:rsidR="0075635E" w:rsidRPr="008565B8" w:rsidRDefault="0075635E" w:rsidP="006443E6">
            <w:pPr>
              <w:pStyle w:val="TableContents"/>
              <w:rPr>
                <w:rFonts w:ascii="Arial" w:hAnsi="Arial" w:cs="Arial"/>
                <w:b/>
              </w:rPr>
            </w:pPr>
            <w:r w:rsidRPr="008565B8">
              <w:rPr>
                <w:rFonts w:ascii="Arial" w:hAnsi="Arial" w:cs="Arial"/>
                <w:b/>
              </w:rPr>
              <w:t>6.</w:t>
            </w:r>
          </w:p>
        </w:tc>
        <w:tc>
          <w:tcPr>
            <w:tcW w:w="8215" w:type="dxa"/>
          </w:tcPr>
          <w:p w14:paraId="77F21895" w14:textId="77777777" w:rsidR="0075635E" w:rsidRPr="008565B8" w:rsidRDefault="0075635E" w:rsidP="006443E6">
            <w:pPr>
              <w:rPr>
                <w:rFonts w:cs="Arial"/>
              </w:rPr>
            </w:pPr>
            <w:r w:rsidRPr="008565B8">
              <w:rPr>
                <w:rFonts w:cs="Arial"/>
                <w:b/>
                <w:bCs/>
              </w:rPr>
              <w:t xml:space="preserve">Minutes of </w:t>
            </w:r>
            <w:r>
              <w:rPr>
                <w:rFonts w:cs="Arial"/>
                <w:b/>
                <w:bCs/>
              </w:rPr>
              <w:t>18</w:t>
            </w:r>
            <w:r w:rsidRPr="0036540F">
              <w:rPr>
                <w:rFonts w:cs="Arial"/>
                <w:b/>
                <w:bCs/>
                <w:vertAlign w:val="superscript"/>
              </w:rPr>
              <w:t>th</w:t>
            </w:r>
            <w:r>
              <w:rPr>
                <w:rFonts w:cs="Arial"/>
                <w:b/>
                <w:bCs/>
              </w:rPr>
              <w:t xml:space="preserve"> May 2022</w:t>
            </w:r>
          </w:p>
          <w:p w14:paraId="1DA6116E" w14:textId="77777777" w:rsidR="0075635E" w:rsidRPr="008565B8" w:rsidRDefault="0075635E" w:rsidP="006443E6">
            <w:pPr>
              <w:rPr>
                <w:rFonts w:cs="Arial"/>
              </w:rPr>
            </w:pPr>
            <w:r w:rsidRPr="008565B8">
              <w:rPr>
                <w:rFonts w:cs="Arial"/>
              </w:rPr>
              <w:t>Minutes were accepted as a true and accurate record of the discussion.</w:t>
            </w:r>
          </w:p>
        </w:tc>
      </w:tr>
      <w:tr w:rsidR="0075635E" w:rsidRPr="008565B8" w14:paraId="6F37DC16" w14:textId="77777777" w:rsidTr="00EB23F8">
        <w:trPr>
          <w:trHeight w:val="833"/>
        </w:trPr>
        <w:tc>
          <w:tcPr>
            <w:tcW w:w="1276" w:type="dxa"/>
          </w:tcPr>
          <w:p w14:paraId="5B70FD0C" w14:textId="77777777" w:rsidR="0075635E" w:rsidRPr="008565B8" w:rsidRDefault="0075635E" w:rsidP="006443E6">
            <w:pPr>
              <w:pStyle w:val="TableContents"/>
              <w:rPr>
                <w:rFonts w:ascii="Arial" w:hAnsi="Arial" w:cs="Arial"/>
                <w:b/>
              </w:rPr>
            </w:pPr>
            <w:r w:rsidRPr="008565B8">
              <w:rPr>
                <w:rFonts w:ascii="Arial" w:hAnsi="Arial" w:cs="Arial"/>
                <w:b/>
              </w:rPr>
              <w:t>7.</w:t>
            </w:r>
          </w:p>
        </w:tc>
        <w:tc>
          <w:tcPr>
            <w:tcW w:w="8215" w:type="dxa"/>
          </w:tcPr>
          <w:p w14:paraId="18A898F1" w14:textId="77777777" w:rsidR="0075635E" w:rsidRPr="008565B8" w:rsidRDefault="0075635E" w:rsidP="006443E6">
            <w:pPr>
              <w:rPr>
                <w:rFonts w:cs="Arial"/>
                <w:b/>
                <w:bCs/>
              </w:rPr>
            </w:pPr>
            <w:r w:rsidRPr="008565B8">
              <w:rPr>
                <w:rFonts w:cs="Arial"/>
                <w:b/>
                <w:bCs/>
              </w:rPr>
              <w:t>Minutes Action Log</w:t>
            </w:r>
            <w:r>
              <w:rPr>
                <w:rFonts w:cs="Arial"/>
                <w:b/>
                <w:bCs/>
              </w:rPr>
              <w:t xml:space="preserve"> – Yannick Stupples-Whyley</w:t>
            </w:r>
          </w:p>
          <w:p w14:paraId="17001864" w14:textId="77777777" w:rsidR="0075635E" w:rsidRDefault="0075635E" w:rsidP="006443E6">
            <w:pPr>
              <w:rPr>
                <w:rFonts w:cs="Arial"/>
              </w:rPr>
            </w:pPr>
          </w:p>
          <w:p w14:paraId="79B468B3" w14:textId="77777777" w:rsidR="0075635E" w:rsidRDefault="0075635E" w:rsidP="006443E6">
            <w:pPr>
              <w:rPr>
                <w:rFonts w:cs="Arial"/>
              </w:rPr>
            </w:pPr>
            <w:r>
              <w:rPr>
                <w:rFonts w:cs="Arial"/>
              </w:rPr>
              <w:t>Action: To bring proposals for allocating £1.5million of the surplus balance to the July/September meeting.</w:t>
            </w:r>
          </w:p>
          <w:p w14:paraId="192199F5" w14:textId="77777777" w:rsidR="0075635E" w:rsidRDefault="0075635E" w:rsidP="006443E6">
            <w:pPr>
              <w:rPr>
                <w:rFonts w:cs="Arial"/>
              </w:rPr>
            </w:pPr>
          </w:p>
          <w:p w14:paraId="391C1A74" w14:textId="77777777" w:rsidR="0075635E" w:rsidRDefault="0075635E" w:rsidP="006443E6">
            <w:pPr>
              <w:rPr>
                <w:rFonts w:cs="Arial"/>
              </w:rPr>
            </w:pPr>
            <w:r>
              <w:rPr>
                <w:rFonts w:cs="Arial"/>
              </w:rPr>
              <w:t>YSW reported we have agreed £1million today and the remaining £½ million will discuss at next meeting.  In progress.</w:t>
            </w:r>
          </w:p>
          <w:p w14:paraId="062FB4CD" w14:textId="77777777" w:rsidR="0075635E" w:rsidRPr="008565B8" w:rsidRDefault="0075635E" w:rsidP="006443E6">
            <w:pPr>
              <w:rPr>
                <w:rFonts w:cs="Arial"/>
              </w:rPr>
            </w:pPr>
          </w:p>
        </w:tc>
      </w:tr>
      <w:tr w:rsidR="0075635E" w:rsidRPr="008565B8" w14:paraId="0B78B7BC" w14:textId="77777777" w:rsidTr="00EB23F8">
        <w:trPr>
          <w:trHeight w:val="833"/>
        </w:trPr>
        <w:tc>
          <w:tcPr>
            <w:tcW w:w="1276" w:type="dxa"/>
          </w:tcPr>
          <w:p w14:paraId="4D0319FF" w14:textId="77777777" w:rsidR="0075635E" w:rsidRPr="008565B8" w:rsidRDefault="0075635E" w:rsidP="006443E6">
            <w:pPr>
              <w:pStyle w:val="TableContents"/>
              <w:rPr>
                <w:rFonts w:ascii="Arial" w:hAnsi="Arial" w:cs="Arial"/>
                <w:b/>
              </w:rPr>
            </w:pPr>
            <w:r w:rsidRPr="008565B8">
              <w:rPr>
                <w:rFonts w:ascii="Arial" w:hAnsi="Arial" w:cs="Arial"/>
                <w:b/>
              </w:rPr>
              <w:t>8.</w:t>
            </w:r>
          </w:p>
        </w:tc>
        <w:tc>
          <w:tcPr>
            <w:tcW w:w="8215" w:type="dxa"/>
          </w:tcPr>
          <w:p w14:paraId="0B093BF5" w14:textId="77777777" w:rsidR="0075635E" w:rsidRPr="00AC586C" w:rsidRDefault="0075635E" w:rsidP="006443E6">
            <w:pPr>
              <w:rPr>
                <w:rFonts w:cs="Arial"/>
                <w:b/>
                <w:bCs/>
              </w:rPr>
            </w:pPr>
            <w:r w:rsidRPr="00AC586C">
              <w:rPr>
                <w:rFonts w:cs="Arial"/>
                <w:b/>
                <w:bCs/>
              </w:rPr>
              <w:t>School Balances Update – Yannick Stupples-Whyley</w:t>
            </w:r>
          </w:p>
          <w:p w14:paraId="7C4DE431" w14:textId="77777777" w:rsidR="0075635E" w:rsidRPr="00AC586C" w:rsidRDefault="0075635E" w:rsidP="006443E6">
            <w:pPr>
              <w:rPr>
                <w:rFonts w:cs="Arial"/>
                <w:b/>
                <w:bCs/>
              </w:rPr>
            </w:pPr>
          </w:p>
          <w:p w14:paraId="533822DC" w14:textId="77777777" w:rsidR="0075635E" w:rsidRDefault="0075635E" w:rsidP="006443E6">
            <w:pPr>
              <w:rPr>
                <w:rFonts w:cs="Arial"/>
              </w:rPr>
            </w:pPr>
            <w:r>
              <w:rPr>
                <w:rFonts w:cs="Arial"/>
              </w:rPr>
              <w:t>YSW reported on the level of school balances for maintained schools and academies.</w:t>
            </w:r>
          </w:p>
          <w:p w14:paraId="2B9E43E4" w14:textId="77777777" w:rsidR="0075635E" w:rsidRDefault="0075635E" w:rsidP="006443E6">
            <w:pPr>
              <w:rPr>
                <w:rFonts w:cs="Arial"/>
              </w:rPr>
            </w:pPr>
          </w:p>
          <w:p w14:paraId="719F3FDE" w14:textId="77777777" w:rsidR="0075635E" w:rsidRDefault="0075635E" w:rsidP="006443E6">
            <w:pPr>
              <w:rPr>
                <w:rFonts w:cs="Arial"/>
              </w:rPr>
            </w:pPr>
            <w:r>
              <w:rPr>
                <w:rFonts w:cs="Arial"/>
              </w:rPr>
              <w:t xml:space="preserve">The combined balances for maintained schools and academies are </w:t>
            </w:r>
            <w:r w:rsidRPr="004E62CF">
              <w:rPr>
                <w:rFonts w:cs="Arial"/>
                <w:b/>
                <w:bCs/>
              </w:rPr>
              <w:t>£166.0</w:t>
            </w:r>
            <w:r>
              <w:rPr>
                <w:rFonts w:cs="Arial"/>
              </w:rPr>
              <w:t xml:space="preserve"> </w:t>
            </w:r>
            <w:r w:rsidRPr="004E62CF">
              <w:rPr>
                <w:rFonts w:cs="Arial"/>
                <w:b/>
                <w:bCs/>
              </w:rPr>
              <w:t>million</w:t>
            </w:r>
            <w:r>
              <w:rPr>
                <w:rFonts w:cs="Arial"/>
              </w:rPr>
              <w:t xml:space="preserve">, which is an increase of </w:t>
            </w:r>
            <w:r w:rsidRPr="004E62CF">
              <w:rPr>
                <w:rFonts w:cs="Arial"/>
                <w:b/>
                <w:bCs/>
              </w:rPr>
              <w:t>£23.5 million</w:t>
            </w:r>
            <w:r>
              <w:rPr>
                <w:rFonts w:cs="Arial"/>
              </w:rPr>
              <w:t xml:space="preserve"> compared to last year.  Table 1 showed the total balances on 31</w:t>
            </w:r>
            <w:r w:rsidRPr="00AC586C">
              <w:rPr>
                <w:rFonts w:cs="Arial"/>
                <w:vertAlign w:val="superscript"/>
              </w:rPr>
              <w:t>st</w:t>
            </w:r>
            <w:r>
              <w:rPr>
                <w:rFonts w:cs="Arial"/>
              </w:rPr>
              <w:t xml:space="preserve"> March 2022 for maintained schools and 31</w:t>
            </w:r>
            <w:r w:rsidRPr="00AC586C">
              <w:rPr>
                <w:rFonts w:cs="Arial"/>
                <w:vertAlign w:val="superscript"/>
              </w:rPr>
              <w:t>st</w:t>
            </w:r>
            <w:r>
              <w:rPr>
                <w:rFonts w:cs="Arial"/>
              </w:rPr>
              <w:t xml:space="preserve"> August 2021 for academies.  </w:t>
            </w:r>
            <w:r w:rsidRPr="004E62CF">
              <w:rPr>
                <w:rFonts w:cs="Arial"/>
              </w:rPr>
              <w:t>Table 2 show</w:t>
            </w:r>
            <w:r>
              <w:rPr>
                <w:rFonts w:cs="Arial"/>
              </w:rPr>
              <w:t>ed</w:t>
            </w:r>
            <w:r w:rsidRPr="004E62CF">
              <w:rPr>
                <w:rFonts w:cs="Arial"/>
              </w:rPr>
              <w:t xml:space="preserve"> a breakdown of the movement in balances for maintained schools between 2020/21 and 2021/22.</w:t>
            </w:r>
            <w:r>
              <w:rPr>
                <w:rFonts w:cs="Arial"/>
              </w:rPr>
              <w:t xml:space="preserve">  Balances for maintained schools have increased by </w:t>
            </w:r>
            <w:r w:rsidRPr="004E62CF">
              <w:rPr>
                <w:rFonts w:cs="Arial"/>
                <w:b/>
                <w:bCs/>
              </w:rPr>
              <w:t>£5.7 million</w:t>
            </w:r>
            <w:r>
              <w:rPr>
                <w:rFonts w:cs="Arial"/>
              </w:rPr>
              <w:t xml:space="preserve">, which coincides with the </w:t>
            </w:r>
            <w:r w:rsidRPr="004E62CF">
              <w:rPr>
                <w:rFonts w:cs="Arial"/>
                <w:b/>
                <w:bCs/>
              </w:rPr>
              <w:t>£35.9 million</w:t>
            </w:r>
            <w:r>
              <w:rPr>
                <w:rFonts w:cs="Arial"/>
              </w:rPr>
              <w:t xml:space="preserve"> increase in the Schools Block for 2021/22, excluding the transfer of teachers’ pay grant and teachers’ pension employers contribution grant.  </w:t>
            </w:r>
            <w:r w:rsidRPr="00B34A23">
              <w:rPr>
                <w:rFonts w:cs="Arial"/>
              </w:rPr>
              <w:t>Table 3 show</w:t>
            </w:r>
            <w:r>
              <w:rPr>
                <w:rFonts w:cs="Arial"/>
              </w:rPr>
              <w:t>ed</w:t>
            </w:r>
            <w:r w:rsidRPr="00B34A23">
              <w:rPr>
                <w:rFonts w:cs="Arial"/>
              </w:rPr>
              <w:t xml:space="preserve"> a breakdown in the movement of academy / free school balances between the 2019/20 and 2020/21 academic years.</w:t>
            </w:r>
            <w:r>
              <w:rPr>
                <w:rFonts w:cs="Arial"/>
              </w:rPr>
              <w:t xml:space="preserve">  Balances for academies have increased by </w:t>
            </w:r>
          </w:p>
          <w:p w14:paraId="056210C7" w14:textId="77777777" w:rsidR="0075635E" w:rsidRDefault="0075635E" w:rsidP="006443E6">
            <w:pPr>
              <w:rPr>
                <w:rFonts w:cs="Arial"/>
              </w:rPr>
            </w:pPr>
            <w:r w:rsidRPr="00B34A23">
              <w:rPr>
                <w:rFonts w:cs="Arial"/>
                <w:b/>
                <w:bCs/>
              </w:rPr>
              <w:t>£17.9 million</w:t>
            </w:r>
            <w:r>
              <w:rPr>
                <w:rFonts w:cs="Arial"/>
              </w:rPr>
              <w:t xml:space="preserve">, which reflect the </w:t>
            </w:r>
            <w:r w:rsidRPr="00B34A23">
              <w:rPr>
                <w:rFonts w:cs="Arial"/>
                <w:b/>
                <w:bCs/>
              </w:rPr>
              <w:t>£53.1 million</w:t>
            </w:r>
            <w:r>
              <w:rPr>
                <w:rFonts w:cs="Arial"/>
              </w:rPr>
              <w:t xml:space="preserve"> increase in funding for 202/21.</w:t>
            </w:r>
          </w:p>
          <w:p w14:paraId="1E2A4FC7" w14:textId="77777777" w:rsidR="0075635E" w:rsidRDefault="0075635E" w:rsidP="006443E6">
            <w:pPr>
              <w:rPr>
                <w:rFonts w:cs="Arial"/>
              </w:rPr>
            </w:pPr>
            <w:r w:rsidRPr="00B34A23">
              <w:rPr>
                <w:rFonts w:cs="Arial"/>
              </w:rPr>
              <w:br/>
            </w:r>
            <w:r w:rsidRPr="002C76EC">
              <w:rPr>
                <w:rFonts w:cs="Arial"/>
              </w:rPr>
              <w:t>Table 4 show</w:t>
            </w:r>
            <w:r>
              <w:rPr>
                <w:rFonts w:cs="Arial"/>
              </w:rPr>
              <w:t>ed</w:t>
            </w:r>
            <w:r w:rsidRPr="002C76EC">
              <w:rPr>
                <w:rFonts w:cs="Arial"/>
              </w:rPr>
              <w:t xml:space="preserve"> for maintained schools the number of schools in surplus or deficit. For the schools in surplus the number of schools above the DfE thresholds is also shown.</w:t>
            </w:r>
            <w:r>
              <w:rPr>
                <w:rFonts w:cs="Arial"/>
              </w:rPr>
              <w:t xml:space="preserve">  There are 3 maintained primary schools with deficit balances (£31,3000) at 31</w:t>
            </w:r>
            <w:r w:rsidRPr="002C76EC">
              <w:rPr>
                <w:rFonts w:cs="Arial"/>
                <w:vertAlign w:val="superscript"/>
              </w:rPr>
              <w:t>st</w:t>
            </w:r>
            <w:r>
              <w:rPr>
                <w:rFonts w:cs="Arial"/>
              </w:rPr>
              <w:t xml:space="preserve"> March 2022, which is a decrease of 1 school from the previous year.  Of the 235 maintained schools with a surplus balance, 159 schools (67.7%) have balances in excess of the recommended DfE guidelines.  </w:t>
            </w:r>
          </w:p>
          <w:p w14:paraId="58434295" w14:textId="77777777" w:rsidR="0075635E" w:rsidRDefault="0075635E" w:rsidP="006443E6">
            <w:pPr>
              <w:rPr>
                <w:rFonts w:cs="Arial"/>
              </w:rPr>
            </w:pPr>
          </w:p>
          <w:p w14:paraId="275E3E4C" w14:textId="77777777" w:rsidR="0075635E" w:rsidRDefault="0075635E" w:rsidP="006443E6">
            <w:pPr>
              <w:rPr>
                <w:rFonts w:cs="Arial"/>
              </w:rPr>
            </w:pPr>
            <w:r w:rsidRPr="00722D5C">
              <w:rPr>
                <w:rFonts w:cs="Arial"/>
              </w:rPr>
              <w:t>Table 5 show</w:t>
            </w:r>
            <w:r>
              <w:rPr>
                <w:rFonts w:cs="Arial"/>
              </w:rPr>
              <w:t>ed</w:t>
            </w:r>
            <w:r w:rsidRPr="00722D5C">
              <w:rPr>
                <w:rFonts w:cs="Arial"/>
              </w:rPr>
              <w:t xml:space="preserve"> the same information as Table 4 for academies.</w:t>
            </w:r>
            <w:r>
              <w:rPr>
                <w:rFonts w:cs="Arial"/>
              </w:rPr>
              <w:t xml:space="preserve"> There are 17 schools with deficit balances (£2.8 million) on 31</w:t>
            </w:r>
            <w:r w:rsidRPr="00722D5C">
              <w:rPr>
                <w:rFonts w:cs="Arial"/>
                <w:vertAlign w:val="superscript"/>
              </w:rPr>
              <w:t>st</w:t>
            </w:r>
            <w:r>
              <w:rPr>
                <w:rFonts w:cs="Arial"/>
              </w:rPr>
              <w:t xml:space="preserve"> August 2021, which is a decrease of 26 schools from the previous year.  Of the 247 schools with a surplus balance, 198 schools (79.2%) have balance in excess of the recommended DfE guidelines.  Whilst academies are registered as charities, they have a guaranteed regular income and therefore do not need to hold large balances.</w:t>
            </w:r>
          </w:p>
          <w:p w14:paraId="6588C039" w14:textId="77777777" w:rsidR="0075635E" w:rsidRDefault="0075635E" w:rsidP="006443E6">
            <w:pPr>
              <w:rPr>
                <w:rFonts w:cs="Arial"/>
              </w:rPr>
            </w:pPr>
          </w:p>
          <w:p w14:paraId="4A434A03" w14:textId="77777777" w:rsidR="0075635E" w:rsidRPr="00AF565F" w:rsidRDefault="0075635E" w:rsidP="006443E6">
            <w:pPr>
              <w:rPr>
                <w:rFonts w:cs="Arial"/>
              </w:rPr>
            </w:pPr>
            <w:r w:rsidRPr="00AF565F">
              <w:rPr>
                <w:rFonts w:cs="Arial"/>
              </w:rPr>
              <w:t>Chart 1 showed the movement of school balances over the last 5 years</w:t>
            </w:r>
            <w:r>
              <w:rPr>
                <w:rFonts w:cs="Arial"/>
              </w:rPr>
              <w:t xml:space="preserve">.  Since 2017/18, school balances have increased by </w:t>
            </w:r>
            <w:r w:rsidRPr="00AF565F">
              <w:rPr>
                <w:rFonts w:cs="Arial"/>
                <w:b/>
                <w:bCs/>
              </w:rPr>
              <w:t>£42.0 million</w:t>
            </w:r>
            <w:r>
              <w:rPr>
                <w:rFonts w:cs="Arial"/>
              </w:rPr>
              <w:t>, which is a 33.9% increase.  Chart 2 showed how maintained schools plan to use their carry forward balances in 2022/23 and beyond.</w:t>
            </w:r>
          </w:p>
          <w:p w14:paraId="127B1FDF" w14:textId="77777777" w:rsidR="0075635E" w:rsidRPr="004E62CF" w:rsidRDefault="0075635E" w:rsidP="006443E6">
            <w:pPr>
              <w:rPr>
                <w:rFonts w:cs="Arial"/>
              </w:rPr>
            </w:pPr>
          </w:p>
          <w:p w14:paraId="18826C21" w14:textId="77777777" w:rsidR="0075635E" w:rsidRDefault="0075635E" w:rsidP="006443E6">
            <w:pPr>
              <w:rPr>
                <w:rFonts w:cs="Arial"/>
              </w:rPr>
            </w:pPr>
            <w:r>
              <w:rPr>
                <w:rFonts w:cs="Arial"/>
              </w:rPr>
              <w:t>Detailed Analysis.  As reported in 4.1 academy balances now include Trust balances for central services.  Table 6 showed Trust central services balances between 2016/17 and 2020/21.  Trust central services balances significantly increased in 2017/18 when the DfE permitted budgets to be pooled.</w:t>
            </w:r>
          </w:p>
          <w:p w14:paraId="5E7AF7B7" w14:textId="77777777" w:rsidR="0075635E" w:rsidRDefault="0075635E" w:rsidP="006443E6">
            <w:pPr>
              <w:ind w:left="709" w:hanging="709"/>
            </w:pPr>
          </w:p>
          <w:p w14:paraId="2E7E1D7E" w14:textId="77777777" w:rsidR="0075635E" w:rsidRDefault="0075635E" w:rsidP="006443E6">
            <w:pPr>
              <w:ind w:left="567" w:hanging="567"/>
              <w:rPr>
                <w:rFonts w:cs="Arial"/>
                <w:bCs/>
              </w:rPr>
            </w:pPr>
            <w:r w:rsidRPr="000E4909">
              <w:rPr>
                <w:rFonts w:cs="Arial"/>
                <w:bCs/>
              </w:rPr>
              <w:t>Table 7 showed balances for primary schools within the DfE’s rurality</w:t>
            </w:r>
            <w:r>
              <w:rPr>
                <w:rFonts w:cs="Arial"/>
                <w:bCs/>
              </w:rPr>
              <w:t>.</w:t>
            </w:r>
          </w:p>
          <w:p w14:paraId="373E47D6" w14:textId="77777777" w:rsidR="0075635E" w:rsidRDefault="0075635E" w:rsidP="006443E6">
            <w:pPr>
              <w:ind w:left="567" w:hanging="567"/>
              <w:rPr>
                <w:rFonts w:cs="Arial"/>
                <w:bCs/>
              </w:rPr>
            </w:pPr>
            <w:r>
              <w:rPr>
                <w:rFonts w:cs="Arial"/>
                <w:bCs/>
              </w:rPr>
              <w:t>Balances have decreased overall for schools in rural hamlets and isolated</w:t>
            </w:r>
          </w:p>
          <w:p w14:paraId="6B56A725" w14:textId="77777777" w:rsidR="0075635E" w:rsidRDefault="0075635E" w:rsidP="006443E6">
            <w:pPr>
              <w:ind w:left="567" w:hanging="567"/>
              <w:rPr>
                <w:rFonts w:cs="Arial"/>
                <w:bCs/>
              </w:rPr>
            </w:pPr>
            <w:r>
              <w:rPr>
                <w:rFonts w:cs="Arial"/>
                <w:bCs/>
              </w:rPr>
              <w:t>Dwellings and rural villages but have increased for the other 3</w:t>
            </w:r>
          </w:p>
          <w:p w14:paraId="76571E70" w14:textId="77777777" w:rsidR="0075635E" w:rsidRDefault="0075635E" w:rsidP="006443E6">
            <w:pPr>
              <w:ind w:left="567" w:hanging="567"/>
              <w:rPr>
                <w:rFonts w:cs="Arial"/>
                <w:bCs/>
              </w:rPr>
            </w:pPr>
            <w:r>
              <w:rPr>
                <w:rFonts w:cs="Arial"/>
                <w:bCs/>
              </w:rPr>
              <w:t xml:space="preserve">classifications.  </w:t>
            </w:r>
          </w:p>
          <w:p w14:paraId="0737B364" w14:textId="77777777" w:rsidR="0075635E" w:rsidRDefault="0075635E" w:rsidP="006443E6">
            <w:pPr>
              <w:ind w:left="567" w:hanging="567"/>
              <w:rPr>
                <w:rFonts w:cs="Arial"/>
                <w:bCs/>
              </w:rPr>
            </w:pPr>
          </w:p>
          <w:p w14:paraId="7EE9AAD0" w14:textId="77777777" w:rsidR="0075635E" w:rsidRDefault="0075635E" w:rsidP="006443E6">
            <w:pPr>
              <w:ind w:left="567" w:hanging="567"/>
              <w:rPr>
                <w:rFonts w:cs="Arial"/>
                <w:bCs/>
              </w:rPr>
            </w:pPr>
            <w:r w:rsidRPr="000E4909">
              <w:rPr>
                <w:rFonts w:cs="Arial"/>
                <w:bCs/>
              </w:rPr>
              <w:t>Table 8 show</w:t>
            </w:r>
            <w:r>
              <w:rPr>
                <w:rFonts w:cs="Arial"/>
                <w:bCs/>
              </w:rPr>
              <w:t>ed</w:t>
            </w:r>
            <w:r w:rsidRPr="000E4909">
              <w:rPr>
                <w:rFonts w:cs="Arial"/>
                <w:bCs/>
              </w:rPr>
              <w:t xml:space="preserve"> the same analysis for secondary schools</w:t>
            </w:r>
            <w:r>
              <w:rPr>
                <w:rFonts w:cs="Arial"/>
                <w:bCs/>
              </w:rPr>
              <w:t>.</w:t>
            </w:r>
          </w:p>
          <w:p w14:paraId="654AE333" w14:textId="77777777" w:rsidR="0075635E" w:rsidRDefault="0075635E" w:rsidP="006443E6">
            <w:pPr>
              <w:ind w:left="567" w:hanging="567"/>
              <w:rPr>
                <w:rFonts w:cs="Arial"/>
                <w:bCs/>
              </w:rPr>
            </w:pPr>
            <w:r>
              <w:rPr>
                <w:rFonts w:cs="Arial"/>
                <w:bCs/>
              </w:rPr>
              <w:t>The analysis showed there are 6 schools with less than 600 pupils of which</w:t>
            </w:r>
          </w:p>
          <w:p w14:paraId="04FAFC44" w14:textId="77777777" w:rsidR="0075635E" w:rsidRDefault="0075635E" w:rsidP="006443E6">
            <w:pPr>
              <w:ind w:left="567" w:hanging="567"/>
              <w:rPr>
                <w:rFonts w:cs="Arial"/>
                <w:bCs/>
              </w:rPr>
            </w:pPr>
            <w:r>
              <w:rPr>
                <w:rFonts w:cs="Arial"/>
                <w:bCs/>
              </w:rPr>
              <w:t>2 qualified for sparsity funding in 2021/22.  Whilst there continues to be a</w:t>
            </w:r>
          </w:p>
          <w:p w14:paraId="2BAC5CED" w14:textId="77777777" w:rsidR="0075635E" w:rsidRDefault="0075635E" w:rsidP="006443E6">
            <w:pPr>
              <w:ind w:left="567" w:hanging="567"/>
              <w:rPr>
                <w:rFonts w:cs="Arial"/>
                <w:bCs/>
              </w:rPr>
            </w:pPr>
            <w:r>
              <w:rPr>
                <w:rFonts w:cs="Arial"/>
                <w:bCs/>
              </w:rPr>
              <w:t>correlation between rural location and balances in primary schools, no</w:t>
            </w:r>
          </w:p>
          <w:p w14:paraId="0E75A79F" w14:textId="77777777" w:rsidR="0075635E" w:rsidRDefault="0075635E" w:rsidP="006443E6">
            <w:pPr>
              <w:ind w:left="567" w:hanging="567"/>
              <w:rPr>
                <w:rFonts w:cs="Arial"/>
                <w:bCs/>
              </w:rPr>
            </w:pPr>
            <w:r>
              <w:rPr>
                <w:rFonts w:cs="Arial"/>
                <w:bCs/>
              </w:rPr>
              <w:t>correlation can be determined for secondary schools due to MATs pooling</w:t>
            </w:r>
          </w:p>
          <w:p w14:paraId="52AC4917" w14:textId="77777777" w:rsidR="0075635E" w:rsidRDefault="0075635E" w:rsidP="006443E6">
            <w:pPr>
              <w:ind w:left="567" w:hanging="567"/>
              <w:rPr>
                <w:rFonts w:cs="Arial"/>
                <w:bCs/>
              </w:rPr>
            </w:pPr>
            <w:r>
              <w:rPr>
                <w:rFonts w:cs="Arial"/>
                <w:bCs/>
              </w:rPr>
              <w:t>balances.  The Forum will recall that at the May 2022 meeting it was</w:t>
            </w:r>
          </w:p>
          <w:p w14:paraId="367CD863" w14:textId="77777777" w:rsidR="0075635E" w:rsidRDefault="0075635E" w:rsidP="006443E6">
            <w:pPr>
              <w:ind w:left="567" w:hanging="567"/>
              <w:rPr>
                <w:rFonts w:cs="Arial"/>
                <w:bCs/>
              </w:rPr>
            </w:pPr>
            <w:r>
              <w:rPr>
                <w:rFonts w:cs="Arial"/>
                <w:bCs/>
              </w:rPr>
              <w:t>approved that the Finance Review Group undertake reviewing why some</w:t>
            </w:r>
          </w:p>
          <w:p w14:paraId="6E86306B" w14:textId="77777777" w:rsidR="0075635E" w:rsidRDefault="0075635E" w:rsidP="006443E6">
            <w:pPr>
              <w:ind w:left="567" w:hanging="567"/>
              <w:rPr>
                <w:rFonts w:cs="Arial"/>
                <w:bCs/>
              </w:rPr>
            </w:pPr>
            <w:r>
              <w:rPr>
                <w:rFonts w:cs="Arial"/>
                <w:bCs/>
              </w:rPr>
              <w:t>schools are holding balances of 30% or more.  This review will commence</w:t>
            </w:r>
          </w:p>
          <w:p w14:paraId="2CFC6CA3" w14:textId="77777777" w:rsidR="0075635E" w:rsidRDefault="0075635E" w:rsidP="006443E6">
            <w:pPr>
              <w:ind w:left="567" w:hanging="567"/>
              <w:rPr>
                <w:rFonts w:cs="Arial"/>
                <w:bCs/>
              </w:rPr>
            </w:pPr>
            <w:r>
              <w:rPr>
                <w:rFonts w:cs="Arial"/>
                <w:bCs/>
              </w:rPr>
              <w:t>in September and an update will be brought to the November meeting.</w:t>
            </w:r>
          </w:p>
          <w:p w14:paraId="6AE0751D" w14:textId="77777777" w:rsidR="0075635E" w:rsidRDefault="0075635E" w:rsidP="006443E6">
            <w:pPr>
              <w:ind w:left="567" w:hanging="567"/>
              <w:rPr>
                <w:rFonts w:cs="Arial"/>
              </w:rPr>
            </w:pPr>
          </w:p>
          <w:p w14:paraId="3FF9D9D0" w14:textId="77777777" w:rsidR="0075635E" w:rsidRDefault="0075635E" w:rsidP="006443E6">
            <w:pPr>
              <w:ind w:left="567" w:hanging="567"/>
              <w:rPr>
                <w:rFonts w:cs="Arial"/>
              </w:rPr>
            </w:pPr>
            <w:r>
              <w:rPr>
                <w:rFonts w:cs="Arial"/>
              </w:rPr>
              <w:t>Table 9 showed primary schools with the highest balance as a percentage</w:t>
            </w:r>
          </w:p>
          <w:p w14:paraId="6F25D933" w14:textId="77777777" w:rsidR="0075635E" w:rsidRDefault="0075635E" w:rsidP="006443E6">
            <w:pPr>
              <w:ind w:left="567" w:hanging="567"/>
              <w:rPr>
                <w:rFonts w:cs="Arial"/>
              </w:rPr>
            </w:pPr>
            <w:r>
              <w:rPr>
                <w:rFonts w:cs="Arial"/>
              </w:rPr>
              <w:t>of budget.  Table 11 showed secondary schools, Table 13 special schools</w:t>
            </w:r>
          </w:p>
          <w:p w14:paraId="1A0A7529" w14:textId="77777777" w:rsidR="0075635E" w:rsidRDefault="0075635E" w:rsidP="006443E6">
            <w:pPr>
              <w:ind w:left="567" w:hanging="567"/>
              <w:rPr>
                <w:rFonts w:cs="Arial"/>
              </w:rPr>
            </w:pPr>
            <w:r>
              <w:rPr>
                <w:rFonts w:cs="Arial"/>
              </w:rPr>
              <w:t>and Table 15 PRU’s.</w:t>
            </w:r>
          </w:p>
          <w:p w14:paraId="33FA6BAB" w14:textId="77777777" w:rsidR="0075635E" w:rsidRDefault="0075635E" w:rsidP="006443E6">
            <w:pPr>
              <w:ind w:left="567" w:hanging="567"/>
              <w:rPr>
                <w:rFonts w:cs="Arial"/>
              </w:rPr>
            </w:pPr>
          </w:p>
          <w:p w14:paraId="29013C44" w14:textId="77777777" w:rsidR="0075635E" w:rsidRPr="000954F5" w:rsidRDefault="0075635E" w:rsidP="006443E6">
            <w:pPr>
              <w:ind w:left="567" w:hanging="567"/>
              <w:rPr>
                <w:rFonts w:cs="Arial"/>
                <w:b/>
                <w:bCs/>
              </w:rPr>
            </w:pPr>
            <w:r w:rsidRPr="000954F5">
              <w:rPr>
                <w:rFonts w:cs="Arial"/>
                <w:b/>
                <w:bCs/>
              </w:rPr>
              <w:t>Questions</w:t>
            </w:r>
          </w:p>
          <w:p w14:paraId="2F71B892" w14:textId="77777777" w:rsidR="0075635E" w:rsidRDefault="0075635E" w:rsidP="006443E6">
            <w:pPr>
              <w:ind w:left="567" w:hanging="567"/>
              <w:rPr>
                <w:rFonts w:cs="Arial"/>
              </w:rPr>
            </w:pPr>
          </w:p>
          <w:p w14:paraId="38C297E6" w14:textId="77777777" w:rsidR="0075635E" w:rsidRDefault="0075635E" w:rsidP="006443E6">
            <w:pPr>
              <w:ind w:left="567" w:hanging="567"/>
              <w:rPr>
                <w:rFonts w:cs="Arial"/>
              </w:rPr>
            </w:pPr>
            <w:r>
              <w:rPr>
                <w:rFonts w:cs="Arial"/>
              </w:rPr>
              <w:t xml:space="preserve">SM asked YSW to confirm that the figures appearing in this report </w:t>
            </w:r>
            <w:proofErr w:type="gramStart"/>
            <w:r>
              <w:rPr>
                <w:rFonts w:cs="Arial"/>
              </w:rPr>
              <w:t>where</w:t>
            </w:r>
            <w:proofErr w:type="gramEnd"/>
          </w:p>
          <w:p w14:paraId="1C4A2ABF" w14:textId="77777777" w:rsidR="0075635E" w:rsidRDefault="0075635E" w:rsidP="006443E6">
            <w:pPr>
              <w:ind w:left="567" w:hanging="567"/>
              <w:rPr>
                <w:rFonts w:cs="Arial"/>
              </w:rPr>
            </w:pPr>
            <w:r>
              <w:rPr>
                <w:rFonts w:cs="Arial"/>
              </w:rPr>
              <w:t xml:space="preserve">those schools are academies, do not include central services in those. </w:t>
            </w:r>
          </w:p>
          <w:p w14:paraId="6456B335" w14:textId="77777777" w:rsidR="0075635E" w:rsidRDefault="0075635E" w:rsidP="006443E6">
            <w:pPr>
              <w:ind w:left="567" w:hanging="567"/>
              <w:rPr>
                <w:rFonts w:cs="Arial"/>
              </w:rPr>
            </w:pPr>
            <w:r>
              <w:rPr>
                <w:rFonts w:cs="Arial"/>
              </w:rPr>
              <w:t>YSW confirmed no, it does not include central services.</w:t>
            </w:r>
          </w:p>
          <w:p w14:paraId="6D25DF94" w14:textId="77777777" w:rsidR="0075635E" w:rsidRDefault="0075635E" w:rsidP="006443E6">
            <w:pPr>
              <w:ind w:left="567" w:hanging="567"/>
              <w:rPr>
                <w:rFonts w:cs="Arial"/>
              </w:rPr>
            </w:pPr>
            <w:r>
              <w:rPr>
                <w:rFonts w:cs="Arial"/>
              </w:rPr>
              <w:t>SM said the figures are potentially higher.</w:t>
            </w:r>
          </w:p>
          <w:p w14:paraId="60FF1D1C" w14:textId="77777777" w:rsidR="0075635E" w:rsidRDefault="0075635E" w:rsidP="006443E6">
            <w:pPr>
              <w:ind w:left="567" w:hanging="567"/>
              <w:rPr>
                <w:rFonts w:cs="Arial"/>
              </w:rPr>
            </w:pPr>
            <w:r>
              <w:rPr>
                <w:rFonts w:cs="Arial"/>
              </w:rPr>
              <w:t>YSW responded, potentially yes.</w:t>
            </w:r>
          </w:p>
          <w:p w14:paraId="360CAE30" w14:textId="77777777" w:rsidR="0075635E" w:rsidRDefault="0075635E" w:rsidP="006443E6">
            <w:pPr>
              <w:ind w:left="567" w:hanging="567"/>
              <w:rPr>
                <w:rFonts w:cs="Arial"/>
              </w:rPr>
            </w:pPr>
          </w:p>
          <w:p w14:paraId="1F833A4F" w14:textId="77777777" w:rsidR="0075635E" w:rsidRDefault="0075635E" w:rsidP="006443E6">
            <w:pPr>
              <w:ind w:left="567" w:hanging="567"/>
              <w:rPr>
                <w:rFonts w:cs="Arial"/>
              </w:rPr>
            </w:pPr>
            <w:r>
              <w:rPr>
                <w:rFonts w:cs="Arial"/>
              </w:rPr>
              <w:t>SM enquired, given the fact some schools in the top 10 are academies,</w:t>
            </w:r>
          </w:p>
          <w:p w14:paraId="0860BE7F" w14:textId="77777777" w:rsidR="0075635E" w:rsidRDefault="0075635E" w:rsidP="006443E6">
            <w:pPr>
              <w:ind w:left="567" w:hanging="567"/>
              <w:rPr>
                <w:rFonts w:cs="Arial"/>
              </w:rPr>
            </w:pPr>
            <w:r>
              <w:rPr>
                <w:rFonts w:cs="Arial"/>
              </w:rPr>
              <w:t>what powers has the Local Authority got to ask about the use of those</w:t>
            </w:r>
          </w:p>
          <w:p w14:paraId="0278C0CB" w14:textId="77777777" w:rsidR="0075635E" w:rsidRDefault="0075635E" w:rsidP="006443E6">
            <w:pPr>
              <w:ind w:left="567" w:hanging="567"/>
              <w:rPr>
                <w:rFonts w:cs="Arial"/>
              </w:rPr>
            </w:pPr>
            <w:r>
              <w:rPr>
                <w:rFonts w:cs="Arial"/>
              </w:rPr>
              <w:t>balances?</w:t>
            </w:r>
          </w:p>
          <w:p w14:paraId="6D88D721" w14:textId="77777777" w:rsidR="0075635E" w:rsidRDefault="0075635E" w:rsidP="006443E6">
            <w:pPr>
              <w:ind w:left="567" w:hanging="567"/>
              <w:rPr>
                <w:rFonts w:cs="Arial"/>
              </w:rPr>
            </w:pPr>
            <w:r>
              <w:rPr>
                <w:rFonts w:cs="Arial"/>
              </w:rPr>
              <w:t>YSW replied we have not got that information relating to this.</w:t>
            </w:r>
          </w:p>
          <w:p w14:paraId="35B1ED59" w14:textId="77777777" w:rsidR="0075635E" w:rsidRDefault="0075635E" w:rsidP="006443E6">
            <w:pPr>
              <w:ind w:left="567" w:hanging="567"/>
              <w:rPr>
                <w:rFonts w:cs="Arial"/>
              </w:rPr>
            </w:pPr>
            <w:r>
              <w:rPr>
                <w:rFonts w:cs="Arial"/>
              </w:rPr>
              <w:t>YSW indicated under special schools 5.1.3 Castledon school is happy to</w:t>
            </w:r>
          </w:p>
          <w:p w14:paraId="05EB5085" w14:textId="77777777" w:rsidR="0075635E" w:rsidRDefault="0075635E" w:rsidP="006443E6">
            <w:pPr>
              <w:ind w:left="567" w:hanging="567"/>
              <w:rPr>
                <w:rFonts w:cs="Arial"/>
              </w:rPr>
            </w:pPr>
            <w:r>
              <w:rPr>
                <w:rFonts w:cs="Arial"/>
              </w:rPr>
              <w:t>say balances are a lot lower.  Funding for a particular project has been used</w:t>
            </w:r>
          </w:p>
          <w:p w14:paraId="2F7CA1FC" w14:textId="77777777" w:rsidR="0075635E" w:rsidRDefault="0075635E" w:rsidP="006443E6">
            <w:pPr>
              <w:ind w:left="567" w:hanging="567"/>
              <w:rPr>
                <w:rFonts w:cs="Arial"/>
              </w:rPr>
            </w:pPr>
            <w:r>
              <w:rPr>
                <w:rFonts w:cs="Arial"/>
              </w:rPr>
              <w:t>and that will go down next time.</w:t>
            </w:r>
          </w:p>
          <w:p w14:paraId="5B5F05B4" w14:textId="77777777" w:rsidR="0075635E" w:rsidRDefault="0075635E" w:rsidP="006443E6">
            <w:pPr>
              <w:ind w:left="567" w:hanging="567"/>
              <w:rPr>
                <w:rFonts w:cs="Arial"/>
              </w:rPr>
            </w:pPr>
          </w:p>
          <w:p w14:paraId="676ABD54" w14:textId="77777777" w:rsidR="0075635E" w:rsidRDefault="0075635E" w:rsidP="006443E6">
            <w:pPr>
              <w:ind w:left="567" w:hanging="567"/>
              <w:rPr>
                <w:rFonts w:cs="Arial"/>
              </w:rPr>
            </w:pPr>
            <w:r>
              <w:rPr>
                <w:rFonts w:cs="Arial"/>
              </w:rPr>
              <w:t>CK suggested putting this into a more sophisticated debate than just</w:t>
            </w:r>
          </w:p>
          <w:p w14:paraId="04EE31C9" w14:textId="77777777" w:rsidR="0075635E" w:rsidRDefault="0075635E" w:rsidP="006443E6">
            <w:pPr>
              <w:ind w:left="567" w:hanging="567"/>
              <w:rPr>
                <w:rFonts w:cs="Arial"/>
              </w:rPr>
            </w:pPr>
            <w:r>
              <w:rPr>
                <w:rFonts w:cs="Arial"/>
              </w:rPr>
              <w:t>headline figures.  It is really difficult to say to Cllr Ball that schools are in</w:t>
            </w:r>
          </w:p>
          <w:p w14:paraId="40F89F92" w14:textId="77777777" w:rsidR="0075635E" w:rsidRDefault="0075635E" w:rsidP="006443E6">
            <w:pPr>
              <w:ind w:left="567" w:hanging="567"/>
              <w:rPr>
                <w:rFonts w:cs="Arial"/>
              </w:rPr>
            </w:pPr>
            <w:r>
              <w:rPr>
                <w:rFonts w:cs="Arial"/>
              </w:rPr>
              <w:t>financial difficulty.  Looking at these figures shouts out that we are unable to</w:t>
            </w:r>
          </w:p>
          <w:p w14:paraId="1D0E7CAF" w14:textId="77777777" w:rsidR="0075635E" w:rsidRDefault="0075635E" w:rsidP="006443E6">
            <w:pPr>
              <w:ind w:left="567" w:hanging="567"/>
              <w:rPr>
                <w:rFonts w:cs="Arial"/>
              </w:rPr>
            </w:pPr>
            <w:r>
              <w:rPr>
                <w:rFonts w:cs="Arial"/>
              </w:rPr>
              <w:t>control this down.  We understand the position going forward and hope with</w:t>
            </w:r>
          </w:p>
          <w:p w14:paraId="4FD1F47B" w14:textId="77777777" w:rsidR="0075635E" w:rsidRDefault="0075635E" w:rsidP="006443E6">
            <w:pPr>
              <w:ind w:left="567" w:hanging="567"/>
              <w:rPr>
                <w:rFonts w:cs="Arial"/>
              </w:rPr>
            </w:pPr>
            <w:r>
              <w:rPr>
                <w:rFonts w:cs="Arial"/>
              </w:rPr>
              <w:t xml:space="preserve">Schools Forum support has oversight of all the budget and funding.  </w:t>
            </w:r>
          </w:p>
          <w:p w14:paraId="449CE149" w14:textId="77777777" w:rsidR="0075635E" w:rsidRDefault="0075635E" w:rsidP="006443E6">
            <w:pPr>
              <w:ind w:left="567" w:hanging="567"/>
              <w:rPr>
                <w:rFonts w:cs="Arial"/>
              </w:rPr>
            </w:pPr>
            <w:r w:rsidRPr="00537381">
              <w:rPr>
                <w:rFonts w:cs="Arial"/>
                <w:b/>
                <w:bCs/>
              </w:rPr>
              <w:t>£166 million</w:t>
            </w:r>
            <w:r>
              <w:rPr>
                <w:rFonts w:cs="Arial"/>
              </w:rPr>
              <w:t xml:space="preserve"> we have sitting in DSG.</w:t>
            </w:r>
          </w:p>
          <w:p w14:paraId="517B75C0" w14:textId="77777777" w:rsidR="0075635E" w:rsidRDefault="0075635E" w:rsidP="006443E6">
            <w:pPr>
              <w:ind w:left="567" w:hanging="567"/>
              <w:rPr>
                <w:rFonts w:cs="Arial"/>
              </w:rPr>
            </w:pPr>
          </w:p>
          <w:p w14:paraId="0861247D" w14:textId="77777777" w:rsidR="0075635E" w:rsidRDefault="0075635E" w:rsidP="006443E6">
            <w:pPr>
              <w:ind w:left="567" w:hanging="567"/>
              <w:rPr>
                <w:rFonts w:cs="Arial"/>
              </w:rPr>
            </w:pPr>
            <w:r>
              <w:rPr>
                <w:rFonts w:cs="Arial"/>
              </w:rPr>
              <w:t>PC indicated what you see in the Heybridge budget as not changed.  Much</w:t>
            </w:r>
          </w:p>
          <w:p w14:paraId="11C18BCE" w14:textId="77777777" w:rsidR="0075635E" w:rsidRDefault="0075635E" w:rsidP="006443E6">
            <w:pPr>
              <w:ind w:left="567" w:hanging="567"/>
              <w:rPr>
                <w:rFonts w:cs="Arial"/>
              </w:rPr>
            </w:pPr>
            <w:r>
              <w:rPr>
                <w:rFonts w:cs="Arial"/>
              </w:rPr>
              <w:t>of the money is held for refurbishment.</w:t>
            </w:r>
          </w:p>
          <w:p w14:paraId="491D20BF" w14:textId="77777777" w:rsidR="0075635E" w:rsidRDefault="0075635E" w:rsidP="006443E6">
            <w:pPr>
              <w:ind w:left="567" w:hanging="567"/>
              <w:rPr>
                <w:rFonts w:cs="Arial"/>
              </w:rPr>
            </w:pPr>
          </w:p>
          <w:p w14:paraId="7D7E2117" w14:textId="77777777" w:rsidR="0075635E" w:rsidRDefault="0075635E" w:rsidP="006443E6">
            <w:pPr>
              <w:ind w:left="567" w:hanging="567"/>
              <w:rPr>
                <w:rFonts w:cs="Arial"/>
              </w:rPr>
            </w:pPr>
            <w:r>
              <w:rPr>
                <w:rFonts w:cs="Arial"/>
              </w:rPr>
              <w:t>MF stated a lot of information is available from the end of year academy</w:t>
            </w:r>
          </w:p>
          <w:p w14:paraId="6AC86A29" w14:textId="77777777" w:rsidR="0075635E" w:rsidRDefault="0075635E" w:rsidP="006443E6">
            <w:pPr>
              <w:ind w:left="567" w:hanging="567"/>
              <w:rPr>
                <w:rFonts w:cs="Arial"/>
              </w:rPr>
            </w:pPr>
            <w:r>
              <w:rPr>
                <w:rFonts w:cs="Arial"/>
              </w:rPr>
              <w:t>Trusts reports.  There is information on designated funds.  Anything sitting in</w:t>
            </w:r>
          </w:p>
          <w:p w14:paraId="259D9C02" w14:textId="77777777" w:rsidR="0075635E" w:rsidRDefault="0075635E" w:rsidP="006443E6">
            <w:pPr>
              <w:ind w:left="567" w:hanging="567"/>
              <w:rPr>
                <w:rFonts w:cs="Arial"/>
              </w:rPr>
            </w:pPr>
            <w:r>
              <w:rPr>
                <w:rFonts w:cs="Arial"/>
              </w:rPr>
              <w:t xml:space="preserve">reserves they have to stipulate what it is being intended to be used for.  </w:t>
            </w:r>
          </w:p>
          <w:p w14:paraId="2A76CEF8" w14:textId="77777777" w:rsidR="0075635E" w:rsidRDefault="0075635E" w:rsidP="006443E6">
            <w:pPr>
              <w:ind w:left="567" w:hanging="567"/>
              <w:rPr>
                <w:rFonts w:cs="Arial"/>
              </w:rPr>
            </w:pPr>
          </w:p>
          <w:p w14:paraId="2AEEDC8F" w14:textId="77777777" w:rsidR="0075635E" w:rsidRDefault="0075635E" w:rsidP="006443E6">
            <w:pPr>
              <w:ind w:left="567" w:hanging="567"/>
              <w:rPr>
                <w:rFonts w:cs="Arial"/>
              </w:rPr>
            </w:pPr>
            <w:r>
              <w:rPr>
                <w:rFonts w:cs="Arial"/>
              </w:rPr>
              <w:t>Cllr Ball re-emphasised what CK had said about how schools are struggling.</w:t>
            </w:r>
          </w:p>
          <w:p w14:paraId="289012F9" w14:textId="77777777" w:rsidR="0075635E" w:rsidRDefault="0075635E" w:rsidP="006443E6">
            <w:pPr>
              <w:ind w:left="567" w:hanging="567"/>
              <w:rPr>
                <w:rFonts w:cs="Arial"/>
              </w:rPr>
            </w:pPr>
            <w:r>
              <w:rPr>
                <w:rFonts w:cs="Arial"/>
              </w:rPr>
              <w:t>What is needed from Schools Forum is a clear narrative for all schools in</w:t>
            </w:r>
          </w:p>
          <w:p w14:paraId="3A3496B3" w14:textId="77777777" w:rsidR="0075635E" w:rsidRDefault="0075635E" w:rsidP="006443E6">
            <w:pPr>
              <w:ind w:left="567" w:hanging="567"/>
              <w:rPr>
                <w:rFonts w:cs="Arial"/>
              </w:rPr>
            </w:pPr>
            <w:r>
              <w:rPr>
                <w:rFonts w:cs="Arial"/>
              </w:rPr>
              <w:t>Essex why the balances are in place and what they are being used for.  Cllr</w:t>
            </w:r>
          </w:p>
          <w:p w14:paraId="0E862C5E" w14:textId="77777777" w:rsidR="0075635E" w:rsidRDefault="0075635E" w:rsidP="006443E6">
            <w:pPr>
              <w:ind w:left="567" w:hanging="567"/>
              <w:rPr>
                <w:rFonts w:cs="Arial"/>
              </w:rPr>
            </w:pPr>
            <w:r>
              <w:rPr>
                <w:rFonts w:cs="Arial"/>
              </w:rPr>
              <w:t>Ball asked for a narrative to go to our finance people as to why these</w:t>
            </w:r>
          </w:p>
          <w:p w14:paraId="4C60D5BC" w14:textId="77777777" w:rsidR="0075635E" w:rsidRDefault="0075635E" w:rsidP="006443E6">
            <w:pPr>
              <w:ind w:left="567" w:hanging="567"/>
              <w:rPr>
                <w:rFonts w:cs="Arial"/>
              </w:rPr>
            </w:pPr>
            <w:r>
              <w:rPr>
                <w:rFonts w:cs="Arial"/>
              </w:rPr>
              <w:t xml:space="preserve">balances are seemingly so high.  </w:t>
            </w:r>
          </w:p>
          <w:p w14:paraId="39F460FE" w14:textId="77777777" w:rsidR="0075635E" w:rsidRDefault="0075635E" w:rsidP="006443E6">
            <w:pPr>
              <w:ind w:left="567" w:hanging="567"/>
              <w:rPr>
                <w:rFonts w:cs="Arial"/>
              </w:rPr>
            </w:pPr>
          </w:p>
          <w:p w14:paraId="6F39C5FD" w14:textId="77777777" w:rsidR="0075635E" w:rsidRPr="00837F28" w:rsidRDefault="0075635E" w:rsidP="006443E6">
            <w:pPr>
              <w:rPr>
                <w:rFonts w:cs="Arial"/>
                <w:b/>
              </w:rPr>
            </w:pPr>
            <w:r w:rsidRPr="00837F28">
              <w:rPr>
                <w:rFonts w:cs="Arial"/>
                <w:b/>
              </w:rPr>
              <w:t>Recommendations:</w:t>
            </w:r>
          </w:p>
          <w:p w14:paraId="166D7353" w14:textId="77777777" w:rsidR="0075635E" w:rsidRPr="00837F28" w:rsidRDefault="0075635E" w:rsidP="006443E6">
            <w:pPr>
              <w:rPr>
                <w:rFonts w:cs="Arial"/>
              </w:rPr>
            </w:pPr>
          </w:p>
          <w:p w14:paraId="7FEDE6BA" w14:textId="77777777" w:rsidR="0075635E" w:rsidRPr="00837F28" w:rsidRDefault="0075635E" w:rsidP="006443E6">
            <w:pPr>
              <w:rPr>
                <w:rFonts w:cs="Arial"/>
              </w:rPr>
            </w:pPr>
            <w:r w:rsidRPr="00837F28">
              <w:rPr>
                <w:rFonts w:cs="Arial"/>
              </w:rPr>
              <w:t>The Forum noted the report.</w:t>
            </w:r>
            <w:r w:rsidRPr="00837F28">
              <w:rPr>
                <w:rFonts w:cs="Arial"/>
              </w:rPr>
              <w:br/>
            </w:r>
          </w:p>
          <w:p w14:paraId="64B97AE2" w14:textId="77777777" w:rsidR="0075635E" w:rsidRDefault="0075635E" w:rsidP="006443E6">
            <w:pPr>
              <w:ind w:left="567" w:hanging="567"/>
              <w:rPr>
                <w:rFonts w:cs="Arial"/>
              </w:rPr>
            </w:pPr>
            <w:r w:rsidRPr="00837F28">
              <w:rPr>
                <w:rFonts w:cs="Arial"/>
              </w:rPr>
              <w:t>T</w:t>
            </w:r>
            <w:r>
              <w:rPr>
                <w:rFonts w:cs="Arial"/>
              </w:rPr>
              <w:t xml:space="preserve">he Forum </w:t>
            </w:r>
            <w:r w:rsidRPr="00837F28">
              <w:rPr>
                <w:rFonts w:cs="Arial"/>
              </w:rPr>
              <w:t>note</w:t>
            </w:r>
            <w:r>
              <w:rPr>
                <w:rFonts w:cs="Arial"/>
              </w:rPr>
              <w:t>d</w:t>
            </w:r>
            <w:r w:rsidRPr="00837F28">
              <w:rPr>
                <w:rFonts w:cs="Arial"/>
              </w:rPr>
              <w:t xml:space="preserve"> that the Finance Review Group will use the updated</w:t>
            </w:r>
          </w:p>
          <w:p w14:paraId="3AAC201F" w14:textId="77777777" w:rsidR="0075635E" w:rsidRDefault="0075635E" w:rsidP="006443E6">
            <w:pPr>
              <w:ind w:left="567" w:hanging="567"/>
              <w:rPr>
                <w:rFonts w:cs="Arial"/>
              </w:rPr>
            </w:pPr>
            <w:r w:rsidRPr="00837F28">
              <w:rPr>
                <w:rFonts w:cs="Arial"/>
              </w:rPr>
              <w:t>balances data</w:t>
            </w:r>
            <w:r>
              <w:rPr>
                <w:rFonts w:cs="Arial"/>
              </w:rPr>
              <w:t xml:space="preserve"> </w:t>
            </w:r>
            <w:r w:rsidRPr="00837F28">
              <w:rPr>
                <w:rFonts w:cs="Arial"/>
              </w:rPr>
              <w:t>in conducting their review of schools with balances in excess</w:t>
            </w:r>
          </w:p>
          <w:p w14:paraId="78590DF0" w14:textId="77777777" w:rsidR="0075635E" w:rsidRPr="008565B8" w:rsidRDefault="0075635E" w:rsidP="006443E6">
            <w:pPr>
              <w:ind w:left="567" w:hanging="567"/>
              <w:rPr>
                <w:rFonts w:cs="Arial"/>
              </w:rPr>
            </w:pPr>
            <w:r w:rsidRPr="00837F28">
              <w:rPr>
                <w:rFonts w:cs="Arial"/>
              </w:rPr>
              <w:t>of 30% of their</w:t>
            </w:r>
            <w:r>
              <w:rPr>
                <w:rFonts w:cs="Arial"/>
              </w:rPr>
              <w:t xml:space="preserve"> </w:t>
            </w:r>
            <w:r w:rsidRPr="00837F28">
              <w:rPr>
                <w:rFonts w:cs="Arial"/>
              </w:rPr>
              <w:t>funding.</w:t>
            </w:r>
            <w:r w:rsidRPr="00837F28">
              <w:rPr>
                <w:rFonts w:cs="Arial"/>
                <w:color w:val="FF0000"/>
                <w:szCs w:val="20"/>
              </w:rPr>
              <w:br/>
            </w:r>
          </w:p>
        </w:tc>
      </w:tr>
      <w:tr w:rsidR="0075635E" w:rsidRPr="008565B8" w14:paraId="2E572FDF" w14:textId="77777777" w:rsidTr="00EB23F8">
        <w:trPr>
          <w:trHeight w:val="833"/>
        </w:trPr>
        <w:tc>
          <w:tcPr>
            <w:tcW w:w="1276" w:type="dxa"/>
          </w:tcPr>
          <w:p w14:paraId="312D7167" w14:textId="77777777" w:rsidR="0075635E" w:rsidRPr="008565B8" w:rsidRDefault="0075635E" w:rsidP="006443E6">
            <w:pPr>
              <w:pStyle w:val="TableContents"/>
              <w:rPr>
                <w:rFonts w:ascii="Arial" w:hAnsi="Arial" w:cs="Arial"/>
                <w:b/>
              </w:rPr>
            </w:pPr>
            <w:r w:rsidRPr="008565B8">
              <w:rPr>
                <w:rFonts w:ascii="Arial" w:hAnsi="Arial" w:cs="Arial"/>
                <w:b/>
              </w:rPr>
              <w:t>9.</w:t>
            </w:r>
          </w:p>
        </w:tc>
        <w:tc>
          <w:tcPr>
            <w:tcW w:w="8215" w:type="dxa"/>
          </w:tcPr>
          <w:p w14:paraId="3764488C" w14:textId="77777777" w:rsidR="0075635E" w:rsidRPr="005C1F87" w:rsidRDefault="0075635E" w:rsidP="006443E6">
            <w:pPr>
              <w:rPr>
                <w:rFonts w:cs="Arial"/>
                <w:b/>
                <w:bCs/>
              </w:rPr>
            </w:pPr>
            <w:r w:rsidRPr="005C1F87">
              <w:rPr>
                <w:rFonts w:cs="Arial"/>
                <w:b/>
                <w:bCs/>
              </w:rPr>
              <w:t>Schools Budget and Education Functions Quarter 1 Budget Update – Yannick Stupples-Whyley</w:t>
            </w:r>
          </w:p>
          <w:p w14:paraId="1D3FEB51" w14:textId="77777777" w:rsidR="0075635E" w:rsidRDefault="0075635E" w:rsidP="006443E6">
            <w:pPr>
              <w:rPr>
                <w:rFonts w:cs="Arial"/>
              </w:rPr>
            </w:pPr>
          </w:p>
          <w:p w14:paraId="38334EB4" w14:textId="77777777" w:rsidR="0075635E" w:rsidRDefault="0075635E" w:rsidP="006443E6">
            <w:pPr>
              <w:rPr>
                <w:rFonts w:cs="Arial"/>
              </w:rPr>
            </w:pPr>
            <w:r>
              <w:rPr>
                <w:rFonts w:cs="Arial"/>
              </w:rPr>
              <w:t>YSW updated the Forum on the outturn position for the year ended</w:t>
            </w:r>
          </w:p>
          <w:p w14:paraId="235F25C9" w14:textId="77777777" w:rsidR="0075635E" w:rsidRDefault="0075635E" w:rsidP="006443E6">
            <w:pPr>
              <w:rPr>
                <w:rFonts w:cs="Arial"/>
              </w:rPr>
            </w:pPr>
            <w:r>
              <w:rPr>
                <w:rFonts w:cs="Arial"/>
              </w:rPr>
              <w:t>31</w:t>
            </w:r>
            <w:r w:rsidRPr="005C1F87">
              <w:rPr>
                <w:rFonts w:cs="Arial"/>
                <w:vertAlign w:val="superscript"/>
              </w:rPr>
              <w:t>st</w:t>
            </w:r>
            <w:r>
              <w:rPr>
                <w:rFonts w:cs="Arial"/>
              </w:rPr>
              <w:t xml:space="preserve"> March 2023 for both the Schools Budget and Education Functions.</w:t>
            </w:r>
          </w:p>
          <w:p w14:paraId="1439540F" w14:textId="77777777" w:rsidR="0075635E" w:rsidRDefault="0075635E" w:rsidP="006443E6">
            <w:pPr>
              <w:rPr>
                <w:rFonts w:cs="Arial"/>
              </w:rPr>
            </w:pPr>
          </w:p>
          <w:p w14:paraId="765A7439" w14:textId="77777777" w:rsidR="0075635E" w:rsidRDefault="0075635E" w:rsidP="006443E6">
            <w:pPr>
              <w:rPr>
                <w:rFonts w:cs="Arial"/>
              </w:rPr>
            </w:pPr>
            <w:r>
              <w:rPr>
                <w:rFonts w:cs="Arial"/>
              </w:rPr>
              <w:t xml:space="preserve">The forecast outturn for 2022/23 at Quarter 1 (May 2022) was set out in Annex A.  The total forecast DSG grant allocation for 2022/23 after academy recoupment is </w:t>
            </w:r>
            <w:r w:rsidRPr="005C1F87">
              <w:rPr>
                <w:rFonts w:cs="Arial"/>
                <w:b/>
                <w:bCs/>
              </w:rPr>
              <w:t>£554.5 million</w:t>
            </w:r>
            <w:r>
              <w:rPr>
                <w:rFonts w:cs="Arial"/>
              </w:rPr>
              <w:t xml:space="preserve">.  There has only been one academy conversion since.  </w:t>
            </w:r>
            <w:r w:rsidRPr="005C1F87">
              <w:rPr>
                <w:rFonts w:cs="Arial"/>
              </w:rPr>
              <w:t xml:space="preserve">At Quarter 1 (May 2022) the Schools Budget is forecast to underspend by </w:t>
            </w:r>
            <w:r w:rsidRPr="005C1F87">
              <w:rPr>
                <w:rFonts w:cs="Arial"/>
                <w:b/>
                <w:bCs/>
              </w:rPr>
              <w:t>£9.2 million</w:t>
            </w:r>
            <w:r w:rsidRPr="005C1F87">
              <w:rPr>
                <w:rFonts w:cs="Arial"/>
              </w:rPr>
              <w:t>.</w:t>
            </w:r>
            <w:r>
              <w:rPr>
                <w:rFonts w:cs="Arial"/>
              </w:rPr>
              <w:t xml:space="preserve">  There is a top-up funding for maintained schools, academies and free schools are forecasting a </w:t>
            </w:r>
            <w:r w:rsidRPr="005C1F87">
              <w:rPr>
                <w:rFonts w:cs="Arial"/>
                <w:b/>
                <w:bCs/>
              </w:rPr>
              <w:t>£2.2 million</w:t>
            </w:r>
            <w:r>
              <w:rPr>
                <w:rFonts w:cs="Arial"/>
              </w:rPr>
              <w:t xml:space="preserve"> overspend due to an additional 296 EHCPs.</w:t>
            </w:r>
          </w:p>
          <w:p w14:paraId="0729B86E" w14:textId="77777777" w:rsidR="0075635E" w:rsidRDefault="0075635E" w:rsidP="006443E6">
            <w:pPr>
              <w:rPr>
                <w:rFonts w:cs="Arial"/>
              </w:rPr>
            </w:pPr>
          </w:p>
          <w:p w14:paraId="6695020A" w14:textId="77777777" w:rsidR="0075635E" w:rsidRDefault="0075635E" w:rsidP="006443E6">
            <w:pPr>
              <w:rPr>
                <w:rFonts w:cs="Arial"/>
              </w:rPr>
            </w:pPr>
            <w:r>
              <w:rPr>
                <w:rFonts w:cs="Arial"/>
              </w:rPr>
              <w:t xml:space="preserve">SEN Services is forecasting an underspend of </w:t>
            </w:r>
            <w:r w:rsidRPr="00192A9B">
              <w:rPr>
                <w:rFonts w:cs="Arial"/>
                <w:b/>
                <w:bCs/>
              </w:rPr>
              <w:t>£12.4 million</w:t>
            </w:r>
            <w:r>
              <w:rPr>
                <w:rFonts w:cs="Arial"/>
              </w:rPr>
              <w:t xml:space="preserve">.  The Forum will recall the Authority is holding a High Needs Contingent budget due to the increased funding for 2022/23.  This is earmarked for funding the continued increase demand and price for Education, Health and Care Plans (EHCPs) and early intervention projects.  At quarter 1 this is showing an underspend of </w:t>
            </w:r>
            <w:r w:rsidRPr="00192A9B">
              <w:rPr>
                <w:rFonts w:cs="Arial"/>
                <w:b/>
                <w:bCs/>
              </w:rPr>
              <w:t>£13.6 million</w:t>
            </w:r>
            <w:r>
              <w:rPr>
                <w:rFonts w:cs="Arial"/>
              </w:rPr>
              <w:t xml:space="preserve">.  This is offset by a </w:t>
            </w:r>
            <w:r w:rsidRPr="00192A9B">
              <w:rPr>
                <w:rFonts w:cs="Arial"/>
                <w:b/>
                <w:bCs/>
              </w:rPr>
              <w:t>£1 million</w:t>
            </w:r>
            <w:r>
              <w:rPr>
                <w:rFonts w:cs="Arial"/>
              </w:rPr>
              <w:t xml:space="preserve"> overspend on Individual Pupil Resourcing Agreements due to increased medical needs (£163,000 overspend), an increase in volume (£258,000 overspend) and inclusion framework projects (£588,000 overspend).</w:t>
            </w:r>
          </w:p>
          <w:p w14:paraId="7D7C2EAB" w14:textId="77777777" w:rsidR="0075635E" w:rsidRDefault="0075635E" w:rsidP="006443E6">
            <w:pPr>
              <w:rPr>
                <w:rFonts w:cs="Arial"/>
              </w:rPr>
            </w:pPr>
          </w:p>
          <w:p w14:paraId="20174BB0" w14:textId="77777777" w:rsidR="0075635E" w:rsidRDefault="0075635E" w:rsidP="006443E6">
            <w:pPr>
              <w:rPr>
                <w:rFonts w:cs="Arial"/>
              </w:rPr>
            </w:pPr>
            <w:r>
              <w:rPr>
                <w:rFonts w:cs="Arial"/>
              </w:rPr>
              <w:t>Other alternative provision services are forecasting a £200,000 overspend due to an increase of 21 pupils above the budget pupil forecast.  Support for inclusion is forecasting a £213,000 underspend due to staffing vacancies.  Therapies and other health related services is forecasting an overspend of £142,000 due to an increase in the number of therapy hours than forecasted.</w:t>
            </w:r>
          </w:p>
          <w:p w14:paraId="38BF5244" w14:textId="77777777" w:rsidR="0075635E" w:rsidRDefault="0075635E" w:rsidP="006443E6">
            <w:pPr>
              <w:rPr>
                <w:rFonts w:cs="Arial"/>
              </w:rPr>
            </w:pPr>
          </w:p>
          <w:p w14:paraId="1EC3BE71" w14:textId="77777777" w:rsidR="0075635E" w:rsidRDefault="0075635E" w:rsidP="006443E6">
            <w:pPr>
              <w:rPr>
                <w:rFonts w:cs="Arial"/>
              </w:rPr>
            </w:pPr>
            <w:r>
              <w:rPr>
                <w:rFonts w:cs="Arial"/>
              </w:rPr>
              <w:t xml:space="preserve">Table 2 showed a number of risks and opportunities that are not included in the outturn forecast.  YSW stated there is insufficient certainty to quantify the risks and opportunities at this early stage of the financial year.  </w:t>
            </w:r>
            <w:r w:rsidRPr="00170E8F">
              <w:rPr>
                <w:rFonts w:cs="Arial"/>
              </w:rPr>
              <w:t>Table 3 show</w:t>
            </w:r>
            <w:r>
              <w:rPr>
                <w:rFonts w:cs="Arial"/>
              </w:rPr>
              <w:t>ed</w:t>
            </w:r>
            <w:r w:rsidRPr="00170E8F">
              <w:rPr>
                <w:rFonts w:cs="Arial"/>
              </w:rPr>
              <w:t xml:space="preserve"> the forecast DSG position on 31</w:t>
            </w:r>
            <w:r w:rsidRPr="00170E8F">
              <w:rPr>
                <w:rFonts w:cs="Arial"/>
                <w:vertAlign w:val="superscript"/>
              </w:rPr>
              <w:t>st</w:t>
            </w:r>
            <w:r w:rsidRPr="00170E8F">
              <w:rPr>
                <w:rFonts w:cs="Arial"/>
              </w:rPr>
              <w:t xml:space="preserve"> March 2023.</w:t>
            </w:r>
          </w:p>
          <w:p w14:paraId="566DB051" w14:textId="77777777" w:rsidR="0075635E" w:rsidRDefault="0075635E" w:rsidP="006443E6">
            <w:pPr>
              <w:rPr>
                <w:rFonts w:cs="Arial"/>
              </w:rPr>
            </w:pPr>
          </w:p>
          <w:p w14:paraId="49120744" w14:textId="49812525" w:rsidR="0075635E" w:rsidRDefault="0075635E" w:rsidP="006443E6">
            <w:pPr>
              <w:rPr>
                <w:rFonts w:cs="Arial"/>
              </w:rPr>
            </w:pPr>
            <w:r>
              <w:rPr>
                <w:rFonts w:cs="Arial"/>
              </w:rPr>
              <w:t xml:space="preserve">Education Functions.  At the meeting of </w:t>
            </w:r>
            <w:r w:rsidR="00414110">
              <w:rPr>
                <w:rFonts w:cs="Arial"/>
              </w:rPr>
              <w:t>6</w:t>
            </w:r>
            <w:r w:rsidR="00414110" w:rsidRPr="00952BAB">
              <w:rPr>
                <w:rFonts w:cs="Arial"/>
                <w:vertAlign w:val="superscript"/>
              </w:rPr>
              <w:t>th</w:t>
            </w:r>
            <w:r w:rsidR="00414110">
              <w:rPr>
                <w:rFonts w:cs="Arial"/>
              </w:rPr>
              <w:t xml:space="preserve"> October 2021,</w:t>
            </w:r>
            <w:r>
              <w:rPr>
                <w:rFonts w:cs="Arial"/>
              </w:rPr>
              <w:t xml:space="preserve"> the Schools Forum approved the Authority’s proposals for services provided to all schools and this was shown in Table 4 with a total of </w:t>
            </w:r>
            <w:r w:rsidRPr="00952BAB">
              <w:rPr>
                <w:rFonts w:cs="Arial"/>
                <w:b/>
                <w:bCs/>
              </w:rPr>
              <w:t>£3.08 million</w:t>
            </w:r>
            <w:r>
              <w:rPr>
                <w:rFonts w:cs="Arial"/>
              </w:rPr>
              <w:t>.</w:t>
            </w:r>
          </w:p>
          <w:p w14:paraId="53AD8E7F" w14:textId="77777777" w:rsidR="0075635E" w:rsidRDefault="0075635E" w:rsidP="006443E6">
            <w:pPr>
              <w:rPr>
                <w:rFonts w:cs="Arial"/>
              </w:rPr>
            </w:pPr>
          </w:p>
          <w:p w14:paraId="44409353" w14:textId="77777777" w:rsidR="0075635E" w:rsidRDefault="0075635E" w:rsidP="006443E6">
            <w:pPr>
              <w:rPr>
                <w:rFonts w:cs="Arial"/>
              </w:rPr>
            </w:pPr>
            <w:r>
              <w:rPr>
                <w:rFonts w:cs="Arial"/>
              </w:rPr>
              <w:t>The Secretary of State approved further de-delegation for School Improvement following the 50% reduction to the School Improvement, Monitoring and Brokering Grant for 2022/23.  Table 5 showed the total funding de-delegated from maintained schools in 2022/23.</w:t>
            </w:r>
          </w:p>
          <w:p w14:paraId="7C60B449" w14:textId="77777777" w:rsidR="0075635E" w:rsidRDefault="0075635E" w:rsidP="006443E6">
            <w:pPr>
              <w:rPr>
                <w:rFonts w:cs="Arial"/>
              </w:rPr>
            </w:pPr>
          </w:p>
          <w:p w14:paraId="24F14C42" w14:textId="77777777" w:rsidR="0075635E" w:rsidRDefault="0075635E" w:rsidP="006443E6">
            <w:pPr>
              <w:rPr>
                <w:rFonts w:cs="Arial"/>
              </w:rPr>
            </w:pPr>
            <w:r>
              <w:rPr>
                <w:rFonts w:cs="Arial"/>
              </w:rPr>
              <w:t xml:space="preserve">Table 6 showed the forecast outturn at Quarter 1 (May 2022) which is an underspend of </w:t>
            </w:r>
            <w:r w:rsidRPr="00952BAB">
              <w:rPr>
                <w:rFonts w:cs="Arial"/>
                <w:b/>
                <w:bCs/>
              </w:rPr>
              <w:t>£113,000</w:t>
            </w:r>
            <w:r>
              <w:rPr>
                <w:rFonts w:cs="Arial"/>
              </w:rPr>
              <w:t xml:space="preserve"> due to vacant posts.</w:t>
            </w:r>
          </w:p>
          <w:p w14:paraId="58073DA4" w14:textId="77777777" w:rsidR="0075635E" w:rsidRDefault="0075635E" w:rsidP="006443E6">
            <w:pPr>
              <w:rPr>
                <w:rFonts w:cs="Arial"/>
              </w:rPr>
            </w:pPr>
          </w:p>
          <w:p w14:paraId="28D4A93A" w14:textId="4B8BBCB9" w:rsidR="0075635E" w:rsidRDefault="0075635E" w:rsidP="006443E6">
            <w:pPr>
              <w:rPr>
                <w:rFonts w:cs="Arial"/>
              </w:rPr>
            </w:pPr>
            <w:r>
              <w:rPr>
                <w:rFonts w:cs="Arial"/>
              </w:rPr>
              <w:t xml:space="preserve">JF was concerned about 4.10 Table 2 </w:t>
            </w:r>
            <w:r w:rsidR="00481DCF">
              <w:rPr>
                <w:rFonts w:cs="Arial"/>
              </w:rPr>
              <w:t xml:space="preserve">that the delay </w:t>
            </w:r>
            <w:r w:rsidR="00391A2A">
              <w:rPr>
                <w:rFonts w:cs="Arial"/>
              </w:rPr>
              <w:t>in opening</w:t>
            </w:r>
            <w:r>
              <w:rPr>
                <w:rFonts w:cs="Arial"/>
              </w:rPr>
              <w:t xml:space="preserve"> of 2 special schools from January 2023 which would be a disappointment rather than an opportunity. </w:t>
            </w:r>
          </w:p>
          <w:p w14:paraId="016CD816" w14:textId="77777777" w:rsidR="0075635E" w:rsidRDefault="0075635E" w:rsidP="006443E6">
            <w:pPr>
              <w:rPr>
                <w:rFonts w:cs="Arial"/>
              </w:rPr>
            </w:pPr>
          </w:p>
          <w:p w14:paraId="47AA7871" w14:textId="77777777" w:rsidR="0075635E" w:rsidRPr="006A5AA0" w:rsidRDefault="0075635E" w:rsidP="006443E6">
            <w:pPr>
              <w:rPr>
                <w:rFonts w:cs="Arial"/>
                <w:b/>
              </w:rPr>
            </w:pPr>
            <w:r w:rsidRPr="006A5AA0">
              <w:rPr>
                <w:rFonts w:cs="Arial"/>
                <w:b/>
              </w:rPr>
              <w:t>Recommendation:</w:t>
            </w:r>
          </w:p>
          <w:p w14:paraId="71DB6695" w14:textId="77777777" w:rsidR="0075635E" w:rsidRPr="006A5AA0" w:rsidRDefault="0075635E" w:rsidP="006443E6">
            <w:pPr>
              <w:rPr>
                <w:rFonts w:cs="Arial"/>
              </w:rPr>
            </w:pPr>
          </w:p>
          <w:p w14:paraId="08FB5E24" w14:textId="77777777" w:rsidR="0075635E" w:rsidRPr="008565B8" w:rsidRDefault="0075635E" w:rsidP="006443E6">
            <w:pPr>
              <w:rPr>
                <w:rFonts w:cs="Arial"/>
              </w:rPr>
            </w:pPr>
            <w:r w:rsidRPr="006A5AA0">
              <w:rPr>
                <w:rFonts w:cs="Arial"/>
              </w:rPr>
              <w:t>Th</w:t>
            </w:r>
            <w:r>
              <w:rPr>
                <w:rFonts w:cs="Arial"/>
              </w:rPr>
              <w:t xml:space="preserve">e </w:t>
            </w:r>
            <w:r w:rsidRPr="006A5AA0">
              <w:rPr>
                <w:rFonts w:cs="Arial"/>
              </w:rPr>
              <w:t>Forum note</w:t>
            </w:r>
            <w:r>
              <w:rPr>
                <w:rFonts w:cs="Arial"/>
              </w:rPr>
              <w:t>d</w:t>
            </w:r>
            <w:r w:rsidRPr="006A5AA0">
              <w:rPr>
                <w:rFonts w:cs="Arial"/>
              </w:rPr>
              <w:t xml:space="preserve"> the forecast outturn position for 2022/23.</w:t>
            </w:r>
            <w:r w:rsidRPr="006A5AA0">
              <w:rPr>
                <w:rFonts w:cs="Arial"/>
                <w:szCs w:val="20"/>
              </w:rPr>
              <w:br/>
            </w:r>
          </w:p>
        </w:tc>
      </w:tr>
      <w:tr w:rsidR="0075635E" w:rsidRPr="008565B8" w14:paraId="74EF576C" w14:textId="77777777" w:rsidTr="00EB23F8">
        <w:trPr>
          <w:trHeight w:val="833"/>
        </w:trPr>
        <w:tc>
          <w:tcPr>
            <w:tcW w:w="1276" w:type="dxa"/>
          </w:tcPr>
          <w:p w14:paraId="61D4389B" w14:textId="77777777" w:rsidR="0075635E" w:rsidRPr="008565B8" w:rsidRDefault="0075635E" w:rsidP="006443E6">
            <w:pPr>
              <w:pStyle w:val="TableContents"/>
              <w:rPr>
                <w:rFonts w:ascii="Arial" w:hAnsi="Arial" w:cs="Arial"/>
                <w:b/>
              </w:rPr>
            </w:pPr>
            <w:r>
              <w:rPr>
                <w:rFonts w:ascii="Arial" w:hAnsi="Arial" w:cs="Arial"/>
                <w:b/>
              </w:rPr>
              <w:t>10.</w:t>
            </w:r>
          </w:p>
        </w:tc>
        <w:tc>
          <w:tcPr>
            <w:tcW w:w="8215" w:type="dxa"/>
          </w:tcPr>
          <w:p w14:paraId="258C6DCC" w14:textId="77777777" w:rsidR="0075635E" w:rsidRPr="006A5AA0" w:rsidRDefault="0075635E" w:rsidP="006443E6">
            <w:pPr>
              <w:rPr>
                <w:rFonts w:cs="Arial"/>
                <w:b/>
                <w:bCs/>
              </w:rPr>
            </w:pPr>
            <w:r w:rsidRPr="006A5AA0">
              <w:rPr>
                <w:rFonts w:cs="Arial"/>
                <w:b/>
                <w:bCs/>
              </w:rPr>
              <w:t>Forward Plan – Yannick Stupples-Whyley</w:t>
            </w:r>
          </w:p>
          <w:p w14:paraId="175CFCA2" w14:textId="77777777" w:rsidR="0075635E" w:rsidRDefault="0075635E" w:rsidP="006443E6">
            <w:pPr>
              <w:rPr>
                <w:rFonts w:cs="Arial"/>
              </w:rPr>
            </w:pPr>
          </w:p>
          <w:p w14:paraId="65549E4D" w14:textId="77777777" w:rsidR="0075635E" w:rsidRDefault="0075635E" w:rsidP="006443E6">
            <w:pPr>
              <w:rPr>
                <w:rFonts w:cs="Arial"/>
              </w:rPr>
            </w:pPr>
            <w:r>
              <w:rPr>
                <w:rFonts w:cs="Arial"/>
              </w:rPr>
              <w:t>YSW read this out and confirmed the dates of future meetings.</w:t>
            </w:r>
          </w:p>
          <w:p w14:paraId="7A49ECCD" w14:textId="77777777" w:rsidR="0075635E" w:rsidRDefault="0075635E" w:rsidP="006443E6">
            <w:pPr>
              <w:rPr>
                <w:rFonts w:cs="Arial"/>
              </w:rPr>
            </w:pPr>
          </w:p>
          <w:p w14:paraId="010E65D8" w14:textId="77777777" w:rsidR="0075635E" w:rsidRDefault="0075635E" w:rsidP="006443E6">
            <w:pPr>
              <w:rPr>
                <w:rFonts w:cs="Arial"/>
              </w:rPr>
            </w:pPr>
            <w:r>
              <w:rPr>
                <w:rFonts w:cs="Arial"/>
              </w:rPr>
              <w:t>YSW mentioned with regards to the November meeting there would be an update on the 2023/24 decision to potentially change the Minimum Funding Guarantee – working with Finance Review Group on this.</w:t>
            </w:r>
          </w:p>
          <w:p w14:paraId="2065BC34" w14:textId="77777777" w:rsidR="0075635E" w:rsidRDefault="0075635E" w:rsidP="006443E6">
            <w:pPr>
              <w:rPr>
                <w:rFonts w:cs="Arial"/>
              </w:rPr>
            </w:pPr>
          </w:p>
          <w:p w14:paraId="79F1DB39" w14:textId="77777777" w:rsidR="0075635E" w:rsidRPr="000516CE" w:rsidRDefault="0075635E" w:rsidP="006443E6">
            <w:pPr>
              <w:rPr>
                <w:rFonts w:cs="Arial"/>
              </w:rPr>
            </w:pPr>
            <w:r w:rsidRPr="000516CE">
              <w:rPr>
                <w:rFonts w:cs="Arial"/>
                <w:b/>
              </w:rPr>
              <w:t>Recommendations:</w:t>
            </w:r>
          </w:p>
          <w:p w14:paraId="4E741839" w14:textId="77777777" w:rsidR="0075635E" w:rsidRPr="000516CE" w:rsidRDefault="0075635E" w:rsidP="006443E6">
            <w:pPr>
              <w:rPr>
                <w:rFonts w:cs="Arial"/>
              </w:rPr>
            </w:pPr>
          </w:p>
          <w:p w14:paraId="56D22456" w14:textId="77777777" w:rsidR="0075635E" w:rsidRPr="000516CE" w:rsidRDefault="0075635E" w:rsidP="006443E6">
            <w:pPr>
              <w:rPr>
                <w:rFonts w:cs="Arial"/>
              </w:rPr>
            </w:pPr>
            <w:r w:rsidRPr="000516CE">
              <w:rPr>
                <w:rFonts w:cs="Arial"/>
              </w:rPr>
              <w:t>The Forum noted the dates of future meetings.</w:t>
            </w:r>
            <w:r w:rsidRPr="000516CE">
              <w:rPr>
                <w:rFonts w:cs="Arial"/>
              </w:rPr>
              <w:br/>
            </w:r>
          </w:p>
          <w:p w14:paraId="56C8EB15" w14:textId="77777777" w:rsidR="0075635E" w:rsidRPr="00F61510" w:rsidRDefault="0075635E" w:rsidP="006443E6">
            <w:pPr>
              <w:rPr>
                <w:rFonts w:cs="Arial"/>
              </w:rPr>
            </w:pPr>
            <w:r w:rsidRPr="000516CE">
              <w:rPr>
                <w:rFonts w:cs="Arial"/>
              </w:rPr>
              <w:t>That additional items as proposed by Schools Forum are included in the Forward Plan.</w:t>
            </w:r>
            <w:r w:rsidRPr="000516CE">
              <w:rPr>
                <w:rFonts w:cs="Arial"/>
              </w:rPr>
              <w:br/>
            </w:r>
          </w:p>
        </w:tc>
      </w:tr>
      <w:tr w:rsidR="0075635E" w:rsidRPr="000E18B9" w14:paraId="1D20CBFC" w14:textId="77777777" w:rsidTr="00EB23F8">
        <w:trPr>
          <w:trHeight w:val="833"/>
        </w:trPr>
        <w:tc>
          <w:tcPr>
            <w:tcW w:w="1276" w:type="dxa"/>
          </w:tcPr>
          <w:p w14:paraId="1CF9BF6D" w14:textId="77777777" w:rsidR="0075635E" w:rsidRPr="008565B8" w:rsidRDefault="0075635E" w:rsidP="006443E6">
            <w:pPr>
              <w:pStyle w:val="TableContents"/>
              <w:rPr>
                <w:rFonts w:ascii="Arial" w:hAnsi="Arial" w:cs="Arial"/>
                <w:b/>
              </w:rPr>
            </w:pPr>
            <w:r w:rsidRPr="008565B8">
              <w:rPr>
                <w:rFonts w:ascii="Arial" w:hAnsi="Arial" w:cs="Arial"/>
                <w:b/>
              </w:rPr>
              <w:t>11.</w:t>
            </w:r>
          </w:p>
        </w:tc>
        <w:tc>
          <w:tcPr>
            <w:tcW w:w="8215" w:type="dxa"/>
          </w:tcPr>
          <w:p w14:paraId="34316F5F" w14:textId="77777777" w:rsidR="0075635E" w:rsidRPr="008565B8" w:rsidRDefault="0075635E" w:rsidP="006443E6">
            <w:pPr>
              <w:pStyle w:val="TableContents"/>
              <w:rPr>
                <w:rFonts w:ascii="Arial" w:hAnsi="Arial" w:cs="Arial"/>
                <w:b/>
                <w:bCs/>
              </w:rPr>
            </w:pPr>
            <w:r w:rsidRPr="008565B8">
              <w:rPr>
                <w:rFonts w:ascii="Arial" w:hAnsi="Arial" w:cs="Arial"/>
                <w:b/>
                <w:bCs/>
              </w:rPr>
              <w:t xml:space="preserve">Chair’s Closing Comments </w:t>
            </w:r>
            <w:r w:rsidRPr="008565B8">
              <w:rPr>
                <w:rFonts w:ascii="Arial" w:hAnsi="Arial" w:cs="Arial"/>
              </w:rPr>
              <w:t>(Rod Lane)</w:t>
            </w:r>
            <w:r w:rsidRPr="008565B8">
              <w:rPr>
                <w:rFonts w:ascii="Arial" w:hAnsi="Arial" w:cs="Arial"/>
                <w:b/>
                <w:bCs/>
              </w:rPr>
              <w:t xml:space="preserve">  </w:t>
            </w:r>
          </w:p>
          <w:p w14:paraId="678A60E2" w14:textId="77777777" w:rsidR="0075635E" w:rsidRPr="008565B8" w:rsidRDefault="0075635E" w:rsidP="006443E6">
            <w:pPr>
              <w:pStyle w:val="TableContents"/>
              <w:rPr>
                <w:rFonts w:ascii="Arial" w:hAnsi="Arial" w:cs="Arial"/>
              </w:rPr>
            </w:pPr>
          </w:p>
          <w:p w14:paraId="42B3A1FB" w14:textId="77777777" w:rsidR="0075635E" w:rsidRPr="008565B8" w:rsidRDefault="0075635E" w:rsidP="006443E6">
            <w:pPr>
              <w:pStyle w:val="TableContents"/>
              <w:rPr>
                <w:rFonts w:ascii="Arial" w:hAnsi="Arial" w:cs="Arial"/>
              </w:rPr>
            </w:pPr>
            <w:r>
              <w:rPr>
                <w:rFonts w:ascii="Arial" w:hAnsi="Arial" w:cs="Arial"/>
              </w:rPr>
              <w:t>JF</w:t>
            </w:r>
            <w:r w:rsidRPr="008565B8">
              <w:rPr>
                <w:rFonts w:ascii="Arial" w:hAnsi="Arial" w:cs="Arial"/>
              </w:rPr>
              <w:t xml:space="preserve"> thanked everyone for attending and for their contributions.  </w:t>
            </w:r>
            <w:r>
              <w:rPr>
                <w:rFonts w:ascii="Arial" w:hAnsi="Arial" w:cs="Arial"/>
              </w:rPr>
              <w:t>JF</w:t>
            </w:r>
            <w:r w:rsidRPr="008565B8">
              <w:rPr>
                <w:rFonts w:ascii="Arial" w:hAnsi="Arial" w:cs="Arial"/>
              </w:rPr>
              <w:t xml:space="preserve"> </w:t>
            </w:r>
            <w:r>
              <w:rPr>
                <w:rFonts w:ascii="Arial" w:hAnsi="Arial" w:cs="Arial"/>
              </w:rPr>
              <w:t>looked forward to the next meeting.</w:t>
            </w:r>
          </w:p>
          <w:p w14:paraId="0059F8E6" w14:textId="77777777" w:rsidR="0075635E" w:rsidRPr="008565B8" w:rsidRDefault="0075635E" w:rsidP="006443E6">
            <w:pPr>
              <w:pStyle w:val="TableContents"/>
              <w:rPr>
                <w:rFonts w:ascii="Arial" w:hAnsi="Arial" w:cs="Arial"/>
                <w:bCs/>
              </w:rPr>
            </w:pPr>
          </w:p>
          <w:p w14:paraId="16AE3373" w14:textId="77777777" w:rsidR="0075635E" w:rsidRPr="008565B8" w:rsidRDefault="0075635E" w:rsidP="006443E6">
            <w:pPr>
              <w:pStyle w:val="TableContents"/>
              <w:rPr>
                <w:rFonts w:ascii="Arial" w:hAnsi="Arial" w:cs="Arial"/>
                <w:b/>
                <w:bCs/>
              </w:rPr>
            </w:pPr>
            <w:r w:rsidRPr="008565B8">
              <w:rPr>
                <w:rFonts w:ascii="Arial" w:hAnsi="Arial" w:cs="Arial"/>
                <w:b/>
                <w:bCs/>
              </w:rPr>
              <w:t xml:space="preserve">Date of next meeting – Wednesday, </w:t>
            </w:r>
            <w:r>
              <w:rPr>
                <w:rFonts w:ascii="Arial" w:hAnsi="Arial" w:cs="Arial"/>
                <w:b/>
                <w:bCs/>
              </w:rPr>
              <w:t>28</w:t>
            </w:r>
            <w:r w:rsidRPr="0036540F">
              <w:rPr>
                <w:rFonts w:ascii="Arial" w:hAnsi="Arial" w:cs="Arial"/>
                <w:b/>
                <w:bCs/>
                <w:vertAlign w:val="superscript"/>
              </w:rPr>
              <w:t>th</w:t>
            </w:r>
            <w:r>
              <w:rPr>
                <w:rFonts w:ascii="Arial" w:hAnsi="Arial" w:cs="Arial"/>
                <w:b/>
                <w:bCs/>
              </w:rPr>
              <w:t xml:space="preserve"> September</w:t>
            </w:r>
            <w:r w:rsidRPr="008565B8">
              <w:rPr>
                <w:rFonts w:ascii="Arial" w:hAnsi="Arial" w:cs="Arial"/>
                <w:b/>
                <w:bCs/>
              </w:rPr>
              <w:t xml:space="preserve"> 2022 at 8.30 a.m. </w:t>
            </w:r>
          </w:p>
          <w:p w14:paraId="33F8767B" w14:textId="77777777" w:rsidR="0075635E" w:rsidRPr="008565B8" w:rsidRDefault="0075635E" w:rsidP="006443E6">
            <w:pPr>
              <w:pStyle w:val="TableContents"/>
              <w:rPr>
                <w:rFonts w:ascii="Arial" w:hAnsi="Arial" w:cs="Arial"/>
                <w:b/>
                <w:bCs/>
              </w:rPr>
            </w:pPr>
            <w:r>
              <w:rPr>
                <w:rFonts w:ascii="Arial" w:hAnsi="Arial" w:cs="Arial"/>
                <w:b/>
                <w:bCs/>
              </w:rPr>
              <w:t>In person meeting – Hamptons Sports and Leisure, Tydemans, Beehive Lane, Great Baddow, Chelmsford  CM2 9FH</w:t>
            </w:r>
          </w:p>
          <w:p w14:paraId="5DE61B43" w14:textId="77777777" w:rsidR="0075635E" w:rsidRDefault="0075635E" w:rsidP="006443E6">
            <w:pPr>
              <w:pStyle w:val="TableContents"/>
              <w:rPr>
                <w:rFonts w:ascii="Arial" w:hAnsi="Arial" w:cs="Arial"/>
                <w:b/>
                <w:bCs/>
              </w:rPr>
            </w:pPr>
          </w:p>
          <w:p w14:paraId="5FB0CFCD" w14:textId="77777777" w:rsidR="0075635E" w:rsidRPr="000E18B9" w:rsidRDefault="0075635E" w:rsidP="006443E6">
            <w:pPr>
              <w:pStyle w:val="TableContents"/>
              <w:rPr>
                <w:rFonts w:ascii="Arial" w:hAnsi="Arial" w:cs="Arial"/>
              </w:rPr>
            </w:pPr>
          </w:p>
        </w:tc>
      </w:tr>
    </w:tbl>
    <w:p w14:paraId="23C9B747" w14:textId="29910AF8" w:rsidR="00EF2770" w:rsidRDefault="00EF2770" w:rsidP="00B20613"/>
    <w:p w14:paraId="1FDDA0ED" w14:textId="77777777" w:rsidR="002856B4" w:rsidRDefault="002856B4" w:rsidP="00B20613"/>
    <w:p w14:paraId="2C5A4161" w14:textId="77777777" w:rsidR="002856B4" w:rsidRDefault="002856B4" w:rsidP="00B20613"/>
    <w:p w14:paraId="77DC98F4" w14:textId="77777777" w:rsidR="002856B4" w:rsidRDefault="002856B4" w:rsidP="00B20613"/>
    <w:p w14:paraId="35F46F7F" w14:textId="77777777" w:rsidR="002856B4" w:rsidRDefault="002856B4" w:rsidP="00B20613"/>
    <w:p w14:paraId="5233ED36" w14:textId="77777777" w:rsidR="002856B4" w:rsidRDefault="002856B4" w:rsidP="00B20613"/>
    <w:p w14:paraId="4235310E" w14:textId="77777777" w:rsidR="002856B4" w:rsidRDefault="002856B4" w:rsidP="00B20613"/>
    <w:p w14:paraId="760AC952" w14:textId="77777777" w:rsidR="002856B4" w:rsidRDefault="002856B4" w:rsidP="00B20613"/>
    <w:p w14:paraId="4E940959" w14:textId="77777777" w:rsidR="002856B4" w:rsidRDefault="002856B4" w:rsidP="00B20613"/>
    <w:p w14:paraId="0DD5A549" w14:textId="77777777" w:rsidR="002856B4" w:rsidRDefault="002856B4" w:rsidP="00B20613"/>
    <w:p w14:paraId="27377010" w14:textId="77777777" w:rsidR="002856B4" w:rsidRDefault="002856B4" w:rsidP="00B20613"/>
    <w:p w14:paraId="761946B3" w14:textId="77777777" w:rsidR="002856B4" w:rsidRDefault="002856B4" w:rsidP="00B20613"/>
    <w:p w14:paraId="7A5794F0" w14:textId="77777777" w:rsidR="002856B4" w:rsidRDefault="002856B4" w:rsidP="00B20613"/>
    <w:p w14:paraId="6457547C" w14:textId="77777777" w:rsidR="002856B4" w:rsidRDefault="002856B4" w:rsidP="00B20613"/>
    <w:p w14:paraId="0E65D5EC" w14:textId="77777777" w:rsidR="002856B4" w:rsidRDefault="002856B4" w:rsidP="00B20613"/>
    <w:p w14:paraId="0829120E" w14:textId="77777777" w:rsidR="002856B4" w:rsidRDefault="002856B4" w:rsidP="00B20613"/>
    <w:p w14:paraId="4C870AA3" w14:textId="77777777" w:rsidR="002856B4" w:rsidRDefault="002856B4" w:rsidP="00B20613"/>
    <w:p w14:paraId="3E2AD428" w14:textId="77777777" w:rsidR="002856B4" w:rsidRDefault="002856B4" w:rsidP="00B20613"/>
    <w:p w14:paraId="551711FB" w14:textId="77777777" w:rsidR="002856B4" w:rsidRDefault="002856B4" w:rsidP="00B20613"/>
    <w:p w14:paraId="7E4C1C25" w14:textId="77777777" w:rsidR="002856B4" w:rsidRDefault="002856B4" w:rsidP="00B20613"/>
    <w:p w14:paraId="6D34A63E" w14:textId="77777777" w:rsidR="002856B4" w:rsidRDefault="002856B4" w:rsidP="00B20613"/>
    <w:p w14:paraId="3492B264" w14:textId="77777777" w:rsidR="002856B4" w:rsidRDefault="002856B4" w:rsidP="00B20613"/>
    <w:p w14:paraId="751F0ABC" w14:textId="77777777" w:rsidR="002856B4" w:rsidRDefault="002856B4" w:rsidP="00B20613"/>
    <w:p w14:paraId="69F3A68A" w14:textId="77777777" w:rsidR="002856B4" w:rsidRDefault="002856B4" w:rsidP="00B20613"/>
    <w:p w14:paraId="60533471" w14:textId="77777777" w:rsidR="002856B4" w:rsidRDefault="002856B4" w:rsidP="00B20613"/>
    <w:p w14:paraId="3C9C0AAA" w14:textId="77777777" w:rsidR="002856B4" w:rsidRDefault="002856B4" w:rsidP="00B20613"/>
    <w:p w14:paraId="4F3727F9" w14:textId="77777777" w:rsidR="002856B4" w:rsidRDefault="002856B4" w:rsidP="00B20613"/>
    <w:tbl>
      <w:tblPr>
        <w:tblStyle w:val="TableGridLight"/>
        <w:tblW w:w="9244" w:type="dxa"/>
        <w:tblLayout w:type="fixed"/>
        <w:tblLook w:val="04A0" w:firstRow="1" w:lastRow="0" w:firstColumn="1" w:lastColumn="0" w:noHBand="0" w:noVBand="1"/>
      </w:tblPr>
      <w:tblGrid>
        <w:gridCol w:w="4361"/>
        <w:gridCol w:w="4883"/>
      </w:tblGrid>
      <w:tr w:rsidR="00FE16D4" w14:paraId="7B3D75AE" w14:textId="77777777" w:rsidTr="008514F5">
        <w:tc>
          <w:tcPr>
            <w:tcW w:w="4361" w:type="dxa"/>
          </w:tcPr>
          <w:p w14:paraId="5548E3C8" w14:textId="77777777" w:rsidR="00FE16D4" w:rsidRPr="00F9301B" w:rsidRDefault="00FE16D4" w:rsidP="008514F5">
            <w:pPr>
              <w:pStyle w:val="TextR"/>
              <w:spacing w:before="80" w:after="80"/>
              <w:rPr>
                <w:rFonts w:cs="Arial"/>
                <w:szCs w:val="24"/>
              </w:rPr>
            </w:pPr>
            <w:r w:rsidRPr="00F9301B">
              <w:rPr>
                <w:rFonts w:cs="Arial"/>
                <w:szCs w:val="24"/>
              </w:rPr>
              <w:t>Schools Forum</w:t>
            </w:r>
          </w:p>
        </w:tc>
        <w:tc>
          <w:tcPr>
            <w:tcW w:w="4883" w:type="dxa"/>
          </w:tcPr>
          <w:p w14:paraId="68576152" w14:textId="77777777" w:rsidR="00FE16D4" w:rsidRPr="00F9301B" w:rsidRDefault="00FE16D4" w:rsidP="008514F5">
            <w:pPr>
              <w:pStyle w:val="TextR"/>
              <w:spacing w:before="80" w:after="80"/>
              <w:rPr>
                <w:rFonts w:cs="Arial"/>
                <w:b/>
                <w:bCs/>
                <w:sz w:val="60"/>
                <w:szCs w:val="60"/>
              </w:rPr>
            </w:pPr>
            <w:r w:rsidRPr="00F9301B">
              <w:rPr>
                <w:rFonts w:cs="Arial"/>
                <w:b/>
                <w:bCs/>
                <w:sz w:val="60"/>
                <w:szCs w:val="60"/>
              </w:rPr>
              <w:t xml:space="preserve">Agenda Item </w:t>
            </w:r>
            <w:r>
              <w:rPr>
                <w:rFonts w:cs="Arial"/>
                <w:b/>
                <w:bCs/>
                <w:sz w:val="60"/>
                <w:szCs w:val="60"/>
              </w:rPr>
              <w:t>7</w:t>
            </w:r>
          </w:p>
        </w:tc>
      </w:tr>
      <w:tr w:rsidR="00FE16D4" w14:paraId="0157CFAC" w14:textId="77777777" w:rsidTr="008514F5">
        <w:tc>
          <w:tcPr>
            <w:tcW w:w="4361" w:type="dxa"/>
          </w:tcPr>
          <w:p w14:paraId="7FD88DD1" w14:textId="77777777" w:rsidR="00FE16D4" w:rsidRPr="00F9301B" w:rsidRDefault="00FE16D4" w:rsidP="008514F5">
            <w:pPr>
              <w:pStyle w:val="TextR"/>
              <w:spacing w:before="80" w:after="80"/>
              <w:rPr>
                <w:rFonts w:cs="Arial"/>
                <w:szCs w:val="24"/>
              </w:rPr>
            </w:pPr>
            <w:r w:rsidRPr="00F9301B">
              <w:rPr>
                <w:rFonts w:cs="Arial"/>
                <w:szCs w:val="24"/>
              </w:rPr>
              <w:t xml:space="preserve">Date: </w:t>
            </w:r>
            <w:r>
              <w:rPr>
                <w:rFonts w:cs="Arial"/>
                <w:szCs w:val="24"/>
              </w:rPr>
              <w:t>28 September 2022</w:t>
            </w:r>
          </w:p>
        </w:tc>
        <w:tc>
          <w:tcPr>
            <w:tcW w:w="4883" w:type="dxa"/>
          </w:tcPr>
          <w:p w14:paraId="31C583A3" w14:textId="77777777" w:rsidR="00FE16D4" w:rsidRDefault="00FE16D4" w:rsidP="008514F5">
            <w:pPr>
              <w:pStyle w:val="TextR"/>
            </w:pPr>
          </w:p>
        </w:tc>
      </w:tr>
    </w:tbl>
    <w:p w14:paraId="20C6A997" w14:textId="77777777" w:rsidR="00FE16D4" w:rsidRDefault="00FE16D4" w:rsidP="00FE16D4">
      <w:pPr>
        <w:pStyle w:val="TextR"/>
      </w:pPr>
    </w:p>
    <w:p w14:paraId="0064D0DD" w14:textId="77777777" w:rsidR="00FE16D4" w:rsidRDefault="00FE16D4" w:rsidP="00FE16D4">
      <w:pPr>
        <w:pStyle w:val="TextR"/>
      </w:pPr>
    </w:p>
    <w:p w14:paraId="36AD6672" w14:textId="77777777" w:rsidR="00FE16D4" w:rsidRPr="00A91160" w:rsidRDefault="00FE16D4" w:rsidP="00FE16D4">
      <w:pPr>
        <w:pStyle w:val="TextR"/>
        <w:rPr>
          <w:rFonts w:cs="Arial"/>
          <w:b/>
          <w:szCs w:val="24"/>
        </w:rPr>
      </w:pPr>
      <w:r w:rsidRPr="00A91160">
        <w:rPr>
          <w:rFonts w:cs="Arial"/>
          <w:b/>
          <w:szCs w:val="24"/>
        </w:rPr>
        <w:t>REPORT TITLE: Minute Action Log</w:t>
      </w:r>
    </w:p>
    <w:p w14:paraId="353FEF6E" w14:textId="77777777" w:rsidR="00FE16D4" w:rsidRPr="00A91160" w:rsidRDefault="00FE16D4" w:rsidP="00FE16D4">
      <w:pPr>
        <w:pStyle w:val="TextR"/>
        <w:rPr>
          <w:rFonts w:cs="Arial"/>
          <w:szCs w:val="24"/>
        </w:rPr>
      </w:pPr>
    </w:p>
    <w:p w14:paraId="70D12E7E" w14:textId="77777777" w:rsidR="00FE16D4" w:rsidRPr="00A91160" w:rsidRDefault="00FE16D4" w:rsidP="00FE16D4">
      <w:pPr>
        <w:pStyle w:val="TextR"/>
        <w:pBdr>
          <w:bottom w:val="single" w:sz="6" w:space="1" w:color="auto"/>
        </w:pBdr>
        <w:rPr>
          <w:rFonts w:cs="Arial"/>
          <w:szCs w:val="24"/>
        </w:rPr>
      </w:pPr>
      <w:r w:rsidRPr="00A91160">
        <w:rPr>
          <w:rFonts w:cs="Arial"/>
          <w:szCs w:val="24"/>
        </w:rPr>
        <w:t>Report by Yannick Stupples-Whyley</w:t>
      </w:r>
    </w:p>
    <w:p w14:paraId="23F18851" w14:textId="77777777" w:rsidR="00FE16D4" w:rsidRDefault="00FE16D4" w:rsidP="00FE16D4">
      <w:pPr>
        <w:rPr>
          <w:rStyle w:val="Hyperlink"/>
          <w:rFonts w:cs="Arial"/>
        </w:rPr>
      </w:pPr>
      <w:r w:rsidRPr="00A91160">
        <w:rPr>
          <w:rFonts w:cs="Arial"/>
        </w:rPr>
        <w:t xml:space="preserve">Contact details: Telephone (03330 138464); e-mail: </w:t>
      </w:r>
      <w:hyperlink r:id="rId23" w:history="1">
        <w:r w:rsidRPr="00A91160">
          <w:rPr>
            <w:rStyle w:val="Hyperlink"/>
            <w:rFonts w:cs="Arial"/>
          </w:rPr>
          <w:t>yannick.stupples-whyley@essex.gov.uk</w:t>
        </w:r>
      </w:hyperlink>
    </w:p>
    <w:p w14:paraId="04075EAD" w14:textId="77777777" w:rsidR="00FE16D4" w:rsidRDefault="00FE16D4" w:rsidP="00FE16D4"/>
    <w:tbl>
      <w:tblPr>
        <w:tblStyle w:val="GridTable4-Accent11"/>
        <w:tblW w:w="0" w:type="auto"/>
        <w:tblLook w:val="04A0" w:firstRow="1" w:lastRow="0" w:firstColumn="1" w:lastColumn="0" w:noHBand="0" w:noVBand="1"/>
      </w:tblPr>
      <w:tblGrid>
        <w:gridCol w:w="1427"/>
        <w:gridCol w:w="1494"/>
        <w:gridCol w:w="1462"/>
        <w:gridCol w:w="1553"/>
        <w:gridCol w:w="1564"/>
        <w:gridCol w:w="1516"/>
      </w:tblGrid>
      <w:tr w:rsidR="00FE16D4" w14:paraId="2F6806C1" w14:textId="77777777" w:rsidTr="008514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7" w:type="dxa"/>
            <w:shd w:val="clear" w:color="auto" w:fill="002060"/>
          </w:tcPr>
          <w:p w14:paraId="29C7BEC2" w14:textId="77777777" w:rsidR="00FE16D4" w:rsidRPr="00F9301B" w:rsidRDefault="00FE16D4" w:rsidP="008514F5">
            <w:pPr>
              <w:rPr>
                <w:rFonts w:cs="Arial"/>
              </w:rPr>
            </w:pPr>
            <w:r w:rsidRPr="00F9301B">
              <w:rPr>
                <w:rFonts w:cs="Arial"/>
                <w:bCs w:val="0"/>
              </w:rPr>
              <w:t>Date of Meeting</w:t>
            </w:r>
          </w:p>
        </w:tc>
        <w:tc>
          <w:tcPr>
            <w:tcW w:w="1494" w:type="dxa"/>
            <w:shd w:val="clear" w:color="auto" w:fill="002060"/>
          </w:tcPr>
          <w:p w14:paraId="6EEDDCE2" w14:textId="77777777" w:rsidR="00FE16D4" w:rsidRPr="00F9301B" w:rsidRDefault="00FE16D4" w:rsidP="008514F5">
            <w:pPr>
              <w:cnfStyle w:val="100000000000" w:firstRow="1" w:lastRow="0" w:firstColumn="0" w:lastColumn="0" w:oddVBand="0" w:evenVBand="0" w:oddHBand="0" w:evenHBand="0" w:firstRowFirstColumn="0" w:firstRowLastColumn="0" w:lastRowFirstColumn="0" w:lastRowLastColumn="0"/>
              <w:rPr>
                <w:rFonts w:cs="Arial"/>
              </w:rPr>
            </w:pPr>
            <w:r w:rsidRPr="00F9301B">
              <w:rPr>
                <w:rFonts w:cs="Arial"/>
                <w:bCs w:val="0"/>
              </w:rPr>
              <w:t>Report</w:t>
            </w:r>
          </w:p>
        </w:tc>
        <w:tc>
          <w:tcPr>
            <w:tcW w:w="1462" w:type="dxa"/>
            <w:shd w:val="clear" w:color="auto" w:fill="002060"/>
          </w:tcPr>
          <w:p w14:paraId="363FC416" w14:textId="77777777" w:rsidR="00FE16D4" w:rsidRPr="00F9301B" w:rsidRDefault="00FE16D4" w:rsidP="008514F5">
            <w:pPr>
              <w:cnfStyle w:val="100000000000" w:firstRow="1" w:lastRow="0" w:firstColumn="0" w:lastColumn="0" w:oddVBand="0" w:evenVBand="0" w:oddHBand="0" w:evenHBand="0" w:firstRowFirstColumn="0" w:firstRowLastColumn="0" w:lastRowFirstColumn="0" w:lastRowLastColumn="0"/>
              <w:rPr>
                <w:rFonts w:cs="Arial"/>
              </w:rPr>
            </w:pPr>
            <w:r w:rsidRPr="00F9301B">
              <w:rPr>
                <w:rFonts w:cs="Arial"/>
                <w:bCs w:val="0"/>
              </w:rPr>
              <w:t>Action Owner</w:t>
            </w:r>
          </w:p>
        </w:tc>
        <w:tc>
          <w:tcPr>
            <w:tcW w:w="1553" w:type="dxa"/>
            <w:shd w:val="clear" w:color="auto" w:fill="002060"/>
          </w:tcPr>
          <w:p w14:paraId="47524EBE" w14:textId="77777777" w:rsidR="00FE16D4" w:rsidRPr="00F9301B" w:rsidRDefault="00FE16D4" w:rsidP="008514F5">
            <w:pPr>
              <w:cnfStyle w:val="100000000000" w:firstRow="1" w:lastRow="0" w:firstColumn="0" w:lastColumn="0" w:oddVBand="0" w:evenVBand="0" w:oddHBand="0" w:evenHBand="0" w:firstRowFirstColumn="0" w:firstRowLastColumn="0" w:lastRowFirstColumn="0" w:lastRowLastColumn="0"/>
              <w:rPr>
                <w:rFonts w:cs="Arial"/>
              </w:rPr>
            </w:pPr>
            <w:r w:rsidRPr="00F9301B">
              <w:rPr>
                <w:rFonts w:cs="Arial"/>
                <w:bCs w:val="0"/>
              </w:rPr>
              <w:t>Action</w:t>
            </w:r>
          </w:p>
        </w:tc>
        <w:tc>
          <w:tcPr>
            <w:tcW w:w="1564" w:type="dxa"/>
            <w:shd w:val="clear" w:color="auto" w:fill="002060"/>
          </w:tcPr>
          <w:p w14:paraId="3BA3A531" w14:textId="77777777" w:rsidR="00FE16D4" w:rsidRPr="00F9301B" w:rsidRDefault="00FE16D4" w:rsidP="008514F5">
            <w:pPr>
              <w:cnfStyle w:val="100000000000" w:firstRow="1" w:lastRow="0" w:firstColumn="0" w:lastColumn="0" w:oddVBand="0" w:evenVBand="0" w:oddHBand="0" w:evenHBand="0" w:firstRowFirstColumn="0" w:firstRowLastColumn="0" w:lastRowFirstColumn="0" w:lastRowLastColumn="0"/>
              <w:rPr>
                <w:rFonts w:cs="Arial"/>
              </w:rPr>
            </w:pPr>
            <w:r w:rsidRPr="00F9301B">
              <w:rPr>
                <w:rFonts w:cs="Arial"/>
                <w:bCs w:val="0"/>
              </w:rPr>
              <w:t>Response</w:t>
            </w:r>
          </w:p>
        </w:tc>
        <w:tc>
          <w:tcPr>
            <w:tcW w:w="1516" w:type="dxa"/>
            <w:shd w:val="clear" w:color="auto" w:fill="002060"/>
          </w:tcPr>
          <w:p w14:paraId="10051E4C" w14:textId="77777777" w:rsidR="00FE16D4" w:rsidRPr="00F9301B" w:rsidRDefault="00FE16D4" w:rsidP="008514F5">
            <w:pPr>
              <w:cnfStyle w:val="100000000000" w:firstRow="1" w:lastRow="0" w:firstColumn="0" w:lastColumn="0" w:oddVBand="0" w:evenVBand="0" w:oddHBand="0" w:evenHBand="0" w:firstRowFirstColumn="0" w:firstRowLastColumn="0" w:lastRowFirstColumn="0" w:lastRowLastColumn="0"/>
              <w:rPr>
                <w:rFonts w:cs="Arial"/>
              </w:rPr>
            </w:pPr>
            <w:r w:rsidRPr="00F9301B">
              <w:rPr>
                <w:rFonts w:cs="Arial"/>
                <w:bCs w:val="0"/>
              </w:rPr>
              <w:t>Status</w:t>
            </w:r>
          </w:p>
        </w:tc>
      </w:tr>
      <w:tr w:rsidR="00FE16D4" w14:paraId="3877DD4B" w14:textId="77777777" w:rsidTr="00851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7" w:type="dxa"/>
          </w:tcPr>
          <w:p w14:paraId="44D7D5FB" w14:textId="77777777" w:rsidR="00FE16D4" w:rsidRPr="00F9301B" w:rsidRDefault="00FE16D4" w:rsidP="008514F5">
            <w:pPr>
              <w:rPr>
                <w:rFonts w:cs="Arial"/>
                <w:b w:val="0"/>
                <w:bCs w:val="0"/>
              </w:rPr>
            </w:pPr>
            <w:r>
              <w:rPr>
                <w:rFonts w:cs="Arial"/>
                <w:b w:val="0"/>
                <w:bCs w:val="0"/>
              </w:rPr>
              <w:t>18 May 2022</w:t>
            </w:r>
          </w:p>
        </w:tc>
        <w:tc>
          <w:tcPr>
            <w:tcW w:w="1494" w:type="dxa"/>
          </w:tcPr>
          <w:p w14:paraId="2738DD0B" w14:textId="77777777" w:rsidR="00FE16D4" w:rsidRPr="00F9301B" w:rsidRDefault="00FE16D4" w:rsidP="008514F5">
            <w:pPr>
              <w:cnfStyle w:val="000000100000" w:firstRow="0" w:lastRow="0" w:firstColumn="0" w:lastColumn="0" w:oddVBand="0" w:evenVBand="0" w:oddHBand="1" w:evenHBand="0" w:firstRowFirstColumn="0" w:firstRowLastColumn="0" w:lastRowFirstColumn="0" w:lastRowLastColumn="0"/>
              <w:rPr>
                <w:rFonts w:cs="Arial"/>
              </w:rPr>
            </w:pPr>
            <w:r>
              <w:rPr>
                <w:rFonts w:cs="Arial"/>
              </w:rPr>
              <w:t>Agenda Item 9 – Early Years Update</w:t>
            </w:r>
          </w:p>
        </w:tc>
        <w:tc>
          <w:tcPr>
            <w:tcW w:w="1462" w:type="dxa"/>
          </w:tcPr>
          <w:p w14:paraId="4B84C730" w14:textId="77777777" w:rsidR="00FE16D4" w:rsidRPr="00F9301B" w:rsidRDefault="00FE16D4" w:rsidP="008514F5">
            <w:pPr>
              <w:cnfStyle w:val="000000100000" w:firstRow="0" w:lastRow="0" w:firstColumn="0" w:lastColumn="0" w:oddVBand="0" w:evenVBand="0" w:oddHBand="1" w:evenHBand="0" w:firstRowFirstColumn="0" w:firstRowLastColumn="0" w:lastRowFirstColumn="0" w:lastRowLastColumn="0"/>
              <w:rPr>
                <w:rFonts w:cs="Arial"/>
              </w:rPr>
            </w:pPr>
            <w:r>
              <w:rPr>
                <w:rFonts w:cs="Arial"/>
              </w:rPr>
              <w:t>Carolyn Terry</w:t>
            </w:r>
          </w:p>
        </w:tc>
        <w:tc>
          <w:tcPr>
            <w:tcW w:w="1553" w:type="dxa"/>
          </w:tcPr>
          <w:p w14:paraId="3FDA4E42" w14:textId="77777777" w:rsidR="00FE16D4" w:rsidRPr="00F9301B" w:rsidRDefault="00FE16D4" w:rsidP="008514F5">
            <w:pPr>
              <w:cnfStyle w:val="000000100000" w:firstRow="0" w:lastRow="0" w:firstColumn="0" w:lastColumn="0" w:oddVBand="0" w:evenVBand="0" w:oddHBand="1" w:evenHBand="0" w:firstRowFirstColumn="0" w:firstRowLastColumn="0" w:lastRowFirstColumn="0" w:lastRowLastColumn="0"/>
              <w:rPr>
                <w:rFonts w:cs="Arial"/>
              </w:rPr>
            </w:pPr>
            <w:r>
              <w:rPr>
                <w:rFonts w:cs="Arial"/>
              </w:rPr>
              <w:t>To bring proposals for allocating £1.5 million of the surplus balance to the July / September meeting.</w:t>
            </w:r>
          </w:p>
        </w:tc>
        <w:tc>
          <w:tcPr>
            <w:tcW w:w="1564" w:type="dxa"/>
          </w:tcPr>
          <w:p w14:paraId="34F9214E" w14:textId="0061A801" w:rsidR="00FE16D4" w:rsidRPr="00F9301B" w:rsidRDefault="00FE16D4" w:rsidP="008514F5">
            <w:pPr>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Agenda Item 2 – proposal to allocate £1m. Proposal to allocate the remaining £500,000 will be brought to </w:t>
            </w:r>
            <w:r w:rsidR="00BB6355">
              <w:rPr>
                <w:rFonts w:cs="Arial"/>
              </w:rPr>
              <w:t>Nov</w:t>
            </w:r>
            <w:r>
              <w:rPr>
                <w:rFonts w:cs="Arial"/>
              </w:rPr>
              <w:t>ember’s meeting.</w:t>
            </w:r>
          </w:p>
        </w:tc>
        <w:tc>
          <w:tcPr>
            <w:tcW w:w="1516" w:type="dxa"/>
          </w:tcPr>
          <w:p w14:paraId="547F7351" w14:textId="77777777" w:rsidR="00FE16D4" w:rsidRPr="00F9301B" w:rsidRDefault="00FE16D4" w:rsidP="008514F5">
            <w:pPr>
              <w:cnfStyle w:val="000000100000" w:firstRow="0" w:lastRow="0" w:firstColumn="0" w:lastColumn="0" w:oddVBand="0" w:evenVBand="0" w:oddHBand="1" w:evenHBand="0" w:firstRowFirstColumn="0" w:firstRowLastColumn="0" w:lastRowFirstColumn="0" w:lastRowLastColumn="0"/>
              <w:rPr>
                <w:rFonts w:cs="Arial"/>
              </w:rPr>
            </w:pPr>
            <w:r>
              <w:rPr>
                <w:rFonts w:cs="Arial"/>
              </w:rPr>
              <w:t>In progress</w:t>
            </w:r>
          </w:p>
        </w:tc>
      </w:tr>
      <w:tr w:rsidR="009B5DB2" w14:paraId="149E62CC" w14:textId="77777777" w:rsidTr="008514F5">
        <w:tc>
          <w:tcPr>
            <w:cnfStyle w:val="001000000000" w:firstRow="0" w:lastRow="0" w:firstColumn="1" w:lastColumn="0" w:oddVBand="0" w:evenVBand="0" w:oddHBand="0" w:evenHBand="0" w:firstRowFirstColumn="0" w:firstRowLastColumn="0" w:lastRowFirstColumn="0" w:lastRowLastColumn="0"/>
            <w:tcW w:w="1427" w:type="dxa"/>
          </w:tcPr>
          <w:p w14:paraId="04F3D8DA" w14:textId="3AD8F9D9" w:rsidR="009B5DB2" w:rsidRPr="006C3FA3" w:rsidRDefault="006C3FA3" w:rsidP="008514F5">
            <w:pPr>
              <w:rPr>
                <w:rFonts w:cs="Arial"/>
                <w:b w:val="0"/>
                <w:bCs w:val="0"/>
              </w:rPr>
            </w:pPr>
            <w:r>
              <w:rPr>
                <w:rFonts w:cs="Arial"/>
                <w:b w:val="0"/>
                <w:bCs w:val="0"/>
              </w:rPr>
              <w:t>FRG – 7</w:t>
            </w:r>
            <w:r w:rsidRPr="006C3FA3">
              <w:rPr>
                <w:rFonts w:cs="Arial"/>
                <w:b w:val="0"/>
                <w:bCs w:val="0"/>
                <w:vertAlign w:val="superscript"/>
              </w:rPr>
              <w:t>th</w:t>
            </w:r>
            <w:r>
              <w:rPr>
                <w:rFonts w:cs="Arial"/>
                <w:b w:val="0"/>
                <w:bCs w:val="0"/>
              </w:rPr>
              <w:t xml:space="preserve"> September</w:t>
            </w:r>
          </w:p>
        </w:tc>
        <w:tc>
          <w:tcPr>
            <w:tcW w:w="1494" w:type="dxa"/>
          </w:tcPr>
          <w:p w14:paraId="19D2C704" w14:textId="251A81D2" w:rsidR="009B5DB2" w:rsidRDefault="00860997" w:rsidP="008514F5">
            <w:pPr>
              <w:cnfStyle w:val="000000000000" w:firstRow="0" w:lastRow="0" w:firstColumn="0" w:lastColumn="0" w:oddVBand="0" w:evenVBand="0" w:oddHBand="0" w:evenHBand="0" w:firstRowFirstColumn="0" w:firstRowLastColumn="0" w:lastRowFirstColumn="0" w:lastRowLastColumn="0"/>
              <w:rPr>
                <w:rFonts w:cs="Arial"/>
              </w:rPr>
            </w:pPr>
            <w:r>
              <w:rPr>
                <w:rFonts w:cs="Arial"/>
              </w:rPr>
              <w:t>De-Delegation 2023/24</w:t>
            </w:r>
          </w:p>
        </w:tc>
        <w:tc>
          <w:tcPr>
            <w:tcW w:w="1462" w:type="dxa"/>
          </w:tcPr>
          <w:p w14:paraId="4629912F" w14:textId="545F3484" w:rsidR="009B5DB2" w:rsidRDefault="00860997" w:rsidP="008514F5">
            <w:pPr>
              <w:cnfStyle w:val="000000000000" w:firstRow="0" w:lastRow="0" w:firstColumn="0" w:lastColumn="0" w:oddVBand="0" w:evenVBand="0" w:oddHBand="0" w:evenHBand="0" w:firstRowFirstColumn="0" w:firstRowLastColumn="0" w:lastRowFirstColumn="0" w:lastRowLastColumn="0"/>
              <w:rPr>
                <w:rFonts w:cs="Arial"/>
              </w:rPr>
            </w:pPr>
            <w:r>
              <w:rPr>
                <w:rFonts w:cs="Arial"/>
              </w:rPr>
              <w:t>Yannick Stupples-Whyley</w:t>
            </w:r>
          </w:p>
        </w:tc>
        <w:tc>
          <w:tcPr>
            <w:tcW w:w="1553" w:type="dxa"/>
          </w:tcPr>
          <w:p w14:paraId="43B3A2C6" w14:textId="618A6387" w:rsidR="009B5DB2" w:rsidRDefault="00FB194C" w:rsidP="008514F5">
            <w:pPr>
              <w:cnfStyle w:val="000000000000" w:firstRow="0" w:lastRow="0" w:firstColumn="0" w:lastColumn="0" w:oddVBand="0" w:evenVBand="0" w:oddHBand="0" w:evenHBand="0" w:firstRowFirstColumn="0" w:firstRowLastColumn="0" w:lastRowFirstColumn="0" w:lastRowLastColumn="0"/>
              <w:rPr>
                <w:rFonts w:cs="Arial"/>
              </w:rPr>
            </w:pPr>
            <w:r>
              <w:rPr>
                <w:rFonts w:cs="Arial"/>
              </w:rPr>
              <w:t>Usually</w:t>
            </w:r>
            <w:r w:rsidR="002B31C5">
              <w:rPr>
                <w:rFonts w:cs="Arial"/>
              </w:rPr>
              <w:t>,</w:t>
            </w:r>
            <w:r>
              <w:rPr>
                <w:rFonts w:cs="Arial"/>
              </w:rPr>
              <w:t xml:space="preserve"> the Authority brings the De-delegation paper to the</w:t>
            </w:r>
            <w:r w:rsidR="004E6383">
              <w:rPr>
                <w:rFonts w:cs="Arial"/>
              </w:rPr>
              <w:t xml:space="preserve"> September meeting. </w:t>
            </w:r>
          </w:p>
        </w:tc>
        <w:tc>
          <w:tcPr>
            <w:tcW w:w="1564" w:type="dxa"/>
          </w:tcPr>
          <w:p w14:paraId="5D785294" w14:textId="151918EC" w:rsidR="009B5DB2" w:rsidRDefault="001120BA" w:rsidP="008514F5">
            <w:pPr>
              <w:cnfStyle w:val="000000000000" w:firstRow="0" w:lastRow="0" w:firstColumn="0" w:lastColumn="0" w:oddVBand="0" w:evenVBand="0" w:oddHBand="0" w:evenHBand="0" w:firstRowFirstColumn="0" w:firstRowLastColumn="0" w:lastRowFirstColumn="0" w:lastRowLastColumn="0"/>
              <w:rPr>
                <w:rFonts w:cs="Arial"/>
              </w:rPr>
            </w:pPr>
            <w:r>
              <w:rPr>
                <w:rFonts w:cs="Arial"/>
              </w:rPr>
              <w:t>FRG has agreed to delay this to the November meeting given the uncertainty on Energy costs at this time</w:t>
            </w:r>
          </w:p>
        </w:tc>
        <w:tc>
          <w:tcPr>
            <w:tcW w:w="1516" w:type="dxa"/>
          </w:tcPr>
          <w:p w14:paraId="6C04F0FF" w14:textId="77777777" w:rsidR="009B5DB2" w:rsidRDefault="009B5DB2" w:rsidP="008514F5">
            <w:pPr>
              <w:cnfStyle w:val="000000000000" w:firstRow="0" w:lastRow="0" w:firstColumn="0" w:lastColumn="0" w:oddVBand="0" w:evenVBand="0" w:oddHBand="0" w:evenHBand="0" w:firstRowFirstColumn="0" w:firstRowLastColumn="0" w:lastRowFirstColumn="0" w:lastRowLastColumn="0"/>
              <w:rPr>
                <w:rFonts w:cs="Arial"/>
              </w:rPr>
            </w:pPr>
          </w:p>
        </w:tc>
      </w:tr>
    </w:tbl>
    <w:p w14:paraId="5B9D18CB" w14:textId="77777777" w:rsidR="002856B4" w:rsidRDefault="002856B4" w:rsidP="00B20613"/>
    <w:p w14:paraId="3856CB8D" w14:textId="77777777" w:rsidR="00FE16D4" w:rsidRDefault="00FE16D4" w:rsidP="00B20613"/>
    <w:p w14:paraId="475481FC" w14:textId="77777777" w:rsidR="00FE16D4" w:rsidRDefault="00FE16D4" w:rsidP="00B20613"/>
    <w:p w14:paraId="5E18C23B" w14:textId="77777777" w:rsidR="001120BA" w:rsidRDefault="001120BA" w:rsidP="00B20613"/>
    <w:p w14:paraId="12787C21" w14:textId="77777777" w:rsidR="001120BA" w:rsidRDefault="001120BA" w:rsidP="00B20613"/>
    <w:p w14:paraId="07813007" w14:textId="77777777" w:rsidR="001120BA" w:rsidRDefault="001120BA" w:rsidP="00B20613"/>
    <w:p w14:paraId="0D121103" w14:textId="77777777" w:rsidR="001120BA" w:rsidRDefault="001120BA" w:rsidP="00B20613"/>
    <w:p w14:paraId="2A97925C" w14:textId="77777777" w:rsidR="001120BA" w:rsidRDefault="001120BA" w:rsidP="00B20613"/>
    <w:p w14:paraId="21FE89AD" w14:textId="77777777" w:rsidR="00FE16D4" w:rsidRDefault="00FE16D4" w:rsidP="00B20613"/>
    <w:p w14:paraId="2280EB1C" w14:textId="77777777" w:rsidR="00FE16D4" w:rsidRDefault="00FE16D4" w:rsidP="00B20613"/>
    <w:p w14:paraId="1FBEB44C" w14:textId="77777777" w:rsidR="001120BA" w:rsidRDefault="001120BA" w:rsidP="00B20613"/>
    <w:tbl>
      <w:tblPr>
        <w:tblStyle w:val="TableGrid1"/>
        <w:tblW w:w="9244" w:type="dxa"/>
        <w:tblLayout w:type="fixed"/>
        <w:tblLook w:val="0020" w:firstRow="1" w:lastRow="0" w:firstColumn="0" w:lastColumn="0" w:noHBand="0" w:noVBand="0"/>
      </w:tblPr>
      <w:tblGrid>
        <w:gridCol w:w="4361"/>
        <w:gridCol w:w="4883"/>
      </w:tblGrid>
      <w:tr w:rsidR="00DD010D" w14:paraId="55B7E27A" w14:textId="77777777" w:rsidTr="000C1D11">
        <w:tc>
          <w:tcPr>
            <w:tcW w:w="4361" w:type="dxa"/>
          </w:tcPr>
          <w:p w14:paraId="05E4CB5A" w14:textId="77777777" w:rsidR="00DD010D" w:rsidRDefault="00DD010D" w:rsidP="000C1D11">
            <w:pPr>
              <w:pStyle w:val="TextR"/>
              <w:spacing w:before="80" w:after="80"/>
            </w:pPr>
            <w:r>
              <w:t>Schools Forum</w:t>
            </w:r>
          </w:p>
        </w:tc>
        <w:tc>
          <w:tcPr>
            <w:tcW w:w="4883" w:type="dxa"/>
          </w:tcPr>
          <w:p w14:paraId="3559EBCD" w14:textId="77777777" w:rsidR="00DD010D" w:rsidRDefault="00DD010D" w:rsidP="000C1D11">
            <w:pPr>
              <w:pStyle w:val="TextR"/>
              <w:spacing w:before="80" w:after="80"/>
              <w:rPr>
                <w:b/>
                <w:sz w:val="60"/>
              </w:rPr>
            </w:pPr>
            <w:r>
              <w:rPr>
                <w:b/>
                <w:sz w:val="60"/>
              </w:rPr>
              <w:t>Agenda Item 8</w:t>
            </w:r>
          </w:p>
        </w:tc>
      </w:tr>
      <w:tr w:rsidR="00DD010D" w14:paraId="4F356A04" w14:textId="77777777" w:rsidTr="000C1D11">
        <w:tc>
          <w:tcPr>
            <w:tcW w:w="4361" w:type="dxa"/>
          </w:tcPr>
          <w:p w14:paraId="0A783558" w14:textId="77777777" w:rsidR="00DD010D" w:rsidRDefault="00DD010D" w:rsidP="000C1D11">
            <w:pPr>
              <w:pStyle w:val="TextR"/>
              <w:spacing w:before="80" w:after="80"/>
            </w:pPr>
            <w:r>
              <w:t>Date: 28 September 2022</w:t>
            </w:r>
          </w:p>
        </w:tc>
        <w:tc>
          <w:tcPr>
            <w:tcW w:w="4883" w:type="dxa"/>
          </w:tcPr>
          <w:p w14:paraId="40A32E56" w14:textId="77777777" w:rsidR="00DD010D" w:rsidRDefault="00DD010D" w:rsidP="000C1D11">
            <w:pPr>
              <w:pStyle w:val="TextR"/>
            </w:pPr>
          </w:p>
        </w:tc>
      </w:tr>
    </w:tbl>
    <w:p w14:paraId="4F30EDF3" w14:textId="77777777" w:rsidR="00DD010D" w:rsidRDefault="00DD010D" w:rsidP="00DD010D">
      <w:pPr>
        <w:pStyle w:val="TextR"/>
      </w:pPr>
    </w:p>
    <w:p w14:paraId="23255C98" w14:textId="77777777" w:rsidR="00DD010D" w:rsidRDefault="00DD010D" w:rsidP="00DD010D">
      <w:pPr>
        <w:pStyle w:val="TextR"/>
      </w:pPr>
    </w:p>
    <w:p w14:paraId="6B5DFA79" w14:textId="77777777" w:rsidR="00DD010D" w:rsidRDefault="00DD010D" w:rsidP="00DD010D">
      <w:pPr>
        <w:pStyle w:val="TextR"/>
        <w:rPr>
          <w:b/>
        </w:rPr>
      </w:pPr>
      <w:r>
        <w:rPr>
          <w:b/>
        </w:rPr>
        <w:t>REPORT TITLE: SCHOOL FORUM RESPONSE TO IMPLEMENTING THE DIRECT NFF CONSULTATION</w:t>
      </w:r>
    </w:p>
    <w:p w14:paraId="0F5EEA32" w14:textId="77777777" w:rsidR="00DD010D" w:rsidRDefault="00DD010D" w:rsidP="00DD010D">
      <w:pPr>
        <w:pStyle w:val="TextR"/>
      </w:pPr>
    </w:p>
    <w:p w14:paraId="474B4BEB" w14:textId="77777777" w:rsidR="00DD010D" w:rsidRDefault="00DD010D" w:rsidP="00DD010D">
      <w:pPr>
        <w:pStyle w:val="TextR"/>
        <w:pBdr>
          <w:bottom w:val="single" w:sz="6" w:space="1" w:color="auto"/>
        </w:pBdr>
      </w:pPr>
      <w:r>
        <w:t>Report by Yannick Stupples-Whyley</w:t>
      </w:r>
    </w:p>
    <w:p w14:paraId="2EAC425A" w14:textId="77777777" w:rsidR="00DD010D" w:rsidRDefault="00DD010D" w:rsidP="00DD010D">
      <w:pPr>
        <w:pStyle w:val="TextR"/>
      </w:pPr>
      <w:r>
        <w:t>Contact details: Telephone (03330 138464); e-mail: yannick.stupples-whyley@essex.gov.uk</w:t>
      </w:r>
    </w:p>
    <w:p w14:paraId="217A3137" w14:textId="77777777" w:rsidR="00DD010D" w:rsidRDefault="00DD010D" w:rsidP="00DD010D">
      <w:pPr>
        <w:pStyle w:val="TextR"/>
      </w:pPr>
    </w:p>
    <w:p w14:paraId="67BEDF7F" w14:textId="77777777" w:rsidR="00DD010D" w:rsidRDefault="00DD010D" w:rsidP="00DD010D">
      <w:pPr>
        <w:ind w:left="540" w:hanging="540"/>
        <w:rPr>
          <w:b/>
        </w:rPr>
      </w:pPr>
      <w:r>
        <w:rPr>
          <w:b/>
        </w:rPr>
        <w:t xml:space="preserve">1. </w:t>
      </w:r>
      <w:r>
        <w:rPr>
          <w:b/>
        </w:rPr>
        <w:tab/>
        <w:t xml:space="preserve">Purpose of report </w:t>
      </w:r>
    </w:p>
    <w:p w14:paraId="20910725" w14:textId="77777777" w:rsidR="00DD010D" w:rsidRDefault="00DD010D" w:rsidP="00DD010D">
      <w:pPr>
        <w:jc w:val="both"/>
      </w:pPr>
    </w:p>
    <w:p w14:paraId="76CBE184" w14:textId="77777777" w:rsidR="00DD010D" w:rsidRDefault="00DD010D" w:rsidP="00DD010D">
      <w:pPr>
        <w:ind w:left="567" w:hanging="567"/>
      </w:pPr>
      <w:r>
        <w:t>1.1</w:t>
      </w:r>
      <w:r>
        <w:tab/>
        <w:t>To update Schools Forum of the agreed Finance Review Group’s (FRG) response on behalf of Forum to the consultation on Implementing the Direct NFF.</w:t>
      </w:r>
    </w:p>
    <w:p w14:paraId="0697854F" w14:textId="77777777" w:rsidR="00DD010D" w:rsidRDefault="00DD010D" w:rsidP="00DD010D">
      <w:pPr>
        <w:jc w:val="both"/>
      </w:pPr>
    </w:p>
    <w:p w14:paraId="7DE1E104" w14:textId="77777777" w:rsidR="00DD010D" w:rsidRPr="00023A9A" w:rsidRDefault="00DD010D" w:rsidP="00DD010D">
      <w:pPr>
        <w:ind w:left="540" w:hanging="540"/>
        <w:rPr>
          <w:b/>
        </w:rPr>
      </w:pPr>
      <w:r>
        <w:rPr>
          <w:b/>
        </w:rPr>
        <w:t xml:space="preserve">2. </w:t>
      </w:r>
      <w:r>
        <w:rPr>
          <w:b/>
        </w:rPr>
        <w:tab/>
        <w:t xml:space="preserve">Recommendations </w:t>
      </w:r>
    </w:p>
    <w:p w14:paraId="5D8254EE" w14:textId="77777777" w:rsidR="00DD010D" w:rsidRDefault="00DD010D" w:rsidP="00DD010D">
      <w:pPr>
        <w:pStyle w:val="TextR"/>
      </w:pPr>
    </w:p>
    <w:p w14:paraId="6C011FAD" w14:textId="77777777" w:rsidR="00DD010D" w:rsidRDefault="00DD010D" w:rsidP="00DD010D">
      <w:pPr>
        <w:pStyle w:val="TextR"/>
        <w:ind w:left="567" w:hanging="567"/>
      </w:pPr>
      <w:r>
        <w:t>2.1</w:t>
      </w:r>
      <w:r>
        <w:tab/>
        <w:t>To note the report.</w:t>
      </w:r>
    </w:p>
    <w:p w14:paraId="02291B4D" w14:textId="77777777" w:rsidR="00DD010D" w:rsidRDefault="00DD010D" w:rsidP="00DD010D">
      <w:pPr>
        <w:pStyle w:val="TextR"/>
      </w:pPr>
    </w:p>
    <w:p w14:paraId="7E08F85D" w14:textId="77777777" w:rsidR="00DD010D" w:rsidRDefault="00DD010D" w:rsidP="00DD010D">
      <w:pPr>
        <w:pStyle w:val="Heading6"/>
        <w:spacing w:after="0"/>
        <w:ind w:left="540" w:hanging="540"/>
        <w:rPr>
          <w:rFonts w:ascii="Arial" w:hAnsi="Arial"/>
        </w:rPr>
      </w:pPr>
      <w:r>
        <w:rPr>
          <w:rFonts w:ascii="Arial" w:hAnsi="Arial"/>
        </w:rPr>
        <w:t>3</w:t>
      </w:r>
      <w:r w:rsidRPr="00902E12">
        <w:rPr>
          <w:rFonts w:ascii="Arial" w:hAnsi="Arial"/>
        </w:rPr>
        <w:t>.</w:t>
      </w:r>
      <w:r>
        <w:rPr>
          <w:rFonts w:ascii="Arial" w:hAnsi="Arial"/>
          <w:b w:val="0"/>
        </w:rPr>
        <w:t xml:space="preserve"> </w:t>
      </w:r>
      <w:r>
        <w:rPr>
          <w:rFonts w:ascii="Arial" w:hAnsi="Arial"/>
          <w:b w:val="0"/>
        </w:rPr>
        <w:tab/>
      </w:r>
      <w:r>
        <w:rPr>
          <w:rFonts w:ascii="Arial" w:hAnsi="Arial"/>
        </w:rPr>
        <w:t>Relevant Schools Forum Power and Responsibility</w:t>
      </w:r>
    </w:p>
    <w:p w14:paraId="392D0C1D" w14:textId="77777777" w:rsidR="00DD010D" w:rsidRDefault="00DD010D" w:rsidP="00DD010D">
      <w:pPr>
        <w:pStyle w:val="Heading6"/>
        <w:spacing w:after="0"/>
        <w:ind w:left="540" w:hanging="540"/>
        <w:rPr>
          <w:rFonts w:ascii="Arial" w:hAnsi="Arial"/>
        </w:rPr>
      </w:pPr>
    </w:p>
    <w:p w14:paraId="1036768D" w14:textId="77777777" w:rsidR="00DD010D" w:rsidRDefault="00DD010D" w:rsidP="00DD010D">
      <w:pPr>
        <w:ind w:left="567" w:hanging="567"/>
      </w:pPr>
      <w:r>
        <w:t>3.1</w:t>
      </w:r>
      <w:r>
        <w:tab/>
        <w:t>There are no School Forum powers or responsibilities in relation to responding to DfE consultations.</w:t>
      </w:r>
    </w:p>
    <w:p w14:paraId="146EB3AD" w14:textId="77777777" w:rsidR="00DD010D" w:rsidRPr="00CA1C48" w:rsidRDefault="00DD010D" w:rsidP="00DD010D"/>
    <w:p w14:paraId="75EFAD04" w14:textId="77777777" w:rsidR="00DD010D" w:rsidRPr="00023A9A" w:rsidRDefault="00DD010D" w:rsidP="00DD010D">
      <w:pPr>
        <w:pStyle w:val="Heading6"/>
        <w:spacing w:after="0"/>
        <w:ind w:left="540" w:hanging="540"/>
        <w:rPr>
          <w:rFonts w:ascii="Arial" w:hAnsi="Arial"/>
        </w:rPr>
      </w:pPr>
      <w:r>
        <w:rPr>
          <w:rFonts w:ascii="Arial" w:hAnsi="Arial"/>
        </w:rPr>
        <w:t>4.</w:t>
      </w:r>
      <w:r>
        <w:rPr>
          <w:rFonts w:ascii="Arial" w:hAnsi="Arial"/>
        </w:rPr>
        <w:tab/>
        <w:t>Background</w:t>
      </w:r>
    </w:p>
    <w:p w14:paraId="06CD6300" w14:textId="77777777" w:rsidR="00DD010D" w:rsidRDefault="00DD010D" w:rsidP="00DD010D">
      <w:pPr>
        <w:ind w:left="709" w:hanging="709"/>
      </w:pPr>
    </w:p>
    <w:p w14:paraId="105BA3E3" w14:textId="77777777" w:rsidR="00DD010D" w:rsidRDefault="00DD010D" w:rsidP="00DD010D">
      <w:pPr>
        <w:ind w:left="567" w:hanging="567"/>
      </w:pPr>
      <w:r>
        <w:t>4.1</w:t>
      </w:r>
      <w:r>
        <w:tab/>
        <w:t>The Authority presented an overview of the consultation at the July meeting, where Forum approved that FRG compose and submit a response on behalf of Schools Forum.</w:t>
      </w:r>
    </w:p>
    <w:p w14:paraId="26AAE760" w14:textId="77777777" w:rsidR="00DD010D" w:rsidRDefault="00DD010D" w:rsidP="00DD010D">
      <w:pPr>
        <w:ind w:left="567" w:hanging="567"/>
      </w:pPr>
    </w:p>
    <w:p w14:paraId="057B124A" w14:textId="77777777" w:rsidR="00DD010D" w:rsidRDefault="00DD010D" w:rsidP="00DD010D">
      <w:pPr>
        <w:ind w:left="567" w:hanging="567"/>
      </w:pPr>
      <w:r>
        <w:t>4.2</w:t>
      </w:r>
      <w:r>
        <w:tab/>
        <w:t>FRG met on 7</w:t>
      </w:r>
      <w:r w:rsidRPr="000E2010">
        <w:rPr>
          <w:vertAlign w:val="superscript"/>
        </w:rPr>
        <w:t>th</w:t>
      </w:r>
      <w:r>
        <w:t xml:space="preserve"> September where the Authority presented their response. FRG agreed that the Authority’s response was comprehensive and fair and agreed to submit the same response.</w:t>
      </w:r>
    </w:p>
    <w:p w14:paraId="5D794E23" w14:textId="77777777" w:rsidR="00DD010D" w:rsidRDefault="00DD010D" w:rsidP="00DD010D">
      <w:pPr>
        <w:ind w:left="567" w:hanging="567"/>
      </w:pPr>
    </w:p>
    <w:p w14:paraId="11B789D5" w14:textId="77777777" w:rsidR="00DD010D" w:rsidRDefault="00DD010D" w:rsidP="00DD010D">
      <w:pPr>
        <w:ind w:left="567" w:hanging="567"/>
      </w:pPr>
      <w:r>
        <w:t>4.3</w:t>
      </w:r>
      <w:r>
        <w:tab/>
        <w:t>Annex A shows the response in full.</w:t>
      </w:r>
    </w:p>
    <w:p w14:paraId="492F602F" w14:textId="77777777" w:rsidR="00DD010D" w:rsidRDefault="00DD010D" w:rsidP="00DD010D">
      <w:pPr>
        <w:ind w:left="709" w:hanging="709"/>
      </w:pPr>
    </w:p>
    <w:p w14:paraId="3989C091" w14:textId="77777777" w:rsidR="00DD010D" w:rsidRDefault="00DD010D" w:rsidP="00DD010D">
      <w:pPr>
        <w:ind w:left="567" w:hanging="567"/>
      </w:pPr>
      <w:r>
        <w:rPr>
          <w:b/>
        </w:rPr>
        <w:t>5.</w:t>
      </w:r>
      <w:r>
        <w:rPr>
          <w:b/>
        </w:rPr>
        <w:tab/>
        <w:t>Financial Implications</w:t>
      </w:r>
    </w:p>
    <w:p w14:paraId="74AD5E2D" w14:textId="77777777" w:rsidR="00DD010D" w:rsidRDefault="00DD010D" w:rsidP="00DD010D"/>
    <w:p w14:paraId="3A02ECF1" w14:textId="77777777" w:rsidR="00DD010D" w:rsidRDefault="00DD010D" w:rsidP="00DD010D">
      <w:pPr>
        <w:ind w:left="567" w:hanging="567"/>
      </w:pPr>
      <w:r>
        <w:t>5.1</w:t>
      </w:r>
      <w:r>
        <w:tab/>
        <w:t>The financial implications presented in July remain until the outcome to the consultation is known later this year.</w:t>
      </w:r>
    </w:p>
    <w:p w14:paraId="1D48B87D" w14:textId="77777777" w:rsidR="00DD010D" w:rsidRDefault="00DD010D" w:rsidP="00DD010D"/>
    <w:p w14:paraId="09DA4C36" w14:textId="77777777" w:rsidR="00DD010D" w:rsidRPr="00F10B9E" w:rsidRDefault="00DD010D" w:rsidP="00DD010D">
      <w:pPr>
        <w:ind w:left="567" w:hanging="567"/>
        <w:rPr>
          <w:b/>
        </w:rPr>
      </w:pPr>
      <w:r>
        <w:rPr>
          <w:b/>
        </w:rPr>
        <w:t>6.</w:t>
      </w:r>
      <w:r>
        <w:rPr>
          <w:b/>
        </w:rPr>
        <w:tab/>
        <w:t>Other Resource Implications</w:t>
      </w:r>
    </w:p>
    <w:p w14:paraId="16AA5AF5" w14:textId="77777777" w:rsidR="00DD010D" w:rsidRPr="00E463CF" w:rsidRDefault="00DD010D" w:rsidP="00DD010D">
      <w:pPr>
        <w:pStyle w:val="NoSpacing"/>
        <w:ind w:left="567" w:hanging="567"/>
        <w:rPr>
          <w:sz w:val="24"/>
          <w:szCs w:val="24"/>
        </w:rPr>
      </w:pPr>
    </w:p>
    <w:p w14:paraId="20702A58" w14:textId="77777777" w:rsidR="00DD010D" w:rsidRPr="00E463CF" w:rsidRDefault="00DD010D" w:rsidP="00DD010D">
      <w:pPr>
        <w:pStyle w:val="TextR"/>
        <w:ind w:left="567" w:hanging="567"/>
        <w:rPr>
          <w:b/>
        </w:rPr>
      </w:pPr>
      <w:r>
        <w:rPr>
          <w:b/>
        </w:rPr>
        <w:t xml:space="preserve">7. </w:t>
      </w:r>
      <w:r>
        <w:rPr>
          <w:b/>
        </w:rPr>
        <w:tab/>
        <w:t>Consultation with stakeholders</w:t>
      </w:r>
      <w:r>
        <w:br/>
      </w:r>
    </w:p>
    <w:p w14:paraId="0A15346F" w14:textId="77777777" w:rsidR="00DD010D" w:rsidRDefault="00DD010D" w:rsidP="00DD010D">
      <w:pPr>
        <w:pStyle w:val="TextR"/>
        <w:ind w:left="567" w:hanging="567"/>
        <w:rPr>
          <w:b/>
        </w:rPr>
      </w:pPr>
      <w:r>
        <w:rPr>
          <w:b/>
        </w:rPr>
        <w:t xml:space="preserve">8. </w:t>
      </w:r>
      <w:r>
        <w:rPr>
          <w:b/>
        </w:rPr>
        <w:tab/>
        <w:t>Background / Supporting papers.</w:t>
      </w:r>
    </w:p>
    <w:p w14:paraId="6A893E38" w14:textId="77777777" w:rsidR="00DD010D" w:rsidRDefault="00DD010D" w:rsidP="00DD010D">
      <w:pPr>
        <w:pStyle w:val="TextR"/>
        <w:ind w:left="567" w:hanging="567"/>
        <w:rPr>
          <w:b/>
        </w:rPr>
      </w:pPr>
    </w:p>
    <w:p w14:paraId="4890C1B5" w14:textId="77777777" w:rsidR="002C26BC" w:rsidRDefault="00DD010D" w:rsidP="00DD010D">
      <w:pPr>
        <w:pStyle w:val="TextR"/>
        <w:ind w:left="567" w:hanging="567"/>
        <w:rPr>
          <w:bCs/>
        </w:rPr>
      </w:pPr>
      <w:r>
        <w:rPr>
          <w:bCs/>
        </w:rPr>
        <w:t>8.1</w:t>
      </w:r>
      <w:r>
        <w:rPr>
          <w:bCs/>
        </w:rPr>
        <w:tab/>
        <w:t>Annex A – Schools Forum Response to the Consultation.</w:t>
      </w:r>
    </w:p>
    <w:p w14:paraId="2FCF9CD5" w14:textId="38204200" w:rsidR="00DD010D" w:rsidRDefault="00DD010D" w:rsidP="00DD010D">
      <w:pPr>
        <w:pStyle w:val="TextR"/>
        <w:ind w:left="567" w:hanging="567"/>
        <w:rPr>
          <w:bCs/>
        </w:rPr>
      </w:pPr>
      <w:r>
        <w:rPr>
          <w:b/>
        </w:rPr>
        <w:t>Annex A – Schools Forum Response</w:t>
      </w:r>
    </w:p>
    <w:p w14:paraId="4AC06F45" w14:textId="77777777" w:rsidR="00DD010D" w:rsidRDefault="00DD010D" w:rsidP="00DD010D">
      <w:pPr>
        <w:pStyle w:val="TextR"/>
        <w:ind w:left="567" w:hanging="567"/>
        <w:rPr>
          <w:bCs/>
        </w:rPr>
      </w:pPr>
    </w:p>
    <w:p w14:paraId="53798661" w14:textId="77777777" w:rsidR="00DD010D" w:rsidRDefault="00DD010D" w:rsidP="00DD010D">
      <w:pPr>
        <w:rPr>
          <w:b/>
          <w:bCs/>
          <w:szCs w:val="22"/>
        </w:rPr>
      </w:pPr>
      <w:r>
        <w:rPr>
          <w:b/>
          <w:bCs/>
        </w:rPr>
        <w:t xml:space="preserve">Question 1 </w:t>
      </w:r>
    </w:p>
    <w:p w14:paraId="782508AF" w14:textId="77777777" w:rsidR="00DD010D" w:rsidRDefault="00DD010D" w:rsidP="00DD010D"/>
    <w:p w14:paraId="3FCB0C6C" w14:textId="77777777" w:rsidR="00DD010D" w:rsidRDefault="00DD010D" w:rsidP="00DD010D">
      <w:r>
        <w:t>Do you agree that local authorities’ applications for transfers from mainstream schools to local education budgets should identify their preferred form of adjustment to NFF allocations, from a standard short menu of options? Do you have any other comments on the proposals for the operation of transfers of funding from mainstream schools to high needs?</w:t>
      </w:r>
    </w:p>
    <w:p w14:paraId="6BA865F8" w14:textId="77777777" w:rsidR="00DD010D" w:rsidRDefault="00DD010D" w:rsidP="00DD010D">
      <w:pPr>
        <w:pStyle w:val="TextR"/>
        <w:ind w:left="567" w:hanging="567"/>
        <w:rPr>
          <w:bCs/>
        </w:rPr>
      </w:pPr>
    </w:p>
    <w:p w14:paraId="365CDA06" w14:textId="77777777" w:rsidR="00DD010D" w:rsidRDefault="00DD010D" w:rsidP="00DD010D">
      <w:pPr>
        <w:pStyle w:val="TextR"/>
        <w:ind w:left="567" w:hanging="567"/>
        <w:rPr>
          <w:bCs/>
        </w:rPr>
      </w:pPr>
      <w:r>
        <w:rPr>
          <w:bCs/>
        </w:rPr>
        <w:t>Yes</w:t>
      </w:r>
    </w:p>
    <w:p w14:paraId="2324E6A2" w14:textId="77777777" w:rsidR="00DD010D" w:rsidRDefault="00DD010D" w:rsidP="00DD010D">
      <w:pPr>
        <w:pStyle w:val="TextR"/>
        <w:ind w:left="567" w:hanging="567"/>
        <w:rPr>
          <w:bCs/>
        </w:rPr>
      </w:pPr>
    </w:p>
    <w:tbl>
      <w:tblPr>
        <w:tblStyle w:val="TableGrid"/>
        <w:tblW w:w="0" w:type="auto"/>
        <w:tblLook w:val="04A0" w:firstRow="1" w:lastRow="0" w:firstColumn="1" w:lastColumn="0" w:noHBand="0" w:noVBand="1"/>
      </w:tblPr>
      <w:tblGrid>
        <w:gridCol w:w="9016"/>
      </w:tblGrid>
      <w:tr w:rsidR="00DD010D" w14:paraId="09E9B144" w14:textId="77777777" w:rsidTr="000C1D11">
        <w:tc>
          <w:tcPr>
            <w:tcW w:w="9016" w:type="dxa"/>
            <w:tcBorders>
              <w:top w:val="single" w:sz="4" w:space="0" w:color="auto"/>
              <w:left w:val="single" w:sz="4" w:space="0" w:color="auto"/>
              <w:bottom w:val="single" w:sz="4" w:space="0" w:color="auto"/>
              <w:right w:val="single" w:sz="4" w:space="0" w:color="auto"/>
            </w:tcBorders>
          </w:tcPr>
          <w:p w14:paraId="59B08F25" w14:textId="77777777" w:rsidR="00DD010D" w:rsidRDefault="00DD010D" w:rsidP="000C1D11">
            <w:pPr>
              <w:rPr>
                <w:szCs w:val="22"/>
              </w:rPr>
            </w:pPr>
            <w:r>
              <w:t>The ideal position is that there is sufficient high needs funding to enable local authorities to sufficiently fund their high needs provision.</w:t>
            </w:r>
          </w:p>
          <w:p w14:paraId="6570646B" w14:textId="77777777" w:rsidR="00DD010D" w:rsidRDefault="00DD010D" w:rsidP="000C1D11"/>
          <w:p w14:paraId="23C93EE1" w14:textId="77777777" w:rsidR="00DD010D" w:rsidRDefault="00DD010D" w:rsidP="000C1D11">
            <w:r>
              <w:t>However, if this is not the case then yes there needs to be the ability to transfer funding from the Schools NFF to the High Needs Block.</w:t>
            </w:r>
          </w:p>
          <w:p w14:paraId="7A7E07B0" w14:textId="77777777" w:rsidR="00DD010D" w:rsidRDefault="00DD010D" w:rsidP="000C1D11"/>
          <w:p w14:paraId="4FF9F5DB" w14:textId="77777777" w:rsidR="00DD010D" w:rsidRDefault="00DD010D" w:rsidP="000C1D11">
            <w:r>
              <w:t>Yes, it will be helpful for local authorities to identify their preferred form of adjustment to NFF allocations when applying for transfers to the high needs block. Local authorities will know the causes of the overspend on their high needs block and this flexibility to identify the preferred form of adjustment will allow local authorities to address local issues.</w:t>
            </w:r>
          </w:p>
          <w:p w14:paraId="4359A368" w14:textId="77777777" w:rsidR="00DD010D" w:rsidRDefault="00DD010D" w:rsidP="000C1D11"/>
          <w:p w14:paraId="60DEA63E" w14:textId="77777777" w:rsidR="00DD010D" w:rsidRDefault="00DD010D" w:rsidP="000C1D11">
            <w:r>
              <w:t>In terms of specifying which schools should be affected by the reductions there should be an option to exclude small schools as they are often adversely impacted more than other schools as they do not have the economies of scale of larger schools to mitigate reductions in funding without impacting on standards.</w:t>
            </w:r>
          </w:p>
          <w:p w14:paraId="589C9414" w14:textId="77777777" w:rsidR="00DD010D" w:rsidRDefault="00DD010D" w:rsidP="000C1D11"/>
        </w:tc>
      </w:tr>
    </w:tbl>
    <w:p w14:paraId="654223B1" w14:textId="77777777" w:rsidR="00DD010D" w:rsidRDefault="00DD010D" w:rsidP="00DD010D">
      <w:pPr>
        <w:pStyle w:val="TextR"/>
        <w:ind w:left="567" w:hanging="567"/>
        <w:rPr>
          <w:bCs/>
        </w:rPr>
      </w:pPr>
    </w:p>
    <w:p w14:paraId="35601AAA" w14:textId="77777777" w:rsidR="00DD010D" w:rsidRDefault="00DD010D" w:rsidP="00DD010D">
      <w:pPr>
        <w:rPr>
          <w:szCs w:val="22"/>
        </w:rPr>
      </w:pPr>
      <w:r>
        <w:rPr>
          <w:b/>
          <w:bCs/>
        </w:rPr>
        <w:t>Question 2</w:t>
      </w:r>
      <w:r>
        <w:t xml:space="preserve"> </w:t>
      </w:r>
    </w:p>
    <w:p w14:paraId="42EBABAC" w14:textId="77777777" w:rsidR="00DD010D" w:rsidRDefault="00DD010D" w:rsidP="00DD010D"/>
    <w:p w14:paraId="6625BD00" w14:textId="77777777" w:rsidR="00DD010D" w:rsidRDefault="00DD010D" w:rsidP="00DD010D">
      <w:r>
        <w:t>Do you agree that the direct NFF should include an indicative SEND budget, set nationally rather than locally?</w:t>
      </w:r>
    </w:p>
    <w:p w14:paraId="50D088D5" w14:textId="77777777" w:rsidR="00DD010D" w:rsidRDefault="00DD010D" w:rsidP="00DD010D">
      <w:pPr>
        <w:pStyle w:val="TextR"/>
        <w:ind w:left="567" w:hanging="567"/>
        <w:rPr>
          <w:bCs/>
        </w:rPr>
      </w:pPr>
    </w:p>
    <w:p w14:paraId="6B1E396E" w14:textId="77777777" w:rsidR="00DD010D" w:rsidRDefault="00DD010D" w:rsidP="00DD010D">
      <w:pPr>
        <w:pStyle w:val="TextR"/>
        <w:ind w:left="567" w:hanging="567"/>
        <w:rPr>
          <w:bCs/>
        </w:rPr>
      </w:pPr>
      <w:r>
        <w:rPr>
          <w:bCs/>
        </w:rPr>
        <w:t>Yes</w:t>
      </w:r>
    </w:p>
    <w:p w14:paraId="11876C89" w14:textId="77777777" w:rsidR="00DD010D" w:rsidRDefault="00DD010D" w:rsidP="00DD010D">
      <w:pPr>
        <w:pStyle w:val="TextR"/>
        <w:ind w:left="567" w:hanging="567"/>
        <w:rPr>
          <w:bCs/>
        </w:rPr>
      </w:pPr>
    </w:p>
    <w:tbl>
      <w:tblPr>
        <w:tblStyle w:val="TableGrid"/>
        <w:tblW w:w="0" w:type="auto"/>
        <w:tblLook w:val="04A0" w:firstRow="1" w:lastRow="0" w:firstColumn="1" w:lastColumn="0" w:noHBand="0" w:noVBand="1"/>
      </w:tblPr>
      <w:tblGrid>
        <w:gridCol w:w="9016"/>
      </w:tblGrid>
      <w:tr w:rsidR="00DD010D" w14:paraId="379CB0DF" w14:textId="77777777" w:rsidTr="000C1D11">
        <w:tc>
          <w:tcPr>
            <w:tcW w:w="9016" w:type="dxa"/>
            <w:tcBorders>
              <w:top w:val="single" w:sz="4" w:space="0" w:color="auto"/>
              <w:left w:val="single" w:sz="4" w:space="0" w:color="auto"/>
              <w:bottom w:val="single" w:sz="4" w:space="0" w:color="auto"/>
              <w:right w:val="single" w:sz="4" w:space="0" w:color="auto"/>
            </w:tcBorders>
          </w:tcPr>
          <w:p w14:paraId="135B7766" w14:textId="77777777" w:rsidR="00DD010D" w:rsidRDefault="00DD010D" w:rsidP="000C1D11">
            <w:pPr>
              <w:rPr>
                <w:szCs w:val="22"/>
              </w:rPr>
            </w:pPr>
            <w:r>
              <w:t>It will ensure consistency across all schools. The calculation of the indicative SEND budget should be restricted to pupil-led factors so that it is responsive to changes in pupil numbers and pupil characteristics.</w:t>
            </w:r>
          </w:p>
          <w:p w14:paraId="37003D4D" w14:textId="77777777" w:rsidR="00DD010D" w:rsidRDefault="00DD010D" w:rsidP="000C1D11"/>
          <w:p w14:paraId="1F3C841F" w14:textId="77777777" w:rsidR="00DD010D" w:rsidRDefault="00DD010D" w:rsidP="000C1D11">
            <w:r>
              <w:t>In determining the amount schools should contribute towards the cost of EHCPs any changes should not have a negative impact upon the high needs block. Should the current £6,000 reduce there should be an increase in funding for the High Needs Block to prevent a financial burden for local authorities.</w:t>
            </w:r>
          </w:p>
          <w:p w14:paraId="6FA5683C" w14:textId="77777777" w:rsidR="00DD010D" w:rsidRDefault="00DD010D" w:rsidP="000C1D11"/>
        </w:tc>
      </w:tr>
    </w:tbl>
    <w:p w14:paraId="113A2438" w14:textId="77777777" w:rsidR="00DD010D" w:rsidRPr="00F52502" w:rsidRDefault="00DD010D" w:rsidP="00DD010D">
      <w:pPr>
        <w:pStyle w:val="TextR"/>
        <w:ind w:left="567" w:hanging="567"/>
        <w:rPr>
          <w:bCs/>
        </w:rPr>
      </w:pPr>
    </w:p>
    <w:p w14:paraId="19A39CBD" w14:textId="77777777" w:rsidR="002B6C23" w:rsidRDefault="002B6C23" w:rsidP="00DD010D">
      <w:pPr>
        <w:rPr>
          <w:b/>
          <w:bCs/>
        </w:rPr>
      </w:pPr>
    </w:p>
    <w:p w14:paraId="640DC5E1" w14:textId="77777777" w:rsidR="002B6C23" w:rsidRDefault="002B6C23" w:rsidP="00DD010D">
      <w:pPr>
        <w:rPr>
          <w:b/>
          <w:bCs/>
        </w:rPr>
      </w:pPr>
    </w:p>
    <w:p w14:paraId="1AFC409C" w14:textId="77777777" w:rsidR="002B6C23" w:rsidRDefault="002B6C23" w:rsidP="00DD010D">
      <w:pPr>
        <w:rPr>
          <w:b/>
          <w:bCs/>
        </w:rPr>
      </w:pPr>
    </w:p>
    <w:p w14:paraId="7F906F29" w14:textId="77777777" w:rsidR="002B6C23" w:rsidRDefault="002B6C23" w:rsidP="00DD010D">
      <w:pPr>
        <w:rPr>
          <w:b/>
          <w:bCs/>
        </w:rPr>
      </w:pPr>
    </w:p>
    <w:p w14:paraId="62AC7689" w14:textId="77777777" w:rsidR="002B6C23" w:rsidRDefault="002B6C23" w:rsidP="00DD010D">
      <w:pPr>
        <w:rPr>
          <w:b/>
          <w:bCs/>
        </w:rPr>
      </w:pPr>
    </w:p>
    <w:p w14:paraId="7E8C3D93" w14:textId="63057027" w:rsidR="00DD010D" w:rsidRDefault="00DD010D" w:rsidP="00DD010D">
      <w:pPr>
        <w:rPr>
          <w:b/>
          <w:bCs/>
          <w:szCs w:val="22"/>
        </w:rPr>
      </w:pPr>
      <w:r>
        <w:rPr>
          <w:b/>
          <w:bCs/>
        </w:rPr>
        <w:t xml:space="preserve">Question 3 </w:t>
      </w:r>
    </w:p>
    <w:p w14:paraId="65232A4F" w14:textId="77777777" w:rsidR="00DD010D" w:rsidRDefault="00DD010D" w:rsidP="00DD010D"/>
    <w:p w14:paraId="111B06EC" w14:textId="77777777" w:rsidR="00DD010D" w:rsidRDefault="00DD010D" w:rsidP="00DD010D">
      <w:r>
        <w:t xml:space="preserve">Do you have any comments on the proposals to place further requirements on how local authorities can operate their growth and falling rolls funding? </w:t>
      </w:r>
    </w:p>
    <w:p w14:paraId="54E546A1" w14:textId="77777777" w:rsidR="00DD010D" w:rsidRDefault="00DD010D" w:rsidP="00DD010D"/>
    <w:tbl>
      <w:tblPr>
        <w:tblStyle w:val="TableGrid"/>
        <w:tblW w:w="0" w:type="auto"/>
        <w:tblLook w:val="04A0" w:firstRow="1" w:lastRow="0" w:firstColumn="1" w:lastColumn="0" w:noHBand="0" w:noVBand="1"/>
      </w:tblPr>
      <w:tblGrid>
        <w:gridCol w:w="9016"/>
      </w:tblGrid>
      <w:tr w:rsidR="00DD010D" w14:paraId="595B0ED6" w14:textId="77777777" w:rsidTr="000C1D11">
        <w:tc>
          <w:tcPr>
            <w:tcW w:w="9016" w:type="dxa"/>
            <w:tcBorders>
              <w:top w:val="single" w:sz="4" w:space="0" w:color="auto"/>
              <w:left w:val="single" w:sz="4" w:space="0" w:color="auto"/>
              <w:bottom w:val="single" w:sz="4" w:space="0" w:color="auto"/>
              <w:right w:val="single" w:sz="4" w:space="0" w:color="auto"/>
            </w:tcBorders>
          </w:tcPr>
          <w:p w14:paraId="7AD35F7C" w14:textId="77777777" w:rsidR="00DD010D" w:rsidRDefault="00DD010D" w:rsidP="000C1D11">
            <w:pPr>
              <w:rPr>
                <w:szCs w:val="22"/>
              </w:rPr>
            </w:pPr>
            <w:r>
              <w:t>A standard set of criteria for allocating growth funding will ensure consistency but in determining the criteria the impact on schools currently receiving growth fund must be considered to ensure no schools are significantly impacted.</w:t>
            </w:r>
          </w:p>
          <w:p w14:paraId="1A02FF73" w14:textId="77777777" w:rsidR="00DD010D" w:rsidRDefault="00DD010D" w:rsidP="000C1D11"/>
          <w:p w14:paraId="000EABBC" w14:textId="77777777" w:rsidR="00DD010D" w:rsidRDefault="00DD010D" w:rsidP="000C1D11">
            <w:r>
              <w:t>In setting minimum expectations funding needs to be sufficient to enable local authorities to fund the thresholds set without causing a financial burden. In addition, the allocation needs to be sufficient to fund the expanded use of the growth fund in repurposing or removing surplus places.</w:t>
            </w:r>
          </w:p>
          <w:p w14:paraId="4DDEED50" w14:textId="77777777" w:rsidR="00DD010D" w:rsidRDefault="00DD010D" w:rsidP="000C1D11"/>
          <w:p w14:paraId="7C4301BC" w14:textId="77777777" w:rsidR="00DD010D" w:rsidRDefault="00DD010D" w:rsidP="000C1D11">
            <w:r>
              <w:t>As local authorities will be required to hold funding for the growth fund and falling rolls fund, it would be more appropriate for the funding to be transferred to the CSSB.</w:t>
            </w:r>
          </w:p>
          <w:p w14:paraId="31A67173" w14:textId="77777777" w:rsidR="00DD010D" w:rsidRDefault="00DD010D" w:rsidP="000C1D11"/>
        </w:tc>
      </w:tr>
    </w:tbl>
    <w:p w14:paraId="1554FB37" w14:textId="77777777" w:rsidR="00DD010D" w:rsidRDefault="00DD010D" w:rsidP="00DD010D"/>
    <w:p w14:paraId="78362DCA" w14:textId="77777777" w:rsidR="00DD010D" w:rsidRDefault="00DD010D" w:rsidP="00DD010D">
      <w:pPr>
        <w:rPr>
          <w:b/>
          <w:bCs/>
          <w:szCs w:val="22"/>
        </w:rPr>
      </w:pPr>
      <w:r>
        <w:rPr>
          <w:b/>
          <w:bCs/>
        </w:rPr>
        <w:t>Question 4</w:t>
      </w:r>
    </w:p>
    <w:p w14:paraId="5187A328" w14:textId="77777777" w:rsidR="00DD010D" w:rsidRDefault="00DD010D" w:rsidP="00DD010D"/>
    <w:p w14:paraId="5B8B0A46" w14:textId="77777777" w:rsidR="00DD010D" w:rsidRDefault="00DD010D" w:rsidP="00DD010D">
      <w:r>
        <w:t>Do you believe that the restriction that falling rolls funding can only be provided to schools judged “Good” or “Outstanding” by Ofsted should be removed?</w:t>
      </w:r>
    </w:p>
    <w:p w14:paraId="001609FB" w14:textId="77777777" w:rsidR="00DD010D" w:rsidRDefault="00DD010D" w:rsidP="00DD010D"/>
    <w:p w14:paraId="6889A0E5" w14:textId="77777777" w:rsidR="00DD010D" w:rsidRDefault="00DD010D" w:rsidP="00DD010D">
      <w:r>
        <w:t>Yes</w:t>
      </w:r>
    </w:p>
    <w:p w14:paraId="02EE72AC" w14:textId="77777777" w:rsidR="00DD010D" w:rsidRDefault="00DD010D" w:rsidP="00DD010D"/>
    <w:p w14:paraId="10B1ECCE" w14:textId="77777777" w:rsidR="00DD010D" w:rsidRDefault="00DD010D" w:rsidP="00DD010D">
      <w:pPr>
        <w:rPr>
          <w:b/>
          <w:bCs/>
          <w:szCs w:val="22"/>
        </w:rPr>
      </w:pPr>
      <w:r>
        <w:rPr>
          <w:b/>
          <w:bCs/>
        </w:rPr>
        <w:t xml:space="preserve">Question 5 </w:t>
      </w:r>
    </w:p>
    <w:p w14:paraId="14D656C9" w14:textId="77777777" w:rsidR="00DD010D" w:rsidRDefault="00DD010D" w:rsidP="00DD010D"/>
    <w:p w14:paraId="7DCC0D1F" w14:textId="77777777" w:rsidR="00DD010D" w:rsidRDefault="00DD010D" w:rsidP="00DD010D">
      <w:r>
        <w:t>Do you have any comments on how we propose to allocate growth and falling rolls funding to local authorities?</w:t>
      </w:r>
    </w:p>
    <w:p w14:paraId="18204FA2" w14:textId="77777777" w:rsidR="00DD010D" w:rsidRDefault="00DD010D" w:rsidP="00DD010D"/>
    <w:tbl>
      <w:tblPr>
        <w:tblStyle w:val="TableGrid"/>
        <w:tblW w:w="0" w:type="auto"/>
        <w:tblLook w:val="04A0" w:firstRow="1" w:lastRow="0" w:firstColumn="1" w:lastColumn="0" w:noHBand="0" w:noVBand="1"/>
      </w:tblPr>
      <w:tblGrid>
        <w:gridCol w:w="8630"/>
      </w:tblGrid>
      <w:tr w:rsidR="00DD010D" w14:paraId="6E090BFD" w14:textId="77777777" w:rsidTr="000C1D11">
        <w:tc>
          <w:tcPr>
            <w:tcW w:w="8630" w:type="dxa"/>
            <w:tcBorders>
              <w:top w:val="single" w:sz="4" w:space="0" w:color="auto"/>
              <w:left w:val="single" w:sz="4" w:space="0" w:color="auto"/>
              <w:bottom w:val="single" w:sz="4" w:space="0" w:color="auto"/>
              <w:right w:val="single" w:sz="4" w:space="0" w:color="auto"/>
            </w:tcBorders>
          </w:tcPr>
          <w:p w14:paraId="2A9BA696" w14:textId="77777777" w:rsidR="00DD010D" w:rsidRDefault="00DD010D" w:rsidP="000C1D11">
            <w:pPr>
              <w:rPr>
                <w:szCs w:val="22"/>
              </w:rPr>
            </w:pPr>
            <w:r>
              <w:t>The current methodology of funding growth is fine but the funding allocated per pupil is insufficient for authorities that fund growth at the basic entitlement rate. The funding allocated needs to ensure there is enough to fund the thresholds set in terms of amount and number of pupils per class, but also needs to allow for in-year allocations plus the proposed increase in scope to manage surplus places.</w:t>
            </w:r>
          </w:p>
          <w:p w14:paraId="30528CD4" w14:textId="77777777" w:rsidR="00DD010D" w:rsidRDefault="00DD010D" w:rsidP="000C1D11"/>
          <w:p w14:paraId="69F16DAA" w14:textId="77777777" w:rsidR="00DD010D" w:rsidRDefault="00DD010D" w:rsidP="000C1D11">
            <w:r>
              <w:t xml:space="preserve">More information is needed on how funding will be generated for the falling rolls fund. What are the parameters for significant decreases? </w:t>
            </w:r>
          </w:p>
        </w:tc>
      </w:tr>
    </w:tbl>
    <w:p w14:paraId="25A91517" w14:textId="77777777" w:rsidR="00DD010D" w:rsidRDefault="00DD010D" w:rsidP="00DD010D">
      <w:pPr>
        <w:rPr>
          <w:b/>
          <w:bCs/>
        </w:rPr>
      </w:pPr>
    </w:p>
    <w:p w14:paraId="6C1DE510" w14:textId="033865E1" w:rsidR="00DD010D" w:rsidRDefault="00DD010D" w:rsidP="00DD010D">
      <w:pPr>
        <w:rPr>
          <w:b/>
          <w:bCs/>
          <w:szCs w:val="22"/>
        </w:rPr>
      </w:pPr>
      <w:r>
        <w:rPr>
          <w:b/>
          <w:bCs/>
        </w:rPr>
        <w:t xml:space="preserve">Question 6 </w:t>
      </w:r>
    </w:p>
    <w:p w14:paraId="51E99644" w14:textId="77777777" w:rsidR="00DD010D" w:rsidRDefault="00DD010D" w:rsidP="00DD010D"/>
    <w:p w14:paraId="0936877F" w14:textId="77777777" w:rsidR="00DD010D" w:rsidRDefault="00DD010D" w:rsidP="00DD010D">
      <w:r>
        <w:t>Do you agree that we should explicitly expand the use of growth and falling rolls funding to supporting local authorities in repurposing and removing space?</w:t>
      </w:r>
    </w:p>
    <w:p w14:paraId="0BF8CFFB" w14:textId="77777777" w:rsidR="00DD010D" w:rsidRDefault="00DD010D" w:rsidP="00DD010D"/>
    <w:p w14:paraId="634F968A" w14:textId="77777777" w:rsidR="00DD010D" w:rsidRDefault="00DD010D" w:rsidP="00DD010D">
      <w:r>
        <w:t>Yes</w:t>
      </w:r>
    </w:p>
    <w:p w14:paraId="7F4F1B79" w14:textId="77777777" w:rsidR="00DD010D" w:rsidRDefault="00DD010D" w:rsidP="00DD010D"/>
    <w:p w14:paraId="4464507C" w14:textId="77777777" w:rsidR="002B6C23" w:rsidRDefault="002B6C23" w:rsidP="00DD010D">
      <w:pPr>
        <w:rPr>
          <w:b/>
          <w:bCs/>
        </w:rPr>
      </w:pPr>
    </w:p>
    <w:p w14:paraId="13E5A370" w14:textId="77777777" w:rsidR="002B6C23" w:rsidRDefault="002B6C23" w:rsidP="00DD010D">
      <w:pPr>
        <w:rPr>
          <w:b/>
          <w:bCs/>
        </w:rPr>
      </w:pPr>
    </w:p>
    <w:p w14:paraId="1D89E4C4" w14:textId="77777777" w:rsidR="002B6C23" w:rsidRDefault="002B6C23" w:rsidP="00DD010D">
      <w:pPr>
        <w:rPr>
          <w:b/>
          <w:bCs/>
        </w:rPr>
      </w:pPr>
    </w:p>
    <w:p w14:paraId="5348EC28" w14:textId="77777777" w:rsidR="002B6C23" w:rsidRDefault="002B6C23" w:rsidP="00DD010D">
      <w:pPr>
        <w:rPr>
          <w:b/>
          <w:bCs/>
        </w:rPr>
      </w:pPr>
    </w:p>
    <w:p w14:paraId="18DDEE04" w14:textId="4E19EA93" w:rsidR="00DD010D" w:rsidRDefault="00DD010D" w:rsidP="00DD010D">
      <w:pPr>
        <w:rPr>
          <w:b/>
          <w:bCs/>
          <w:szCs w:val="22"/>
        </w:rPr>
      </w:pPr>
      <w:r>
        <w:rPr>
          <w:b/>
          <w:bCs/>
        </w:rPr>
        <w:t xml:space="preserve">Question 7 </w:t>
      </w:r>
    </w:p>
    <w:p w14:paraId="1500C913" w14:textId="77777777" w:rsidR="00DD010D" w:rsidRDefault="00DD010D" w:rsidP="00DD010D"/>
    <w:p w14:paraId="5A2EAB87" w14:textId="77777777" w:rsidR="00DD010D" w:rsidRDefault="00DD010D" w:rsidP="00DD010D">
      <w:r>
        <w:t>Do you agree that the Government should favour a local, flexible approach over the national, standardised system for allocating growth and falling rolls funding; and that we should implement the changes for 2024-25?</w:t>
      </w:r>
    </w:p>
    <w:p w14:paraId="4B773AC6" w14:textId="77777777" w:rsidR="00DD010D" w:rsidRDefault="00DD010D" w:rsidP="00DD010D"/>
    <w:p w14:paraId="3816AAE0" w14:textId="77777777" w:rsidR="00DD010D" w:rsidRDefault="00DD010D" w:rsidP="00DD010D">
      <w:r>
        <w:t>Yes</w:t>
      </w:r>
    </w:p>
    <w:p w14:paraId="58A63142" w14:textId="77777777" w:rsidR="00DD010D" w:rsidRDefault="00DD010D" w:rsidP="00DD010D"/>
    <w:p w14:paraId="3DC98224" w14:textId="77777777" w:rsidR="002C26BC" w:rsidRDefault="002C26BC" w:rsidP="00DD010D">
      <w:pPr>
        <w:rPr>
          <w:b/>
          <w:bCs/>
        </w:rPr>
      </w:pPr>
    </w:p>
    <w:p w14:paraId="7ABCA1AA" w14:textId="74641012" w:rsidR="00DD010D" w:rsidRDefault="00DD010D" w:rsidP="00DD010D">
      <w:pPr>
        <w:rPr>
          <w:b/>
          <w:bCs/>
          <w:szCs w:val="22"/>
        </w:rPr>
      </w:pPr>
      <w:r>
        <w:rPr>
          <w:b/>
          <w:bCs/>
        </w:rPr>
        <w:t xml:space="preserve">Question 8 </w:t>
      </w:r>
    </w:p>
    <w:p w14:paraId="3192FE28" w14:textId="77777777" w:rsidR="00DD010D" w:rsidRDefault="00DD010D" w:rsidP="00DD010D"/>
    <w:p w14:paraId="6F2D00B2" w14:textId="77777777" w:rsidR="00DD010D" w:rsidRDefault="00DD010D" w:rsidP="00DD010D">
      <w:r>
        <w:t>Do you have any comments on the proposed approach to popular growth?</w:t>
      </w:r>
    </w:p>
    <w:p w14:paraId="2C80A766" w14:textId="77777777" w:rsidR="00DD010D" w:rsidRDefault="00DD010D" w:rsidP="00DD010D"/>
    <w:tbl>
      <w:tblPr>
        <w:tblStyle w:val="TableGrid"/>
        <w:tblW w:w="0" w:type="auto"/>
        <w:tblLook w:val="04A0" w:firstRow="1" w:lastRow="0" w:firstColumn="1" w:lastColumn="0" w:noHBand="0" w:noVBand="1"/>
      </w:tblPr>
      <w:tblGrid>
        <w:gridCol w:w="9016"/>
      </w:tblGrid>
      <w:tr w:rsidR="00DD010D" w14:paraId="0A8200EB" w14:textId="77777777" w:rsidTr="000C1D11">
        <w:tc>
          <w:tcPr>
            <w:tcW w:w="9016" w:type="dxa"/>
            <w:tcBorders>
              <w:top w:val="single" w:sz="4" w:space="0" w:color="auto"/>
              <w:left w:val="single" w:sz="4" w:space="0" w:color="auto"/>
              <w:bottom w:val="single" w:sz="4" w:space="0" w:color="auto"/>
              <w:right w:val="single" w:sz="4" w:space="0" w:color="auto"/>
            </w:tcBorders>
          </w:tcPr>
          <w:p w14:paraId="5EA2BBE9" w14:textId="77777777" w:rsidR="00DD010D" w:rsidRDefault="00DD010D" w:rsidP="000C1D11">
            <w:pPr>
              <w:rPr>
                <w:szCs w:val="22"/>
              </w:rPr>
            </w:pPr>
            <w:r>
              <w:t>Some maintained schools are popular and grow as a result. If the schools NFF is to be equitable to all schools then maintained schools must be able to apply for popular growth.</w:t>
            </w:r>
          </w:p>
          <w:p w14:paraId="240FBAE7" w14:textId="77777777" w:rsidR="00DD010D" w:rsidRDefault="00DD010D" w:rsidP="000C1D11"/>
        </w:tc>
      </w:tr>
    </w:tbl>
    <w:p w14:paraId="29D43B4C" w14:textId="77777777" w:rsidR="00DD010D" w:rsidRDefault="00DD010D" w:rsidP="00DD010D">
      <w:pPr>
        <w:rPr>
          <w:b/>
          <w:bCs/>
        </w:rPr>
      </w:pPr>
    </w:p>
    <w:p w14:paraId="546BA118" w14:textId="7F9247AA" w:rsidR="00DD010D" w:rsidRDefault="00DD010D" w:rsidP="00DD010D">
      <w:pPr>
        <w:rPr>
          <w:szCs w:val="22"/>
        </w:rPr>
      </w:pPr>
      <w:r>
        <w:rPr>
          <w:b/>
          <w:bCs/>
        </w:rPr>
        <w:t>Question 9</w:t>
      </w:r>
    </w:p>
    <w:p w14:paraId="40100477" w14:textId="77777777" w:rsidR="00DD010D" w:rsidRDefault="00DD010D" w:rsidP="00DD010D"/>
    <w:p w14:paraId="41880E8A" w14:textId="77777777" w:rsidR="00DD010D" w:rsidRDefault="00DD010D" w:rsidP="00DD010D">
      <w:r>
        <w:t>Do you agree we should allocate funding on the basis both a schools’ basic eligibility and distance eligibility?</w:t>
      </w:r>
    </w:p>
    <w:p w14:paraId="1BA29EA6" w14:textId="77777777" w:rsidR="00DD010D" w:rsidRDefault="00DD010D" w:rsidP="00DD010D"/>
    <w:p w14:paraId="48AD09F7" w14:textId="77777777" w:rsidR="00DD010D" w:rsidRDefault="00DD010D" w:rsidP="00DD010D">
      <w:r>
        <w:t>Yes</w:t>
      </w:r>
    </w:p>
    <w:p w14:paraId="31642365" w14:textId="77777777" w:rsidR="00DD010D" w:rsidRDefault="00DD010D" w:rsidP="00DD010D"/>
    <w:p w14:paraId="69AEAB49" w14:textId="77777777" w:rsidR="00DD010D" w:rsidRDefault="00DD010D" w:rsidP="00DD010D">
      <w:pPr>
        <w:rPr>
          <w:szCs w:val="22"/>
        </w:rPr>
      </w:pPr>
      <w:r>
        <w:rPr>
          <w:b/>
          <w:bCs/>
        </w:rPr>
        <w:t>Question 10</w:t>
      </w:r>
    </w:p>
    <w:p w14:paraId="6CEE084D" w14:textId="77777777" w:rsidR="00DD010D" w:rsidRDefault="00DD010D" w:rsidP="00DD010D"/>
    <w:p w14:paraId="02C16AB0" w14:textId="77777777" w:rsidR="00DD010D" w:rsidRDefault="00DD010D" w:rsidP="00DD010D">
      <w:r>
        <w:t>Do you agree with our proposed criteria for split site basic eligibility?</w:t>
      </w:r>
    </w:p>
    <w:p w14:paraId="51268707" w14:textId="77777777" w:rsidR="00DD010D" w:rsidRDefault="00DD010D" w:rsidP="00DD010D"/>
    <w:p w14:paraId="4E16EE03" w14:textId="77777777" w:rsidR="00DD010D" w:rsidRDefault="00DD010D" w:rsidP="00DD010D">
      <w:r>
        <w:t>Yes</w:t>
      </w:r>
    </w:p>
    <w:p w14:paraId="60B5CB18" w14:textId="77777777" w:rsidR="00DD010D" w:rsidRDefault="00DD010D" w:rsidP="00DD010D"/>
    <w:p w14:paraId="393D4809" w14:textId="77777777" w:rsidR="00DD010D" w:rsidRDefault="00DD010D" w:rsidP="00DD010D">
      <w:pPr>
        <w:rPr>
          <w:szCs w:val="22"/>
        </w:rPr>
      </w:pPr>
      <w:r>
        <w:rPr>
          <w:b/>
          <w:bCs/>
        </w:rPr>
        <w:t>Question 11</w:t>
      </w:r>
    </w:p>
    <w:p w14:paraId="7F0165D2" w14:textId="77777777" w:rsidR="00DD010D" w:rsidRDefault="00DD010D" w:rsidP="00DD010D"/>
    <w:p w14:paraId="73AC2059" w14:textId="77777777" w:rsidR="00DD010D" w:rsidRDefault="00DD010D" w:rsidP="00DD010D">
      <w:r>
        <w:t>Do you agree with our proposed approach split site distance criterion of 500m?</w:t>
      </w:r>
    </w:p>
    <w:p w14:paraId="2D61E84D" w14:textId="77777777" w:rsidR="00DD010D" w:rsidRDefault="00DD010D" w:rsidP="00DD010D"/>
    <w:p w14:paraId="20199017" w14:textId="77777777" w:rsidR="00DD010D" w:rsidRDefault="00DD010D" w:rsidP="00DD010D">
      <w:r>
        <w:t>That is about the right distance</w:t>
      </w:r>
    </w:p>
    <w:p w14:paraId="0FB98C17" w14:textId="77777777" w:rsidR="00DD010D" w:rsidRDefault="00DD010D" w:rsidP="00DD010D"/>
    <w:p w14:paraId="5C3FF7A4" w14:textId="77777777" w:rsidR="00DD010D" w:rsidRDefault="00DD010D" w:rsidP="00DD010D">
      <w:pPr>
        <w:rPr>
          <w:szCs w:val="22"/>
        </w:rPr>
      </w:pPr>
      <w:r>
        <w:rPr>
          <w:b/>
          <w:bCs/>
        </w:rPr>
        <w:t>Question 12</w:t>
      </w:r>
    </w:p>
    <w:p w14:paraId="1D0C2BA4" w14:textId="77777777" w:rsidR="00DD010D" w:rsidRDefault="00DD010D" w:rsidP="00DD010D"/>
    <w:p w14:paraId="76F2FCFB" w14:textId="77777777" w:rsidR="00DD010D" w:rsidRDefault="00DD010D" w:rsidP="00DD010D">
      <w:r>
        <w:t>Do you agree with the total available split sites funding being 60% of the NFF lump sum factor?</w:t>
      </w:r>
    </w:p>
    <w:p w14:paraId="62E0112F" w14:textId="77777777" w:rsidR="00DD010D" w:rsidRDefault="00DD010D" w:rsidP="00DD010D"/>
    <w:p w14:paraId="49001669" w14:textId="77777777" w:rsidR="00DD010D" w:rsidRDefault="00DD010D" w:rsidP="00DD010D">
      <w:r>
        <w:t>The funding should be higher</w:t>
      </w:r>
    </w:p>
    <w:p w14:paraId="236887EC" w14:textId="77777777" w:rsidR="00DD010D" w:rsidRDefault="00DD010D" w:rsidP="00DD010D"/>
    <w:p w14:paraId="7C333109" w14:textId="77777777" w:rsidR="00DD010D" w:rsidRDefault="00DD010D" w:rsidP="00DD010D">
      <w:pPr>
        <w:rPr>
          <w:szCs w:val="22"/>
        </w:rPr>
      </w:pPr>
      <w:r>
        <w:rPr>
          <w:b/>
          <w:bCs/>
        </w:rPr>
        <w:t>Question 13</w:t>
      </w:r>
    </w:p>
    <w:p w14:paraId="52ED3156" w14:textId="77777777" w:rsidR="00DD010D" w:rsidRDefault="00DD010D" w:rsidP="00DD010D"/>
    <w:p w14:paraId="708A8EE0" w14:textId="77777777" w:rsidR="00DD010D" w:rsidRDefault="00DD010D" w:rsidP="00DD010D">
      <w:r>
        <w:t>Do you agree that the distance eligibility should be funded at twice the rate of basic eligibility?</w:t>
      </w:r>
    </w:p>
    <w:p w14:paraId="0E981107" w14:textId="77777777" w:rsidR="00DD010D" w:rsidRDefault="00DD010D" w:rsidP="00DD010D"/>
    <w:p w14:paraId="7AD1F183" w14:textId="77777777" w:rsidR="00DD010D" w:rsidRDefault="00DD010D" w:rsidP="00DD010D">
      <w:r>
        <w:t>The distance eligibility should be given a higher weighting.</w:t>
      </w:r>
    </w:p>
    <w:p w14:paraId="632B22BA" w14:textId="77777777" w:rsidR="00DD010D" w:rsidRDefault="00DD010D" w:rsidP="00DD010D"/>
    <w:p w14:paraId="0DD0F78C" w14:textId="77777777" w:rsidR="002B6C23" w:rsidRDefault="002B6C23" w:rsidP="00DD010D">
      <w:pPr>
        <w:rPr>
          <w:b/>
          <w:bCs/>
        </w:rPr>
      </w:pPr>
    </w:p>
    <w:p w14:paraId="08E02865" w14:textId="2F98A3CF" w:rsidR="00DD010D" w:rsidRDefault="00DD010D" w:rsidP="00DD010D">
      <w:pPr>
        <w:rPr>
          <w:szCs w:val="22"/>
        </w:rPr>
      </w:pPr>
      <w:r>
        <w:rPr>
          <w:b/>
          <w:bCs/>
        </w:rPr>
        <w:t>Question 14</w:t>
      </w:r>
    </w:p>
    <w:p w14:paraId="1A7A509C" w14:textId="77777777" w:rsidR="00DD010D" w:rsidRDefault="00DD010D" w:rsidP="00DD010D"/>
    <w:p w14:paraId="617320B3" w14:textId="77777777" w:rsidR="00DD010D" w:rsidRDefault="00DD010D" w:rsidP="00DD010D">
      <w:r>
        <w:t>Do you agree with our proposed approach to data collection on split sites?</w:t>
      </w:r>
    </w:p>
    <w:p w14:paraId="18BA5D6E" w14:textId="77777777" w:rsidR="00DD010D" w:rsidRDefault="00DD010D" w:rsidP="00DD010D"/>
    <w:p w14:paraId="409EF5BD" w14:textId="77777777" w:rsidR="00DD010D" w:rsidRDefault="00DD010D" w:rsidP="00DD010D">
      <w:r>
        <w:t>Yes</w:t>
      </w:r>
    </w:p>
    <w:p w14:paraId="2D463704" w14:textId="77777777" w:rsidR="00DD010D" w:rsidRDefault="00DD010D" w:rsidP="00DD010D"/>
    <w:p w14:paraId="79B968BF" w14:textId="78538A3E" w:rsidR="00DD010D" w:rsidRDefault="00DD010D" w:rsidP="00DD010D">
      <w:pPr>
        <w:rPr>
          <w:szCs w:val="22"/>
        </w:rPr>
      </w:pPr>
      <w:r>
        <w:rPr>
          <w:b/>
          <w:bCs/>
        </w:rPr>
        <w:t>Question 15</w:t>
      </w:r>
    </w:p>
    <w:p w14:paraId="58F44E7D" w14:textId="77777777" w:rsidR="00DD010D" w:rsidRDefault="00DD010D" w:rsidP="00DD010D"/>
    <w:p w14:paraId="2F73E8DA" w14:textId="77777777" w:rsidR="00DD010D" w:rsidRDefault="00DD010D" w:rsidP="00DD010D">
      <w:r>
        <w:t>Do you have any comments on our proposed approach to split site funding?</w:t>
      </w:r>
    </w:p>
    <w:p w14:paraId="0CB8CC10" w14:textId="77777777" w:rsidR="00DD010D" w:rsidRDefault="00DD010D" w:rsidP="00DD010D"/>
    <w:tbl>
      <w:tblPr>
        <w:tblStyle w:val="TableGrid"/>
        <w:tblW w:w="0" w:type="auto"/>
        <w:tblLook w:val="04A0" w:firstRow="1" w:lastRow="0" w:firstColumn="1" w:lastColumn="0" w:noHBand="0" w:noVBand="1"/>
      </w:tblPr>
      <w:tblGrid>
        <w:gridCol w:w="9016"/>
      </w:tblGrid>
      <w:tr w:rsidR="00DD010D" w14:paraId="05276241" w14:textId="77777777" w:rsidTr="000C1D11">
        <w:tc>
          <w:tcPr>
            <w:tcW w:w="9016" w:type="dxa"/>
            <w:tcBorders>
              <w:top w:val="single" w:sz="4" w:space="0" w:color="auto"/>
              <w:left w:val="single" w:sz="4" w:space="0" w:color="auto"/>
              <w:bottom w:val="single" w:sz="4" w:space="0" w:color="auto"/>
              <w:right w:val="single" w:sz="4" w:space="0" w:color="auto"/>
            </w:tcBorders>
          </w:tcPr>
          <w:p w14:paraId="287945A0" w14:textId="77777777" w:rsidR="00DD010D" w:rsidRDefault="00DD010D" w:rsidP="000C1D11">
            <w:pPr>
              <w:rPr>
                <w:szCs w:val="22"/>
              </w:rPr>
            </w:pPr>
            <w:r>
              <w:t>The funding needs to reflect the size of school. For example, you could have a small school and large school qualify for the same funding, yet the large school is likely to have more costs as more staff or a greater number of pupils will move between sites.</w:t>
            </w:r>
          </w:p>
          <w:p w14:paraId="4F70CD5C" w14:textId="77777777" w:rsidR="00DD010D" w:rsidRDefault="00DD010D" w:rsidP="000C1D11"/>
          <w:p w14:paraId="35833224" w14:textId="559538AA" w:rsidR="00DD010D" w:rsidRDefault="00DD010D" w:rsidP="000C1D11">
            <w:r>
              <w:t xml:space="preserve">Distance eligibility should weight higher than basic eligibility as the further two sites </w:t>
            </w:r>
            <w:r w:rsidR="00414110">
              <w:t>is</w:t>
            </w:r>
            <w:r>
              <w:t xml:space="preserve"> apart, the cost of operating a split site school will increase. However, a lump sum approach is not appropriate.</w:t>
            </w:r>
          </w:p>
        </w:tc>
      </w:tr>
    </w:tbl>
    <w:p w14:paraId="698F410F" w14:textId="77777777" w:rsidR="00DD010D" w:rsidRDefault="00DD010D" w:rsidP="00DD010D">
      <w:pPr>
        <w:rPr>
          <w:b/>
          <w:bCs/>
        </w:rPr>
      </w:pPr>
    </w:p>
    <w:p w14:paraId="02159C1F" w14:textId="4DE51CD0" w:rsidR="00DD010D" w:rsidRDefault="00DD010D" w:rsidP="00DD010D">
      <w:pPr>
        <w:rPr>
          <w:b/>
          <w:bCs/>
          <w:szCs w:val="22"/>
        </w:rPr>
      </w:pPr>
      <w:r>
        <w:rPr>
          <w:b/>
          <w:bCs/>
        </w:rPr>
        <w:t>Question 16</w:t>
      </w:r>
    </w:p>
    <w:p w14:paraId="1212FE26" w14:textId="77777777" w:rsidR="00DD010D" w:rsidRDefault="00DD010D" w:rsidP="00DD010D">
      <w:pPr>
        <w:rPr>
          <w:b/>
          <w:bCs/>
        </w:rPr>
      </w:pPr>
    </w:p>
    <w:p w14:paraId="7DACA3B6" w14:textId="77777777" w:rsidR="00DD010D" w:rsidRDefault="00DD010D" w:rsidP="00DD010D">
      <w:r>
        <w:t>Do you agree with our proposed approach to the exceptional circumstances factor?</w:t>
      </w:r>
    </w:p>
    <w:p w14:paraId="63117EE4" w14:textId="77777777" w:rsidR="00DD010D" w:rsidRDefault="00DD010D" w:rsidP="00DD010D"/>
    <w:p w14:paraId="313DE1BF" w14:textId="77777777" w:rsidR="00DD010D" w:rsidRDefault="00DD010D" w:rsidP="00DD010D">
      <w:r>
        <w:t>Unsure</w:t>
      </w:r>
    </w:p>
    <w:p w14:paraId="2E0A2BF6" w14:textId="77777777" w:rsidR="00DD010D" w:rsidRDefault="00DD010D" w:rsidP="00DD010D"/>
    <w:p w14:paraId="57455275" w14:textId="77777777" w:rsidR="00DD010D" w:rsidRDefault="00DD010D" w:rsidP="00DD010D">
      <w:pPr>
        <w:rPr>
          <w:szCs w:val="22"/>
        </w:rPr>
      </w:pPr>
      <w:r>
        <w:rPr>
          <w:b/>
          <w:bCs/>
        </w:rPr>
        <w:t>Question 17</w:t>
      </w:r>
    </w:p>
    <w:p w14:paraId="19794765" w14:textId="77777777" w:rsidR="00DD010D" w:rsidRDefault="00DD010D" w:rsidP="00DD010D"/>
    <w:p w14:paraId="5CB4AEF4" w14:textId="77777777" w:rsidR="00DD010D" w:rsidRDefault="00DD010D" w:rsidP="00DD010D">
      <w:r>
        <w:t>Do you have any comments on the proposed approach to exceptional circumstances?</w:t>
      </w:r>
    </w:p>
    <w:p w14:paraId="1AA8A880" w14:textId="77777777" w:rsidR="00DD010D" w:rsidRDefault="00DD010D" w:rsidP="00DD010D"/>
    <w:tbl>
      <w:tblPr>
        <w:tblStyle w:val="TableGrid"/>
        <w:tblW w:w="0" w:type="auto"/>
        <w:tblLook w:val="04A0" w:firstRow="1" w:lastRow="0" w:firstColumn="1" w:lastColumn="0" w:noHBand="0" w:noVBand="1"/>
      </w:tblPr>
      <w:tblGrid>
        <w:gridCol w:w="9016"/>
      </w:tblGrid>
      <w:tr w:rsidR="00DD010D" w14:paraId="72ADB1BC" w14:textId="77777777" w:rsidTr="000C1D11">
        <w:tc>
          <w:tcPr>
            <w:tcW w:w="9016" w:type="dxa"/>
            <w:tcBorders>
              <w:top w:val="single" w:sz="4" w:space="0" w:color="auto"/>
              <w:left w:val="single" w:sz="4" w:space="0" w:color="auto"/>
              <w:bottom w:val="single" w:sz="4" w:space="0" w:color="auto"/>
              <w:right w:val="single" w:sz="4" w:space="0" w:color="auto"/>
            </w:tcBorders>
          </w:tcPr>
          <w:p w14:paraId="5354F284" w14:textId="77777777" w:rsidR="00DD010D" w:rsidRDefault="00DD010D" w:rsidP="000C1D11">
            <w:pPr>
              <w:rPr>
                <w:szCs w:val="22"/>
              </w:rPr>
            </w:pPr>
            <w:r>
              <w:t>Increasing the threshold to 2.5% of total budget will result in the one academy that currently receives funding for joint use facilities not being eligible  and it will lose £101,000. The move from 1% to 2.5% is significant so should be introduced gradually moving from 1% to 1.5% then to 2% and finally to 2.5%.</w:t>
            </w:r>
          </w:p>
          <w:p w14:paraId="7CE89EBF" w14:textId="77777777" w:rsidR="00DD010D" w:rsidRDefault="00DD010D" w:rsidP="000C1D11"/>
          <w:p w14:paraId="031EFBB4" w14:textId="77777777" w:rsidR="00DD010D" w:rsidRDefault="00DD010D" w:rsidP="000C1D11">
            <w:r>
              <w:t>It is not clear from the consultation the proposal for one of our exceptional circumstances for recovering the costs of buying out the Tendring PPP contract, which the Department has provisionally agreed the exceptional factor can continue through to 2028-29.</w:t>
            </w:r>
          </w:p>
          <w:p w14:paraId="56AAD4AC" w14:textId="77777777" w:rsidR="00DD010D" w:rsidRDefault="00DD010D" w:rsidP="000C1D11"/>
        </w:tc>
      </w:tr>
    </w:tbl>
    <w:p w14:paraId="1F41A5D4" w14:textId="77777777" w:rsidR="003D74D1" w:rsidRDefault="003D74D1" w:rsidP="00DD010D"/>
    <w:p w14:paraId="1D2859F4" w14:textId="77777777" w:rsidR="00DD010D" w:rsidRDefault="00DD010D" w:rsidP="00DD010D">
      <w:pPr>
        <w:rPr>
          <w:szCs w:val="22"/>
        </w:rPr>
      </w:pPr>
      <w:r>
        <w:rPr>
          <w:b/>
          <w:bCs/>
        </w:rPr>
        <w:t>Question 18</w:t>
      </w:r>
    </w:p>
    <w:p w14:paraId="300FA0C3" w14:textId="77777777" w:rsidR="00DD010D" w:rsidRDefault="00DD010D" w:rsidP="00DD010D"/>
    <w:p w14:paraId="62971861" w14:textId="77777777" w:rsidR="00DD010D" w:rsidRDefault="00DD010D" w:rsidP="00DD010D">
      <w:r>
        <w:t>Do you agree that we should use local formulae baselines (actual GAG allocations for academies) for the minimum funding guarantee (MFG) in the year we transition to NFF?</w:t>
      </w:r>
    </w:p>
    <w:p w14:paraId="598F1C46" w14:textId="77777777" w:rsidR="00DD010D" w:rsidRDefault="00DD010D" w:rsidP="00DD010D"/>
    <w:p w14:paraId="623C9DDE" w14:textId="77777777" w:rsidR="00DD010D" w:rsidRDefault="00DD010D" w:rsidP="00DD010D">
      <w:r>
        <w:t>No</w:t>
      </w:r>
    </w:p>
    <w:p w14:paraId="4A8131D4" w14:textId="77777777" w:rsidR="00DD010D" w:rsidRDefault="00DD010D" w:rsidP="00DD010D"/>
    <w:p w14:paraId="2CEAB900" w14:textId="77777777" w:rsidR="002B6C23" w:rsidRDefault="002B6C23" w:rsidP="00DD010D">
      <w:pPr>
        <w:rPr>
          <w:b/>
          <w:bCs/>
        </w:rPr>
      </w:pPr>
    </w:p>
    <w:p w14:paraId="689E5170" w14:textId="77777777" w:rsidR="002B6C23" w:rsidRDefault="002B6C23" w:rsidP="00DD010D">
      <w:pPr>
        <w:rPr>
          <w:b/>
          <w:bCs/>
        </w:rPr>
      </w:pPr>
    </w:p>
    <w:p w14:paraId="516A2FF0" w14:textId="77777777" w:rsidR="002B6C23" w:rsidRDefault="002B6C23" w:rsidP="00DD010D">
      <w:pPr>
        <w:rPr>
          <w:b/>
          <w:bCs/>
        </w:rPr>
      </w:pPr>
    </w:p>
    <w:p w14:paraId="1C3539FA" w14:textId="77777777" w:rsidR="002B6C23" w:rsidRDefault="002B6C23" w:rsidP="00DD010D">
      <w:pPr>
        <w:rPr>
          <w:b/>
          <w:bCs/>
        </w:rPr>
      </w:pPr>
    </w:p>
    <w:p w14:paraId="68F01B4F" w14:textId="77777777" w:rsidR="002B6C23" w:rsidRDefault="002B6C23" w:rsidP="00DD010D">
      <w:pPr>
        <w:rPr>
          <w:b/>
          <w:bCs/>
        </w:rPr>
      </w:pPr>
    </w:p>
    <w:p w14:paraId="5961663C" w14:textId="40FDF015" w:rsidR="00DD010D" w:rsidRDefault="00DD010D" w:rsidP="00DD010D">
      <w:pPr>
        <w:rPr>
          <w:szCs w:val="22"/>
        </w:rPr>
      </w:pPr>
      <w:r>
        <w:rPr>
          <w:b/>
          <w:bCs/>
        </w:rPr>
        <w:t>Question 19</w:t>
      </w:r>
    </w:p>
    <w:p w14:paraId="089BEBEF" w14:textId="77777777" w:rsidR="00DD010D" w:rsidRDefault="00DD010D" w:rsidP="00DD010D"/>
    <w:p w14:paraId="60B6E506" w14:textId="77777777" w:rsidR="00DD010D" w:rsidRDefault="00DD010D" w:rsidP="00DD010D">
      <w:r>
        <w:t>Do you agree that we should move to using a simplified pupil-led funding protection for the MFG under a direct NFF?</w:t>
      </w:r>
    </w:p>
    <w:p w14:paraId="637CEFAB" w14:textId="77777777" w:rsidR="00DD010D" w:rsidRDefault="00DD010D" w:rsidP="00DD010D"/>
    <w:p w14:paraId="4B0360D1" w14:textId="77777777" w:rsidR="00DD010D" w:rsidRDefault="00DD010D" w:rsidP="00DD010D">
      <w:r>
        <w:t>Yes</w:t>
      </w:r>
    </w:p>
    <w:p w14:paraId="5BA608C4" w14:textId="77777777" w:rsidR="00DD010D" w:rsidRDefault="00DD010D" w:rsidP="00DD010D"/>
    <w:p w14:paraId="0BAB350D" w14:textId="1F93F770" w:rsidR="00DD010D" w:rsidRDefault="00DD010D" w:rsidP="00DD010D">
      <w:pPr>
        <w:rPr>
          <w:szCs w:val="22"/>
        </w:rPr>
      </w:pPr>
      <w:r>
        <w:rPr>
          <w:b/>
          <w:bCs/>
        </w:rPr>
        <w:t>Question 20</w:t>
      </w:r>
    </w:p>
    <w:p w14:paraId="421EF223" w14:textId="77777777" w:rsidR="00DD010D" w:rsidRDefault="00DD010D" w:rsidP="00DD010D"/>
    <w:p w14:paraId="383C0E52" w14:textId="77777777" w:rsidR="00DD010D" w:rsidRDefault="00DD010D" w:rsidP="00DD010D">
      <w:r>
        <w:t>Do you have any comments on our proposals for the operation of MFG under the direct NFF?</w:t>
      </w:r>
    </w:p>
    <w:p w14:paraId="72FE1EF3" w14:textId="77777777" w:rsidR="00DD010D" w:rsidRDefault="00DD010D" w:rsidP="00DD010D"/>
    <w:tbl>
      <w:tblPr>
        <w:tblStyle w:val="TableGrid"/>
        <w:tblW w:w="0" w:type="auto"/>
        <w:tblLook w:val="04A0" w:firstRow="1" w:lastRow="0" w:firstColumn="1" w:lastColumn="0" w:noHBand="0" w:noVBand="1"/>
      </w:tblPr>
      <w:tblGrid>
        <w:gridCol w:w="9016"/>
      </w:tblGrid>
      <w:tr w:rsidR="00DD010D" w14:paraId="1A2F685C" w14:textId="77777777" w:rsidTr="000C1D11">
        <w:tc>
          <w:tcPr>
            <w:tcW w:w="9016" w:type="dxa"/>
            <w:tcBorders>
              <w:top w:val="single" w:sz="4" w:space="0" w:color="auto"/>
              <w:left w:val="single" w:sz="4" w:space="0" w:color="auto"/>
              <w:bottom w:val="single" w:sz="4" w:space="0" w:color="auto"/>
              <w:right w:val="single" w:sz="4" w:space="0" w:color="auto"/>
            </w:tcBorders>
            <w:hideMark/>
          </w:tcPr>
          <w:p w14:paraId="19F65534" w14:textId="77777777" w:rsidR="00DD010D" w:rsidRDefault="00DD010D" w:rsidP="000C1D11">
            <w:pPr>
              <w:rPr>
                <w:szCs w:val="22"/>
              </w:rPr>
            </w:pPr>
            <w:r>
              <w:t>As academies are funded through local funding formulae, the APT baseline should be used for maintained schools and academies.</w:t>
            </w:r>
          </w:p>
        </w:tc>
      </w:tr>
    </w:tbl>
    <w:p w14:paraId="27C35B4E" w14:textId="77777777" w:rsidR="00DD010D" w:rsidRDefault="00DD010D" w:rsidP="00DD010D"/>
    <w:p w14:paraId="0C927690" w14:textId="77777777" w:rsidR="00DD010D" w:rsidRDefault="00DD010D" w:rsidP="00DD010D">
      <w:pPr>
        <w:rPr>
          <w:szCs w:val="22"/>
        </w:rPr>
      </w:pPr>
      <w:r>
        <w:rPr>
          <w:b/>
          <w:bCs/>
        </w:rPr>
        <w:t>Question 21</w:t>
      </w:r>
    </w:p>
    <w:p w14:paraId="69DB20C4" w14:textId="77777777" w:rsidR="00DD010D" w:rsidRDefault="00DD010D" w:rsidP="00DD010D"/>
    <w:p w14:paraId="1684F0B9" w14:textId="77777777" w:rsidR="00DD010D" w:rsidRDefault="00DD010D" w:rsidP="00DD010D">
      <w:r>
        <w:t>What do you think would be most useful to schools to plan their budgets before they receive confirmation of their final allocations (</w:t>
      </w:r>
      <w:proofErr w:type="spellStart"/>
      <w:r>
        <w:t>i</w:t>
      </w:r>
      <w:proofErr w:type="spellEnd"/>
      <w:r>
        <w:t>) notional allocations or (ii) a calculator tool?</w:t>
      </w:r>
    </w:p>
    <w:p w14:paraId="0513A3CE" w14:textId="77777777" w:rsidR="00DD010D" w:rsidRDefault="00DD010D" w:rsidP="00DD010D"/>
    <w:p w14:paraId="5D7FCAF5" w14:textId="77777777" w:rsidR="00DD010D" w:rsidRDefault="00DD010D" w:rsidP="00DD010D">
      <w:r>
        <w:t>Calculator tool</w:t>
      </w:r>
    </w:p>
    <w:p w14:paraId="105CA88D" w14:textId="77777777" w:rsidR="0030686C" w:rsidRDefault="0030686C" w:rsidP="00DD010D">
      <w:pPr>
        <w:rPr>
          <w:b/>
          <w:bCs/>
        </w:rPr>
      </w:pPr>
    </w:p>
    <w:p w14:paraId="5386C648" w14:textId="0F38C7FB" w:rsidR="00DD010D" w:rsidRDefault="00DD010D" w:rsidP="00DD010D">
      <w:pPr>
        <w:rPr>
          <w:szCs w:val="22"/>
        </w:rPr>
      </w:pPr>
      <w:r>
        <w:rPr>
          <w:b/>
          <w:bCs/>
        </w:rPr>
        <w:t>Question 22</w:t>
      </w:r>
    </w:p>
    <w:p w14:paraId="74718E9F" w14:textId="77777777" w:rsidR="00DD010D" w:rsidRDefault="00DD010D" w:rsidP="00DD010D"/>
    <w:p w14:paraId="43795B21" w14:textId="77777777" w:rsidR="00DD010D" w:rsidRDefault="00DD010D" w:rsidP="00DD010D">
      <w:r>
        <w:t>Do you have any comments on our proposal for the funding cycle in the direct NFF including how we could provide early information to schools to help their budget planning?</w:t>
      </w:r>
    </w:p>
    <w:p w14:paraId="21A9D416" w14:textId="77777777" w:rsidR="00DD010D" w:rsidRDefault="00DD010D" w:rsidP="00DD010D"/>
    <w:tbl>
      <w:tblPr>
        <w:tblStyle w:val="TableGrid"/>
        <w:tblW w:w="0" w:type="auto"/>
        <w:tblLook w:val="04A0" w:firstRow="1" w:lastRow="0" w:firstColumn="1" w:lastColumn="0" w:noHBand="0" w:noVBand="1"/>
      </w:tblPr>
      <w:tblGrid>
        <w:gridCol w:w="9016"/>
      </w:tblGrid>
      <w:tr w:rsidR="00DD010D" w14:paraId="4E2AA72B" w14:textId="77777777" w:rsidTr="000C1D11">
        <w:tc>
          <w:tcPr>
            <w:tcW w:w="9016" w:type="dxa"/>
            <w:tcBorders>
              <w:top w:val="single" w:sz="4" w:space="0" w:color="auto"/>
              <w:left w:val="single" w:sz="4" w:space="0" w:color="auto"/>
              <w:bottom w:val="single" w:sz="4" w:space="0" w:color="auto"/>
              <w:right w:val="single" w:sz="4" w:space="0" w:color="auto"/>
            </w:tcBorders>
            <w:hideMark/>
          </w:tcPr>
          <w:p w14:paraId="0B3A1455" w14:textId="77777777" w:rsidR="00DD010D" w:rsidRDefault="00DD010D" w:rsidP="000C1D11">
            <w:pPr>
              <w:rPr>
                <w:szCs w:val="22"/>
              </w:rPr>
            </w:pPr>
            <w:r>
              <w:t>Using a calculator tool, schools can input their October Census data to estimate their funding subject to de-delegation for maintained schools, transfers to the high needs block, exceptional circumstances and growth funding. We currently seek de-delegation decisions in September based on provisional data, so maintained schools in Essex will have earlier certainty on the amount to be de-delegated.</w:t>
            </w:r>
          </w:p>
        </w:tc>
      </w:tr>
    </w:tbl>
    <w:p w14:paraId="555BEF7E" w14:textId="77777777" w:rsidR="00DD010D" w:rsidRDefault="00DD010D" w:rsidP="00DD010D"/>
    <w:p w14:paraId="17D8143E" w14:textId="77777777" w:rsidR="00DD010D" w:rsidRDefault="00DD010D" w:rsidP="00DD010D">
      <w:pPr>
        <w:rPr>
          <w:szCs w:val="22"/>
        </w:rPr>
      </w:pPr>
      <w:r>
        <w:rPr>
          <w:b/>
          <w:bCs/>
        </w:rPr>
        <w:t>Question 23</w:t>
      </w:r>
    </w:p>
    <w:p w14:paraId="578D51BC" w14:textId="77777777" w:rsidR="00DD010D" w:rsidRDefault="00DD010D" w:rsidP="00DD010D"/>
    <w:p w14:paraId="63857083" w14:textId="77777777" w:rsidR="00DD010D" w:rsidRDefault="00DD010D" w:rsidP="00DD010D">
      <w:r>
        <w:t>Do you have any comments on the two options presented for data collections in regard to school reorganisations and pupil numbers? When would this information be available to local authorities to submit to the DfE?</w:t>
      </w:r>
    </w:p>
    <w:p w14:paraId="113A3BEB" w14:textId="77777777" w:rsidR="00DD010D" w:rsidRDefault="00DD010D" w:rsidP="00DD010D"/>
    <w:tbl>
      <w:tblPr>
        <w:tblStyle w:val="TableGrid"/>
        <w:tblW w:w="0" w:type="auto"/>
        <w:tblLook w:val="04A0" w:firstRow="1" w:lastRow="0" w:firstColumn="1" w:lastColumn="0" w:noHBand="0" w:noVBand="1"/>
      </w:tblPr>
      <w:tblGrid>
        <w:gridCol w:w="9016"/>
      </w:tblGrid>
      <w:tr w:rsidR="00DD010D" w14:paraId="2025DC30" w14:textId="77777777" w:rsidTr="000C1D11">
        <w:tc>
          <w:tcPr>
            <w:tcW w:w="9016" w:type="dxa"/>
            <w:tcBorders>
              <w:top w:val="single" w:sz="4" w:space="0" w:color="auto"/>
              <w:left w:val="single" w:sz="4" w:space="0" w:color="auto"/>
              <w:bottom w:val="single" w:sz="4" w:space="0" w:color="auto"/>
              <w:right w:val="single" w:sz="4" w:space="0" w:color="auto"/>
            </w:tcBorders>
            <w:hideMark/>
          </w:tcPr>
          <w:p w14:paraId="0219502F" w14:textId="77777777" w:rsidR="00DD010D" w:rsidRDefault="00DD010D" w:rsidP="000C1D11">
            <w:pPr>
              <w:rPr>
                <w:szCs w:val="22"/>
              </w:rPr>
            </w:pPr>
            <w:r>
              <w:t>The second option is more favourable where the DfE will issue a pre-populated form in December for completion by early January.</w:t>
            </w:r>
          </w:p>
        </w:tc>
      </w:tr>
    </w:tbl>
    <w:p w14:paraId="3B79307D" w14:textId="77777777" w:rsidR="003D74D1" w:rsidRDefault="003D74D1" w:rsidP="00DD010D">
      <w:pPr>
        <w:rPr>
          <w:b/>
          <w:bCs/>
        </w:rPr>
      </w:pPr>
    </w:p>
    <w:p w14:paraId="3F4431AF" w14:textId="1693B450" w:rsidR="00DD010D" w:rsidRDefault="00DD010D" w:rsidP="00DD010D">
      <w:pPr>
        <w:rPr>
          <w:szCs w:val="22"/>
        </w:rPr>
      </w:pPr>
      <w:r>
        <w:rPr>
          <w:b/>
          <w:bCs/>
        </w:rPr>
        <w:t>Question 24</w:t>
      </w:r>
    </w:p>
    <w:p w14:paraId="3632E98E" w14:textId="77777777" w:rsidR="00DD010D" w:rsidRDefault="00DD010D" w:rsidP="00DD010D"/>
    <w:p w14:paraId="5A36C467" w14:textId="77777777" w:rsidR="00DD010D" w:rsidRDefault="00DD010D" w:rsidP="00DD010D">
      <w:r>
        <w:t>Regarding de-delegation, would you prefer the Department to undertake one single data collection in March covering all local authorities or several smaller bespoke data collections for mid-year convertors?</w:t>
      </w:r>
    </w:p>
    <w:p w14:paraId="021978C4" w14:textId="77777777" w:rsidR="00DD010D" w:rsidRDefault="00DD010D" w:rsidP="00DD010D"/>
    <w:p w14:paraId="263AA669" w14:textId="77777777" w:rsidR="00DD010D" w:rsidRDefault="00DD010D" w:rsidP="00DD010D">
      <w:r>
        <w:t>One single data collection</w:t>
      </w:r>
    </w:p>
    <w:p w14:paraId="330ECE42" w14:textId="77777777" w:rsidR="00DD010D" w:rsidRDefault="00DD010D" w:rsidP="00DD010D"/>
    <w:p w14:paraId="298689DF" w14:textId="77777777" w:rsidR="00EB23F8" w:rsidRDefault="00EB23F8" w:rsidP="00DD010D">
      <w:pPr>
        <w:rPr>
          <w:b/>
          <w:bCs/>
        </w:rPr>
      </w:pPr>
    </w:p>
    <w:p w14:paraId="50377807" w14:textId="77777777" w:rsidR="002B6C23" w:rsidRDefault="002B6C23" w:rsidP="00DD010D">
      <w:pPr>
        <w:rPr>
          <w:b/>
          <w:bCs/>
        </w:rPr>
      </w:pPr>
    </w:p>
    <w:p w14:paraId="5A0B88BA" w14:textId="37C9B527" w:rsidR="00DD010D" w:rsidRDefault="00DD010D" w:rsidP="00DD010D">
      <w:pPr>
        <w:rPr>
          <w:szCs w:val="22"/>
        </w:rPr>
      </w:pPr>
      <w:r>
        <w:rPr>
          <w:b/>
          <w:bCs/>
        </w:rPr>
        <w:t>Question 25</w:t>
      </w:r>
    </w:p>
    <w:p w14:paraId="07891DBE" w14:textId="77777777" w:rsidR="00DD010D" w:rsidRDefault="00DD010D" w:rsidP="00DD010D"/>
    <w:p w14:paraId="3246B128" w14:textId="77777777" w:rsidR="00DD010D" w:rsidRDefault="00DD010D" w:rsidP="00DD010D">
      <w:r>
        <w:t>Do you have any other comments on our proposals regarding the timing and nature of data collections to be carried out under a direct NFF?</w:t>
      </w:r>
    </w:p>
    <w:p w14:paraId="5D0708AC" w14:textId="77777777" w:rsidR="00DD010D" w:rsidRDefault="00DD010D" w:rsidP="00DD010D"/>
    <w:tbl>
      <w:tblPr>
        <w:tblStyle w:val="TableGrid"/>
        <w:tblW w:w="0" w:type="auto"/>
        <w:tblLook w:val="04A0" w:firstRow="1" w:lastRow="0" w:firstColumn="1" w:lastColumn="0" w:noHBand="0" w:noVBand="1"/>
      </w:tblPr>
      <w:tblGrid>
        <w:gridCol w:w="9016"/>
      </w:tblGrid>
      <w:tr w:rsidR="00DD010D" w14:paraId="68909B56" w14:textId="77777777" w:rsidTr="000C1D11">
        <w:tc>
          <w:tcPr>
            <w:tcW w:w="9016" w:type="dxa"/>
            <w:tcBorders>
              <w:top w:val="single" w:sz="4" w:space="0" w:color="auto"/>
              <w:left w:val="single" w:sz="4" w:space="0" w:color="auto"/>
              <w:bottom w:val="single" w:sz="4" w:space="0" w:color="auto"/>
              <w:right w:val="single" w:sz="4" w:space="0" w:color="auto"/>
            </w:tcBorders>
            <w:hideMark/>
          </w:tcPr>
          <w:p w14:paraId="71E490B6" w14:textId="77777777" w:rsidR="00DD010D" w:rsidRDefault="00DD010D" w:rsidP="000C1D11">
            <w:pPr>
              <w:rPr>
                <w:szCs w:val="22"/>
              </w:rPr>
            </w:pPr>
            <w:r>
              <w:t>De-delegation decisions are transparent as they are shown on local authority school forum websites. Therefore, you will only need to gain data from authorities where schools are converting to academies. This would only need to be one request as local authorities can provide the amount per pupil which you can retain for any further conversions in that authority.</w:t>
            </w:r>
          </w:p>
        </w:tc>
      </w:tr>
    </w:tbl>
    <w:p w14:paraId="0EA430F3" w14:textId="77777777" w:rsidR="00DD010D" w:rsidRDefault="00DD010D" w:rsidP="00DD010D"/>
    <w:p w14:paraId="4BF693AC" w14:textId="77777777" w:rsidR="00DD010D" w:rsidRDefault="00DD010D" w:rsidP="00DD010D">
      <w:r>
        <w:t xml:space="preserve">Response ID ANON-VMYX-T5BB-1 </w:t>
      </w:r>
    </w:p>
    <w:p w14:paraId="4D8C0C91" w14:textId="77777777" w:rsidR="00DD010D" w:rsidRDefault="00DD010D" w:rsidP="00DD010D">
      <w:r>
        <w:t xml:space="preserve">Submitted to Implementing the direct national funding formula </w:t>
      </w:r>
    </w:p>
    <w:p w14:paraId="10CB03C6" w14:textId="77777777" w:rsidR="00DD010D" w:rsidRDefault="00DD010D" w:rsidP="00DD010D">
      <w:r>
        <w:t>Submitted on 2022-09-08 16:39:33</w:t>
      </w:r>
    </w:p>
    <w:p w14:paraId="1F0C16D8" w14:textId="77777777" w:rsidR="0030686C" w:rsidRDefault="0030686C" w:rsidP="00DD010D"/>
    <w:p w14:paraId="634A17A4" w14:textId="77777777" w:rsidR="0030686C" w:rsidRDefault="0030686C" w:rsidP="00DD010D"/>
    <w:p w14:paraId="75560FB0" w14:textId="3B1D9768" w:rsidR="0030686C" w:rsidRDefault="0030686C" w:rsidP="00DD010D"/>
    <w:p w14:paraId="79463689" w14:textId="15A72A19" w:rsidR="00EB23F8" w:rsidRDefault="00EB23F8" w:rsidP="00DD010D"/>
    <w:p w14:paraId="4906AC2A" w14:textId="2007B21C" w:rsidR="00EB23F8" w:rsidRDefault="00EB23F8" w:rsidP="00DD010D"/>
    <w:p w14:paraId="62489065" w14:textId="14D863B0" w:rsidR="00EB23F8" w:rsidRDefault="00EB23F8" w:rsidP="00DD010D"/>
    <w:p w14:paraId="4C75071E" w14:textId="409EDBDF" w:rsidR="00EB23F8" w:rsidRDefault="00EB23F8" w:rsidP="00DD010D"/>
    <w:p w14:paraId="2965C8EA" w14:textId="40D976C0" w:rsidR="00EB23F8" w:rsidRDefault="00EB23F8" w:rsidP="00DD010D"/>
    <w:p w14:paraId="71AD7100" w14:textId="25D4F142" w:rsidR="00EB23F8" w:rsidRDefault="00EB23F8" w:rsidP="00DD010D"/>
    <w:p w14:paraId="753825F3" w14:textId="0614C53B" w:rsidR="00EB23F8" w:rsidRDefault="00EB23F8" w:rsidP="00DD010D"/>
    <w:p w14:paraId="65DF15EA" w14:textId="3A5895AA" w:rsidR="00EB23F8" w:rsidRDefault="00EB23F8" w:rsidP="00DD010D"/>
    <w:p w14:paraId="7372648F" w14:textId="0688BEEF" w:rsidR="00EB23F8" w:rsidRDefault="00EB23F8" w:rsidP="00DD010D"/>
    <w:p w14:paraId="47118967" w14:textId="06D0FF33" w:rsidR="00EB23F8" w:rsidRDefault="00EB23F8" w:rsidP="00DD010D"/>
    <w:p w14:paraId="1ADB05A5" w14:textId="5F7454AB" w:rsidR="00EB23F8" w:rsidRDefault="00EB23F8" w:rsidP="00DD010D"/>
    <w:p w14:paraId="0CE11A23" w14:textId="32B4676A" w:rsidR="00EB23F8" w:rsidRDefault="00EB23F8" w:rsidP="00DD010D"/>
    <w:p w14:paraId="4DF017E9" w14:textId="0ED22DA6" w:rsidR="00EB23F8" w:rsidRDefault="00EB23F8" w:rsidP="00DD010D"/>
    <w:p w14:paraId="302DF147" w14:textId="6D8DFE91" w:rsidR="00EB23F8" w:rsidRDefault="00EB23F8" w:rsidP="00DD010D"/>
    <w:p w14:paraId="7B6BEF57" w14:textId="76C9E7BF" w:rsidR="00EB23F8" w:rsidRDefault="00EB23F8" w:rsidP="00DD010D"/>
    <w:p w14:paraId="3ACC7011" w14:textId="4FF40262" w:rsidR="00EB23F8" w:rsidRDefault="00EB23F8" w:rsidP="00DD010D"/>
    <w:p w14:paraId="5F0C4B02" w14:textId="75A66AA8" w:rsidR="00EB23F8" w:rsidRDefault="00EB23F8" w:rsidP="00DD010D"/>
    <w:p w14:paraId="0C56B48F" w14:textId="7559796F" w:rsidR="00EB23F8" w:rsidRDefault="00EB23F8" w:rsidP="00DD010D"/>
    <w:p w14:paraId="04948CF7" w14:textId="51F09A19" w:rsidR="00EB23F8" w:rsidRDefault="00EB23F8" w:rsidP="00DD010D"/>
    <w:p w14:paraId="16549E08" w14:textId="473F506E" w:rsidR="00EB23F8" w:rsidRDefault="00EB23F8" w:rsidP="00DD010D"/>
    <w:p w14:paraId="62FD564A" w14:textId="2BE435EB" w:rsidR="00EB23F8" w:rsidRDefault="00EB23F8" w:rsidP="00DD010D"/>
    <w:p w14:paraId="6CF53476" w14:textId="15EA86A2" w:rsidR="00EB23F8" w:rsidRDefault="00EB23F8" w:rsidP="00DD010D"/>
    <w:p w14:paraId="613BC0C1" w14:textId="4C5E8607" w:rsidR="00EB23F8" w:rsidRDefault="00EB23F8" w:rsidP="00DD010D"/>
    <w:p w14:paraId="6148932E" w14:textId="38434758" w:rsidR="00EB23F8" w:rsidRDefault="00EB23F8" w:rsidP="00DD010D"/>
    <w:p w14:paraId="0814C993" w14:textId="2085AE46" w:rsidR="00EB23F8" w:rsidRDefault="00EB23F8" w:rsidP="00DD010D"/>
    <w:p w14:paraId="437B6ACD" w14:textId="70BD1D3A" w:rsidR="00EB23F8" w:rsidRDefault="00EB23F8" w:rsidP="00DD010D"/>
    <w:p w14:paraId="22172359" w14:textId="6CB3C8BF" w:rsidR="00EB23F8" w:rsidRDefault="00EB23F8" w:rsidP="00DD010D"/>
    <w:p w14:paraId="4829492A" w14:textId="72E89ACF" w:rsidR="00EB23F8" w:rsidRDefault="00EB23F8" w:rsidP="00DD010D"/>
    <w:p w14:paraId="6087ED22" w14:textId="59A12DF5" w:rsidR="00EB23F8" w:rsidRDefault="00EB23F8" w:rsidP="00DD010D"/>
    <w:p w14:paraId="176CEC78" w14:textId="48B8709D" w:rsidR="00EB23F8" w:rsidRDefault="00EB23F8" w:rsidP="00DD010D"/>
    <w:p w14:paraId="66C519A4" w14:textId="327583EB" w:rsidR="00EB23F8" w:rsidRDefault="00EB23F8" w:rsidP="00DD010D"/>
    <w:p w14:paraId="615291F4" w14:textId="37B637B3" w:rsidR="00EB23F8" w:rsidRDefault="00EB23F8" w:rsidP="00DD010D"/>
    <w:p w14:paraId="6483A3BE" w14:textId="77777777" w:rsidR="00EB23F8" w:rsidRDefault="00EB23F8" w:rsidP="00DD010D"/>
    <w:tbl>
      <w:tblPr>
        <w:tblStyle w:val="TableGrid1"/>
        <w:tblW w:w="9244" w:type="dxa"/>
        <w:tblLayout w:type="fixed"/>
        <w:tblLook w:val="0020" w:firstRow="1" w:lastRow="0" w:firstColumn="0" w:lastColumn="0" w:noHBand="0" w:noVBand="0"/>
      </w:tblPr>
      <w:tblGrid>
        <w:gridCol w:w="4361"/>
        <w:gridCol w:w="4883"/>
      </w:tblGrid>
      <w:tr w:rsidR="00ED27FC" w14:paraId="16DF404D" w14:textId="77777777" w:rsidTr="000C1D11">
        <w:tc>
          <w:tcPr>
            <w:tcW w:w="4361" w:type="dxa"/>
          </w:tcPr>
          <w:p w14:paraId="6426017D" w14:textId="77777777" w:rsidR="00ED27FC" w:rsidRDefault="00ED27FC" w:rsidP="000C1D11">
            <w:pPr>
              <w:pStyle w:val="TextR"/>
              <w:spacing w:before="80" w:after="80"/>
            </w:pPr>
            <w:r>
              <w:t>Schools Forum</w:t>
            </w:r>
          </w:p>
        </w:tc>
        <w:tc>
          <w:tcPr>
            <w:tcW w:w="4883" w:type="dxa"/>
          </w:tcPr>
          <w:p w14:paraId="2113FD0B" w14:textId="77777777" w:rsidR="00ED27FC" w:rsidRDefault="00ED27FC" w:rsidP="000C1D11">
            <w:pPr>
              <w:pStyle w:val="TextR"/>
              <w:spacing w:before="80" w:after="80"/>
              <w:rPr>
                <w:b/>
                <w:sz w:val="60"/>
              </w:rPr>
            </w:pPr>
            <w:r>
              <w:rPr>
                <w:b/>
                <w:sz w:val="60"/>
              </w:rPr>
              <w:t>Agenda Item 9</w:t>
            </w:r>
          </w:p>
        </w:tc>
      </w:tr>
      <w:tr w:rsidR="00ED27FC" w14:paraId="4A8DFA15" w14:textId="77777777" w:rsidTr="000C1D11">
        <w:tc>
          <w:tcPr>
            <w:tcW w:w="4361" w:type="dxa"/>
          </w:tcPr>
          <w:p w14:paraId="0DB29162" w14:textId="77777777" w:rsidR="00ED27FC" w:rsidRDefault="00ED27FC" w:rsidP="000C1D11">
            <w:pPr>
              <w:pStyle w:val="TextR"/>
              <w:spacing w:before="80" w:after="80"/>
            </w:pPr>
            <w:r>
              <w:t>Date: 28 September 2022</w:t>
            </w:r>
          </w:p>
        </w:tc>
        <w:tc>
          <w:tcPr>
            <w:tcW w:w="4883" w:type="dxa"/>
          </w:tcPr>
          <w:p w14:paraId="1680140D" w14:textId="77777777" w:rsidR="00ED27FC" w:rsidRDefault="00ED27FC" w:rsidP="000C1D11">
            <w:pPr>
              <w:pStyle w:val="TextR"/>
            </w:pPr>
          </w:p>
        </w:tc>
      </w:tr>
    </w:tbl>
    <w:p w14:paraId="43BFDCC8" w14:textId="77777777" w:rsidR="00ED27FC" w:rsidRDefault="00ED27FC" w:rsidP="00ED27FC">
      <w:pPr>
        <w:pStyle w:val="TextR"/>
      </w:pPr>
    </w:p>
    <w:p w14:paraId="3285C6BD" w14:textId="77777777" w:rsidR="00ED27FC" w:rsidRDefault="00ED27FC" w:rsidP="00ED27FC">
      <w:pPr>
        <w:pStyle w:val="TextR"/>
      </w:pPr>
    </w:p>
    <w:p w14:paraId="51261195" w14:textId="77777777" w:rsidR="00ED27FC" w:rsidRDefault="00ED27FC" w:rsidP="00ED27FC">
      <w:pPr>
        <w:pStyle w:val="TextR"/>
        <w:rPr>
          <w:b/>
        </w:rPr>
      </w:pPr>
      <w:r>
        <w:rPr>
          <w:b/>
        </w:rPr>
        <w:t>REPORT TITLE: SCHOOL FORUM RESPONSE TO EARLY YEARS FUNDING FORMULAE CONSULTATION</w:t>
      </w:r>
    </w:p>
    <w:p w14:paraId="3C7D6190" w14:textId="77777777" w:rsidR="00ED27FC" w:rsidRDefault="00ED27FC" w:rsidP="00ED27FC">
      <w:pPr>
        <w:pStyle w:val="TextR"/>
      </w:pPr>
    </w:p>
    <w:p w14:paraId="3114A263" w14:textId="77777777" w:rsidR="00ED27FC" w:rsidRDefault="00ED27FC" w:rsidP="00ED27FC">
      <w:pPr>
        <w:pStyle w:val="TextR"/>
        <w:pBdr>
          <w:bottom w:val="single" w:sz="6" w:space="1" w:color="auto"/>
        </w:pBdr>
      </w:pPr>
      <w:r>
        <w:t>Report by Yannick Stupples-Whyley</w:t>
      </w:r>
    </w:p>
    <w:p w14:paraId="7FA677F8" w14:textId="77777777" w:rsidR="00ED27FC" w:rsidRDefault="00ED27FC" w:rsidP="00ED27FC">
      <w:pPr>
        <w:pStyle w:val="TextR"/>
      </w:pPr>
      <w:r>
        <w:t>Contact details: Telephone (03330 138464); e-mail: yannick.stupples-whyley@essex.gov.uk</w:t>
      </w:r>
    </w:p>
    <w:p w14:paraId="3055544A" w14:textId="77777777" w:rsidR="00ED27FC" w:rsidRDefault="00ED27FC" w:rsidP="00ED27FC">
      <w:pPr>
        <w:pStyle w:val="TextR"/>
      </w:pPr>
    </w:p>
    <w:p w14:paraId="548F63A3" w14:textId="77777777" w:rsidR="00ED27FC" w:rsidRDefault="00ED27FC" w:rsidP="00ED27FC">
      <w:pPr>
        <w:ind w:left="540" w:hanging="540"/>
        <w:rPr>
          <w:b/>
        </w:rPr>
      </w:pPr>
      <w:r>
        <w:rPr>
          <w:b/>
        </w:rPr>
        <w:t xml:space="preserve">1. </w:t>
      </w:r>
      <w:r>
        <w:rPr>
          <w:b/>
        </w:rPr>
        <w:tab/>
        <w:t xml:space="preserve">Purpose of report </w:t>
      </w:r>
    </w:p>
    <w:p w14:paraId="1BEE4C5E" w14:textId="77777777" w:rsidR="00ED27FC" w:rsidRDefault="00ED27FC" w:rsidP="00ED27FC">
      <w:pPr>
        <w:jc w:val="both"/>
      </w:pPr>
    </w:p>
    <w:p w14:paraId="1FF4780F" w14:textId="77777777" w:rsidR="00ED27FC" w:rsidRDefault="00ED27FC" w:rsidP="00ED27FC">
      <w:pPr>
        <w:ind w:left="567" w:hanging="567"/>
      </w:pPr>
      <w:r>
        <w:t>1.1</w:t>
      </w:r>
      <w:r>
        <w:tab/>
        <w:t>To update Schools Forum of the agreed Finance Review Group’s (FRG) response on behalf of Forum to the consultation on the Early Years Funding Formulae.</w:t>
      </w:r>
    </w:p>
    <w:p w14:paraId="00AE9CFD" w14:textId="77777777" w:rsidR="00ED27FC" w:rsidRDefault="00ED27FC" w:rsidP="00ED27FC">
      <w:pPr>
        <w:jc w:val="both"/>
      </w:pPr>
    </w:p>
    <w:p w14:paraId="45C9389A" w14:textId="77777777" w:rsidR="00ED27FC" w:rsidRPr="00023A9A" w:rsidRDefault="00ED27FC" w:rsidP="00ED27FC">
      <w:pPr>
        <w:ind w:left="540" w:hanging="540"/>
        <w:rPr>
          <w:b/>
        </w:rPr>
      </w:pPr>
      <w:r>
        <w:rPr>
          <w:b/>
        </w:rPr>
        <w:t xml:space="preserve">2. </w:t>
      </w:r>
      <w:r>
        <w:rPr>
          <w:b/>
        </w:rPr>
        <w:tab/>
        <w:t xml:space="preserve">Recommendations </w:t>
      </w:r>
    </w:p>
    <w:p w14:paraId="538D499B" w14:textId="77777777" w:rsidR="00ED27FC" w:rsidRDefault="00ED27FC" w:rsidP="00ED27FC">
      <w:pPr>
        <w:pStyle w:val="TextR"/>
      </w:pPr>
    </w:p>
    <w:p w14:paraId="6E4DA68F" w14:textId="77777777" w:rsidR="00ED27FC" w:rsidRDefault="00ED27FC" w:rsidP="00ED27FC">
      <w:pPr>
        <w:pStyle w:val="TextR"/>
        <w:ind w:left="567" w:hanging="567"/>
      </w:pPr>
      <w:r>
        <w:t>2.1</w:t>
      </w:r>
      <w:r>
        <w:tab/>
        <w:t>To note the report.</w:t>
      </w:r>
    </w:p>
    <w:p w14:paraId="33FBA154" w14:textId="77777777" w:rsidR="00ED27FC" w:rsidRDefault="00ED27FC" w:rsidP="00ED27FC">
      <w:pPr>
        <w:pStyle w:val="TextR"/>
      </w:pPr>
    </w:p>
    <w:p w14:paraId="5768E436" w14:textId="77777777" w:rsidR="00ED27FC" w:rsidRDefault="00ED27FC" w:rsidP="00ED27FC">
      <w:pPr>
        <w:pStyle w:val="Heading6"/>
        <w:spacing w:after="0"/>
        <w:ind w:left="540" w:hanging="540"/>
        <w:rPr>
          <w:rFonts w:ascii="Arial" w:hAnsi="Arial"/>
        </w:rPr>
      </w:pPr>
      <w:r>
        <w:rPr>
          <w:rFonts w:ascii="Arial" w:hAnsi="Arial"/>
        </w:rPr>
        <w:t>3</w:t>
      </w:r>
      <w:r w:rsidRPr="00902E12">
        <w:rPr>
          <w:rFonts w:ascii="Arial" w:hAnsi="Arial"/>
        </w:rPr>
        <w:t>.</w:t>
      </w:r>
      <w:r>
        <w:rPr>
          <w:rFonts w:ascii="Arial" w:hAnsi="Arial"/>
          <w:b w:val="0"/>
        </w:rPr>
        <w:t xml:space="preserve"> </w:t>
      </w:r>
      <w:r>
        <w:rPr>
          <w:rFonts w:ascii="Arial" w:hAnsi="Arial"/>
          <w:b w:val="0"/>
        </w:rPr>
        <w:tab/>
      </w:r>
      <w:r>
        <w:rPr>
          <w:rFonts w:ascii="Arial" w:hAnsi="Arial"/>
        </w:rPr>
        <w:t>Relevant Schools Forum Power and Responsibility</w:t>
      </w:r>
    </w:p>
    <w:p w14:paraId="6E07DD81" w14:textId="77777777" w:rsidR="00ED27FC" w:rsidRDefault="00ED27FC" w:rsidP="00ED27FC">
      <w:pPr>
        <w:pStyle w:val="Heading6"/>
        <w:spacing w:after="0"/>
        <w:ind w:left="540" w:hanging="540"/>
        <w:rPr>
          <w:rFonts w:ascii="Arial" w:hAnsi="Arial"/>
        </w:rPr>
      </w:pPr>
    </w:p>
    <w:p w14:paraId="3EC9A1AA" w14:textId="77777777" w:rsidR="00ED27FC" w:rsidRDefault="00ED27FC" w:rsidP="00ED27FC">
      <w:pPr>
        <w:ind w:left="567" w:hanging="567"/>
      </w:pPr>
      <w:r>
        <w:t>3.1</w:t>
      </w:r>
      <w:r>
        <w:tab/>
        <w:t>There are no School Forum powers or responsibilities in relation to responding to DfE consultations.</w:t>
      </w:r>
    </w:p>
    <w:p w14:paraId="584BBDB7" w14:textId="77777777" w:rsidR="00ED27FC" w:rsidRPr="00CA1C48" w:rsidRDefault="00ED27FC" w:rsidP="00ED27FC"/>
    <w:p w14:paraId="6CB9EFD7" w14:textId="77777777" w:rsidR="00ED27FC" w:rsidRPr="00023A9A" w:rsidRDefault="00ED27FC" w:rsidP="00ED27FC">
      <w:pPr>
        <w:pStyle w:val="Heading6"/>
        <w:spacing w:after="0"/>
        <w:ind w:left="540" w:hanging="540"/>
        <w:rPr>
          <w:rFonts w:ascii="Arial" w:hAnsi="Arial"/>
        </w:rPr>
      </w:pPr>
      <w:r>
        <w:rPr>
          <w:rFonts w:ascii="Arial" w:hAnsi="Arial"/>
        </w:rPr>
        <w:t>4.</w:t>
      </w:r>
      <w:r>
        <w:rPr>
          <w:rFonts w:ascii="Arial" w:hAnsi="Arial"/>
        </w:rPr>
        <w:tab/>
        <w:t>Background</w:t>
      </w:r>
    </w:p>
    <w:p w14:paraId="34330D8F" w14:textId="77777777" w:rsidR="00ED27FC" w:rsidRDefault="00ED27FC" w:rsidP="00ED27FC">
      <w:pPr>
        <w:ind w:left="709" w:hanging="709"/>
      </w:pPr>
    </w:p>
    <w:p w14:paraId="259BE391" w14:textId="77777777" w:rsidR="00ED27FC" w:rsidRDefault="00ED27FC" w:rsidP="00ED27FC">
      <w:pPr>
        <w:ind w:left="567" w:hanging="567"/>
      </w:pPr>
      <w:r>
        <w:t>4.1</w:t>
      </w:r>
      <w:r>
        <w:tab/>
        <w:t>The Authority presented an overview of the consultation at the July meeting, where Forum approved that FRG compose and submit a response on behalf of Schools Forum.</w:t>
      </w:r>
    </w:p>
    <w:p w14:paraId="6876097D" w14:textId="77777777" w:rsidR="00ED27FC" w:rsidRDefault="00ED27FC" w:rsidP="00ED27FC">
      <w:pPr>
        <w:ind w:left="567" w:hanging="567"/>
      </w:pPr>
    </w:p>
    <w:p w14:paraId="1356FC1F" w14:textId="77777777" w:rsidR="00ED27FC" w:rsidRDefault="00ED27FC" w:rsidP="00ED27FC">
      <w:pPr>
        <w:ind w:left="567" w:hanging="567"/>
      </w:pPr>
      <w:r>
        <w:t>4.2</w:t>
      </w:r>
      <w:r>
        <w:tab/>
        <w:t>FRG met on 7</w:t>
      </w:r>
      <w:r w:rsidRPr="000E2010">
        <w:rPr>
          <w:vertAlign w:val="superscript"/>
        </w:rPr>
        <w:t>th</w:t>
      </w:r>
      <w:r>
        <w:t xml:space="preserve"> September where the Authority presented their response. FRG agreed with the majority of the response but chose to strengthen the response in disagreeing the proposed approach to year-on-year protection. The Authority agreed to use the same response to questions 10 and 11.</w:t>
      </w:r>
    </w:p>
    <w:p w14:paraId="0B12E078" w14:textId="77777777" w:rsidR="00ED27FC" w:rsidRDefault="00ED27FC" w:rsidP="00ED27FC">
      <w:pPr>
        <w:ind w:left="567" w:hanging="567"/>
      </w:pPr>
    </w:p>
    <w:p w14:paraId="6E3A1FB3" w14:textId="77777777" w:rsidR="00ED27FC" w:rsidRDefault="00ED27FC" w:rsidP="00ED27FC">
      <w:pPr>
        <w:ind w:left="567" w:hanging="567"/>
      </w:pPr>
      <w:r>
        <w:t>4.3</w:t>
      </w:r>
      <w:r>
        <w:tab/>
        <w:t>The response agreed by FRG was presented to the Early Years Sub-Group on 8</w:t>
      </w:r>
      <w:r w:rsidRPr="009952C2">
        <w:rPr>
          <w:vertAlign w:val="superscript"/>
        </w:rPr>
        <w:t>th</w:t>
      </w:r>
      <w:r>
        <w:t xml:space="preserve"> September. Members were given the opportunity to suggest changes but none were received.</w:t>
      </w:r>
    </w:p>
    <w:p w14:paraId="128E3217" w14:textId="77777777" w:rsidR="006770CF" w:rsidRDefault="006770CF" w:rsidP="00ED27FC">
      <w:pPr>
        <w:ind w:left="567" w:hanging="567"/>
      </w:pPr>
    </w:p>
    <w:p w14:paraId="2F1D5B4E" w14:textId="50C86D41" w:rsidR="006770CF" w:rsidRDefault="006770CF" w:rsidP="00ED27FC">
      <w:pPr>
        <w:ind w:left="567" w:hanging="567"/>
      </w:pPr>
      <w:r>
        <w:t>4.4</w:t>
      </w:r>
      <w:r>
        <w:tab/>
        <w:t>Annex A shows the response in full.</w:t>
      </w:r>
    </w:p>
    <w:p w14:paraId="46DF1A80" w14:textId="77777777" w:rsidR="00ED27FC" w:rsidRDefault="00ED27FC" w:rsidP="00ED27FC">
      <w:pPr>
        <w:ind w:left="709" w:hanging="709"/>
      </w:pPr>
    </w:p>
    <w:p w14:paraId="78087FBB" w14:textId="77777777" w:rsidR="00ED27FC" w:rsidRDefault="00ED27FC" w:rsidP="00ED27FC">
      <w:pPr>
        <w:ind w:left="567" w:hanging="567"/>
      </w:pPr>
      <w:r>
        <w:rPr>
          <w:b/>
        </w:rPr>
        <w:t>5.</w:t>
      </w:r>
      <w:r>
        <w:rPr>
          <w:b/>
        </w:rPr>
        <w:tab/>
        <w:t>Financial Implications</w:t>
      </w:r>
    </w:p>
    <w:p w14:paraId="791923F6" w14:textId="77777777" w:rsidR="00ED27FC" w:rsidRDefault="00ED27FC" w:rsidP="00ED27FC"/>
    <w:p w14:paraId="54859E76" w14:textId="77777777" w:rsidR="00ED27FC" w:rsidRDefault="00ED27FC" w:rsidP="00ED27FC">
      <w:pPr>
        <w:ind w:left="567" w:hanging="567"/>
      </w:pPr>
      <w:r>
        <w:t>5.1</w:t>
      </w:r>
      <w:r>
        <w:tab/>
        <w:t>The financial implications presented in July remain until the outcome to the consultation is known later this year.</w:t>
      </w:r>
    </w:p>
    <w:p w14:paraId="60A576F1" w14:textId="77777777" w:rsidR="00ED27FC" w:rsidRDefault="00ED27FC" w:rsidP="00ED27FC"/>
    <w:p w14:paraId="46D0F71C" w14:textId="77777777" w:rsidR="00ED27FC" w:rsidRPr="00F10B9E" w:rsidRDefault="00ED27FC" w:rsidP="00ED27FC">
      <w:pPr>
        <w:ind w:left="567" w:hanging="567"/>
        <w:rPr>
          <w:b/>
        </w:rPr>
      </w:pPr>
      <w:r>
        <w:rPr>
          <w:b/>
        </w:rPr>
        <w:t>6.</w:t>
      </w:r>
      <w:r>
        <w:rPr>
          <w:b/>
        </w:rPr>
        <w:tab/>
        <w:t>Other Resource Implications</w:t>
      </w:r>
    </w:p>
    <w:p w14:paraId="29345D07" w14:textId="77777777" w:rsidR="003D74D1" w:rsidRDefault="003D74D1" w:rsidP="00ED27FC">
      <w:pPr>
        <w:pStyle w:val="TextR"/>
        <w:ind w:left="567" w:hanging="567"/>
        <w:rPr>
          <w:b/>
        </w:rPr>
      </w:pPr>
    </w:p>
    <w:p w14:paraId="1EB90F31" w14:textId="4628E05E" w:rsidR="00ED27FC" w:rsidRPr="00E463CF" w:rsidRDefault="00ED27FC" w:rsidP="00ED27FC">
      <w:pPr>
        <w:pStyle w:val="TextR"/>
        <w:ind w:left="567" w:hanging="567"/>
        <w:rPr>
          <w:b/>
        </w:rPr>
      </w:pPr>
      <w:r>
        <w:rPr>
          <w:b/>
        </w:rPr>
        <w:t xml:space="preserve">7. </w:t>
      </w:r>
      <w:r>
        <w:rPr>
          <w:b/>
        </w:rPr>
        <w:tab/>
        <w:t>Consultation with stakeholders</w:t>
      </w:r>
      <w:r>
        <w:br/>
      </w:r>
    </w:p>
    <w:p w14:paraId="3C8881CC" w14:textId="77777777" w:rsidR="00ED27FC" w:rsidRDefault="00ED27FC" w:rsidP="00ED27FC">
      <w:pPr>
        <w:pStyle w:val="TextR"/>
        <w:ind w:left="567" w:hanging="567"/>
        <w:rPr>
          <w:b/>
        </w:rPr>
      </w:pPr>
      <w:r>
        <w:rPr>
          <w:b/>
        </w:rPr>
        <w:t xml:space="preserve">8. </w:t>
      </w:r>
      <w:r>
        <w:rPr>
          <w:b/>
        </w:rPr>
        <w:tab/>
        <w:t>Background / Supporting papers.</w:t>
      </w:r>
    </w:p>
    <w:p w14:paraId="5BE85563" w14:textId="77777777" w:rsidR="00ED27FC" w:rsidRDefault="00ED27FC" w:rsidP="00ED27FC"/>
    <w:p w14:paraId="7B208E7A" w14:textId="77777777" w:rsidR="00ED27FC" w:rsidRDefault="00ED27FC" w:rsidP="00ED27FC">
      <w:pPr>
        <w:ind w:left="567" w:hanging="567"/>
      </w:pPr>
      <w:r>
        <w:t>8.1</w:t>
      </w:r>
      <w:r>
        <w:tab/>
        <w:t>Annex A – Schools Forum Response to the Early Years Funding Formulae Consultation</w:t>
      </w:r>
    </w:p>
    <w:p w14:paraId="2B06E485" w14:textId="77777777" w:rsidR="00ED27FC" w:rsidRDefault="00ED27FC" w:rsidP="00ED27FC">
      <w:pPr>
        <w:ind w:left="567" w:hanging="567"/>
      </w:pPr>
    </w:p>
    <w:p w14:paraId="42798215" w14:textId="77777777" w:rsidR="00ED27FC" w:rsidRDefault="00ED27FC" w:rsidP="00ED27FC">
      <w:pPr>
        <w:ind w:left="567" w:hanging="567"/>
        <w:rPr>
          <w:b/>
          <w:bCs/>
        </w:rPr>
      </w:pPr>
      <w:r>
        <w:rPr>
          <w:b/>
          <w:bCs/>
        </w:rPr>
        <w:t>Annex A – Schools Forum Response</w:t>
      </w:r>
    </w:p>
    <w:p w14:paraId="4A802935" w14:textId="77777777" w:rsidR="00ED27FC" w:rsidRDefault="00ED27FC" w:rsidP="00ED27FC">
      <w:pPr>
        <w:ind w:left="567" w:hanging="567"/>
      </w:pPr>
    </w:p>
    <w:p w14:paraId="31B9BE55" w14:textId="77777777" w:rsidR="00ED27FC" w:rsidRDefault="00ED27FC" w:rsidP="00ED27FC">
      <w:pPr>
        <w:rPr>
          <w:lang w:eastAsia="en-US"/>
        </w:rPr>
      </w:pPr>
      <w:r>
        <w:rPr>
          <w:b/>
          <w:bCs/>
          <w:lang w:eastAsia="en-US"/>
        </w:rPr>
        <w:t>Question 1 – Do you agree with our proposal to update the underlying data in the additional needs factor in the EYNFF?</w:t>
      </w:r>
    </w:p>
    <w:p w14:paraId="3DC781D2" w14:textId="77777777" w:rsidR="00ED27FC" w:rsidRDefault="00ED27FC" w:rsidP="00ED27FC">
      <w:pPr>
        <w:ind w:left="567" w:hanging="567"/>
      </w:pPr>
    </w:p>
    <w:p w14:paraId="29CC1EF2" w14:textId="77777777" w:rsidR="00ED27FC" w:rsidRDefault="00ED27FC" w:rsidP="00ED27FC">
      <w:pPr>
        <w:ind w:left="567" w:hanging="567"/>
      </w:pPr>
      <w:r>
        <w:t>Yes</w:t>
      </w:r>
    </w:p>
    <w:p w14:paraId="16CBF299" w14:textId="77777777" w:rsidR="00ED27FC" w:rsidRDefault="00ED27FC" w:rsidP="00ED27FC">
      <w:pPr>
        <w:ind w:left="567" w:hanging="567"/>
      </w:pPr>
    </w:p>
    <w:p w14:paraId="29269267" w14:textId="77777777" w:rsidR="00ED27FC" w:rsidRDefault="00ED27FC" w:rsidP="00ED27FC">
      <w:pPr>
        <w:ind w:left="567" w:hanging="567"/>
      </w:pPr>
      <w:r>
        <w:rPr>
          <w:noProof/>
          <w:lang w:eastAsia="en-US"/>
        </w:rPr>
        <mc:AlternateContent>
          <mc:Choice Requires="wps">
            <w:drawing>
              <wp:inline distT="0" distB="0" distL="0" distR="0" wp14:anchorId="57038F07" wp14:editId="11EC5A15">
                <wp:extent cx="5705856" cy="292608"/>
                <wp:effectExtent l="0" t="0" r="28575" b="12700"/>
                <wp:docPr id="2" name="Text Box 2"/>
                <wp:cNvGraphicFramePr/>
                <a:graphic xmlns:a="http://schemas.openxmlformats.org/drawingml/2006/main">
                  <a:graphicData uri="http://schemas.microsoft.com/office/word/2010/wordprocessingShape">
                    <wps:wsp>
                      <wps:cNvSpPr txBox="1"/>
                      <wps:spPr>
                        <a:xfrm>
                          <a:off x="0" y="0"/>
                          <a:ext cx="5705856" cy="292608"/>
                        </a:xfrm>
                        <a:prstGeom prst="rect">
                          <a:avLst/>
                        </a:prstGeom>
                        <a:solidFill>
                          <a:schemeClr val="lt1"/>
                        </a:solidFill>
                        <a:ln w="6350">
                          <a:solidFill>
                            <a:prstClr val="black"/>
                          </a:solidFill>
                        </a:ln>
                      </wps:spPr>
                      <wps:txbx>
                        <w:txbxContent>
                          <w:p w14:paraId="2C5BD560" w14:textId="77777777" w:rsidR="00ED27FC" w:rsidRDefault="00ED27FC" w:rsidP="00ED27FC">
                            <w:r>
                              <w:t>This will ensure funding reflects the current needs of pupils.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7038F07" id="_x0000_t202" coordsize="21600,21600" o:spt="202" path="m,l,21600r21600,l21600,xe">
                <v:stroke joinstyle="miter"/>
                <v:path gradientshapeok="t" o:connecttype="rect"/>
              </v:shapetype>
              <v:shape id="Text Box 2" o:spid="_x0000_s1026" type="#_x0000_t202" style="width:449.3pt;height:2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MccOAIAAHwEAAAOAAAAZHJzL2Uyb0RvYy54bWysVE1v2zAMvQ/YfxB0X+xkSZoa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" fillcolor="white [3201]" strokeweight=".5pt">
                <v:textbox>
                  <w:txbxContent>
                    <w:p w14:paraId="2C5BD560" w14:textId="77777777" w:rsidR="00ED27FC" w:rsidRDefault="00ED27FC" w:rsidP="00ED27FC">
                      <w:r>
                        <w:t>This will ensure funding reflects the current needs of pupils.</w:t>
                      </w:r>
                    </w:p>
                  </w:txbxContent>
                </v:textbox>
                <w10:anchorlock/>
              </v:shape>
            </w:pict>
          </mc:Fallback>
        </mc:AlternateContent>
      </w:r>
    </w:p>
    <w:p w14:paraId="47CB4372" w14:textId="77777777" w:rsidR="00ED27FC" w:rsidRPr="00A90DD2" w:rsidRDefault="00ED27FC" w:rsidP="00ED27FC"/>
    <w:p w14:paraId="5BE757EF" w14:textId="77777777" w:rsidR="00ED27FC" w:rsidRDefault="00ED27FC" w:rsidP="00ED27FC"/>
    <w:p w14:paraId="55255EC3" w14:textId="77777777" w:rsidR="00ED27FC" w:rsidRDefault="00ED27FC" w:rsidP="00ED27FC">
      <w:pPr>
        <w:rPr>
          <w:b/>
          <w:bCs/>
          <w:lang w:eastAsia="en-US"/>
        </w:rPr>
      </w:pPr>
      <w:r>
        <w:rPr>
          <w:b/>
          <w:bCs/>
          <w:lang w:eastAsia="en-US"/>
        </w:rPr>
        <w:t>Question 2 – Do you agree with our proposal to move to using the free school meals headline measure?</w:t>
      </w:r>
    </w:p>
    <w:p w14:paraId="15B1511C" w14:textId="77777777" w:rsidR="00ED27FC" w:rsidRDefault="00ED27FC" w:rsidP="00ED27FC"/>
    <w:p w14:paraId="4E8152B9" w14:textId="77777777" w:rsidR="00ED27FC" w:rsidRDefault="00ED27FC" w:rsidP="00ED27FC">
      <w:r>
        <w:t>Yes</w:t>
      </w:r>
    </w:p>
    <w:p w14:paraId="524F5BD9" w14:textId="77777777" w:rsidR="00ED27FC" w:rsidRDefault="00ED27FC" w:rsidP="00ED27FC">
      <w:r>
        <w:rPr>
          <w:noProof/>
          <w:lang w:eastAsia="en-US"/>
        </w:rPr>
        <mc:AlternateContent>
          <mc:Choice Requires="wps">
            <w:drawing>
              <wp:inline distT="0" distB="0" distL="0" distR="0" wp14:anchorId="23BB69FD" wp14:editId="67C2320F">
                <wp:extent cx="5800725" cy="474980"/>
                <wp:effectExtent l="0" t="0" r="28575" b="20320"/>
                <wp:docPr id="1" name="Text Box 1"/>
                <wp:cNvGraphicFramePr/>
                <a:graphic xmlns:a="http://schemas.openxmlformats.org/drawingml/2006/main">
                  <a:graphicData uri="http://schemas.microsoft.com/office/word/2010/wordprocessingShape">
                    <wps:wsp>
                      <wps:cNvSpPr txBox="1"/>
                      <wps:spPr>
                        <a:xfrm>
                          <a:off x="0" y="0"/>
                          <a:ext cx="5800725" cy="474980"/>
                        </a:xfrm>
                        <a:prstGeom prst="rect">
                          <a:avLst/>
                        </a:prstGeom>
                        <a:solidFill>
                          <a:schemeClr val="lt1"/>
                        </a:solidFill>
                        <a:ln w="6350">
                          <a:solidFill>
                            <a:prstClr val="black"/>
                          </a:solidFill>
                        </a:ln>
                      </wps:spPr>
                      <wps:txbx>
                        <w:txbxContent>
                          <w:p w14:paraId="088FDB55" w14:textId="77777777" w:rsidR="00ED27FC" w:rsidRDefault="00ED27FC" w:rsidP="00ED27FC">
                            <w:r>
                              <w:t>It will ensure consistency with the high needs NFF and will ensure that part-time pupils under 5 are counted.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3BB69FD" id="Text Box 1" o:spid="_x0000_s1027" type="#_x0000_t202" style="width:456.75pt;height:3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" fillcolor="white [3201]" strokeweight=".5pt">
                <v:textbox>
                  <w:txbxContent>
                    <w:p w14:paraId="088FDB55" w14:textId="77777777" w:rsidR="00ED27FC" w:rsidRDefault="00ED27FC" w:rsidP="00ED27FC">
                      <w:r>
                        <w:t>It will ensure consistency with the high needs NFF and will ensure that part-time pupils under 5 are counted.</w:t>
                      </w:r>
                    </w:p>
                  </w:txbxContent>
                </v:textbox>
                <w10:anchorlock/>
              </v:shape>
            </w:pict>
          </mc:Fallback>
        </mc:AlternateContent>
      </w:r>
    </w:p>
    <w:p w14:paraId="1F01A398" w14:textId="77777777" w:rsidR="00ED27FC" w:rsidRDefault="00ED27FC" w:rsidP="00ED27FC"/>
    <w:p w14:paraId="1CEDBAB0" w14:textId="77777777" w:rsidR="00ED27FC" w:rsidRDefault="00ED27FC" w:rsidP="00ED27FC">
      <w:pPr>
        <w:rPr>
          <w:lang w:eastAsia="en-US"/>
        </w:rPr>
      </w:pPr>
      <w:r>
        <w:rPr>
          <w:b/>
          <w:bCs/>
          <w:lang w:eastAsia="en-US"/>
        </w:rPr>
        <w:t>Question 3 – Do you agree with our proposal to update the way in which the Disability Living Allowance data is used?</w:t>
      </w:r>
    </w:p>
    <w:p w14:paraId="671FBBD1" w14:textId="77777777" w:rsidR="00ED27FC" w:rsidRDefault="00ED27FC" w:rsidP="00ED27FC"/>
    <w:p w14:paraId="47751E83" w14:textId="77777777" w:rsidR="00ED27FC" w:rsidRDefault="00ED27FC" w:rsidP="00ED27FC">
      <w:r>
        <w:t>Yes</w:t>
      </w:r>
    </w:p>
    <w:p w14:paraId="73205C68" w14:textId="77777777" w:rsidR="00ED27FC" w:rsidRDefault="00ED27FC" w:rsidP="00ED27FC"/>
    <w:p w14:paraId="3B85F34C" w14:textId="77777777" w:rsidR="00ED27FC" w:rsidRDefault="00ED27FC" w:rsidP="00ED27FC">
      <w:r>
        <w:rPr>
          <w:b/>
          <w:bCs/>
          <w:noProof/>
          <w:lang w:eastAsia="en-US"/>
        </w:rPr>
        <mc:AlternateContent>
          <mc:Choice Requires="wps">
            <w:drawing>
              <wp:inline distT="0" distB="0" distL="0" distR="0" wp14:anchorId="45F7CDC7" wp14:editId="6AA3EBC3">
                <wp:extent cx="5553075" cy="533400"/>
                <wp:effectExtent l="0" t="0" r="28575" b="19050"/>
                <wp:docPr id="5" name="Text Box 5"/>
                <wp:cNvGraphicFramePr/>
                <a:graphic xmlns:a="http://schemas.openxmlformats.org/drawingml/2006/main">
                  <a:graphicData uri="http://schemas.microsoft.com/office/word/2010/wordprocessingShape">
                    <wps:wsp>
                      <wps:cNvSpPr txBox="1"/>
                      <wps:spPr>
                        <a:xfrm>
                          <a:off x="0" y="0"/>
                          <a:ext cx="5553075" cy="533400"/>
                        </a:xfrm>
                        <a:prstGeom prst="rect">
                          <a:avLst/>
                        </a:prstGeom>
                        <a:solidFill>
                          <a:schemeClr val="lt1"/>
                        </a:solidFill>
                        <a:ln w="6350">
                          <a:solidFill>
                            <a:prstClr val="black"/>
                          </a:solidFill>
                        </a:ln>
                      </wps:spPr>
                      <wps:txbx>
                        <w:txbxContent>
                          <w:p w14:paraId="0B24688C" w14:textId="77777777" w:rsidR="00ED27FC" w:rsidRDefault="00ED27FC" w:rsidP="00ED27FC">
                            <w:r>
                              <w:t>Yes, for the three and four year olds EYNFF but it should also be extended to two year olds and included as part of the two year old EYNFF.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5F7CDC7" id="Text Box 5" o:spid="_x0000_s1028" type="#_x0000_t202" style="width:437.2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" fillcolor="white [3201]" strokeweight=".5pt">
                <v:textbox>
                  <w:txbxContent>
                    <w:p w14:paraId="0B24688C" w14:textId="77777777" w:rsidR="00ED27FC" w:rsidRDefault="00ED27FC" w:rsidP="00ED27FC">
                      <w:r>
                        <w:t>Yes, for the three and four year olds EYNFF but it should also be extended to two year olds and included as part of the two year old EYNFF.</w:t>
                      </w:r>
                    </w:p>
                  </w:txbxContent>
                </v:textbox>
                <w10:anchorlock/>
              </v:shape>
            </w:pict>
          </mc:Fallback>
        </mc:AlternateContent>
      </w:r>
    </w:p>
    <w:p w14:paraId="1CD38BA5" w14:textId="77777777" w:rsidR="00ED27FC" w:rsidRPr="00E909C5" w:rsidRDefault="00ED27FC" w:rsidP="00ED27FC"/>
    <w:p w14:paraId="7AA0F508" w14:textId="77777777" w:rsidR="00ED27FC" w:rsidRPr="00E909C5" w:rsidRDefault="00ED27FC" w:rsidP="00ED27FC"/>
    <w:p w14:paraId="0BE527AD" w14:textId="77777777" w:rsidR="00ED27FC" w:rsidRDefault="00ED27FC" w:rsidP="00ED27FC"/>
    <w:p w14:paraId="712FBD62" w14:textId="77777777" w:rsidR="00ED27FC" w:rsidRDefault="00ED27FC" w:rsidP="00ED27FC">
      <w:r>
        <w:rPr>
          <w:b/>
          <w:bCs/>
        </w:rPr>
        <w:t>Question 4 – Do you agree with our proposal to update the underlying data used in the area cost adjustment in the EYNFF, in particular the rateable values data and the GLM data, when available?</w:t>
      </w:r>
    </w:p>
    <w:p w14:paraId="4F8158E1" w14:textId="77777777" w:rsidR="00ED27FC" w:rsidRDefault="00ED27FC" w:rsidP="00ED27FC"/>
    <w:p w14:paraId="303B8861" w14:textId="77777777" w:rsidR="00ED27FC" w:rsidRDefault="00ED27FC" w:rsidP="00ED27FC">
      <w:r>
        <w:t>Yes</w:t>
      </w:r>
    </w:p>
    <w:p w14:paraId="01ED2B26" w14:textId="77777777" w:rsidR="00ED27FC" w:rsidRDefault="00ED27FC" w:rsidP="00ED27FC"/>
    <w:p w14:paraId="029D10B9" w14:textId="77777777" w:rsidR="00ED27FC" w:rsidRDefault="00ED27FC" w:rsidP="00ED27FC">
      <w:r>
        <w:rPr>
          <w:noProof/>
        </w:rPr>
        <mc:AlternateContent>
          <mc:Choice Requires="wps">
            <w:drawing>
              <wp:inline distT="0" distB="0" distL="0" distR="0" wp14:anchorId="238200D8" wp14:editId="4FB7CA91">
                <wp:extent cx="5715000" cy="1685925"/>
                <wp:effectExtent l="0" t="0" r="19050" b="28575"/>
                <wp:docPr id="6" name="Text Box 6"/>
                <wp:cNvGraphicFramePr/>
                <a:graphic xmlns:a="http://schemas.openxmlformats.org/drawingml/2006/main">
                  <a:graphicData uri="http://schemas.microsoft.com/office/word/2010/wordprocessingShape">
                    <wps:wsp>
                      <wps:cNvSpPr txBox="1"/>
                      <wps:spPr>
                        <a:xfrm>
                          <a:off x="0" y="0"/>
                          <a:ext cx="5715000" cy="1685925"/>
                        </a:xfrm>
                        <a:prstGeom prst="rect">
                          <a:avLst/>
                        </a:prstGeom>
                        <a:solidFill>
                          <a:schemeClr val="lt1"/>
                        </a:solidFill>
                        <a:ln w="6350">
                          <a:solidFill>
                            <a:prstClr val="black"/>
                          </a:solidFill>
                        </a:ln>
                      </wps:spPr>
                      <wps:txbx>
                        <w:txbxContent>
                          <w:p w14:paraId="2E429605" w14:textId="77777777" w:rsidR="00ED27FC" w:rsidRDefault="00ED27FC" w:rsidP="00ED27FC">
                            <w:r>
                              <w:t xml:space="preserve">Yes, the underlying data currently used is out of date and needs to be updated to reflect the current costs within the sector. However, as one of five local authorities that border London, we are concerned about the changes </w:t>
                            </w:r>
                            <w:r>
                              <w:rPr>
                                <w:rFonts w:cs="Arial"/>
                              </w:rPr>
                              <w:t>outlined for the Area Cost Adjustment for authorities bordering the Capital. We would like to see the evidence that this change is justified, and that Early Years staff in the Southeast are not travelling further than 1 district for their job. Schools and nurseries need to compete with other employers locally and we feel that the area considered an acceptable commutable distance is likely to be higher where there remain good transport links around London.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38200D8" id="Text Box 6" o:spid="_x0000_s1029" type="#_x0000_t202" style="width:450pt;height:1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" fillcolor="white [3201]" strokeweight=".5pt">
                <v:textbox>
                  <w:txbxContent>
                    <w:p w14:paraId="2E429605" w14:textId="77777777" w:rsidR="00ED27FC" w:rsidRDefault="00ED27FC" w:rsidP="00ED27FC">
                      <w:r>
                        <w:t xml:space="preserve">Yes, the underlying data currently used is out of date and needs to be updated to reflect the current costs within the sector. However, as one of five local authorities that border London, we are concerned about the changes </w:t>
                      </w:r>
                      <w:r>
                        <w:rPr>
                          <w:rFonts w:cs="Arial"/>
                        </w:rPr>
                        <w:t>outlined for the Area Cost Adjustment for authorities bordering the Capital. We would like to see the evidence that this change is justified, and that Early Years staff in the Southeast are not travelling further than 1 district for their job. Schools and nurseries need to compete with other employers locally and we feel that the area considered an acceptable commutable distance is likely to be higher where there remain good transport links around London.</w:t>
                      </w:r>
                    </w:p>
                  </w:txbxContent>
                </v:textbox>
                <w10:anchorlock/>
              </v:shape>
            </w:pict>
          </mc:Fallback>
        </mc:AlternateContent>
      </w:r>
    </w:p>
    <w:p w14:paraId="2E08E2B6" w14:textId="4784C8A7" w:rsidR="00ED27FC" w:rsidRDefault="00ED27FC" w:rsidP="00ED27FC">
      <w:pPr>
        <w:rPr>
          <w:lang w:eastAsia="en-US"/>
        </w:rPr>
      </w:pPr>
      <w:r>
        <w:rPr>
          <w:b/>
          <w:bCs/>
          <w:lang w:eastAsia="en-US"/>
        </w:rPr>
        <w:t>Question 5 – Do you agree with our proposed amendments to the proxy measure for premises related costs in the EYNFF, including introducing schools rateable value data?</w:t>
      </w:r>
    </w:p>
    <w:p w14:paraId="25EE352A" w14:textId="77777777" w:rsidR="00ED27FC" w:rsidRDefault="00ED27FC" w:rsidP="00ED27FC"/>
    <w:p w14:paraId="3E7A45F4" w14:textId="77777777" w:rsidR="00ED27FC" w:rsidRDefault="00ED27FC" w:rsidP="00ED27FC">
      <w:r>
        <w:t>Unsure</w:t>
      </w:r>
    </w:p>
    <w:p w14:paraId="73DA763B" w14:textId="77777777" w:rsidR="00ED27FC" w:rsidRDefault="00ED27FC" w:rsidP="00ED27FC"/>
    <w:p w14:paraId="1EF6B869" w14:textId="77777777" w:rsidR="00ED27FC" w:rsidRDefault="00ED27FC" w:rsidP="00ED27FC">
      <w:r>
        <w:rPr>
          <w:b/>
          <w:bCs/>
          <w:noProof/>
          <w:lang w:eastAsia="en-US"/>
        </w:rPr>
        <mc:AlternateContent>
          <mc:Choice Requires="wps">
            <w:drawing>
              <wp:inline distT="0" distB="0" distL="0" distR="0" wp14:anchorId="0AE26C25" wp14:editId="1800A1A4">
                <wp:extent cx="5600700" cy="1552575"/>
                <wp:effectExtent l="0" t="0" r="19050" b="28575"/>
                <wp:docPr id="7" name="Text Box 7"/>
                <wp:cNvGraphicFramePr/>
                <a:graphic xmlns:a="http://schemas.openxmlformats.org/drawingml/2006/main">
                  <a:graphicData uri="http://schemas.microsoft.com/office/word/2010/wordprocessingShape">
                    <wps:wsp>
                      <wps:cNvSpPr txBox="1"/>
                      <wps:spPr>
                        <a:xfrm>
                          <a:off x="0" y="0"/>
                          <a:ext cx="5600700" cy="1552575"/>
                        </a:xfrm>
                        <a:prstGeom prst="rect">
                          <a:avLst/>
                        </a:prstGeom>
                        <a:solidFill>
                          <a:schemeClr val="lt1"/>
                        </a:solidFill>
                        <a:ln w="6350">
                          <a:solidFill>
                            <a:prstClr val="black"/>
                          </a:solidFill>
                        </a:ln>
                      </wps:spPr>
                      <wps:txbx>
                        <w:txbxContent>
                          <w:p w14:paraId="5654366A" w14:textId="77777777" w:rsidR="00ED27FC" w:rsidRDefault="00ED27FC" w:rsidP="00ED27FC">
                            <w:r>
                              <w:t xml:space="preserve">We support the principle of accurately assessing the costs of the sector, however we are concerned there appears to be a negative impact for local authorities where the majority of provision is within the private sector, compared to authorities with a higher percentage of provision within school nursery classes. As an authority on the border of London we have an ACA considerably below our neighbouring authority where they have a significantly higher school nursery provision. As we both border London we will be negatively impacted as our  ACA will not reflect the higher cost our early years providers face.    </w:t>
                            </w:r>
                          </w:p>
                          <w:p w14:paraId="77B8540D" w14:textId="77777777" w:rsidR="00ED27FC" w:rsidRDefault="00ED27FC" w:rsidP="00ED27FC"/>
                          <w:p w14:paraId="757D64DD" w14:textId="77777777" w:rsidR="00ED27FC" w:rsidRDefault="00ED27FC" w:rsidP="00ED27FC">
                            <w:r>
                              <w:t>We support the principle of using three years data to smooth volatility.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AE26C25" id="Text Box 7" o:spid="_x0000_s1030" type="#_x0000_t202" style="width:441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" fillcolor="white [3201]" strokeweight=".5pt">
                <v:textbox>
                  <w:txbxContent>
                    <w:p w14:paraId="5654366A" w14:textId="77777777" w:rsidR="00ED27FC" w:rsidRDefault="00ED27FC" w:rsidP="00ED27FC">
                      <w:r>
                        <w:t xml:space="preserve">We support the principle of accurately assessing the costs of the sector, however we are concerned there appears to be a negative impact for local authorities where the majority of provision is within the private sector, compared to authorities with a higher percentage of provision within school nursery classes. As an authority on the border of London we have an ACA considerably below our neighbouring authority where they have a significantly higher school nursery provision. As we both border London we will be negatively impacted as our  ACA will not reflect the higher cost our early years providers face.    </w:t>
                      </w:r>
                    </w:p>
                    <w:p w14:paraId="77B8540D" w14:textId="77777777" w:rsidR="00ED27FC" w:rsidRDefault="00ED27FC" w:rsidP="00ED27FC"/>
                    <w:p w14:paraId="757D64DD" w14:textId="77777777" w:rsidR="00ED27FC" w:rsidRDefault="00ED27FC" w:rsidP="00ED27FC">
                      <w:r>
                        <w:t>We support the principle of using three years data to smooth volatility.</w:t>
                      </w:r>
                    </w:p>
                  </w:txbxContent>
                </v:textbox>
                <w10:anchorlock/>
              </v:shape>
            </w:pict>
          </mc:Fallback>
        </mc:AlternateContent>
      </w:r>
    </w:p>
    <w:p w14:paraId="7A0D5B19" w14:textId="77777777" w:rsidR="00ED27FC" w:rsidRPr="004D0650" w:rsidRDefault="00ED27FC" w:rsidP="00ED27FC"/>
    <w:p w14:paraId="51289892" w14:textId="77777777" w:rsidR="00ED27FC" w:rsidRDefault="00ED27FC" w:rsidP="00ED27FC">
      <w:r>
        <w:rPr>
          <w:b/>
          <w:bCs/>
        </w:rPr>
        <w:t>Question 6 – Do you agree with our proposed approach to mainstreaming the early years element of the teachers’ pay and pensions grant?</w:t>
      </w:r>
    </w:p>
    <w:p w14:paraId="1D71F55B" w14:textId="77777777" w:rsidR="00ED27FC" w:rsidRDefault="00ED27FC" w:rsidP="00ED27FC"/>
    <w:p w14:paraId="37DE5A9B" w14:textId="77777777" w:rsidR="00ED27FC" w:rsidRDefault="00ED27FC" w:rsidP="00ED27FC">
      <w:r>
        <w:t>Yes</w:t>
      </w:r>
    </w:p>
    <w:p w14:paraId="6846CF23" w14:textId="77777777" w:rsidR="00ED27FC" w:rsidRDefault="00ED27FC" w:rsidP="00ED27FC"/>
    <w:p w14:paraId="7F8561F4" w14:textId="77777777" w:rsidR="00ED27FC" w:rsidRDefault="00ED27FC" w:rsidP="00ED27FC">
      <w:r>
        <w:rPr>
          <w:noProof/>
          <w:lang w:eastAsia="en-US"/>
        </w:rPr>
        <mc:AlternateContent>
          <mc:Choice Requires="wps">
            <w:drawing>
              <wp:inline distT="0" distB="0" distL="0" distR="0" wp14:anchorId="6E2B8AB0" wp14:editId="72AC6EA5">
                <wp:extent cx="5695950" cy="314325"/>
                <wp:effectExtent l="0" t="0" r="19050" b="28575"/>
                <wp:docPr id="8" name="Text Box 8"/>
                <wp:cNvGraphicFramePr/>
                <a:graphic xmlns:a="http://schemas.openxmlformats.org/drawingml/2006/main">
                  <a:graphicData uri="http://schemas.microsoft.com/office/word/2010/wordprocessingShape">
                    <wps:wsp>
                      <wps:cNvSpPr txBox="1"/>
                      <wps:spPr>
                        <a:xfrm>
                          <a:off x="0" y="0"/>
                          <a:ext cx="5695950" cy="314325"/>
                        </a:xfrm>
                        <a:prstGeom prst="rect">
                          <a:avLst/>
                        </a:prstGeom>
                        <a:solidFill>
                          <a:schemeClr val="lt1"/>
                        </a:solidFill>
                        <a:ln w="6350">
                          <a:solidFill>
                            <a:prstClr val="black"/>
                          </a:solidFill>
                        </a:ln>
                      </wps:spPr>
                      <wps:txbx>
                        <w:txbxContent>
                          <w:p w14:paraId="41B2F61F" w14:textId="77777777" w:rsidR="00ED27FC" w:rsidRDefault="00ED27FC" w:rsidP="00ED27FC">
                            <w:r>
                              <w:t xml:space="preserve">This is consistent with the approach to the Schools Block.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E2B8AB0" id="Text Box 8" o:spid="_x0000_s1031" type="#_x0000_t202" style="width:44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" fillcolor="white [3201]" strokeweight=".5pt">
                <v:textbox>
                  <w:txbxContent>
                    <w:p w14:paraId="41B2F61F" w14:textId="77777777" w:rsidR="00ED27FC" w:rsidRDefault="00ED27FC" w:rsidP="00ED27FC">
                      <w:r>
                        <w:t xml:space="preserve">This is consistent with the approach to the Schools Block. </w:t>
                      </w:r>
                    </w:p>
                  </w:txbxContent>
                </v:textbox>
                <w10:anchorlock/>
              </v:shape>
            </w:pict>
          </mc:Fallback>
        </mc:AlternateContent>
      </w:r>
    </w:p>
    <w:p w14:paraId="3B0BD197" w14:textId="77777777" w:rsidR="00ED27FC" w:rsidRPr="002A1EDB" w:rsidRDefault="00ED27FC" w:rsidP="00ED27FC"/>
    <w:p w14:paraId="3EFD31DF" w14:textId="77777777" w:rsidR="00ED27FC" w:rsidRDefault="00ED27FC" w:rsidP="00ED27FC">
      <w:pPr>
        <w:rPr>
          <w:lang w:eastAsia="en-US"/>
        </w:rPr>
      </w:pPr>
      <w:r>
        <w:rPr>
          <w:b/>
          <w:bCs/>
          <w:lang w:eastAsia="en-US"/>
        </w:rPr>
        <w:t>Question 7 – Do you agree with our proposal to update the operational guide to encourage local authorities to take account of additional pressures that some providers might face using the existing quality supplement?</w:t>
      </w:r>
    </w:p>
    <w:p w14:paraId="126F14DA" w14:textId="77777777" w:rsidR="00ED27FC" w:rsidRDefault="00ED27FC" w:rsidP="00ED27FC"/>
    <w:p w14:paraId="4A7FA4B2" w14:textId="77777777" w:rsidR="00ED27FC" w:rsidRDefault="00ED27FC" w:rsidP="00ED27FC">
      <w:r>
        <w:t>Yes</w:t>
      </w:r>
    </w:p>
    <w:p w14:paraId="1DDE0EAB" w14:textId="77777777" w:rsidR="00ED27FC" w:rsidRDefault="00ED27FC" w:rsidP="00ED27FC"/>
    <w:p w14:paraId="6AE56CF7" w14:textId="77777777" w:rsidR="00ED27FC" w:rsidRDefault="00ED27FC" w:rsidP="00ED27FC">
      <w:r>
        <w:rPr>
          <w:noProof/>
          <w:lang w:eastAsia="en-US"/>
        </w:rPr>
        <mc:AlternateContent>
          <mc:Choice Requires="wps">
            <w:drawing>
              <wp:inline distT="0" distB="0" distL="0" distR="0" wp14:anchorId="6B9D51A7" wp14:editId="7A294B1E">
                <wp:extent cx="5772150" cy="857250"/>
                <wp:effectExtent l="0" t="0" r="19050" b="19050"/>
                <wp:docPr id="9" name="Text Box 9"/>
                <wp:cNvGraphicFramePr/>
                <a:graphic xmlns:a="http://schemas.openxmlformats.org/drawingml/2006/main">
                  <a:graphicData uri="http://schemas.microsoft.com/office/word/2010/wordprocessingShape">
                    <wps:wsp>
                      <wps:cNvSpPr txBox="1"/>
                      <wps:spPr>
                        <a:xfrm>
                          <a:off x="0" y="0"/>
                          <a:ext cx="5772150" cy="857250"/>
                        </a:xfrm>
                        <a:prstGeom prst="rect">
                          <a:avLst/>
                        </a:prstGeom>
                        <a:solidFill>
                          <a:schemeClr val="lt1"/>
                        </a:solidFill>
                        <a:ln w="6350">
                          <a:solidFill>
                            <a:prstClr val="black"/>
                          </a:solidFill>
                        </a:ln>
                      </wps:spPr>
                      <wps:txbx>
                        <w:txbxContent>
                          <w:p w14:paraId="4A300B8E" w14:textId="77777777" w:rsidR="00ED27FC" w:rsidRDefault="00ED27FC" w:rsidP="00ED27FC">
                            <w:r>
                              <w:t>The proposed change to the language of the quality supplement needs to ensure the funding can be paid to primary schools offering the free entitlement to ensure they continue to receive the funding they received through the supplementary grant.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B9D51A7" id="Text Box 9" o:spid="_x0000_s1032" type="#_x0000_t202" style="width:454.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" fillcolor="white [3201]" strokeweight=".5pt">
                <v:textbox>
                  <w:txbxContent>
                    <w:p w14:paraId="4A300B8E" w14:textId="77777777" w:rsidR="00ED27FC" w:rsidRDefault="00ED27FC" w:rsidP="00ED27FC">
                      <w:r>
                        <w:t>The proposed change to the language of the quality supplement needs to ensure the funding can be paid to primary schools offering the free entitlement to ensure they continue to receive the funding they received through the supplementary grant.</w:t>
                      </w:r>
                    </w:p>
                  </w:txbxContent>
                </v:textbox>
                <w10:anchorlock/>
              </v:shape>
            </w:pict>
          </mc:Fallback>
        </mc:AlternateContent>
      </w:r>
    </w:p>
    <w:p w14:paraId="152D618E" w14:textId="77777777" w:rsidR="00ED27FC" w:rsidRDefault="00ED27FC" w:rsidP="00ED27FC"/>
    <w:p w14:paraId="09044E18" w14:textId="77777777" w:rsidR="00ED27FC" w:rsidRDefault="00ED27FC" w:rsidP="00ED27FC">
      <w:pPr>
        <w:rPr>
          <w:lang w:eastAsia="en-US"/>
        </w:rPr>
      </w:pPr>
      <w:r>
        <w:rPr>
          <w:b/>
          <w:bCs/>
          <w:lang w:eastAsia="en-US"/>
        </w:rPr>
        <w:t>Question 8 – Do you agree with our proposal to update the underlying data in the area cost adjustment in the 2 year old formula?</w:t>
      </w:r>
    </w:p>
    <w:p w14:paraId="0534A977" w14:textId="77777777" w:rsidR="00ED27FC" w:rsidRDefault="00ED27FC" w:rsidP="00ED27FC"/>
    <w:p w14:paraId="5055FD4A" w14:textId="77777777" w:rsidR="00ED27FC" w:rsidRDefault="00ED27FC" w:rsidP="00ED27FC">
      <w:r>
        <w:t>Yes</w:t>
      </w:r>
    </w:p>
    <w:p w14:paraId="0DE2EF88" w14:textId="77777777" w:rsidR="00ED27FC" w:rsidRDefault="00ED27FC" w:rsidP="00ED27FC"/>
    <w:p w14:paraId="560BDA3E" w14:textId="77777777" w:rsidR="00ED27FC" w:rsidRDefault="00ED27FC" w:rsidP="00ED27FC">
      <w:r>
        <w:rPr>
          <w:b/>
          <w:bCs/>
          <w:noProof/>
          <w:lang w:eastAsia="en-US"/>
        </w:rPr>
        <mc:AlternateContent>
          <mc:Choice Requires="wps">
            <w:drawing>
              <wp:inline distT="0" distB="0" distL="0" distR="0" wp14:anchorId="2DB5B509" wp14:editId="61E9019B">
                <wp:extent cx="5715000" cy="666750"/>
                <wp:effectExtent l="0" t="0" r="19050" b="19050"/>
                <wp:docPr id="11" name="Text Box 11"/>
                <wp:cNvGraphicFramePr/>
                <a:graphic xmlns:a="http://schemas.openxmlformats.org/drawingml/2006/main">
                  <a:graphicData uri="http://schemas.microsoft.com/office/word/2010/wordprocessingShape">
                    <wps:wsp>
                      <wps:cNvSpPr txBox="1"/>
                      <wps:spPr>
                        <a:xfrm rot="10800000" flipV="1">
                          <a:off x="0" y="0"/>
                          <a:ext cx="5715000" cy="666750"/>
                        </a:xfrm>
                        <a:prstGeom prst="rect">
                          <a:avLst/>
                        </a:prstGeom>
                        <a:solidFill>
                          <a:schemeClr val="lt1"/>
                        </a:solidFill>
                        <a:ln w="6350">
                          <a:solidFill>
                            <a:prstClr val="black"/>
                          </a:solidFill>
                        </a:ln>
                      </wps:spPr>
                      <wps:txbx>
                        <w:txbxContent>
                          <w:p w14:paraId="73B9AD58" w14:textId="77777777" w:rsidR="00ED27FC" w:rsidRDefault="00ED27FC" w:rsidP="00ED27FC">
                            <w:r>
                              <w:t>Funding should be based on the latest available data, however if there is a significant increase in eligible pupils funding needs to reflect this, otherwise the funding will need to be spread thinner.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DB5B509" id="Text Box 11" o:spid="_x0000_s1033" type="#_x0000_t202" style="width:450pt;height:52.5pt;rotation:180;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" fillcolor="white [3201]" strokeweight=".5pt">
                <v:textbox>
                  <w:txbxContent>
                    <w:p w14:paraId="73B9AD58" w14:textId="77777777" w:rsidR="00ED27FC" w:rsidRDefault="00ED27FC" w:rsidP="00ED27FC">
                      <w:r>
                        <w:t>Funding should be based on the latest available data, however if there is a significant increase in eligible pupils funding needs to reflect this, otherwise the funding will need to be spread thinner.</w:t>
                      </w:r>
                    </w:p>
                  </w:txbxContent>
                </v:textbox>
                <w10:anchorlock/>
              </v:shape>
            </w:pict>
          </mc:Fallback>
        </mc:AlternateContent>
      </w:r>
    </w:p>
    <w:p w14:paraId="356475C0" w14:textId="77777777" w:rsidR="001120BA" w:rsidRDefault="001120BA" w:rsidP="00ED27FC"/>
    <w:p w14:paraId="313CE736" w14:textId="77777777" w:rsidR="00E84E5F" w:rsidRDefault="00E84E5F" w:rsidP="00ED27FC"/>
    <w:p w14:paraId="04F65087" w14:textId="77777777" w:rsidR="00E84E5F" w:rsidRDefault="00E84E5F" w:rsidP="00ED27FC"/>
    <w:p w14:paraId="4578E1AA" w14:textId="77777777" w:rsidR="00E84E5F" w:rsidRDefault="00E84E5F" w:rsidP="00ED27FC"/>
    <w:p w14:paraId="514510CE" w14:textId="77777777" w:rsidR="00E84E5F" w:rsidRDefault="00E84E5F" w:rsidP="00ED27FC"/>
    <w:p w14:paraId="34FA5428" w14:textId="77777777" w:rsidR="00E84E5F" w:rsidRDefault="00E84E5F" w:rsidP="00ED27FC"/>
    <w:p w14:paraId="49940842" w14:textId="588E7D0F" w:rsidR="00ED27FC" w:rsidRPr="00086E9F" w:rsidRDefault="00ED27FC" w:rsidP="00ED27FC">
      <w:pPr>
        <w:rPr>
          <w:b/>
          <w:bCs/>
          <w:lang w:eastAsia="en-US"/>
        </w:rPr>
      </w:pPr>
      <w:r>
        <w:rPr>
          <w:b/>
          <w:bCs/>
          <w:lang w:eastAsia="en-US"/>
        </w:rPr>
        <w:t>Question 9 – Do you agree with our proposal to introduce a proxy for premises related costs into the 2 year old formula?</w:t>
      </w:r>
    </w:p>
    <w:p w14:paraId="4F0DB134" w14:textId="77777777" w:rsidR="00ED27FC" w:rsidRDefault="00ED27FC" w:rsidP="00ED27FC">
      <w:pPr>
        <w:rPr>
          <w:b/>
          <w:bCs/>
        </w:rPr>
      </w:pPr>
    </w:p>
    <w:p w14:paraId="25FAA594" w14:textId="3CF82F55" w:rsidR="00E444D6" w:rsidRPr="00E84E5F" w:rsidRDefault="00E84E5F" w:rsidP="00ED27FC">
      <w:r>
        <w:t>Yes</w:t>
      </w:r>
    </w:p>
    <w:p w14:paraId="216A70A8" w14:textId="77777777" w:rsidR="00E444D6" w:rsidRDefault="00E444D6" w:rsidP="00ED27FC">
      <w:pPr>
        <w:rPr>
          <w:b/>
          <w:bCs/>
        </w:rPr>
      </w:pPr>
    </w:p>
    <w:p w14:paraId="7B5B7AC1" w14:textId="77777777" w:rsidR="00E444D6" w:rsidRDefault="00E444D6" w:rsidP="00ED27FC">
      <w:pPr>
        <w:rPr>
          <w:b/>
          <w:bCs/>
        </w:rPr>
      </w:pPr>
    </w:p>
    <w:p w14:paraId="5B5400F0" w14:textId="62B9515D" w:rsidR="00ED27FC" w:rsidRPr="00086E9F" w:rsidRDefault="00ED27FC" w:rsidP="00ED27FC">
      <w:r>
        <w:rPr>
          <w:noProof/>
          <w:lang w:eastAsia="en-US"/>
        </w:rPr>
        <mc:AlternateContent>
          <mc:Choice Requires="wps">
            <w:drawing>
              <wp:inline distT="0" distB="0" distL="0" distR="0" wp14:anchorId="1E03DFC5" wp14:editId="6BA4DE21">
                <wp:extent cx="5715000" cy="1404620"/>
                <wp:effectExtent l="0" t="0" r="19050" b="101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B6F4C59" w14:textId="77777777" w:rsidR="00ED27FC" w:rsidRDefault="00ED27FC" w:rsidP="00ED27FC">
                            <w:r>
                              <w:t>This ensures consistency with 3 and 4 year old funding.</w:t>
                            </w:r>
                          </w:p>
                        </w:txbxContent>
                      </wps:txbx>
                      <wps:bodyPr rot="0" vert="horz" wrap="square" lIns="91440" tIns="45720" rIns="91440" bIns="45720" anchor="t" anchorCtr="0">
                        <a:spAutoFit/>
                      </wps:bodyPr>
                    </wps:wsp>
                  </a:graphicData>
                </a:graphic>
              </wp:inline>
            </w:drawing>
          </mc:Choice>
          <mc:Fallback>
            <w:pict>
              <v:shape w14:anchorId="1E03DFC5" id="_x0000_s1034"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Rx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gJgg6lpjcyBlHU6TS5tGlw7dT84GmtqK+x87cJIz/cFQd66LxSKOeTIWy0uS&#10;krlzT33uASMIquKBs+m6Dmk1km72jrq4UUnfZyZHyjSNSfbj5sRxP7dT1PN+r34B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FRj0cRcCAAAnBAAADgAAAAAAAAAAAAAAAAAuAgAAZHJzL2Uyb0RvYy54bWxQSwECLQAUAAYACAAA&#10;ACEAlBtql9sAAAAFAQAADwAAAAAAAAAAAAAAAABxBAAAZHJzL2Rvd25yZXYueG1sUEsFBgAAAAAE&#10;AAQA8wAAAHkFAAAAAA==&#10;">
                <v:textbox style="mso-fit-shape-to-text:t">
                  <w:txbxContent>
                    <w:p w14:paraId="5B6F4C59" w14:textId="77777777" w:rsidR="00ED27FC" w:rsidRDefault="00ED27FC" w:rsidP="00ED27FC">
                      <w:r>
                        <w:t>This ensures consistency with 3 and 4 year old funding.</w:t>
                      </w:r>
                    </w:p>
                  </w:txbxContent>
                </v:textbox>
                <w10:anchorlock/>
              </v:shape>
            </w:pict>
          </mc:Fallback>
        </mc:AlternateContent>
      </w:r>
    </w:p>
    <w:p w14:paraId="40B4EA5A" w14:textId="77777777" w:rsidR="00ED27FC" w:rsidRDefault="00ED27FC" w:rsidP="00ED27FC">
      <w:pPr>
        <w:rPr>
          <w:b/>
          <w:bCs/>
        </w:rPr>
      </w:pPr>
    </w:p>
    <w:p w14:paraId="778F5F80" w14:textId="77777777" w:rsidR="00ED27FC" w:rsidRDefault="00ED27FC" w:rsidP="00ED27FC">
      <w:r>
        <w:rPr>
          <w:b/>
          <w:bCs/>
        </w:rPr>
        <w:t>Question 10 – Do you agree with our proposed approach to protections in the EYNFF for 2023-24?</w:t>
      </w:r>
    </w:p>
    <w:p w14:paraId="524FA56A" w14:textId="77777777" w:rsidR="00ED27FC" w:rsidRDefault="00ED27FC" w:rsidP="00ED27FC"/>
    <w:p w14:paraId="5489AD59" w14:textId="77777777" w:rsidR="00ED27FC" w:rsidRDefault="00ED27FC" w:rsidP="00ED27FC">
      <w:r>
        <w:t>No</w:t>
      </w:r>
    </w:p>
    <w:p w14:paraId="40CC0101" w14:textId="41C626FF" w:rsidR="00ED27FC" w:rsidRDefault="00ED27FC" w:rsidP="00ED27FC">
      <w:r>
        <w:rPr>
          <w:noProof/>
        </w:rPr>
        <mc:AlternateContent>
          <mc:Choice Requires="wps">
            <w:drawing>
              <wp:inline distT="0" distB="0" distL="0" distR="0" wp14:anchorId="107BEAA3" wp14:editId="255ED716">
                <wp:extent cx="5686425" cy="1704975"/>
                <wp:effectExtent l="0" t="0" r="28575" b="2857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04975"/>
                        </a:xfrm>
                        <a:prstGeom prst="rect">
                          <a:avLst/>
                        </a:prstGeom>
                        <a:solidFill>
                          <a:srgbClr val="FFFFFF"/>
                        </a:solidFill>
                        <a:ln w="9525">
                          <a:solidFill>
                            <a:srgbClr val="000000"/>
                          </a:solidFill>
                          <a:miter lim="800000"/>
                          <a:headEnd/>
                          <a:tailEnd/>
                        </a:ln>
                      </wps:spPr>
                      <wps:txbx>
                        <w:txbxContent>
                          <w:p w14:paraId="01FE9119" w14:textId="77777777" w:rsidR="00ED27FC" w:rsidRDefault="00ED27FC" w:rsidP="00ED27FC">
                            <w:pPr>
                              <w:jc w:val="both"/>
                            </w:pPr>
                            <w:r>
                              <w:t xml:space="preserve">We welcome the approach of bringing early years funding more in line with the remainder of the system, but recognising that before the current economic position of the country that early years providers were struggling to operate financially and effectively within the national hourly rate of funding. Without proper protections this situation will be exacerbated. </w:t>
                            </w:r>
                          </w:p>
                          <w:p w14:paraId="1E111C0A" w14:textId="77777777" w:rsidR="00ED27FC" w:rsidRDefault="00ED27FC" w:rsidP="00ED27FC">
                            <w:pPr>
                              <w:jc w:val="both"/>
                            </w:pPr>
                          </w:p>
                          <w:p w14:paraId="116D68B4" w14:textId="77777777" w:rsidR="00ED27FC" w:rsidRPr="00275D27" w:rsidRDefault="00ED27FC" w:rsidP="00ED27FC">
                            <w:pPr>
                              <w:jc w:val="both"/>
                              <w:rPr>
                                <w:rFonts w:cs="Arial"/>
                              </w:rPr>
                            </w:pPr>
                            <w:r>
                              <w:rPr>
                                <w:rFonts w:cs="Arial"/>
                              </w:rPr>
                              <w:t>The DfE should consider linking protection to inflation and needs to secure additional funding to ensure Early Years services continue to operate to meet the statutory sufficiency demands that exists.</w:t>
                            </w:r>
                          </w:p>
                        </w:txbxContent>
                      </wps:txbx>
                      <wps:bodyPr rot="0" vert="horz" wrap="square" lIns="91440" tIns="45720" rIns="91440" bIns="45720" anchor="t" anchorCtr="0">
                        <a:noAutofit/>
                      </wps:bodyPr>
                    </wps:wsp>
                  </a:graphicData>
                </a:graphic>
              </wp:inline>
            </w:drawing>
          </mc:Choice>
          <mc:Fallback>
            <w:pict>
              <v:shape w14:anchorId="107BEAA3" id="_x0000_s1035" type="#_x0000_t202" style="width:447.75pt;height:13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">
                <v:textbox>
                  <w:txbxContent>
                    <w:p w14:paraId="01FE9119" w14:textId="77777777" w:rsidR="00ED27FC" w:rsidRDefault="00ED27FC" w:rsidP="00ED27FC">
                      <w:pPr>
                        <w:jc w:val="both"/>
                      </w:pPr>
                      <w:r>
                        <w:t xml:space="preserve">We welcome the approach of bringing early years funding more in line with the remainder of the system, but recognising that before the current economic position of the country that early years providers were struggling to operate financially and effectively within the national hourly rate of funding. Without proper protections this situation will be exacerbated. </w:t>
                      </w:r>
                    </w:p>
                    <w:p w14:paraId="1E111C0A" w14:textId="77777777" w:rsidR="00ED27FC" w:rsidRDefault="00ED27FC" w:rsidP="00ED27FC">
                      <w:pPr>
                        <w:jc w:val="both"/>
                      </w:pPr>
                    </w:p>
                    <w:p w14:paraId="116D68B4" w14:textId="77777777" w:rsidR="00ED27FC" w:rsidRPr="00275D27" w:rsidRDefault="00ED27FC" w:rsidP="00ED27FC">
                      <w:pPr>
                        <w:jc w:val="both"/>
                        <w:rPr>
                          <w:rFonts w:cs="Arial"/>
                        </w:rPr>
                      </w:pPr>
                      <w:r>
                        <w:rPr>
                          <w:rFonts w:cs="Arial"/>
                        </w:rPr>
                        <w:t>The DfE should consider linking protection to inflation and needs to secure additional funding to ensure Early Years services continue to operate to meet the statutory sufficiency demands that exists.</w:t>
                      </w:r>
                    </w:p>
                  </w:txbxContent>
                </v:textbox>
                <w10:anchorlock/>
              </v:shape>
            </w:pict>
          </mc:Fallback>
        </mc:AlternateContent>
      </w:r>
    </w:p>
    <w:p w14:paraId="10F74261" w14:textId="54398D2E" w:rsidR="0094209B" w:rsidRDefault="0094209B" w:rsidP="00ED27FC">
      <w:pPr>
        <w:rPr>
          <w:b/>
          <w:bCs/>
        </w:rPr>
      </w:pPr>
    </w:p>
    <w:p w14:paraId="6D4F5CC0" w14:textId="72583171" w:rsidR="00ED27FC" w:rsidRDefault="00ED27FC" w:rsidP="00ED27FC">
      <w:pPr>
        <w:rPr>
          <w:b/>
          <w:bCs/>
        </w:rPr>
      </w:pPr>
      <w:r>
        <w:rPr>
          <w:b/>
          <w:bCs/>
        </w:rPr>
        <w:t>Question 11 – Do you agree with our proposed approach to protections in the 2 year old formula?</w:t>
      </w:r>
    </w:p>
    <w:p w14:paraId="18A62657" w14:textId="77777777" w:rsidR="00ED27FC" w:rsidRDefault="00ED27FC" w:rsidP="00ED27FC">
      <w:pPr>
        <w:rPr>
          <w:b/>
          <w:bCs/>
        </w:rPr>
      </w:pPr>
    </w:p>
    <w:p w14:paraId="3919A35C" w14:textId="38BF78BA" w:rsidR="00ED27FC" w:rsidRDefault="00ED27FC" w:rsidP="00ED27FC">
      <w:r>
        <w:t>No</w:t>
      </w:r>
    </w:p>
    <w:p w14:paraId="24874D4A" w14:textId="77777777" w:rsidR="00EB23F8" w:rsidRDefault="00EB23F8" w:rsidP="00ED27FC"/>
    <w:p w14:paraId="279CCC67" w14:textId="77777777" w:rsidR="00ED27FC" w:rsidRDefault="00ED27FC" w:rsidP="00ED27FC">
      <w:r>
        <w:rPr>
          <w:noProof/>
        </w:rPr>
        <mc:AlternateContent>
          <mc:Choice Requires="wps">
            <w:drawing>
              <wp:inline distT="0" distB="0" distL="0" distR="0" wp14:anchorId="00FA293D" wp14:editId="1869D7B2">
                <wp:extent cx="5715000" cy="1543050"/>
                <wp:effectExtent l="0" t="0" r="19050" b="1905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543050"/>
                        </a:xfrm>
                        <a:prstGeom prst="rect">
                          <a:avLst/>
                        </a:prstGeom>
                        <a:solidFill>
                          <a:srgbClr val="FFFFFF"/>
                        </a:solidFill>
                        <a:ln w="9525">
                          <a:solidFill>
                            <a:srgbClr val="000000"/>
                          </a:solidFill>
                          <a:miter lim="800000"/>
                          <a:headEnd/>
                          <a:tailEnd/>
                        </a:ln>
                      </wps:spPr>
                      <wps:txbx>
                        <w:txbxContent>
                          <w:p w14:paraId="6C775028" w14:textId="77777777" w:rsidR="00ED27FC" w:rsidRDefault="00ED27FC" w:rsidP="00ED27FC">
                            <w:r>
                              <w:t>Protection needs to recognise that before the current economic position of the country early years providers were struggling to operate financially and effectively within the national hourly rate of funding. Without proper protection thus situation will be exacerbated.</w:t>
                            </w:r>
                          </w:p>
                          <w:p w14:paraId="384B0D89" w14:textId="77777777" w:rsidR="00ED27FC" w:rsidRDefault="00ED27FC" w:rsidP="00ED27FC"/>
                          <w:p w14:paraId="3253161D" w14:textId="77777777" w:rsidR="00ED27FC" w:rsidRPr="00275D27" w:rsidRDefault="00ED27FC" w:rsidP="00ED27FC">
                            <w:pPr>
                              <w:jc w:val="both"/>
                              <w:rPr>
                                <w:rFonts w:cs="Arial"/>
                              </w:rPr>
                            </w:pPr>
                            <w:r>
                              <w:rPr>
                                <w:rFonts w:cs="Arial"/>
                              </w:rPr>
                              <w:t>The DfE should consider linking protection to inflation and needs to secure additional funding to ensure Early Years services continue to operate to meet the statutory sufficiency demands that exists.</w:t>
                            </w:r>
                          </w:p>
                          <w:p w14:paraId="38842C1B" w14:textId="77777777" w:rsidR="00ED27FC" w:rsidRDefault="00ED27FC" w:rsidP="00ED27FC"/>
                          <w:p w14:paraId="419CCBEB" w14:textId="77777777" w:rsidR="00ED27FC" w:rsidRDefault="00ED27FC" w:rsidP="00ED27FC"/>
                          <w:p w14:paraId="3747D47B" w14:textId="77777777" w:rsidR="00ED27FC" w:rsidRDefault="00ED27FC" w:rsidP="00ED27FC"/>
                        </w:txbxContent>
                      </wps:txbx>
                      <wps:bodyPr rot="0" vert="horz" wrap="square" lIns="91440" tIns="45720" rIns="91440" bIns="45720" anchor="t" anchorCtr="0">
                        <a:noAutofit/>
                      </wps:bodyPr>
                    </wps:wsp>
                  </a:graphicData>
                </a:graphic>
              </wp:inline>
            </w:drawing>
          </mc:Choice>
          <mc:Fallback>
            <w:pict>
              <v:shape w14:anchorId="00FA293D" id="_x0000_s1036" type="#_x0000_t202" style="width:450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">
                <v:textbox>
                  <w:txbxContent>
                    <w:p w14:paraId="6C775028" w14:textId="77777777" w:rsidR="00ED27FC" w:rsidRDefault="00ED27FC" w:rsidP="00ED27FC">
                      <w:r>
                        <w:t>Protection needs to recognise that before the current economic position of the country early years providers were struggling to operate financially and effectively within the national hourly rate of funding. Without proper protection thus situation will be exacerbated.</w:t>
                      </w:r>
                    </w:p>
                    <w:p w14:paraId="384B0D89" w14:textId="77777777" w:rsidR="00ED27FC" w:rsidRDefault="00ED27FC" w:rsidP="00ED27FC"/>
                    <w:p w14:paraId="3253161D" w14:textId="77777777" w:rsidR="00ED27FC" w:rsidRPr="00275D27" w:rsidRDefault="00ED27FC" w:rsidP="00ED27FC">
                      <w:pPr>
                        <w:jc w:val="both"/>
                        <w:rPr>
                          <w:rFonts w:cs="Arial"/>
                        </w:rPr>
                      </w:pPr>
                      <w:r>
                        <w:rPr>
                          <w:rFonts w:cs="Arial"/>
                        </w:rPr>
                        <w:t>The DfE should consider linking protection to inflation and needs to secure additional funding to ensure Early Years services continue to operate to meet the statutory sufficiency demands that exists.</w:t>
                      </w:r>
                    </w:p>
                    <w:p w14:paraId="38842C1B" w14:textId="77777777" w:rsidR="00ED27FC" w:rsidRDefault="00ED27FC" w:rsidP="00ED27FC"/>
                    <w:p w14:paraId="419CCBEB" w14:textId="77777777" w:rsidR="00ED27FC" w:rsidRDefault="00ED27FC" w:rsidP="00ED27FC"/>
                    <w:p w14:paraId="3747D47B" w14:textId="77777777" w:rsidR="00ED27FC" w:rsidRDefault="00ED27FC" w:rsidP="00ED27FC"/>
                  </w:txbxContent>
                </v:textbox>
                <w10:anchorlock/>
              </v:shape>
            </w:pict>
          </mc:Fallback>
        </mc:AlternateContent>
      </w:r>
    </w:p>
    <w:p w14:paraId="455A45F0" w14:textId="77777777" w:rsidR="00ED27FC" w:rsidRDefault="00ED27FC" w:rsidP="00ED27FC"/>
    <w:p w14:paraId="3339DCB5" w14:textId="27938E6A" w:rsidR="00ED27FC" w:rsidRDefault="00ED27FC" w:rsidP="00ED27FC">
      <w:r>
        <w:rPr>
          <w:b/>
          <w:bCs/>
        </w:rPr>
        <w:t>Question 12 – Do you agree with our proposal to introduce a minimum hourly funding rate and a cap on the hourly funding rate for MNS supplementary funding?</w:t>
      </w:r>
    </w:p>
    <w:p w14:paraId="4DD4E165" w14:textId="77777777" w:rsidR="00ED27FC" w:rsidRDefault="00ED27FC" w:rsidP="00ED27FC"/>
    <w:p w14:paraId="7AD7D121" w14:textId="437DB439" w:rsidR="00ED27FC" w:rsidRDefault="00ED27FC" w:rsidP="00ED27FC">
      <w:r>
        <w:t>Yes</w:t>
      </w:r>
    </w:p>
    <w:p w14:paraId="4877D8A8" w14:textId="77777777" w:rsidR="00EB23F8" w:rsidRDefault="00EB23F8" w:rsidP="00ED27FC"/>
    <w:p w14:paraId="447EDF57" w14:textId="77777777" w:rsidR="00ED27FC" w:rsidRDefault="00ED27FC" w:rsidP="00ED27FC">
      <w:r>
        <w:rPr>
          <w:noProof/>
        </w:rPr>
        <mc:AlternateContent>
          <mc:Choice Requires="wps">
            <w:drawing>
              <wp:inline distT="0" distB="0" distL="0" distR="0" wp14:anchorId="3C8DC0CD" wp14:editId="09215DFE">
                <wp:extent cx="5705475" cy="1404620"/>
                <wp:effectExtent l="0" t="0" r="28575" b="2159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5E6790A" w14:textId="77777777" w:rsidR="00ED27FC" w:rsidRDefault="00ED27FC" w:rsidP="00ED27FC">
                            <w:r>
                              <w:t>This will give local authorities and maintained nursery schools more certainty in funding, however there is no evidence to suggest why there is such a wide variation in allocations.</w:t>
                            </w:r>
                          </w:p>
                        </w:txbxContent>
                      </wps:txbx>
                      <wps:bodyPr rot="0" vert="horz" wrap="square" lIns="91440" tIns="45720" rIns="91440" bIns="45720" anchor="t" anchorCtr="0">
                        <a:spAutoFit/>
                      </wps:bodyPr>
                    </wps:wsp>
                  </a:graphicData>
                </a:graphic>
              </wp:inline>
            </w:drawing>
          </mc:Choice>
          <mc:Fallback>
            <w:pict>
              <v:shape w14:anchorId="3C8DC0CD" id="_x0000_s103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EFB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wS5gi2AXFEtA6m1sWvhosO3E9KBmzbmvofe+YkJfqDwfLczIsi9nkyinKJLIm7&#10;9DSXHmY4StU0UDItNyH9jQTO3mEZtyoBfo7kFDO2Y+J++jqx3y/tdOr5g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4&#10;iEFBFQIAACgEAAAOAAAAAAAAAAAAAAAAAC4CAABkcnMvZTJvRG9jLnhtbFBLAQItABQABgAIAAAA&#10;IQCHwiU03AAAAAUBAAAPAAAAAAAAAAAAAAAAAG8EAABkcnMvZG93bnJldi54bWxQSwUGAAAAAAQA&#10;BADzAAAAeAUAAAAA&#10;">
                <v:textbox style="mso-fit-shape-to-text:t">
                  <w:txbxContent>
                    <w:p w14:paraId="35E6790A" w14:textId="77777777" w:rsidR="00ED27FC" w:rsidRDefault="00ED27FC" w:rsidP="00ED27FC">
                      <w:r>
                        <w:t>This will give local authorities and maintained nursery schools more certainty in funding, however there is no evidence to suggest why there is such a wide variation in allocations.</w:t>
                      </w:r>
                    </w:p>
                  </w:txbxContent>
                </v:textbox>
                <w10:anchorlock/>
              </v:shape>
            </w:pict>
          </mc:Fallback>
        </mc:AlternateContent>
      </w:r>
    </w:p>
    <w:p w14:paraId="524AEC4A" w14:textId="77777777" w:rsidR="00ED27FC" w:rsidRDefault="00ED27FC" w:rsidP="00ED27FC"/>
    <w:p w14:paraId="1F57AB00" w14:textId="3401276C" w:rsidR="00ED27FC" w:rsidRDefault="00ED27FC" w:rsidP="00ED27FC">
      <w:pPr>
        <w:rPr>
          <w:b/>
          <w:bCs/>
        </w:rPr>
      </w:pPr>
      <w:r>
        <w:rPr>
          <w:b/>
          <w:bCs/>
        </w:rPr>
        <w:t>Question 13 – Do you agree with our proposed approach to rolling the teachers’ pay and pension grants into MNS supplementary funding?</w:t>
      </w:r>
    </w:p>
    <w:p w14:paraId="0147E9DC" w14:textId="5917D48E" w:rsidR="00ED27FC" w:rsidRDefault="00ED27FC" w:rsidP="00ED27FC"/>
    <w:p w14:paraId="3EE33BA5" w14:textId="75ACE1ED" w:rsidR="00ED27FC" w:rsidRDefault="00ED27FC" w:rsidP="00ED27FC">
      <w:r>
        <w:t>Yes</w:t>
      </w:r>
    </w:p>
    <w:p w14:paraId="04643D55" w14:textId="77777777" w:rsidR="00EB23F8" w:rsidRDefault="00EB23F8" w:rsidP="00ED27FC"/>
    <w:p w14:paraId="2E73EE8D" w14:textId="5D5864F7" w:rsidR="00ED27FC" w:rsidRDefault="006A29BF" w:rsidP="00ED27FC">
      <w:r w:rsidRPr="0015411C">
        <w:rPr>
          <w:b/>
          <w:bCs/>
          <w:noProof/>
        </w:rPr>
        <mc:AlternateContent>
          <mc:Choice Requires="wps">
            <w:drawing>
              <wp:inline distT="0" distB="0" distL="0" distR="0" wp14:anchorId="631EEEC9" wp14:editId="38868F78">
                <wp:extent cx="5715000" cy="1404620"/>
                <wp:effectExtent l="0" t="0" r="1905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24AF8D1" w14:textId="77777777" w:rsidR="00ED27FC" w:rsidRDefault="00ED27FC" w:rsidP="00ED27FC">
                            <w:r>
                              <w:t>This will ensure maintained nursery schools continue to receive the supplementary funding.</w:t>
                            </w:r>
                          </w:p>
                        </w:txbxContent>
                      </wps:txbx>
                      <wps:bodyPr rot="0" vert="horz" wrap="square" lIns="91440" tIns="45720" rIns="91440" bIns="45720" anchor="t" anchorCtr="0">
                        <a:spAutoFit/>
                      </wps:bodyPr>
                    </wps:wsp>
                  </a:graphicData>
                </a:graphic>
              </wp:inline>
            </w:drawing>
          </mc:Choice>
          <mc:Fallback>
            <w:pict>
              <v:shape w14:anchorId="631EEEC9" id="_x0000_s103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ZPgsRGQIAACgEAAAOAAAAAAAAAAAAAAAAAC4CAABkcnMvZTJvRG9jLnhtbFBLAQItABQABgAI&#10;AAAAIQCUG2qX2wAAAAUBAAAPAAAAAAAAAAAAAAAAAHMEAABkcnMvZG93bnJldi54bWxQSwUGAAAA&#10;AAQABADzAAAAewUAAAAA&#10;">
                <v:textbox style="mso-fit-shape-to-text:t">
                  <w:txbxContent>
                    <w:p w14:paraId="524AF8D1" w14:textId="77777777" w:rsidR="00ED27FC" w:rsidRDefault="00ED27FC" w:rsidP="00ED27FC">
                      <w:r>
                        <w:t>This will ensure maintained nursery schools continue to receive the supplementary funding.</w:t>
                      </w:r>
                    </w:p>
                  </w:txbxContent>
                </v:textbox>
                <w10:anchorlock/>
              </v:shape>
            </w:pict>
          </mc:Fallback>
        </mc:AlternateContent>
      </w:r>
    </w:p>
    <w:p w14:paraId="4CEB04BA" w14:textId="530E0EBE" w:rsidR="00CC147B" w:rsidRDefault="00CC147B" w:rsidP="00ED27FC">
      <w:pPr>
        <w:rPr>
          <w:b/>
          <w:bCs/>
        </w:rPr>
      </w:pPr>
    </w:p>
    <w:p w14:paraId="31A67EDE" w14:textId="77777777" w:rsidR="00EB23F8" w:rsidRDefault="00EB23F8" w:rsidP="00ED27FC">
      <w:pPr>
        <w:rPr>
          <w:b/>
          <w:bCs/>
        </w:rPr>
      </w:pPr>
    </w:p>
    <w:p w14:paraId="3BDFA369" w14:textId="77777777" w:rsidR="00EB23F8" w:rsidRDefault="00EB23F8" w:rsidP="00ED27FC">
      <w:pPr>
        <w:rPr>
          <w:b/>
          <w:bCs/>
        </w:rPr>
      </w:pPr>
    </w:p>
    <w:p w14:paraId="6D2DB664" w14:textId="77777777" w:rsidR="00EB23F8" w:rsidRDefault="00EB23F8" w:rsidP="00ED27FC">
      <w:pPr>
        <w:rPr>
          <w:b/>
          <w:bCs/>
        </w:rPr>
      </w:pPr>
    </w:p>
    <w:p w14:paraId="59D9947C" w14:textId="77777777" w:rsidR="00EB23F8" w:rsidRDefault="00EB23F8" w:rsidP="00ED27FC">
      <w:pPr>
        <w:rPr>
          <w:b/>
          <w:bCs/>
        </w:rPr>
      </w:pPr>
    </w:p>
    <w:p w14:paraId="309372B6" w14:textId="0DBAFF1C" w:rsidR="00ED27FC" w:rsidRDefault="00ED27FC" w:rsidP="00ED27FC">
      <w:pPr>
        <w:rPr>
          <w:b/>
          <w:bCs/>
        </w:rPr>
      </w:pPr>
      <w:r>
        <w:rPr>
          <w:b/>
          <w:bCs/>
        </w:rPr>
        <w:t>Question 14 – Do you have any comments about the potential impact, both positive and negative, of our proposals on individuals on the basis of their protected characteristics? Where any negative impacts have been identified, do you know how these might be mitigated?</w:t>
      </w:r>
    </w:p>
    <w:p w14:paraId="041CE57D" w14:textId="34D7BD27" w:rsidR="004773B0" w:rsidRDefault="004773B0" w:rsidP="00ED27FC">
      <w:pPr>
        <w:rPr>
          <w:b/>
          <w:bCs/>
        </w:rPr>
      </w:pPr>
    </w:p>
    <w:p w14:paraId="7DAEE64E" w14:textId="0F7E126B" w:rsidR="004773B0" w:rsidRDefault="006A29BF" w:rsidP="00ED27FC">
      <w:pPr>
        <w:rPr>
          <w:b/>
          <w:bCs/>
        </w:rPr>
      </w:pPr>
      <w:r>
        <w:rPr>
          <w:noProof/>
        </w:rPr>
        <mc:AlternateContent>
          <mc:Choice Requires="wps">
            <w:drawing>
              <wp:inline distT="0" distB="0" distL="0" distR="0" wp14:anchorId="483DE2A2" wp14:editId="3134ABDD">
                <wp:extent cx="5705475" cy="1404620"/>
                <wp:effectExtent l="0" t="0" r="28575" b="2540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A7E08A2" w14:textId="77777777" w:rsidR="00846680" w:rsidRDefault="00846680" w:rsidP="00846680">
                            <w:r>
                              <w:t>To ensure a positive impact upon individuals, it is essential that additional needs factors use the latest data available to ensure current needs are provided for.</w:t>
                            </w:r>
                          </w:p>
                        </w:txbxContent>
                      </wps:txbx>
                      <wps:bodyPr rot="0" vert="horz" wrap="square" lIns="91440" tIns="45720" rIns="91440" bIns="45720" anchor="t" anchorCtr="0">
                        <a:spAutoFit/>
                      </wps:bodyPr>
                    </wps:wsp>
                  </a:graphicData>
                </a:graphic>
              </wp:inline>
            </w:drawing>
          </mc:Choice>
          <mc:Fallback>
            <w:pict>
              <v:shape w14:anchorId="483DE2A2"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1A7E08A2" w14:textId="77777777" w:rsidR="00846680" w:rsidRDefault="00846680" w:rsidP="00846680">
                      <w:r>
                        <w:t>To ensure a positive impact upon individuals, it is essential that additional needs factors use the latest data available to ensure current needs are provided for.</w:t>
                      </w:r>
                    </w:p>
                  </w:txbxContent>
                </v:textbox>
                <w10:anchorlock/>
              </v:shape>
            </w:pict>
          </mc:Fallback>
        </mc:AlternateContent>
      </w:r>
    </w:p>
    <w:p w14:paraId="0590A380" w14:textId="19F96400" w:rsidR="004773B0" w:rsidRDefault="004773B0" w:rsidP="00ED27FC">
      <w:pPr>
        <w:rPr>
          <w:b/>
          <w:bCs/>
        </w:rPr>
      </w:pPr>
    </w:p>
    <w:p w14:paraId="790E3C07" w14:textId="4D2C05F0" w:rsidR="00ED27FC" w:rsidRDefault="00ED27FC" w:rsidP="00ED27FC">
      <w:pPr>
        <w:rPr>
          <w:b/>
          <w:bCs/>
        </w:rPr>
      </w:pPr>
      <w:r>
        <w:rPr>
          <w:b/>
          <w:bCs/>
        </w:rPr>
        <w:t>Question 15 – Are there any other comments that you would like to make about our proposed reforms?</w:t>
      </w:r>
    </w:p>
    <w:p w14:paraId="2CECAFF7" w14:textId="77777777" w:rsidR="00EB23F8" w:rsidRDefault="00EB23F8" w:rsidP="00ED27FC"/>
    <w:p w14:paraId="2C5311AB" w14:textId="14E37178" w:rsidR="0030686C" w:rsidRDefault="0094209B" w:rsidP="00DD010D">
      <w:r>
        <w:rPr>
          <w:noProof/>
        </w:rPr>
        <mc:AlternateContent>
          <mc:Choice Requires="wps">
            <w:drawing>
              <wp:inline distT="0" distB="0" distL="0" distR="0" wp14:anchorId="44FAE20C" wp14:editId="6450F946">
                <wp:extent cx="5705475" cy="1404620"/>
                <wp:effectExtent l="0" t="0" r="28575" b="17780"/>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FB1D2C" w14:textId="77777777" w:rsidR="0094209B" w:rsidRDefault="0094209B" w:rsidP="0094209B">
                            <w:r>
                              <w:t>There are a growing number of 2 year olds who are eligible for disability living allowance but are not eligible for the Disability Access Fund. There should be additional needs funding for the disability living allowance. In addition, the Disability Access Fund should be extended to fund two year olds.</w:t>
                            </w:r>
                          </w:p>
                          <w:p w14:paraId="6B9B15F2" w14:textId="77777777" w:rsidR="0094209B" w:rsidRDefault="0094209B" w:rsidP="0094209B"/>
                          <w:p w14:paraId="37A5D396" w14:textId="77777777" w:rsidR="0094209B" w:rsidRDefault="0094209B" w:rsidP="0094209B">
                            <w:r>
                              <w:t>Early Years settings are struggling to retain their workforce due to high fuel costs. A pre-pandemic problem was retention of the workforce as skilled and experienced early years practitioners left the sector for unskilled jobs where the pay was higher. This is likely to worsen with the current cost of living crisis.</w:t>
                            </w:r>
                          </w:p>
                          <w:p w14:paraId="6FB2DFE8" w14:textId="77777777" w:rsidR="0094209B" w:rsidRDefault="0094209B" w:rsidP="0094209B"/>
                          <w:p w14:paraId="3C44ACE2" w14:textId="77777777" w:rsidR="0094209B" w:rsidRDefault="0094209B" w:rsidP="0094209B">
                            <w:r>
                              <w:t>Funding for the sector needs to increase to reflect the increase in energy costs. Where previous funding such as the School Supplementary Grant has only funded the public sector element of the early years sector, funding for energy costs must support the whole early years sector.</w:t>
                            </w:r>
                          </w:p>
                        </w:txbxContent>
                      </wps:txbx>
                      <wps:bodyPr rot="0" vert="horz" wrap="square" lIns="91440" tIns="45720" rIns="91440" bIns="45720" anchor="t" anchorCtr="0">
                        <a:spAutoFit/>
                      </wps:bodyPr>
                    </wps:wsp>
                  </a:graphicData>
                </a:graphic>
              </wp:inline>
            </w:drawing>
          </mc:Choice>
          <mc:Fallback>
            <w:pict>
              <v:shape w14:anchorId="44FAE20C"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7BFB1D2C" w14:textId="77777777" w:rsidR="0094209B" w:rsidRDefault="0094209B" w:rsidP="0094209B">
                      <w:r>
                        <w:t>There are a growing number of 2 year olds who are eligible for disability living allowance but are not eligible for the Disability Access Fund. There should be additional needs funding for the disability living allowance. In addition, the Disability Access Fund should be extended to fund two year olds.</w:t>
                      </w:r>
                    </w:p>
                    <w:p w14:paraId="6B9B15F2" w14:textId="77777777" w:rsidR="0094209B" w:rsidRDefault="0094209B" w:rsidP="0094209B"/>
                    <w:p w14:paraId="37A5D396" w14:textId="77777777" w:rsidR="0094209B" w:rsidRDefault="0094209B" w:rsidP="0094209B">
                      <w:r>
                        <w:t>Early Years settings are struggling to retain their workforce due to high fuel costs. A pre-pandemic problem was retention of the workforce as skilled and experienced early years practitioners left the sector for unskilled jobs where the pay was higher. This is likely to worsen with the current cost of living crisis.</w:t>
                      </w:r>
                    </w:p>
                    <w:p w14:paraId="6FB2DFE8" w14:textId="77777777" w:rsidR="0094209B" w:rsidRDefault="0094209B" w:rsidP="0094209B"/>
                    <w:p w14:paraId="3C44ACE2" w14:textId="77777777" w:rsidR="0094209B" w:rsidRDefault="0094209B" w:rsidP="0094209B">
                      <w:r>
                        <w:t>Funding for the sector needs to increase to reflect the increase in energy costs. Where previous funding such as the School Supplementary Grant has only funded the public sector element of the early years sector, funding for energy costs must support the whole early years sector.</w:t>
                      </w:r>
                    </w:p>
                  </w:txbxContent>
                </v:textbox>
                <w10:anchorlock/>
              </v:shape>
            </w:pict>
          </mc:Fallback>
        </mc:AlternateContent>
      </w:r>
    </w:p>
    <w:p w14:paraId="33936F22" w14:textId="77777777" w:rsidR="00EF2770" w:rsidRDefault="00EF2770" w:rsidP="00B20613"/>
    <w:p w14:paraId="4F64F114" w14:textId="77777777" w:rsidR="00337C39" w:rsidRDefault="00337C39" w:rsidP="00B20613">
      <w:r>
        <w:t xml:space="preserve">Response ID ANON-ESDE-RYYU-T </w:t>
      </w:r>
    </w:p>
    <w:p w14:paraId="77C64DFE" w14:textId="77777777" w:rsidR="00337C39" w:rsidRDefault="00337C39" w:rsidP="00B20613">
      <w:r>
        <w:t xml:space="preserve">Submitted to Early years funding formulae </w:t>
      </w:r>
    </w:p>
    <w:p w14:paraId="76DABE41" w14:textId="6E817730" w:rsidR="00CC147B" w:rsidRDefault="00337C39" w:rsidP="00B20613">
      <w:r>
        <w:t>Submitted on 2022-09-16 10:13:05</w:t>
      </w:r>
    </w:p>
    <w:p w14:paraId="03ACCF75" w14:textId="77777777" w:rsidR="0094209B" w:rsidRDefault="0094209B" w:rsidP="00B20613"/>
    <w:p w14:paraId="58BC7883" w14:textId="77777777" w:rsidR="0094209B" w:rsidRDefault="0094209B" w:rsidP="00B20613"/>
    <w:p w14:paraId="228FDFAF" w14:textId="77777777" w:rsidR="0094209B" w:rsidRDefault="0094209B" w:rsidP="00B20613"/>
    <w:p w14:paraId="7E584D98" w14:textId="77777777" w:rsidR="0094209B" w:rsidRDefault="0094209B" w:rsidP="00B20613"/>
    <w:p w14:paraId="1C7510C3" w14:textId="77777777" w:rsidR="0094209B" w:rsidRDefault="0094209B" w:rsidP="00B20613"/>
    <w:p w14:paraId="68AA8EDC" w14:textId="77777777" w:rsidR="0094209B" w:rsidRDefault="0094209B" w:rsidP="00B20613"/>
    <w:p w14:paraId="576B5DC5" w14:textId="77777777" w:rsidR="0094209B" w:rsidRDefault="0094209B" w:rsidP="00B20613"/>
    <w:p w14:paraId="118981AD" w14:textId="77777777" w:rsidR="0094209B" w:rsidRDefault="0094209B" w:rsidP="00B20613"/>
    <w:p w14:paraId="3BDB2D69" w14:textId="77777777" w:rsidR="0094209B" w:rsidRDefault="0094209B" w:rsidP="00B20613"/>
    <w:p w14:paraId="15CB422B" w14:textId="77777777" w:rsidR="0094209B" w:rsidRDefault="0094209B" w:rsidP="00B20613"/>
    <w:p w14:paraId="3585B4B7" w14:textId="77777777" w:rsidR="0094209B" w:rsidRDefault="0094209B" w:rsidP="00B20613"/>
    <w:p w14:paraId="388C08F1" w14:textId="77777777" w:rsidR="001120BA" w:rsidRDefault="001120BA" w:rsidP="00B20613"/>
    <w:p w14:paraId="5A180E9C" w14:textId="77777777" w:rsidR="00CC147B" w:rsidRDefault="00CC147B" w:rsidP="00B20613"/>
    <w:tbl>
      <w:tblPr>
        <w:tblStyle w:val="TableGrid1"/>
        <w:tblW w:w="9244" w:type="dxa"/>
        <w:tblLayout w:type="fixed"/>
        <w:tblLook w:val="0020" w:firstRow="1" w:lastRow="0" w:firstColumn="0" w:lastColumn="0" w:noHBand="0" w:noVBand="0"/>
      </w:tblPr>
      <w:tblGrid>
        <w:gridCol w:w="4361"/>
        <w:gridCol w:w="4883"/>
      </w:tblGrid>
      <w:tr w:rsidR="00BF0CB5" w14:paraId="560BD51E" w14:textId="77777777" w:rsidTr="006443E6">
        <w:tc>
          <w:tcPr>
            <w:tcW w:w="4361" w:type="dxa"/>
          </w:tcPr>
          <w:p w14:paraId="19DB52CD" w14:textId="77777777" w:rsidR="00BF0CB5" w:rsidRDefault="00BF0CB5" w:rsidP="006443E6">
            <w:pPr>
              <w:pStyle w:val="TextR"/>
              <w:spacing w:before="80" w:after="80"/>
            </w:pPr>
            <w:r>
              <w:t>Schools Forum</w:t>
            </w:r>
          </w:p>
        </w:tc>
        <w:tc>
          <w:tcPr>
            <w:tcW w:w="4883" w:type="dxa"/>
          </w:tcPr>
          <w:p w14:paraId="0E044D08" w14:textId="77777777" w:rsidR="00BF0CB5" w:rsidRDefault="00BF0CB5" w:rsidP="006443E6">
            <w:pPr>
              <w:pStyle w:val="TextR"/>
              <w:spacing w:before="80" w:after="80"/>
              <w:rPr>
                <w:b/>
                <w:sz w:val="60"/>
              </w:rPr>
            </w:pPr>
            <w:r>
              <w:rPr>
                <w:b/>
                <w:sz w:val="60"/>
              </w:rPr>
              <w:t>Agenda Item 10</w:t>
            </w:r>
          </w:p>
        </w:tc>
      </w:tr>
      <w:tr w:rsidR="00BF0CB5" w14:paraId="3CDC3CBC" w14:textId="77777777" w:rsidTr="006443E6">
        <w:tc>
          <w:tcPr>
            <w:tcW w:w="4361" w:type="dxa"/>
          </w:tcPr>
          <w:p w14:paraId="1EFBB5FE" w14:textId="77777777" w:rsidR="00BF0CB5" w:rsidRDefault="00BF0CB5" w:rsidP="006443E6">
            <w:pPr>
              <w:pStyle w:val="TextR"/>
              <w:spacing w:before="80" w:after="80"/>
            </w:pPr>
            <w:r>
              <w:t>Date: 28 September 2022</w:t>
            </w:r>
          </w:p>
        </w:tc>
        <w:tc>
          <w:tcPr>
            <w:tcW w:w="4883" w:type="dxa"/>
          </w:tcPr>
          <w:p w14:paraId="39819FCD" w14:textId="77777777" w:rsidR="00BF0CB5" w:rsidRDefault="00BF0CB5" w:rsidP="006443E6">
            <w:pPr>
              <w:pStyle w:val="TextR"/>
            </w:pPr>
          </w:p>
        </w:tc>
      </w:tr>
    </w:tbl>
    <w:p w14:paraId="6812DA27" w14:textId="77777777" w:rsidR="00BF0CB5" w:rsidRDefault="00BF0CB5" w:rsidP="00BF0CB5">
      <w:pPr>
        <w:pStyle w:val="TextR"/>
      </w:pPr>
    </w:p>
    <w:p w14:paraId="3647EC8D" w14:textId="77777777" w:rsidR="00BF0CB5" w:rsidRDefault="00BF0CB5" w:rsidP="00BF0CB5">
      <w:pPr>
        <w:pStyle w:val="TextR"/>
      </w:pPr>
    </w:p>
    <w:p w14:paraId="004AA3A9" w14:textId="77777777" w:rsidR="00BF0CB5" w:rsidRDefault="00BF0CB5" w:rsidP="00BF0CB5">
      <w:pPr>
        <w:pStyle w:val="TextR"/>
        <w:rPr>
          <w:b/>
        </w:rPr>
      </w:pPr>
      <w:r>
        <w:rPr>
          <w:b/>
        </w:rPr>
        <w:t>REPORT TITLE: SCHOOLS BUDGET HALF YEAR MONITORING REPORT 2022/23</w:t>
      </w:r>
    </w:p>
    <w:p w14:paraId="4A7533FB" w14:textId="77777777" w:rsidR="00BF0CB5" w:rsidRDefault="00BF0CB5" w:rsidP="00BF0CB5">
      <w:pPr>
        <w:pStyle w:val="TextR"/>
      </w:pPr>
    </w:p>
    <w:p w14:paraId="0D57F6C2" w14:textId="77777777" w:rsidR="00BF0CB5" w:rsidRDefault="00BF0CB5" w:rsidP="00BF0CB5">
      <w:pPr>
        <w:pStyle w:val="TextR"/>
        <w:pBdr>
          <w:bottom w:val="single" w:sz="6" w:space="1" w:color="auto"/>
        </w:pBdr>
      </w:pPr>
      <w:r>
        <w:t>Report by Yannick Stupples-Whyley</w:t>
      </w:r>
    </w:p>
    <w:p w14:paraId="02A238C9" w14:textId="77777777" w:rsidR="00BF0CB5" w:rsidRDefault="00BF0CB5" w:rsidP="00BF0CB5">
      <w:pPr>
        <w:pStyle w:val="TextR"/>
      </w:pPr>
      <w:r>
        <w:t>Contact details: Telephone (03330 138464); e-mail: yannick.stupples-whyley@essex.gov.uk</w:t>
      </w:r>
    </w:p>
    <w:p w14:paraId="2469355D" w14:textId="77777777" w:rsidR="00BF0CB5" w:rsidRDefault="00BF0CB5" w:rsidP="00BF0CB5">
      <w:pPr>
        <w:pStyle w:val="TextR"/>
      </w:pPr>
    </w:p>
    <w:p w14:paraId="7330E90E" w14:textId="77777777" w:rsidR="00BF0CB5" w:rsidRDefault="00BF0CB5" w:rsidP="00BF0CB5">
      <w:pPr>
        <w:ind w:left="540" w:hanging="540"/>
        <w:rPr>
          <w:b/>
        </w:rPr>
      </w:pPr>
      <w:r>
        <w:rPr>
          <w:b/>
        </w:rPr>
        <w:t xml:space="preserve">1. </w:t>
      </w:r>
      <w:r>
        <w:rPr>
          <w:b/>
        </w:rPr>
        <w:tab/>
        <w:t xml:space="preserve">Purpose of report </w:t>
      </w:r>
    </w:p>
    <w:p w14:paraId="3669BEBD" w14:textId="77777777" w:rsidR="00BF0CB5" w:rsidRDefault="00BF0CB5" w:rsidP="00BF0CB5">
      <w:pPr>
        <w:jc w:val="both"/>
      </w:pPr>
    </w:p>
    <w:p w14:paraId="11C72DDB" w14:textId="77777777" w:rsidR="00BF0CB5" w:rsidRDefault="00BF0CB5" w:rsidP="00BF0CB5">
      <w:pPr>
        <w:ind w:left="567" w:hanging="567"/>
      </w:pPr>
      <w:r>
        <w:t>1.1</w:t>
      </w:r>
      <w:r>
        <w:tab/>
        <w:t>To update Schools Forum on the outturn position for the year-ended 31</w:t>
      </w:r>
      <w:r w:rsidRPr="002351A6">
        <w:rPr>
          <w:vertAlign w:val="superscript"/>
        </w:rPr>
        <w:t>st</w:t>
      </w:r>
      <w:r>
        <w:t xml:space="preserve"> March 2023 for both the Schools Budget and Education Functions.</w:t>
      </w:r>
    </w:p>
    <w:p w14:paraId="2136F231" w14:textId="77777777" w:rsidR="00BF0CB5" w:rsidRDefault="00BF0CB5" w:rsidP="00BF0CB5">
      <w:pPr>
        <w:jc w:val="both"/>
      </w:pPr>
    </w:p>
    <w:p w14:paraId="53F60E27" w14:textId="77777777" w:rsidR="00BF0CB5" w:rsidRPr="00023A9A" w:rsidRDefault="00BF0CB5" w:rsidP="00BF0CB5">
      <w:pPr>
        <w:ind w:left="540" w:hanging="540"/>
        <w:rPr>
          <w:b/>
        </w:rPr>
      </w:pPr>
      <w:r>
        <w:rPr>
          <w:b/>
        </w:rPr>
        <w:t xml:space="preserve">2. </w:t>
      </w:r>
      <w:r>
        <w:rPr>
          <w:b/>
        </w:rPr>
        <w:tab/>
        <w:t xml:space="preserve">Recommendations </w:t>
      </w:r>
    </w:p>
    <w:p w14:paraId="2189CB88" w14:textId="77777777" w:rsidR="00BF0CB5" w:rsidRDefault="00BF0CB5" w:rsidP="00BF0CB5">
      <w:pPr>
        <w:pStyle w:val="TextR"/>
      </w:pPr>
    </w:p>
    <w:p w14:paraId="3E51E052" w14:textId="77777777" w:rsidR="00BF0CB5" w:rsidRDefault="00BF0CB5" w:rsidP="00BF0CB5">
      <w:pPr>
        <w:pStyle w:val="TextR"/>
        <w:ind w:left="567" w:hanging="567"/>
      </w:pPr>
      <w:r>
        <w:t>2.1</w:t>
      </w:r>
      <w:r>
        <w:tab/>
        <w:t>That Forum notes the forecast outturn position for the year ended 31</w:t>
      </w:r>
      <w:r w:rsidRPr="002351A6">
        <w:rPr>
          <w:vertAlign w:val="superscript"/>
        </w:rPr>
        <w:t>st</w:t>
      </w:r>
      <w:r>
        <w:t xml:space="preserve"> March 2023.</w:t>
      </w:r>
    </w:p>
    <w:p w14:paraId="6617814E" w14:textId="77777777" w:rsidR="00BF0CB5" w:rsidRDefault="00BF0CB5" w:rsidP="00BF0CB5">
      <w:pPr>
        <w:pStyle w:val="TextR"/>
      </w:pPr>
    </w:p>
    <w:p w14:paraId="2EC86D2C" w14:textId="77777777" w:rsidR="00BF0CB5" w:rsidRDefault="00BF0CB5" w:rsidP="00BF0CB5">
      <w:pPr>
        <w:pStyle w:val="Heading6"/>
        <w:spacing w:after="0"/>
        <w:ind w:left="540" w:hanging="540"/>
        <w:rPr>
          <w:rFonts w:ascii="Arial" w:hAnsi="Arial"/>
        </w:rPr>
      </w:pPr>
      <w:r>
        <w:rPr>
          <w:rFonts w:ascii="Arial" w:hAnsi="Arial"/>
        </w:rPr>
        <w:t>3</w:t>
      </w:r>
      <w:r w:rsidRPr="00902E12">
        <w:rPr>
          <w:rFonts w:ascii="Arial" w:hAnsi="Arial"/>
        </w:rPr>
        <w:t>.</w:t>
      </w:r>
      <w:r>
        <w:rPr>
          <w:rFonts w:ascii="Arial" w:hAnsi="Arial"/>
          <w:b w:val="0"/>
        </w:rPr>
        <w:t xml:space="preserve"> </w:t>
      </w:r>
      <w:r>
        <w:rPr>
          <w:rFonts w:ascii="Arial" w:hAnsi="Arial"/>
          <w:b w:val="0"/>
        </w:rPr>
        <w:tab/>
      </w:r>
      <w:r>
        <w:rPr>
          <w:rFonts w:ascii="Arial" w:hAnsi="Arial"/>
        </w:rPr>
        <w:t>Relevant Schools Forum Power and Responsibility</w:t>
      </w:r>
    </w:p>
    <w:p w14:paraId="5A10F0AC" w14:textId="77777777" w:rsidR="00BF0CB5" w:rsidRDefault="00BF0CB5" w:rsidP="00BF0CB5">
      <w:pPr>
        <w:pStyle w:val="Heading6"/>
        <w:spacing w:after="0"/>
        <w:ind w:left="540" w:hanging="540"/>
        <w:rPr>
          <w:rFonts w:ascii="Arial" w:hAnsi="Arial"/>
        </w:rPr>
      </w:pPr>
    </w:p>
    <w:p w14:paraId="56EDDF75" w14:textId="77777777" w:rsidR="00BF0CB5" w:rsidRPr="001D6309" w:rsidRDefault="00BF0CB5" w:rsidP="00BF0CB5">
      <w:pPr>
        <w:ind w:left="567" w:hanging="567"/>
      </w:pPr>
      <w:r>
        <w:t>3.1</w:t>
      </w:r>
      <w:r>
        <w:tab/>
        <w:t xml:space="preserve">Table 1 shows the relevant responsibilities that Forum has in relation to the Schools Budget, which are taken from the Education and Skills Funding Agency’s </w:t>
      </w:r>
      <w:r>
        <w:rPr>
          <w:b/>
          <w:bCs/>
        </w:rPr>
        <w:t>Schools forum powers and responsibilities</w:t>
      </w:r>
      <w:r>
        <w:t xml:space="preserve"> published in September 2018.</w:t>
      </w:r>
      <w:r>
        <w:br/>
      </w:r>
    </w:p>
    <w:tbl>
      <w:tblPr>
        <w:tblStyle w:val="GridTable4-Accent1"/>
        <w:tblW w:w="0" w:type="auto"/>
        <w:tblLook w:val="04A0" w:firstRow="1" w:lastRow="0" w:firstColumn="1" w:lastColumn="0" w:noHBand="0" w:noVBand="1"/>
      </w:tblPr>
      <w:tblGrid>
        <w:gridCol w:w="3227"/>
        <w:gridCol w:w="2126"/>
        <w:gridCol w:w="2936"/>
      </w:tblGrid>
      <w:tr w:rsidR="00BF0CB5" w14:paraId="7E1997DD" w14:textId="77777777" w:rsidTr="006443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002060"/>
          </w:tcPr>
          <w:p w14:paraId="7EA277B2" w14:textId="77777777" w:rsidR="00BF0CB5" w:rsidRPr="00445D89" w:rsidRDefault="00BF0CB5" w:rsidP="006443E6">
            <w:pPr>
              <w:jc w:val="center"/>
              <w:rPr>
                <w:b w:val="0"/>
                <w:bCs w:val="0"/>
              </w:rPr>
            </w:pPr>
            <w:r w:rsidRPr="00445D89">
              <w:t>Local Authority</w:t>
            </w:r>
          </w:p>
        </w:tc>
        <w:tc>
          <w:tcPr>
            <w:tcW w:w="2126" w:type="dxa"/>
            <w:shd w:val="clear" w:color="auto" w:fill="002060"/>
          </w:tcPr>
          <w:p w14:paraId="39D6F2F5" w14:textId="77777777" w:rsidR="00BF0CB5" w:rsidRPr="00445D89" w:rsidRDefault="00BF0CB5" w:rsidP="006443E6">
            <w:pPr>
              <w:jc w:val="center"/>
              <w:cnfStyle w:val="100000000000" w:firstRow="1" w:lastRow="0" w:firstColumn="0" w:lastColumn="0" w:oddVBand="0" w:evenVBand="0" w:oddHBand="0" w:evenHBand="0" w:firstRowFirstColumn="0" w:firstRowLastColumn="0" w:lastRowFirstColumn="0" w:lastRowLastColumn="0"/>
              <w:rPr>
                <w:b w:val="0"/>
                <w:bCs w:val="0"/>
              </w:rPr>
            </w:pPr>
            <w:r w:rsidRPr="00445D89">
              <w:t>Schools Forum</w:t>
            </w:r>
          </w:p>
        </w:tc>
        <w:tc>
          <w:tcPr>
            <w:tcW w:w="2936" w:type="dxa"/>
            <w:shd w:val="clear" w:color="auto" w:fill="002060"/>
          </w:tcPr>
          <w:p w14:paraId="06336E42" w14:textId="77777777" w:rsidR="00BF0CB5" w:rsidRPr="00445D89" w:rsidRDefault="00BF0CB5" w:rsidP="006443E6">
            <w:pPr>
              <w:jc w:val="center"/>
              <w:cnfStyle w:val="100000000000" w:firstRow="1" w:lastRow="0" w:firstColumn="0" w:lastColumn="0" w:oddVBand="0" w:evenVBand="0" w:oddHBand="0" w:evenHBand="0" w:firstRowFirstColumn="0" w:firstRowLastColumn="0" w:lastRowFirstColumn="0" w:lastRowLastColumn="0"/>
              <w:rPr>
                <w:b w:val="0"/>
                <w:bCs w:val="0"/>
              </w:rPr>
            </w:pPr>
            <w:r w:rsidRPr="00445D89">
              <w:t>DfE</w:t>
            </w:r>
          </w:p>
        </w:tc>
      </w:tr>
      <w:tr w:rsidR="00BF0CB5" w14:paraId="2B35D095" w14:textId="77777777" w:rsidTr="00644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36E3FAD6" w14:textId="77777777" w:rsidR="00BF0CB5" w:rsidRPr="006B6248" w:rsidRDefault="00BF0CB5" w:rsidP="006443E6">
            <w:pPr>
              <w:rPr>
                <w:b w:val="0"/>
                <w:bCs w:val="0"/>
              </w:rPr>
            </w:pPr>
            <w:r w:rsidRPr="006B6248">
              <w:rPr>
                <w:b w:val="0"/>
                <w:bCs w:val="0"/>
              </w:rPr>
              <w:t>De-delegation – proposes</w:t>
            </w:r>
          </w:p>
        </w:tc>
        <w:tc>
          <w:tcPr>
            <w:tcW w:w="2126" w:type="dxa"/>
          </w:tcPr>
          <w:p w14:paraId="631ABFD4" w14:textId="77777777" w:rsidR="00BF0CB5" w:rsidRDefault="00BF0CB5" w:rsidP="006443E6">
            <w:pPr>
              <w:cnfStyle w:val="000000100000" w:firstRow="0" w:lastRow="0" w:firstColumn="0" w:lastColumn="0" w:oddVBand="0" w:evenVBand="0" w:oddHBand="1" w:evenHBand="0" w:firstRowFirstColumn="0" w:firstRowLastColumn="0" w:lastRowFirstColumn="0" w:lastRowLastColumn="0"/>
            </w:pPr>
            <w:r>
              <w:t>Decides</w:t>
            </w:r>
          </w:p>
        </w:tc>
        <w:tc>
          <w:tcPr>
            <w:tcW w:w="2936" w:type="dxa"/>
          </w:tcPr>
          <w:p w14:paraId="143E0AED" w14:textId="77777777" w:rsidR="00BF0CB5" w:rsidRDefault="00BF0CB5" w:rsidP="006443E6">
            <w:pPr>
              <w:cnfStyle w:val="000000100000" w:firstRow="0" w:lastRow="0" w:firstColumn="0" w:lastColumn="0" w:oddVBand="0" w:evenVBand="0" w:oddHBand="1" w:evenHBand="0" w:firstRowFirstColumn="0" w:firstRowLastColumn="0" w:lastRowFirstColumn="0" w:lastRowLastColumn="0"/>
            </w:pPr>
            <w:r>
              <w:t>Adjudicates where Forum disagrees with the Authority’s proposals</w:t>
            </w:r>
          </w:p>
        </w:tc>
      </w:tr>
      <w:tr w:rsidR="00BF0CB5" w14:paraId="3A50206E" w14:textId="77777777" w:rsidTr="006443E6">
        <w:tc>
          <w:tcPr>
            <w:cnfStyle w:val="001000000000" w:firstRow="0" w:lastRow="0" w:firstColumn="1" w:lastColumn="0" w:oddVBand="0" w:evenVBand="0" w:oddHBand="0" w:evenHBand="0" w:firstRowFirstColumn="0" w:firstRowLastColumn="0" w:lastRowFirstColumn="0" w:lastRowLastColumn="0"/>
            <w:tcW w:w="3227" w:type="dxa"/>
          </w:tcPr>
          <w:p w14:paraId="4A8FBD98" w14:textId="77777777" w:rsidR="00BF0CB5" w:rsidRPr="006B6248" w:rsidRDefault="00BF0CB5" w:rsidP="006443E6">
            <w:pPr>
              <w:rPr>
                <w:b w:val="0"/>
                <w:bCs w:val="0"/>
              </w:rPr>
            </w:pPr>
            <w:r w:rsidRPr="006B6248">
              <w:rPr>
                <w:b w:val="0"/>
                <w:bCs w:val="0"/>
              </w:rPr>
              <w:t>General Duties for maintained schools – proposes</w:t>
            </w:r>
          </w:p>
        </w:tc>
        <w:tc>
          <w:tcPr>
            <w:tcW w:w="2126" w:type="dxa"/>
          </w:tcPr>
          <w:p w14:paraId="0769456A" w14:textId="77777777" w:rsidR="00BF0CB5" w:rsidRDefault="00BF0CB5" w:rsidP="006443E6">
            <w:pPr>
              <w:cnfStyle w:val="000000000000" w:firstRow="0" w:lastRow="0" w:firstColumn="0" w:lastColumn="0" w:oddVBand="0" w:evenVBand="0" w:oddHBand="0" w:evenHBand="0" w:firstRowFirstColumn="0" w:firstRowLastColumn="0" w:lastRowFirstColumn="0" w:lastRowLastColumn="0"/>
            </w:pPr>
            <w:r>
              <w:t>Decides</w:t>
            </w:r>
          </w:p>
        </w:tc>
        <w:tc>
          <w:tcPr>
            <w:tcW w:w="2936" w:type="dxa"/>
          </w:tcPr>
          <w:p w14:paraId="6C98BB23" w14:textId="77777777" w:rsidR="00BF0CB5" w:rsidRDefault="00BF0CB5" w:rsidP="006443E6">
            <w:pPr>
              <w:cnfStyle w:val="000000000000" w:firstRow="0" w:lastRow="0" w:firstColumn="0" w:lastColumn="0" w:oddVBand="0" w:evenVBand="0" w:oddHBand="0" w:evenHBand="0" w:firstRowFirstColumn="0" w:firstRowLastColumn="0" w:lastRowFirstColumn="0" w:lastRowLastColumn="0"/>
            </w:pPr>
            <w:r>
              <w:t>Adjudicates where Forum disagrees with the Authority’s proposals</w:t>
            </w:r>
          </w:p>
        </w:tc>
      </w:tr>
      <w:tr w:rsidR="00BF0CB5" w14:paraId="13583A57" w14:textId="77777777" w:rsidTr="00644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2EF8F966" w14:textId="77777777" w:rsidR="00BF0CB5" w:rsidRPr="006B6248" w:rsidRDefault="00BF0CB5" w:rsidP="006443E6">
            <w:pPr>
              <w:rPr>
                <w:b w:val="0"/>
                <w:bCs w:val="0"/>
              </w:rPr>
            </w:pPr>
            <w:r w:rsidRPr="006B6248">
              <w:rPr>
                <w:b w:val="0"/>
                <w:bCs w:val="0"/>
              </w:rPr>
              <w:t>Growth Fund and Falling Rolls Fund – proposes</w:t>
            </w:r>
          </w:p>
        </w:tc>
        <w:tc>
          <w:tcPr>
            <w:tcW w:w="2126" w:type="dxa"/>
          </w:tcPr>
          <w:p w14:paraId="208484F0" w14:textId="77777777" w:rsidR="00BF0CB5" w:rsidRDefault="00BF0CB5" w:rsidP="006443E6">
            <w:pPr>
              <w:cnfStyle w:val="000000100000" w:firstRow="0" w:lastRow="0" w:firstColumn="0" w:lastColumn="0" w:oddVBand="0" w:evenVBand="0" w:oddHBand="1" w:evenHBand="0" w:firstRowFirstColumn="0" w:firstRowLastColumn="0" w:lastRowFirstColumn="0" w:lastRowLastColumn="0"/>
            </w:pPr>
            <w:r>
              <w:t>Decides</w:t>
            </w:r>
          </w:p>
        </w:tc>
        <w:tc>
          <w:tcPr>
            <w:tcW w:w="2936" w:type="dxa"/>
          </w:tcPr>
          <w:p w14:paraId="16ECBE96" w14:textId="77777777" w:rsidR="00BF0CB5" w:rsidRDefault="00BF0CB5" w:rsidP="006443E6">
            <w:pPr>
              <w:cnfStyle w:val="000000100000" w:firstRow="0" w:lastRow="0" w:firstColumn="0" w:lastColumn="0" w:oddVBand="0" w:evenVBand="0" w:oddHBand="1" w:evenHBand="0" w:firstRowFirstColumn="0" w:firstRowLastColumn="0" w:lastRowFirstColumn="0" w:lastRowLastColumn="0"/>
            </w:pPr>
            <w:r>
              <w:t>Adjudicates where Forum disagrees with the Authority’s proposals</w:t>
            </w:r>
          </w:p>
        </w:tc>
      </w:tr>
      <w:tr w:rsidR="00BF0CB5" w14:paraId="56A70688" w14:textId="77777777" w:rsidTr="006443E6">
        <w:tc>
          <w:tcPr>
            <w:cnfStyle w:val="001000000000" w:firstRow="0" w:lastRow="0" w:firstColumn="1" w:lastColumn="0" w:oddVBand="0" w:evenVBand="0" w:oddHBand="0" w:evenHBand="0" w:firstRowFirstColumn="0" w:firstRowLastColumn="0" w:lastRowFirstColumn="0" w:lastRowLastColumn="0"/>
            <w:tcW w:w="3227" w:type="dxa"/>
          </w:tcPr>
          <w:p w14:paraId="3AC2D7C6" w14:textId="77777777" w:rsidR="00BF0CB5" w:rsidRPr="006B6248" w:rsidRDefault="00BF0CB5" w:rsidP="006443E6">
            <w:pPr>
              <w:rPr>
                <w:b w:val="0"/>
                <w:bCs w:val="0"/>
              </w:rPr>
            </w:pPr>
            <w:r w:rsidRPr="006B6248">
              <w:rPr>
                <w:b w:val="0"/>
                <w:bCs w:val="0"/>
              </w:rPr>
              <w:t>Central Spend on Early Years and Central School Services – proposes</w:t>
            </w:r>
          </w:p>
        </w:tc>
        <w:tc>
          <w:tcPr>
            <w:tcW w:w="2126" w:type="dxa"/>
          </w:tcPr>
          <w:p w14:paraId="5FDC9B4C" w14:textId="77777777" w:rsidR="00BF0CB5" w:rsidRDefault="00BF0CB5" w:rsidP="006443E6">
            <w:pPr>
              <w:cnfStyle w:val="000000000000" w:firstRow="0" w:lastRow="0" w:firstColumn="0" w:lastColumn="0" w:oddVBand="0" w:evenVBand="0" w:oddHBand="0" w:evenHBand="0" w:firstRowFirstColumn="0" w:firstRowLastColumn="0" w:lastRowFirstColumn="0" w:lastRowLastColumn="0"/>
            </w:pPr>
            <w:r>
              <w:t>Decides</w:t>
            </w:r>
          </w:p>
        </w:tc>
        <w:tc>
          <w:tcPr>
            <w:tcW w:w="2936" w:type="dxa"/>
          </w:tcPr>
          <w:p w14:paraId="2D3EA0AE" w14:textId="77777777" w:rsidR="00BF0CB5" w:rsidRDefault="00BF0CB5" w:rsidP="006443E6">
            <w:pPr>
              <w:cnfStyle w:val="000000000000" w:firstRow="0" w:lastRow="0" w:firstColumn="0" w:lastColumn="0" w:oddVBand="0" w:evenVBand="0" w:oddHBand="0" w:evenHBand="0" w:firstRowFirstColumn="0" w:firstRowLastColumn="0" w:lastRowFirstColumn="0" w:lastRowLastColumn="0"/>
            </w:pPr>
            <w:r>
              <w:t>Adjudicates where Forum disagrees with the Authority’s proposals</w:t>
            </w:r>
          </w:p>
        </w:tc>
      </w:tr>
      <w:tr w:rsidR="00BF0CB5" w14:paraId="346D0036" w14:textId="77777777" w:rsidTr="00644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60B268A5" w14:textId="77777777" w:rsidR="00BF0CB5" w:rsidRPr="006B6248" w:rsidRDefault="00BF0CB5" w:rsidP="006443E6">
            <w:pPr>
              <w:rPr>
                <w:b w:val="0"/>
                <w:bCs w:val="0"/>
              </w:rPr>
            </w:pPr>
            <w:r w:rsidRPr="006B6248">
              <w:rPr>
                <w:b w:val="0"/>
                <w:bCs w:val="0"/>
              </w:rPr>
              <w:t>Central Spend on High Needs – Decides</w:t>
            </w:r>
          </w:p>
        </w:tc>
        <w:tc>
          <w:tcPr>
            <w:tcW w:w="2126" w:type="dxa"/>
          </w:tcPr>
          <w:p w14:paraId="37656898" w14:textId="77777777" w:rsidR="00BF0CB5" w:rsidRDefault="00BF0CB5" w:rsidP="006443E6">
            <w:pPr>
              <w:cnfStyle w:val="000000100000" w:firstRow="0" w:lastRow="0" w:firstColumn="0" w:lastColumn="0" w:oddVBand="0" w:evenVBand="0" w:oddHBand="1" w:evenHBand="0" w:firstRowFirstColumn="0" w:firstRowLastColumn="0" w:lastRowFirstColumn="0" w:lastRowLastColumn="0"/>
            </w:pPr>
            <w:r>
              <w:t>None, but good practice to consult.</w:t>
            </w:r>
          </w:p>
        </w:tc>
        <w:tc>
          <w:tcPr>
            <w:tcW w:w="2936" w:type="dxa"/>
          </w:tcPr>
          <w:p w14:paraId="486A6337" w14:textId="77777777" w:rsidR="00BF0CB5" w:rsidRDefault="00BF0CB5" w:rsidP="006443E6">
            <w:pPr>
              <w:cnfStyle w:val="000000100000" w:firstRow="0" w:lastRow="0" w:firstColumn="0" w:lastColumn="0" w:oddVBand="0" w:evenVBand="0" w:oddHBand="1" w:evenHBand="0" w:firstRowFirstColumn="0" w:firstRowLastColumn="0" w:lastRowFirstColumn="0" w:lastRowLastColumn="0"/>
            </w:pPr>
            <w:r>
              <w:t>None</w:t>
            </w:r>
          </w:p>
        </w:tc>
      </w:tr>
    </w:tbl>
    <w:p w14:paraId="54ADD92E" w14:textId="77777777" w:rsidR="00BF0CB5" w:rsidRDefault="00BF0CB5" w:rsidP="00BF0CB5">
      <w:pPr>
        <w:ind w:left="567" w:hanging="567"/>
      </w:pPr>
    </w:p>
    <w:p w14:paraId="2C719114" w14:textId="77777777" w:rsidR="00BF0CB5" w:rsidRPr="00CA1C48" w:rsidRDefault="00BF0CB5" w:rsidP="00BF0CB5"/>
    <w:p w14:paraId="1BD77E2A" w14:textId="77777777" w:rsidR="00BF0CB5" w:rsidRPr="00023A9A" w:rsidRDefault="00BF0CB5" w:rsidP="00BF0CB5">
      <w:pPr>
        <w:pStyle w:val="Heading6"/>
        <w:spacing w:after="0"/>
        <w:ind w:left="540" w:hanging="540"/>
        <w:rPr>
          <w:rFonts w:ascii="Arial" w:hAnsi="Arial"/>
        </w:rPr>
      </w:pPr>
      <w:r>
        <w:rPr>
          <w:rFonts w:ascii="Arial" w:hAnsi="Arial"/>
        </w:rPr>
        <w:t>4.</w:t>
      </w:r>
      <w:r>
        <w:rPr>
          <w:rFonts w:ascii="Arial" w:hAnsi="Arial"/>
        </w:rPr>
        <w:tab/>
        <w:t>Background</w:t>
      </w:r>
    </w:p>
    <w:p w14:paraId="350FD931" w14:textId="77777777" w:rsidR="00BF0CB5" w:rsidRDefault="00BF0CB5" w:rsidP="00BF0CB5">
      <w:pPr>
        <w:ind w:left="709" w:hanging="709"/>
      </w:pPr>
    </w:p>
    <w:p w14:paraId="3C0BEEAA" w14:textId="77777777" w:rsidR="00BF0CB5" w:rsidRDefault="00BF0CB5" w:rsidP="00BF0CB5">
      <w:pPr>
        <w:ind w:left="567" w:hanging="567"/>
      </w:pPr>
      <w:r>
        <w:t>4.1</w:t>
      </w:r>
      <w:r>
        <w:tab/>
        <w:t>The forecast outturn for 2022/23 at Quarter 2 (August 2022) is set out at Annex A.</w:t>
      </w:r>
    </w:p>
    <w:p w14:paraId="30CFBCA3" w14:textId="77777777" w:rsidR="00BF0CB5" w:rsidRDefault="00BF0CB5" w:rsidP="00BF0CB5">
      <w:pPr>
        <w:ind w:left="567" w:hanging="567"/>
      </w:pPr>
    </w:p>
    <w:p w14:paraId="2C847AA1" w14:textId="77777777" w:rsidR="00BF0CB5" w:rsidRDefault="00BF0CB5" w:rsidP="00BF0CB5">
      <w:pPr>
        <w:ind w:left="567" w:hanging="567"/>
      </w:pPr>
      <w:r>
        <w:t>4.2</w:t>
      </w:r>
      <w:r>
        <w:tab/>
        <w:t xml:space="preserve">The total forecast DSG grant allocation for 2022/23 after academy recoupment is </w:t>
      </w:r>
      <w:r>
        <w:rPr>
          <w:b/>
          <w:bCs/>
        </w:rPr>
        <w:t>£558.6 million</w:t>
      </w:r>
      <w:r>
        <w:t>.</w:t>
      </w:r>
    </w:p>
    <w:p w14:paraId="71613BEA" w14:textId="77777777" w:rsidR="00BF0CB5" w:rsidRDefault="00BF0CB5" w:rsidP="00BF0CB5">
      <w:pPr>
        <w:ind w:left="567" w:hanging="567"/>
      </w:pPr>
    </w:p>
    <w:p w14:paraId="3A448083" w14:textId="77777777" w:rsidR="00BF0CB5" w:rsidRDefault="00BF0CB5" w:rsidP="00BF0CB5">
      <w:pPr>
        <w:ind w:left="567" w:hanging="567"/>
      </w:pPr>
      <w:r>
        <w:t>4.3</w:t>
      </w:r>
      <w:r>
        <w:tab/>
        <w:t xml:space="preserve">At Quarter 2 (August 2022) the Schools Budget is forecast to underspend by </w:t>
      </w:r>
      <w:r>
        <w:rPr>
          <w:b/>
          <w:bCs/>
        </w:rPr>
        <w:t>£9.8 million</w:t>
      </w:r>
      <w:r>
        <w:t>. The significant variations (above £100,000) contributing to the 2022/23 forecast outturn position are described below.</w:t>
      </w:r>
    </w:p>
    <w:p w14:paraId="7102E8D8" w14:textId="77777777" w:rsidR="00BF0CB5" w:rsidRDefault="00BF0CB5" w:rsidP="00BF0CB5">
      <w:pPr>
        <w:ind w:left="567" w:hanging="567"/>
      </w:pPr>
    </w:p>
    <w:p w14:paraId="17AB9CB5" w14:textId="77777777" w:rsidR="00BF0CB5" w:rsidRDefault="00BF0CB5" w:rsidP="00BF0CB5">
      <w:pPr>
        <w:ind w:left="567" w:hanging="567"/>
      </w:pPr>
      <w:r>
        <w:tab/>
      </w:r>
      <w:r>
        <w:rPr>
          <w:b/>
          <w:bCs/>
        </w:rPr>
        <w:t>Central School Services Block - £121,000 overspend</w:t>
      </w:r>
    </w:p>
    <w:p w14:paraId="2DA79782" w14:textId="77777777" w:rsidR="00BF0CB5" w:rsidRDefault="00BF0CB5" w:rsidP="00BF0CB5">
      <w:pPr>
        <w:ind w:left="567" w:hanging="567"/>
      </w:pPr>
    </w:p>
    <w:p w14:paraId="116C2235" w14:textId="77777777" w:rsidR="00BF0CB5" w:rsidRDefault="00BF0CB5" w:rsidP="00BF0CB5">
      <w:pPr>
        <w:ind w:left="567" w:hanging="567"/>
      </w:pPr>
      <w:r>
        <w:t>4.4</w:t>
      </w:r>
      <w:r>
        <w:tab/>
        <w:t>Forum will recall the Central School Services Block is under pressure due to the inability to reduce expenditure in line with academy conversions.</w:t>
      </w:r>
    </w:p>
    <w:p w14:paraId="7C6905C5" w14:textId="77777777" w:rsidR="00BF0CB5" w:rsidRDefault="00BF0CB5" w:rsidP="00BF0CB5">
      <w:pPr>
        <w:ind w:left="567" w:hanging="567"/>
      </w:pPr>
    </w:p>
    <w:p w14:paraId="640F5172" w14:textId="77777777" w:rsidR="00BF0CB5" w:rsidRPr="005758DF" w:rsidRDefault="00BF0CB5" w:rsidP="00BF0CB5">
      <w:pPr>
        <w:ind w:left="567" w:hanging="567"/>
        <w:rPr>
          <w:b/>
          <w:bCs/>
        </w:rPr>
      </w:pPr>
      <w:r>
        <w:tab/>
      </w:r>
      <w:r>
        <w:rPr>
          <w:b/>
          <w:bCs/>
        </w:rPr>
        <w:t>High Needs Block - £8.7 million underspend</w:t>
      </w:r>
    </w:p>
    <w:p w14:paraId="3AB47E6C" w14:textId="77777777" w:rsidR="00BF0CB5" w:rsidRDefault="00BF0CB5" w:rsidP="00BF0CB5">
      <w:pPr>
        <w:ind w:left="567" w:hanging="567"/>
      </w:pPr>
    </w:p>
    <w:p w14:paraId="3962C050" w14:textId="77777777" w:rsidR="00BF0CB5" w:rsidRDefault="00BF0CB5" w:rsidP="00BF0CB5">
      <w:pPr>
        <w:ind w:left="567" w:hanging="567"/>
      </w:pPr>
      <w:r>
        <w:t>4.5</w:t>
      </w:r>
      <w:r>
        <w:tab/>
        <w:t>Top-up funding for maintained schools and academies are forecasting an overspend (</w:t>
      </w:r>
      <w:r>
        <w:rPr>
          <w:b/>
          <w:bCs/>
        </w:rPr>
        <w:t>£988,000</w:t>
      </w:r>
      <w:r>
        <w:t>) due to the continued increase in the number of Education, Health and Care Plans (EHCPs).</w:t>
      </w:r>
    </w:p>
    <w:p w14:paraId="1C78970E" w14:textId="77777777" w:rsidR="00BF0CB5" w:rsidRDefault="00BF0CB5" w:rsidP="00BF0CB5">
      <w:pPr>
        <w:ind w:left="567" w:hanging="567"/>
      </w:pPr>
    </w:p>
    <w:p w14:paraId="5947AD54" w14:textId="77777777" w:rsidR="00BF0CB5" w:rsidRDefault="00BF0CB5" w:rsidP="00BF0CB5">
      <w:pPr>
        <w:ind w:left="567" w:hanging="567"/>
      </w:pPr>
      <w:r>
        <w:t>4.6</w:t>
      </w:r>
      <w:r>
        <w:tab/>
        <w:t>Independent special schools are forecast to overspend (</w:t>
      </w:r>
      <w:r>
        <w:rPr>
          <w:b/>
          <w:bCs/>
        </w:rPr>
        <w:t>£463,000</w:t>
      </w:r>
      <w:r>
        <w:t>) due to an increase in numbers and an increase in the complexity of pupils.</w:t>
      </w:r>
    </w:p>
    <w:p w14:paraId="2DD16707" w14:textId="77777777" w:rsidR="00BF0CB5" w:rsidRDefault="00BF0CB5" w:rsidP="00BF0CB5">
      <w:pPr>
        <w:ind w:left="567" w:hanging="567"/>
      </w:pPr>
    </w:p>
    <w:p w14:paraId="556A4684" w14:textId="77777777" w:rsidR="00BF0CB5" w:rsidRDefault="00BF0CB5" w:rsidP="00BF0CB5">
      <w:pPr>
        <w:ind w:left="567" w:hanging="567"/>
      </w:pPr>
      <w:r>
        <w:t>4.7</w:t>
      </w:r>
      <w:r>
        <w:tab/>
        <w:t>SEN Services is forecasting an underspend (</w:t>
      </w:r>
      <w:r>
        <w:rPr>
          <w:b/>
          <w:bCs/>
        </w:rPr>
        <w:t>£10.7 million</w:t>
      </w:r>
      <w:r>
        <w:t xml:space="preserve">). </w:t>
      </w:r>
      <w:r w:rsidRPr="00687691">
        <w:t>Forum</w:t>
      </w:r>
      <w:r>
        <w:t xml:space="preserve"> will recall the Authority is holding a High Needs Contingent budget due to the increased funding for 2022/23. This is earmarked for to fund the continued increase demand for Education, Health and Care Plans (EHCPs) and early intervention projects. At the half-year point this is showing an underspend of </w:t>
      </w:r>
      <w:r>
        <w:rPr>
          <w:b/>
          <w:bCs/>
        </w:rPr>
        <w:t>£12 million</w:t>
      </w:r>
      <w:r>
        <w:t xml:space="preserve">. This is primarily offset by a </w:t>
      </w:r>
      <w:r>
        <w:rPr>
          <w:b/>
          <w:bCs/>
        </w:rPr>
        <w:t xml:space="preserve">£1.1 million </w:t>
      </w:r>
      <w:r>
        <w:t>overspend on Individual Pupil Resourcing Agreements due to increased medical needs (£241,000 overspend), an increase in volume (£212,000 overspend) and inclusion framework projects (£632,000 overspend). There is also a forecast overspend (</w:t>
      </w:r>
      <w:r>
        <w:rPr>
          <w:b/>
          <w:bCs/>
        </w:rPr>
        <w:t>£300,000</w:t>
      </w:r>
      <w:r>
        <w:t>) on specialist SEND equipment.</w:t>
      </w:r>
    </w:p>
    <w:p w14:paraId="69202106" w14:textId="77777777" w:rsidR="00BF0CB5" w:rsidRDefault="00BF0CB5" w:rsidP="00BF0CB5">
      <w:pPr>
        <w:ind w:left="567" w:hanging="567"/>
      </w:pPr>
    </w:p>
    <w:p w14:paraId="109FD2AD" w14:textId="77777777" w:rsidR="00BF0CB5" w:rsidRDefault="00BF0CB5" w:rsidP="00BF0CB5">
      <w:pPr>
        <w:ind w:left="567" w:hanging="567"/>
      </w:pPr>
      <w:r>
        <w:t>4.8</w:t>
      </w:r>
      <w:r>
        <w:tab/>
        <w:t xml:space="preserve">Other alternative provision services are forecasting a </w:t>
      </w:r>
      <w:r>
        <w:rPr>
          <w:b/>
          <w:bCs/>
        </w:rPr>
        <w:t xml:space="preserve">£221,000 </w:t>
      </w:r>
      <w:r>
        <w:t>overspend due to an increase of 41 pupils above the budgeted pupil forecast.</w:t>
      </w:r>
    </w:p>
    <w:p w14:paraId="5E61F51D" w14:textId="77777777" w:rsidR="00BF0CB5" w:rsidRDefault="00BF0CB5" w:rsidP="00BF0CB5">
      <w:pPr>
        <w:ind w:left="567" w:hanging="567"/>
      </w:pPr>
    </w:p>
    <w:p w14:paraId="6F053133" w14:textId="77777777" w:rsidR="00BF0CB5" w:rsidRDefault="00BF0CB5" w:rsidP="00BF0CB5">
      <w:pPr>
        <w:ind w:left="567" w:hanging="567"/>
      </w:pPr>
      <w:r>
        <w:t>4.9</w:t>
      </w:r>
      <w:r>
        <w:tab/>
        <w:t xml:space="preserve">Support for inclusion is forecasting a </w:t>
      </w:r>
      <w:r>
        <w:rPr>
          <w:b/>
          <w:bCs/>
        </w:rPr>
        <w:t xml:space="preserve">£238,000 </w:t>
      </w:r>
      <w:r>
        <w:t>underspend due to staffing vacancies.</w:t>
      </w:r>
    </w:p>
    <w:p w14:paraId="353D5F4C" w14:textId="77777777" w:rsidR="00BF0CB5" w:rsidRDefault="00BF0CB5" w:rsidP="00BF0CB5">
      <w:pPr>
        <w:ind w:left="567" w:hanging="567"/>
      </w:pPr>
    </w:p>
    <w:p w14:paraId="254CE444" w14:textId="19DBC427" w:rsidR="00BF0CB5" w:rsidRDefault="00BF0CB5" w:rsidP="00BF0CB5">
      <w:pPr>
        <w:ind w:left="567" w:hanging="567"/>
        <w:rPr>
          <w:b/>
          <w:bCs/>
        </w:rPr>
      </w:pPr>
      <w:r>
        <w:t>4.10</w:t>
      </w:r>
      <w:r>
        <w:tab/>
        <w:t xml:space="preserve">Therapies and other health related services is forecasting an overspend </w:t>
      </w:r>
      <w:r>
        <w:rPr>
          <w:b/>
          <w:bCs/>
        </w:rPr>
        <w:t xml:space="preserve">£521,000 </w:t>
      </w:r>
      <w:r>
        <w:t>due to three new contracts exceeding the price of the old contract due to increased demand.</w:t>
      </w:r>
      <w:r>
        <w:br/>
      </w:r>
    </w:p>
    <w:p w14:paraId="11DDC0CC" w14:textId="77777777" w:rsidR="00BF0CB5" w:rsidRDefault="00BF0CB5" w:rsidP="00BF0CB5">
      <w:pPr>
        <w:ind w:left="567" w:hanging="567"/>
      </w:pPr>
      <w:r>
        <w:rPr>
          <w:b/>
          <w:bCs/>
        </w:rPr>
        <w:tab/>
        <w:t>Early Years Block - £1.2 million underspend</w:t>
      </w:r>
    </w:p>
    <w:p w14:paraId="033A1F84" w14:textId="77777777" w:rsidR="00BF0CB5" w:rsidRDefault="00BF0CB5" w:rsidP="00BF0CB5">
      <w:pPr>
        <w:ind w:left="567" w:hanging="567"/>
      </w:pPr>
    </w:p>
    <w:p w14:paraId="67D7B06A" w14:textId="77777777" w:rsidR="00BF0CB5" w:rsidRPr="006E4096" w:rsidRDefault="00BF0CB5" w:rsidP="00BF0CB5">
      <w:pPr>
        <w:ind w:left="567" w:hanging="567"/>
      </w:pPr>
      <w:r>
        <w:t>4.11</w:t>
      </w:r>
      <w:r>
        <w:tab/>
        <w:t>The underspend represents the additional funding for 2021/22 (</w:t>
      </w:r>
      <w:r>
        <w:rPr>
          <w:b/>
          <w:bCs/>
        </w:rPr>
        <w:t>£2.7m</w:t>
      </w:r>
      <w:r>
        <w:t xml:space="preserve">) offset by the </w:t>
      </w:r>
      <w:r>
        <w:rPr>
          <w:b/>
          <w:bCs/>
        </w:rPr>
        <w:t>£1 million</w:t>
      </w:r>
      <w:r>
        <w:t xml:space="preserve"> funding agreed by Forum in July plus a commitment for a further </w:t>
      </w:r>
      <w:r>
        <w:rPr>
          <w:b/>
          <w:bCs/>
        </w:rPr>
        <w:t xml:space="preserve">£500,000 </w:t>
      </w:r>
      <w:r>
        <w:t>of the underspend to be allocated to early years providers.</w:t>
      </w:r>
    </w:p>
    <w:p w14:paraId="5897CBD1" w14:textId="77777777" w:rsidR="00BF0CB5" w:rsidRDefault="00BF0CB5" w:rsidP="00BF0CB5">
      <w:pPr>
        <w:ind w:left="567" w:hanging="567"/>
      </w:pPr>
    </w:p>
    <w:p w14:paraId="527304B0" w14:textId="77777777" w:rsidR="00BF0CB5" w:rsidRPr="002716E1" w:rsidRDefault="00BF0CB5" w:rsidP="00BF0CB5">
      <w:pPr>
        <w:ind w:left="567" w:hanging="567"/>
        <w:rPr>
          <w:b/>
          <w:bCs/>
        </w:rPr>
      </w:pPr>
      <w:r>
        <w:tab/>
      </w:r>
      <w:r w:rsidRPr="002716E1">
        <w:rPr>
          <w:b/>
          <w:bCs/>
        </w:rPr>
        <w:t>Risks and Opportunities</w:t>
      </w:r>
    </w:p>
    <w:p w14:paraId="2187C621" w14:textId="77777777" w:rsidR="00BF0CB5" w:rsidRDefault="00BF0CB5" w:rsidP="00BF0CB5">
      <w:pPr>
        <w:ind w:left="567" w:hanging="567"/>
      </w:pPr>
    </w:p>
    <w:p w14:paraId="70C8B2EE" w14:textId="77777777" w:rsidR="00BF0CB5" w:rsidRDefault="00BF0CB5" w:rsidP="00BF0CB5">
      <w:pPr>
        <w:ind w:left="567" w:hanging="567"/>
      </w:pPr>
      <w:r>
        <w:t>4.12</w:t>
      </w:r>
      <w:r>
        <w:tab/>
        <w:t>Table 2 shows a number of risks and opportunities that are not included in the outturn forecast. There is insufficient certainty to quantify the risks and opportunities at this early stage of the financial year.</w:t>
      </w:r>
    </w:p>
    <w:p w14:paraId="7BC1E33B" w14:textId="77777777" w:rsidR="00BF0CB5" w:rsidRDefault="00BF0CB5" w:rsidP="00BF0CB5">
      <w:pPr>
        <w:ind w:left="567" w:hanging="567"/>
      </w:pPr>
    </w:p>
    <w:p w14:paraId="5A2473BD" w14:textId="77777777" w:rsidR="00BF0CB5" w:rsidRDefault="00BF0CB5" w:rsidP="00BF0CB5">
      <w:pPr>
        <w:ind w:left="567" w:hanging="567"/>
      </w:pPr>
    </w:p>
    <w:p w14:paraId="5E855795" w14:textId="77777777" w:rsidR="00BF0CB5" w:rsidRDefault="00BF0CB5" w:rsidP="00BF0CB5">
      <w:pPr>
        <w:ind w:left="567" w:hanging="567"/>
      </w:pPr>
    </w:p>
    <w:tbl>
      <w:tblPr>
        <w:tblStyle w:val="GridTable4-Accent1"/>
        <w:tblW w:w="0" w:type="auto"/>
        <w:tblLook w:val="04A0" w:firstRow="1" w:lastRow="0" w:firstColumn="1" w:lastColumn="0" w:noHBand="0" w:noVBand="1"/>
      </w:tblPr>
      <w:tblGrid>
        <w:gridCol w:w="6982"/>
        <w:gridCol w:w="1790"/>
        <w:gridCol w:w="857"/>
      </w:tblGrid>
      <w:tr w:rsidR="00BF0CB5" w:rsidRPr="00A80DE8" w14:paraId="00EA38B0" w14:textId="77777777" w:rsidTr="006443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002060"/>
          </w:tcPr>
          <w:p w14:paraId="3C7DEA89" w14:textId="77777777" w:rsidR="00BF0CB5" w:rsidRDefault="00BF0CB5" w:rsidP="006443E6"/>
        </w:tc>
        <w:tc>
          <w:tcPr>
            <w:tcW w:w="0" w:type="auto"/>
            <w:shd w:val="clear" w:color="auto" w:fill="002060"/>
          </w:tcPr>
          <w:p w14:paraId="459B69D4" w14:textId="77777777" w:rsidR="00BF0CB5" w:rsidRPr="00A80DE8" w:rsidRDefault="00BF0CB5" w:rsidP="006443E6">
            <w:pPr>
              <w:jc w:val="center"/>
              <w:cnfStyle w:val="100000000000" w:firstRow="1" w:lastRow="0" w:firstColumn="0" w:lastColumn="0" w:oddVBand="0" w:evenVBand="0" w:oddHBand="0" w:evenHBand="0" w:firstRowFirstColumn="0" w:firstRowLastColumn="0" w:lastRowFirstColumn="0" w:lastRowLastColumn="0"/>
              <w:rPr>
                <w:b w:val="0"/>
                <w:bCs w:val="0"/>
              </w:rPr>
            </w:pPr>
            <w:r w:rsidRPr="00A80DE8">
              <w:t>Opportunities</w:t>
            </w:r>
          </w:p>
          <w:p w14:paraId="7637BE9B" w14:textId="77777777" w:rsidR="00BF0CB5" w:rsidRPr="00A80DE8" w:rsidRDefault="00BF0CB5" w:rsidP="006443E6">
            <w:pPr>
              <w:jc w:val="center"/>
              <w:cnfStyle w:val="100000000000" w:firstRow="1" w:lastRow="0" w:firstColumn="0" w:lastColumn="0" w:oddVBand="0" w:evenVBand="0" w:oddHBand="0" w:evenHBand="0" w:firstRowFirstColumn="0" w:firstRowLastColumn="0" w:lastRowFirstColumn="0" w:lastRowLastColumn="0"/>
              <w:rPr>
                <w:b w:val="0"/>
                <w:bCs w:val="0"/>
              </w:rPr>
            </w:pPr>
            <w:r w:rsidRPr="00A80DE8">
              <w:t>£’000</w:t>
            </w:r>
          </w:p>
        </w:tc>
        <w:tc>
          <w:tcPr>
            <w:tcW w:w="0" w:type="auto"/>
            <w:shd w:val="clear" w:color="auto" w:fill="002060"/>
          </w:tcPr>
          <w:p w14:paraId="53984348" w14:textId="77777777" w:rsidR="00BF0CB5" w:rsidRPr="00A80DE8" w:rsidRDefault="00BF0CB5" w:rsidP="006443E6">
            <w:pPr>
              <w:jc w:val="center"/>
              <w:cnfStyle w:val="100000000000" w:firstRow="1" w:lastRow="0" w:firstColumn="0" w:lastColumn="0" w:oddVBand="0" w:evenVBand="0" w:oddHBand="0" w:evenHBand="0" w:firstRowFirstColumn="0" w:firstRowLastColumn="0" w:lastRowFirstColumn="0" w:lastRowLastColumn="0"/>
              <w:rPr>
                <w:b w:val="0"/>
                <w:bCs w:val="0"/>
              </w:rPr>
            </w:pPr>
            <w:r w:rsidRPr="00A80DE8">
              <w:t>Risks</w:t>
            </w:r>
          </w:p>
          <w:p w14:paraId="135A0E7B" w14:textId="77777777" w:rsidR="00BF0CB5" w:rsidRPr="00A80DE8" w:rsidRDefault="00BF0CB5" w:rsidP="006443E6">
            <w:pPr>
              <w:jc w:val="center"/>
              <w:cnfStyle w:val="100000000000" w:firstRow="1" w:lastRow="0" w:firstColumn="0" w:lastColumn="0" w:oddVBand="0" w:evenVBand="0" w:oddHBand="0" w:evenHBand="0" w:firstRowFirstColumn="0" w:firstRowLastColumn="0" w:lastRowFirstColumn="0" w:lastRowLastColumn="0"/>
              <w:rPr>
                <w:b w:val="0"/>
                <w:bCs w:val="0"/>
              </w:rPr>
            </w:pPr>
            <w:r w:rsidRPr="00A80DE8">
              <w:t>£’000</w:t>
            </w:r>
          </w:p>
        </w:tc>
      </w:tr>
      <w:tr w:rsidR="00BF0CB5" w14:paraId="66526186" w14:textId="77777777" w:rsidTr="00644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48D6DAA" w14:textId="77777777" w:rsidR="00BF0CB5" w:rsidRPr="00125E72" w:rsidRDefault="00BF0CB5" w:rsidP="006443E6">
            <w:r w:rsidRPr="00160539">
              <w:rPr>
                <w:b w:val="0"/>
                <w:bCs w:val="0"/>
              </w:rPr>
              <w:t xml:space="preserve">HNB – </w:t>
            </w:r>
            <w:r w:rsidRPr="00125E72">
              <w:rPr>
                <w:rFonts w:cs="Arial"/>
                <w:b w:val="0"/>
                <w:bCs w:val="0"/>
                <w:color w:val="000000"/>
              </w:rPr>
              <w:t xml:space="preserve">The forecast for top up funding </w:t>
            </w:r>
            <w:r>
              <w:rPr>
                <w:rFonts w:cs="Arial"/>
                <w:b w:val="0"/>
                <w:bCs w:val="0"/>
                <w:color w:val="000000"/>
              </w:rPr>
              <w:t xml:space="preserve">in special schools </w:t>
            </w:r>
            <w:r w:rsidRPr="00125E72">
              <w:rPr>
                <w:rFonts w:cs="Arial"/>
                <w:b w:val="0"/>
                <w:bCs w:val="0"/>
                <w:color w:val="000000"/>
              </w:rPr>
              <w:t xml:space="preserve">is based on schools filling all of their places.  If schools continue to take on more pupils than they are funded for, the forecast for top up funding will increase.  </w:t>
            </w:r>
          </w:p>
          <w:p w14:paraId="30B4CF4D" w14:textId="77777777" w:rsidR="00BF0CB5" w:rsidRPr="00160539" w:rsidRDefault="00BF0CB5" w:rsidP="006443E6">
            <w:pPr>
              <w:rPr>
                <w:b w:val="0"/>
                <w:bCs w:val="0"/>
              </w:rPr>
            </w:pPr>
            <w:r>
              <w:rPr>
                <w:b w:val="0"/>
                <w:bCs w:val="0"/>
              </w:rPr>
              <w:t>.</w:t>
            </w:r>
          </w:p>
        </w:tc>
        <w:tc>
          <w:tcPr>
            <w:tcW w:w="0" w:type="auto"/>
          </w:tcPr>
          <w:p w14:paraId="23819953" w14:textId="77777777" w:rsidR="00BF0CB5" w:rsidRDefault="00BF0CB5" w:rsidP="006443E6">
            <w:pPr>
              <w:jc w:val="right"/>
              <w:cnfStyle w:val="000000100000" w:firstRow="0" w:lastRow="0" w:firstColumn="0" w:lastColumn="0" w:oddVBand="0" w:evenVBand="0" w:oddHBand="1" w:evenHBand="0" w:firstRowFirstColumn="0" w:firstRowLastColumn="0" w:lastRowFirstColumn="0" w:lastRowLastColumn="0"/>
            </w:pPr>
          </w:p>
        </w:tc>
        <w:tc>
          <w:tcPr>
            <w:tcW w:w="0" w:type="auto"/>
          </w:tcPr>
          <w:p w14:paraId="3DE3C6E7" w14:textId="77777777" w:rsidR="00BF0CB5" w:rsidRDefault="00BF0CB5" w:rsidP="006443E6">
            <w:pPr>
              <w:jc w:val="right"/>
              <w:cnfStyle w:val="000000100000" w:firstRow="0" w:lastRow="0" w:firstColumn="0" w:lastColumn="0" w:oddVBand="0" w:evenVBand="0" w:oddHBand="1" w:evenHBand="0" w:firstRowFirstColumn="0" w:firstRowLastColumn="0" w:lastRowFirstColumn="0" w:lastRowLastColumn="0"/>
            </w:pPr>
            <w:r>
              <w:t>Tbc</w:t>
            </w:r>
          </w:p>
        </w:tc>
      </w:tr>
      <w:tr w:rsidR="00BF0CB5" w14:paraId="10B1154B" w14:textId="77777777" w:rsidTr="006443E6">
        <w:tc>
          <w:tcPr>
            <w:cnfStyle w:val="001000000000" w:firstRow="0" w:lastRow="0" w:firstColumn="1" w:lastColumn="0" w:oddVBand="0" w:evenVBand="0" w:oddHBand="0" w:evenHBand="0" w:firstRowFirstColumn="0" w:firstRowLastColumn="0" w:lastRowFirstColumn="0" w:lastRowLastColumn="0"/>
            <w:tcW w:w="0" w:type="auto"/>
          </w:tcPr>
          <w:p w14:paraId="01742C7F" w14:textId="77777777" w:rsidR="00BF0CB5" w:rsidRPr="009A0412" w:rsidRDefault="00BF0CB5" w:rsidP="006443E6">
            <w:pPr>
              <w:rPr>
                <w:rFonts w:cs="Arial"/>
                <w:color w:val="000000"/>
              </w:rPr>
            </w:pPr>
            <w:r w:rsidRPr="00160539">
              <w:rPr>
                <w:rFonts w:cs="Arial"/>
                <w:b w:val="0"/>
                <w:bCs w:val="0"/>
                <w:color w:val="000000"/>
              </w:rPr>
              <w:t xml:space="preserve">HNB – </w:t>
            </w:r>
            <w:r w:rsidRPr="009A0412">
              <w:rPr>
                <w:rFonts w:cs="Arial"/>
                <w:b w:val="0"/>
                <w:bCs w:val="0"/>
                <w:color w:val="000000"/>
              </w:rPr>
              <w:t>The number of pupils accessing Individual Packages of Education Support (IPES) is increasing</w:t>
            </w:r>
          </w:p>
          <w:p w14:paraId="60DBBD4E" w14:textId="77777777" w:rsidR="00BF0CB5" w:rsidRPr="00160539" w:rsidRDefault="00BF0CB5" w:rsidP="006443E6">
            <w:pPr>
              <w:rPr>
                <w:b w:val="0"/>
                <w:bCs w:val="0"/>
              </w:rPr>
            </w:pPr>
          </w:p>
        </w:tc>
        <w:tc>
          <w:tcPr>
            <w:tcW w:w="0" w:type="auto"/>
          </w:tcPr>
          <w:p w14:paraId="68FA49E1" w14:textId="77777777" w:rsidR="00BF0CB5" w:rsidRDefault="00BF0CB5" w:rsidP="006443E6">
            <w:pPr>
              <w:cnfStyle w:val="000000000000" w:firstRow="0" w:lastRow="0" w:firstColumn="0" w:lastColumn="0" w:oddVBand="0" w:evenVBand="0" w:oddHBand="0" w:evenHBand="0" w:firstRowFirstColumn="0" w:firstRowLastColumn="0" w:lastRowFirstColumn="0" w:lastRowLastColumn="0"/>
            </w:pPr>
          </w:p>
        </w:tc>
        <w:tc>
          <w:tcPr>
            <w:tcW w:w="0" w:type="auto"/>
          </w:tcPr>
          <w:p w14:paraId="64F11B4C" w14:textId="77777777" w:rsidR="00BF0CB5" w:rsidRDefault="00BF0CB5" w:rsidP="006443E6">
            <w:pPr>
              <w:jc w:val="right"/>
              <w:cnfStyle w:val="000000000000" w:firstRow="0" w:lastRow="0" w:firstColumn="0" w:lastColumn="0" w:oddVBand="0" w:evenVBand="0" w:oddHBand="0" w:evenHBand="0" w:firstRowFirstColumn="0" w:firstRowLastColumn="0" w:lastRowFirstColumn="0" w:lastRowLastColumn="0"/>
            </w:pPr>
            <w:r>
              <w:t>Tbc</w:t>
            </w:r>
          </w:p>
        </w:tc>
      </w:tr>
      <w:tr w:rsidR="00BF0CB5" w14:paraId="1AE7E300" w14:textId="77777777" w:rsidTr="006443E6">
        <w:trPr>
          <w:cnfStyle w:val="000000100000" w:firstRow="0" w:lastRow="0" w:firstColumn="0" w:lastColumn="0" w:oddVBand="0" w:evenVBand="0" w:oddHBand="1" w:evenHBand="0" w:firstRowFirstColumn="0" w:firstRowLastColumn="0" w:lastRowFirstColumn="0" w:lastRowLastColumn="0"/>
          <w:trHeight w:val="1198"/>
        </w:trPr>
        <w:tc>
          <w:tcPr>
            <w:cnfStyle w:val="001000000000" w:firstRow="0" w:lastRow="0" w:firstColumn="1" w:lastColumn="0" w:oddVBand="0" w:evenVBand="0" w:oddHBand="0" w:evenHBand="0" w:firstRowFirstColumn="0" w:firstRowLastColumn="0" w:lastRowFirstColumn="0" w:lastRowLastColumn="0"/>
            <w:tcW w:w="0" w:type="auto"/>
          </w:tcPr>
          <w:p w14:paraId="748A9A30" w14:textId="77777777" w:rsidR="00BF0CB5" w:rsidRPr="009A6782" w:rsidRDefault="00BF0CB5" w:rsidP="006443E6">
            <w:pPr>
              <w:rPr>
                <w:rFonts w:cs="Arial"/>
                <w:color w:val="000000"/>
              </w:rPr>
            </w:pPr>
            <w:r w:rsidRPr="00160539">
              <w:rPr>
                <w:rFonts w:cs="Arial"/>
                <w:b w:val="0"/>
                <w:bCs w:val="0"/>
                <w:color w:val="000000"/>
              </w:rPr>
              <w:t xml:space="preserve">HNB – </w:t>
            </w:r>
            <w:r w:rsidRPr="00D71A6F">
              <w:rPr>
                <w:rFonts w:cs="Arial"/>
                <w:b w:val="0"/>
                <w:bCs w:val="0"/>
                <w:color w:val="000000"/>
              </w:rPr>
              <w:t>The methodology for calculating the special equipment recharge has now changed for 22/23. Early indications are that this change will increase the outturn.</w:t>
            </w:r>
          </w:p>
        </w:tc>
        <w:tc>
          <w:tcPr>
            <w:tcW w:w="0" w:type="auto"/>
          </w:tcPr>
          <w:p w14:paraId="044A0945" w14:textId="77777777" w:rsidR="00BF0CB5" w:rsidRDefault="00BF0CB5" w:rsidP="006443E6">
            <w:pPr>
              <w:cnfStyle w:val="000000100000" w:firstRow="0" w:lastRow="0" w:firstColumn="0" w:lastColumn="0" w:oddVBand="0" w:evenVBand="0" w:oddHBand="1" w:evenHBand="0" w:firstRowFirstColumn="0" w:firstRowLastColumn="0" w:lastRowFirstColumn="0" w:lastRowLastColumn="0"/>
            </w:pPr>
          </w:p>
        </w:tc>
        <w:tc>
          <w:tcPr>
            <w:tcW w:w="0" w:type="auto"/>
          </w:tcPr>
          <w:p w14:paraId="275249D9" w14:textId="77777777" w:rsidR="00BF0CB5" w:rsidRDefault="00BF0CB5" w:rsidP="006443E6">
            <w:pPr>
              <w:jc w:val="right"/>
              <w:cnfStyle w:val="000000100000" w:firstRow="0" w:lastRow="0" w:firstColumn="0" w:lastColumn="0" w:oddVBand="0" w:evenVBand="0" w:oddHBand="1" w:evenHBand="0" w:firstRowFirstColumn="0" w:firstRowLastColumn="0" w:lastRowFirstColumn="0" w:lastRowLastColumn="0"/>
            </w:pPr>
            <w:r>
              <w:t>Tbc</w:t>
            </w:r>
          </w:p>
        </w:tc>
      </w:tr>
      <w:tr w:rsidR="00BF0CB5" w14:paraId="1417CFCE" w14:textId="77777777" w:rsidTr="006443E6">
        <w:tc>
          <w:tcPr>
            <w:cnfStyle w:val="001000000000" w:firstRow="0" w:lastRow="0" w:firstColumn="1" w:lastColumn="0" w:oddVBand="0" w:evenVBand="0" w:oddHBand="0" w:evenHBand="0" w:firstRowFirstColumn="0" w:firstRowLastColumn="0" w:lastRowFirstColumn="0" w:lastRowLastColumn="0"/>
            <w:tcW w:w="0" w:type="auto"/>
          </w:tcPr>
          <w:p w14:paraId="4CFC3052" w14:textId="77777777" w:rsidR="00BF0CB5" w:rsidRPr="009A6782" w:rsidRDefault="00BF0CB5" w:rsidP="006443E6">
            <w:pPr>
              <w:rPr>
                <w:rFonts w:cs="Arial"/>
                <w:color w:val="000000"/>
              </w:rPr>
            </w:pPr>
            <w:r w:rsidRPr="00160539">
              <w:rPr>
                <w:rFonts w:cs="Arial"/>
                <w:b w:val="0"/>
                <w:bCs w:val="0"/>
                <w:color w:val="000000"/>
              </w:rPr>
              <w:t xml:space="preserve">HNB – </w:t>
            </w:r>
            <w:r w:rsidRPr="009A6782">
              <w:rPr>
                <w:rFonts w:cs="Arial"/>
                <w:b w:val="0"/>
                <w:bCs w:val="0"/>
                <w:color w:val="000000"/>
              </w:rPr>
              <w:t>Further costs could be incurred for the Inclusion Framework.</w:t>
            </w:r>
          </w:p>
        </w:tc>
        <w:tc>
          <w:tcPr>
            <w:tcW w:w="0" w:type="auto"/>
          </w:tcPr>
          <w:p w14:paraId="01D691E9" w14:textId="77777777" w:rsidR="00BF0CB5" w:rsidRDefault="00BF0CB5" w:rsidP="006443E6">
            <w:pPr>
              <w:cnfStyle w:val="000000000000" w:firstRow="0" w:lastRow="0" w:firstColumn="0" w:lastColumn="0" w:oddVBand="0" w:evenVBand="0" w:oddHBand="0" w:evenHBand="0" w:firstRowFirstColumn="0" w:firstRowLastColumn="0" w:lastRowFirstColumn="0" w:lastRowLastColumn="0"/>
            </w:pPr>
          </w:p>
        </w:tc>
        <w:tc>
          <w:tcPr>
            <w:tcW w:w="0" w:type="auto"/>
          </w:tcPr>
          <w:p w14:paraId="1FA83C23" w14:textId="77777777" w:rsidR="00BF0CB5" w:rsidRDefault="00BF0CB5" w:rsidP="006443E6">
            <w:pPr>
              <w:jc w:val="right"/>
              <w:cnfStyle w:val="000000000000" w:firstRow="0" w:lastRow="0" w:firstColumn="0" w:lastColumn="0" w:oddVBand="0" w:evenVBand="0" w:oddHBand="0" w:evenHBand="0" w:firstRowFirstColumn="0" w:firstRowLastColumn="0" w:lastRowFirstColumn="0" w:lastRowLastColumn="0"/>
            </w:pPr>
            <w:r w:rsidRPr="00E0506F">
              <w:t>Tbc</w:t>
            </w:r>
          </w:p>
        </w:tc>
      </w:tr>
      <w:tr w:rsidR="00BF0CB5" w14:paraId="16090D8A" w14:textId="77777777" w:rsidTr="00644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08BC815" w14:textId="77777777" w:rsidR="00BF0CB5" w:rsidRPr="00B82A7B" w:rsidRDefault="00BF0CB5" w:rsidP="006443E6">
            <w:pPr>
              <w:rPr>
                <w:rFonts w:cs="Arial"/>
                <w:color w:val="000000"/>
              </w:rPr>
            </w:pPr>
            <w:r>
              <w:rPr>
                <w:rFonts w:cs="Arial"/>
                <w:b w:val="0"/>
                <w:bCs w:val="0"/>
                <w:color w:val="000000"/>
              </w:rPr>
              <w:t>HNB – There is the potential for independent special schools fees to increase with the cost of living and energy crisis.</w:t>
            </w:r>
          </w:p>
        </w:tc>
        <w:tc>
          <w:tcPr>
            <w:tcW w:w="0" w:type="auto"/>
          </w:tcPr>
          <w:p w14:paraId="3D87BAF3" w14:textId="77777777" w:rsidR="00BF0CB5" w:rsidRDefault="00BF0CB5" w:rsidP="006443E6">
            <w:pPr>
              <w:jc w:val="center"/>
              <w:cnfStyle w:val="000000100000" w:firstRow="0" w:lastRow="0" w:firstColumn="0" w:lastColumn="0" w:oddVBand="0" w:evenVBand="0" w:oddHBand="1" w:evenHBand="0" w:firstRowFirstColumn="0" w:firstRowLastColumn="0" w:lastRowFirstColumn="0" w:lastRowLastColumn="0"/>
            </w:pPr>
          </w:p>
        </w:tc>
        <w:tc>
          <w:tcPr>
            <w:tcW w:w="0" w:type="auto"/>
          </w:tcPr>
          <w:p w14:paraId="1B1BD6B8" w14:textId="77777777" w:rsidR="00BF0CB5" w:rsidRDefault="00BF0CB5" w:rsidP="006443E6">
            <w:pPr>
              <w:jc w:val="right"/>
              <w:cnfStyle w:val="000000100000" w:firstRow="0" w:lastRow="0" w:firstColumn="0" w:lastColumn="0" w:oddVBand="0" w:evenVBand="0" w:oddHBand="1" w:evenHBand="0" w:firstRowFirstColumn="0" w:firstRowLastColumn="0" w:lastRowFirstColumn="0" w:lastRowLastColumn="0"/>
            </w:pPr>
            <w:r>
              <w:t>Tbc</w:t>
            </w:r>
          </w:p>
        </w:tc>
      </w:tr>
      <w:tr w:rsidR="00BF0CB5" w14:paraId="50F54E07" w14:textId="77777777" w:rsidTr="006443E6">
        <w:tc>
          <w:tcPr>
            <w:cnfStyle w:val="001000000000" w:firstRow="0" w:lastRow="0" w:firstColumn="1" w:lastColumn="0" w:oddVBand="0" w:evenVBand="0" w:oddHBand="0" w:evenHBand="0" w:firstRowFirstColumn="0" w:firstRowLastColumn="0" w:lastRowFirstColumn="0" w:lastRowLastColumn="0"/>
            <w:tcW w:w="0" w:type="auto"/>
          </w:tcPr>
          <w:p w14:paraId="74591F8D" w14:textId="77777777" w:rsidR="00BF0CB5" w:rsidRPr="00D55019" w:rsidRDefault="00BF0CB5" w:rsidP="006443E6">
            <w:pPr>
              <w:rPr>
                <w:rFonts w:cs="Arial"/>
                <w:color w:val="000000"/>
              </w:rPr>
            </w:pPr>
            <w:r>
              <w:rPr>
                <w:rFonts w:cs="Arial"/>
                <w:b w:val="0"/>
                <w:bCs w:val="0"/>
                <w:color w:val="000000"/>
              </w:rPr>
              <w:t xml:space="preserve">HNB - </w:t>
            </w:r>
            <w:r w:rsidRPr="00D55019">
              <w:rPr>
                <w:rFonts w:cs="Arial"/>
                <w:b w:val="0"/>
                <w:bCs w:val="0"/>
                <w:color w:val="000000"/>
              </w:rPr>
              <w:t>There is a possibility that the opening dates for Hawthorn and Greenwell schools, expected to be January 23, will be delayed</w:t>
            </w:r>
          </w:p>
        </w:tc>
        <w:tc>
          <w:tcPr>
            <w:tcW w:w="0" w:type="auto"/>
          </w:tcPr>
          <w:p w14:paraId="1A1C5BD0" w14:textId="77777777" w:rsidR="00BF0CB5" w:rsidRDefault="00BF0CB5" w:rsidP="006443E6">
            <w:pPr>
              <w:jc w:val="right"/>
              <w:cnfStyle w:val="000000000000" w:firstRow="0" w:lastRow="0" w:firstColumn="0" w:lastColumn="0" w:oddVBand="0" w:evenVBand="0" w:oddHBand="0" w:evenHBand="0" w:firstRowFirstColumn="0" w:firstRowLastColumn="0" w:lastRowFirstColumn="0" w:lastRowLastColumn="0"/>
            </w:pPr>
            <w:r>
              <w:t>Tbc</w:t>
            </w:r>
          </w:p>
        </w:tc>
        <w:tc>
          <w:tcPr>
            <w:tcW w:w="0" w:type="auto"/>
          </w:tcPr>
          <w:p w14:paraId="4CFAEA24" w14:textId="77777777" w:rsidR="00BF0CB5" w:rsidRDefault="00BF0CB5" w:rsidP="006443E6">
            <w:pPr>
              <w:jc w:val="right"/>
              <w:cnfStyle w:val="000000000000" w:firstRow="0" w:lastRow="0" w:firstColumn="0" w:lastColumn="0" w:oddVBand="0" w:evenVBand="0" w:oddHBand="0" w:evenHBand="0" w:firstRowFirstColumn="0" w:firstRowLastColumn="0" w:lastRowFirstColumn="0" w:lastRowLastColumn="0"/>
            </w:pPr>
          </w:p>
        </w:tc>
      </w:tr>
      <w:tr w:rsidR="00BF0CB5" w:rsidRPr="004A7A93" w14:paraId="08801522" w14:textId="77777777" w:rsidTr="00644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DBF5269" w14:textId="77777777" w:rsidR="00BF0CB5" w:rsidRPr="005D7AC1" w:rsidRDefault="00BF0CB5" w:rsidP="006443E6">
            <w:pPr>
              <w:rPr>
                <w:rFonts w:cs="Arial"/>
                <w:color w:val="000000"/>
              </w:rPr>
            </w:pPr>
            <w:r>
              <w:rPr>
                <w:rFonts w:cs="Arial"/>
                <w:color w:val="000000"/>
              </w:rPr>
              <w:t>Total</w:t>
            </w:r>
          </w:p>
        </w:tc>
        <w:tc>
          <w:tcPr>
            <w:tcW w:w="0" w:type="auto"/>
          </w:tcPr>
          <w:p w14:paraId="5FC96740" w14:textId="77777777" w:rsidR="00BF0CB5" w:rsidRPr="005D7AC1" w:rsidRDefault="00BF0CB5" w:rsidP="006443E6">
            <w:pPr>
              <w:jc w:val="right"/>
              <w:cnfStyle w:val="000000100000" w:firstRow="0" w:lastRow="0" w:firstColumn="0" w:lastColumn="0" w:oddVBand="0" w:evenVBand="0" w:oddHBand="1" w:evenHBand="0" w:firstRowFirstColumn="0" w:firstRowLastColumn="0" w:lastRowFirstColumn="0" w:lastRowLastColumn="0"/>
              <w:rPr>
                <w:b/>
                <w:bCs/>
              </w:rPr>
            </w:pPr>
            <w:r>
              <w:rPr>
                <w:b/>
                <w:bCs/>
              </w:rPr>
              <w:t>0</w:t>
            </w:r>
          </w:p>
        </w:tc>
        <w:tc>
          <w:tcPr>
            <w:tcW w:w="0" w:type="auto"/>
          </w:tcPr>
          <w:p w14:paraId="4C8AEBAC" w14:textId="77777777" w:rsidR="00BF0CB5" w:rsidRPr="004A7A93" w:rsidRDefault="00BF0CB5" w:rsidP="006443E6">
            <w:pPr>
              <w:jc w:val="right"/>
              <w:cnfStyle w:val="000000100000" w:firstRow="0" w:lastRow="0" w:firstColumn="0" w:lastColumn="0" w:oddVBand="0" w:evenVBand="0" w:oddHBand="1" w:evenHBand="0" w:firstRowFirstColumn="0" w:firstRowLastColumn="0" w:lastRowFirstColumn="0" w:lastRowLastColumn="0"/>
              <w:rPr>
                <w:b/>
                <w:bCs/>
              </w:rPr>
            </w:pPr>
            <w:r>
              <w:rPr>
                <w:b/>
                <w:bCs/>
              </w:rPr>
              <w:t>0</w:t>
            </w:r>
          </w:p>
        </w:tc>
      </w:tr>
    </w:tbl>
    <w:p w14:paraId="34B75F31" w14:textId="77777777" w:rsidR="00BF0CB5" w:rsidRDefault="00BF0CB5" w:rsidP="00BF0CB5">
      <w:pPr>
        <w:ind w:left="567" w:hanging="567"/>
      </w:pPr>
    </w:p>
    <w:p w14:paraId="79CBAA39" w14:textId="77777777" w:rsidR="00BF0CB5" w:rsidRPr="002716E1" w:rsidRDefault="00BF0CB5" w:rsidP="00BF0CB5">
      <w:pPr>
        <w:ind w:left="567" w:hanging="567"/>
        <w:rPr>
          <w:b/>
          <w:bCs/>
        </w:rPr>
      </w:pPr>
      <w:r>
        <w:tab/>
      </w:r>
      <w:r>
        <w:rPr>
          <w:b/>
          <w:bCs/>
        </w:rPr>
        <w:t>Forecast DSG Balance</w:t>
      </w:r>
    </w:p>
    <w:p w14:paraId="154E3B3B" w14:textId="77777777" w:rsidR="00BF0CB5" w:rsidRPr="00144B6C" w:rsidRDefault="00BF0CB5" w:rsidP="00BF0CB5">
      <w:pPr>
        <w:ind w:left="567" w:hanging="567"/>
      </w:pPr>
    </w:p>
    <w:p w14:paraId="7542F6E9" w14:textId="77777777" w:rsidR="00BF0CB5" w:rsidRDefault="00BF0CB5" w:rsidP="00BF0CB5">
      <w:pPr>
        <w:ind w:left="567" w:hanging="567"/>
      </w:pPr>
      <w:r>
        <w:t>4.13</w:t>
      </w:r>
      <w:r>
        <w:tab/>
        <w:t>Table 3 shows the forecast DSG position on 31</w:t>
      </w:r>
      <w:r w:rsidRPr="00B12ED0">
        <w:rPr>
          <w:vertAlign w:val="superscript"/>
        </w:rPr>
        <w:t>st</w:t>
      </w:r>
      <w:r>
        <w:t xml:space="preserve"> March 2023.</w:t>
      </w:r>
    </w:p>
    <w:p w14:paraId="2507367E" w14:textId="77777777" w:rsidR="00BF0CB5" w:rsidRDefault="00BF0CB5" w:rsidP="00BF0CB5">
      <w:pPr>
        <w:ind w:left="567" w:hanging="567"/>
      </w:pPr>
    </w:p>
    <w:tbl>
      <w:tblPr>
        <w:tblStyle w:val="GridTable4-Accent1"/>
        <w:tblW w:w="0" w:type="auto"/>
        <w:tblLook w:val="04A0" w:firstRow="1" w:lastRow="0" w:firstColumn="1" w:lastColumn="0" w:noHBand="0" w:noVBand="1"/>
      </w:tblPr>
      <w:tblGrid>
        <w:gridCol w:w="3227"/>
        <w:gridCol w:w="1150"/>
        <w:gridCol w:w="1150"/>
        <w:gridCol w:w="937"/>
        <w:gridCol w:w="990"/>
        <w:gridCol w:w="946"/>
      </w:tblGrid>
      <w:tr w:rsidR="00BF0CB5" w14:paraId="490B4EC2" w14:textId="77777777" w:rsidTr="006443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002060"/>
          </w:tcPr>
          <w:p w14:paraId="20C23E57" w14:textId="77777777" w:rsidR="00BF0CB5" w:rsidRDefault="00BF0CB5" w:rsidP="006443E6"/>
        </w:tc>
        <w:tc>
          <w:tcPr>
            <w:tcW w:w="1150" w:type="dxa"/>
            <w:shd w:val="clear" w:color="auto" w:fill="002060"/>
          </w:tcPr>
          <w:p w14:paraId="56DE5CC8" w14:textId="77777777" w:rsidR="00BF0CB5" w:rsidRDefault="00BF0CB5" w:rsidP="006443E6">
            <w:pPr>
              <w:jc w:val="center"/>
              <w:cnfStyle w:val="100000000000" w:firstRow="1" w:lastRow="0" w:firstColumn="0" w:lastColumn="0" w:oddVBand="0" w:evenVBand="0" w:oddHBand="0" w:evenHBand="0" w:firstRowFirstColumn="0" w:firstRowLastColumn="0" w:lastRowFirstColumn="0" w:lastRowLastColumn="0"/>
            </w:pPr>
          </w:p>
          <w:p w14:paraId="2B9A41F2" w14:textId="77777777" w:rsidR="00BF0CB5" w:rsidRDefault="00BF0CB5" w:rsidP="006443E6">
            <w:pPr>
              <w:jc w:val="center"/>
              <w:cnfStyle w:val="100000000000" w:firstRow="1" w:lastRow="0" w:firstColumn="0" w:lastColumn="0" w:oddVBand="0" w:evenVBand="0" w:oddHBand="0" w:evenHBand="0" w:firstRowFirstColumn="0" w:firstRowLastColumn="0" w:lastRowFirstColumn="0" w:lastRowLastColumn="0"/>
            </w:pPr>
            <w:r>
              <w:t>Schools</w:t>
            </w:r>
          </w:p>
          <w:p w14:paraId="57E099DC" w14:textId="77777777" w:rsidR="00BF0CB5" w:rsidRDefault="00BF0CB5" w:rsidP="006443E6">
            <w:pPr>
              <w:jc w:val="center"/>
              <w:cnfStyle w:val="100000000000" w:firstRow="1" w:lastRow="0" w:firstColumn="0" w:lastColumn="0" w:oddVBand="0" w:evenVBand="0" w:oddHBand="0" w:evenHBand="0" w:firstRowFirstColumn="0" w:firstRowLastColumn="0" w:lastRowFirstColumn="0" w:lastRowLastColumn="0"/>
            </w:pPr>
            <w:r>
              <w:t>Block</w:t>
            </w:r>
          </w:p>
          <w:p w14:paraId="5E7B688F" w14:textId="77777777" w:rsidR="00BF0CB5" w:rsidRDefault="00BF0CB5" w:rsidP="006443E6">
            <w:pPr>
              <w:jc w:val="center"/>
              <w:cnfStyle w:val="100000000000" w:firstRow="1" w:lastRow="0" w:firstColumn="0" w:lastColumn="0" w:oddVBand="0" w:evenVBand="0" w:oddHBand="0" w:evenHBand="0" w:firstRowFirstColumn="0" w:firstRowLastColumn="0" w:lastRowFirstColumn="0" w:lastRowLastColumn="0"/>
            </w:pPr>
            <w:r>
              <w:t>£m</w:t>
            </w:r>
          </w:p>
        </w:tc>
        <w:tc>
          <w:tcPr>
            <w:tcW w:w="1150" w:type="dxa"/>
            <w:shd w:val="clear" w:color="auto" w:fill="002060"/>
          </w:tcPr>
          <w:p w14:paraId="3F671569" w14:textId="77777777" w:rsidR="00BF0CB5" w:rsidRDefault="00BF0CB5" w:rsidP="006443E6">
            <w:pPr>
              <w:jc w:val="center"/>
              <w:cnfStyle w:val="100000000000" w:firstRow="1" w:lastRow="0" w:firstColumn="0" w:lastColumn="0" w:oddVBand="0" w:evenVBand="0" w:oddHBand="0" w:evenHBand="0" w:firstRowFirstColumn="0" w:firstRowLastColumn="0" w:lastRowFirstColumn="0" w:lastRowLastColumn="0"/>
            </w:pPr>
            <w:r>
              <w:t>Central</w:t>
            </w:r>
          </w:p>
          <w:p w14:paraId="70AD205A" w14:textId="77777777" w:rsidR="00BF0CB5" w:rsidRDefault="00BF0CB5" w:rsidP="006443E6">
            <w:pPr>
              <w:jc w:val="center"/>
              <w:cnfStyle w:val="100000000000" w:firstRow="1" w:lastRow="0" w:firstColumn="0" w:lastColumn="0" w:oddVBand="0" w:evenVBand="0" w:oddHBand="0" w:evenHBand="0" w:firstRowFirstColumn="0" w:firstRowLastColumn="0" w:lastRowFirstColumn="0" w:lastRowLastColumn="0"/>
            </w:pPr>
            <w:r>
              <w:t>Schools</w:t>
            </w:r>
          </w:p>
          <w:p w14:paraId="3CBF1A47" w14:textId="77777777" w:rsidR="00BF0CB5" w:rsidRDefault="00BF0CB5" w:rsidP="006443E6">
            <w:pPr>
              <w:jc w:val="center"/>
              <w:cnfStyle w:val="100000000000" w:firstRow="1" w:lastRow="0" w:firstColumn="0" w:lastColumn="0" w:oddVBand="0" w:evenVBand="0" w:oddHBand="0" w:evenHBand="0" w:firstRowFirstColumn="0" w:firstRowLastColumn="0" w:lastRowFirstColumn="0" w:lastRowLastColumn="0"/>
            </w:pPr>
            <w:r>
              <w:t>Block</w:t>
            </w:r>
          </w:p>
          <w:p w14:paraId="0A5FD9C2" w14:textId="77777777" w:rsidR="00BF0CB5" w:rsidRDefault="00BF0CB5" w:rsidP="006443E6">
            <w:pPr>
              <w:jc w:val="center"/>
              <w:cnfStyle w:val="100000000000" w:firstRow="1" w:lastRow="0" w:firstColumn="0" w:lastColumn="0" w:oddVBand="0" w:evenVBand="0" w:oddHBand="0" w:evenHBand="0" w:firstRowFirstColumn="0" w:firstRowLastColumn="0" w:lastRowFirstColumn="0" w:lastRowLastColumn="0"/>
            </w:pPr>
            <w:r>
              <w:t>£m</w:t>
            </w:r>
          </w:p>
        </w:tc>
        <w:tc>
          <w:tcPr>
            <w:tcW w:w="937" w:type="dxa"/>
            <w:shd w:val="clear" w:color="auto" w:fill="002060"/>
          </w:tcPr>
          <w:p w14:paraId="1A31914A" w14:textId="77777777" w:rsidR="00BF0CB5" w:rsidRDefault="00BF0CB5" w:rsidP="006443E6">
            <w:pPr>
              <w:jc w:val="center"/>
              <w:cnfStyle w:val="100000000000" w:firstRow="1" w:lastRow="0" w:firstColumn="0" w:lastColumn="0" w:oddVBand="0" w:evenVBand="0" w:oddHBand="0" w:evenHBand="0" w:firstRowFirstColumn="0" w:firstRowLastColumn="0" w:lastRowFirstColumn="0" w:lastRowLastColumn="0"/>
            </w:pPr>
            <w:r>
              <w:t>High</w:t>
            </w:r>
          </w:p>
          <w:p w14:paraId="7A9F84FE" w14:textId="77777777" w:rsidR="00BF0CB5" w:rsidRDefault="00BF0CB5" w:rsidP="006443E6">
            <w:pPr>
              <w:jc w:val="center"/>
              <w:cnfStyle w:val="100000000000" w:firstRow="1" w:lastRow="0" w:firstColumn="0" w:lastColumn="0" w:oddVBand="0" w:evenVBand="0" w:oddHBand="0" w:evenHBand="0" w:firstRowFirstColumn="0" w:firstRowLastColumn="0" w:lastRowFirstColumn="0" w:lastRowLastColumn="0"/>
            </w:pPr>
            <w:r>
              <w:t>Needs</w:t>
            </w:r>
          </w:p>
          <w:p w14:paraId="54BDFE8E" w14:textId="77777777" w:rsidR="00BF0CB5" w:rsidRDefault="00BF0CB5" w:rsidP="006443E6">
            <w:pPr>
              <w:jc w:val="center"/>
              <w:cnfStyle w:val="100000000000" w:firstRow="1" w:lastRow="0" w:firstColumn="0" w:lastColumn="0" w:oddVBand="0" w:evenVBand="0" w:oddHBand="0" w:evenHBand="0" w:firstRowFirstColumn="0" w:firstRowLastColumn="0" w:lastRowFirstColumn="0" w:lastRowLastColumn="0"/>
            </w:pPr>
            <w:r>
              <w:t>Block</w:t>
            </w:r>
          </w:p>
          <w:p w14:paraId="17DB7836" w14:textId="77777777" w:rsidR="00BF0CB5" w:rsidRDefault="00BF0CB5" w:rsidP="006443E6">
            <w:pPr>
              <w:jc w:val="center"/>
              <w:cnfStyle w:val="100000000000" w:firstRow="1" w:lastRow="0" w:firstColumn="0" w:lastColumn="0" w:oddVBand="0" w:evenVBand="0" w:oddHBand="0" w:evenHBand="0" w:firstRowFirstColumn="0" w:firstRowLastColumn="0" w:lastRowFirstColumn="0" w:lastRowLastColumn="0"/>
            </w:pPr>
            <w:r>
              <w:t>£m</w:t>
            </w:r>
          </w:p>
        </w:tc>
        <w:tc>
          <w:tcPr>
            <w:tcW w:w="990" w:type="dxa"/>
            <w:shd w:val="clear" w:color="auto" w:fill="002060"/>
          </w:tcPr>
          <w:p w14:paraId="599F754D" w14:textId="77777777" w:rsidR="00BF0CB5" w:rsidRDefault="00BF0CB5" w:rsidP="006443E6">
            <w:pPr>
              <w:jc w:val="center"/>
              <w:cnfStyle w:val="100000000000" w:firstRow="1" w:lastRow="0" w:firstColumn="0" w:lastColumn="0" w:oddVBand="0" w:evenVBand="0" w:oddHBand="0" w:evenHBand="0" w:firstRowFirstColumn="0" w:firstRowLastColumn="0" w:lastRowFirstColumn="0" w:lastRowLastColumn="0"/>
            </w:pPr>
            <w:r>
              <w:t>Early</w:t>
            </w:r>
          </w:p>
          <w:p w14:paraId="5563E1F7" w14:textId="77777777" w:rsidR="00BF0CB5" w:rsidRDefault="00BF0CB5" w:rsidP="006443E6">
            <w:pPr>
              <w:jc w:val="center"/>
              <w:cnfStyle w:val="100000000000" w:firstRow="1" w:lastRow="0" w:firstColumn="0" w:lastColumn="0" w:oddVBand="0" w:evenVBand="0" w:oddHBand="0" w:evenHBand="0" w:firstRowFirstColumn="0" w:firstRowLastColumn="0" w:lastRowFirstColumn="0" w:lastRowLastColumn="0"/>
            </w:pPr>
            <w:r>
              <w:t>Years</w:t>
            </w:r>
          </w:p>
          <w:p w14:paraId="73E09625" w14:textId="77777777" w:rsidR="00BF0CB5" w:rsidRDefault="00BF0CB5" w:rsidP="006443E6">
            <w:pPr>
              <w:jc w:val="center"/>
              <w:cnfStyle w:val="100000000000" w:firstRow="1" w:lastRow="0" w:firstColumn="0" w:lastColumn="0" w:oddVBand="0" w:evenVBand="0" w:oddHBand="0" w:evenHBand="0" w:firstRowFirstColumn="0" w:firstRowLastColumn="0" w:lastRowFirstColumn="0" w:lastRowLastColumn="0"/>
            </w:pPr>
            <w:r>
              <w:t>Block</w:t>
            </w:r>
          </w:p>
          <w:p w14:paraId="09ED0C58" w14:textId="77777777" w:rsidR="00BF0CB5" w:rsidRDefault="00BF0CB5" w:rsidP="006443E6">
            <w:pPr>
              <w:jc w:val="center"/>
              <w:cnfStyle w:val="100000000000" w:firstRow="1" w:lastRow="0" w:firstColumn="0" w:lastColumn="0" w:oddVBand="0" w:evenVBand="0" w:oddHBand="0" w:evenHBand="0" w:firstRowFirstColumn="0" w:firstRowLastColumn="0" w:lastRowFirstColumn="0" w:lastRowLastColumn="0"/>
            </w:pPr>
            <w:r>
              <w:t>£m</w:t>
            </w:r>
          </w:p>
        </w:tc>
        <w:tc>
          <w:tcPr>
            <w:tcW w:w="946" w:type="dxa"/>
            <w:shd w:val="clear" w:color="auto" w:fill="002060"/>
          </w:tcPr>
          <w:p w14:paraId="65FF4C08" w14:textId="77777777" w:rsidR="00BF0CB5" w:rsidRDefault="00BF0CB5" w:rsidP="006443E6">
            <w:pPr>
              <w:jc w:val="center"/>
              <w:cnfStyle w:val="100000000000" w:firstRow="1" w:lastRow="0" w:firstColumn="0" w:lastColumn="0" w:oddVBand="0" w:evenVBand="0" w:oddHBand="0" w:evenHBand="0" w:firstRowFirstColumn="0" w:firstRowLastColumn="0" w:lastRowFirstColumn="0" w:lastRowLastColumn="0"/>
            </w:pPr>
          </w:p>
          <w:p w14:paraId="0E14B45D" w14:textId="77777777" w:rsidR="00BF0CB5" w:rsidRDefault="00BF0CB5" w:rsidP="006443E6">
            <w:pPr>
              <w:jc w:val="center"/>
              <w:cnfStyle w:val="100000000000" w:firstRow="1" w:lastRow="0" w:firstColumn="0" w:lastColumn="0" w:oddVBand="0" w:evenVBand="0" w:oddHBand="0" w:evenHBand="0" w:firstRowFirstColumn="0" w:firstRowLastColumn="0" w:lastRowFirstColumn="0" w:lastRowLastColumn="0"/>
            </w:pPr>
          </w:p>
          <w:p w14:paraId="4B580503" w14:textId="77777777" w:rsidR="00BF0CB5" w:rsidRDefault="00BF0CB5" w:rsidP="006443E6">
            <w:pPr>
              <w:jc w:val="center"/>
              <w:cnfStyle w:val="100000000000" w:firstRow="1" w:lastRow="0" w:firstColumn="0" w:lastColumn="0" w:oddVBand="0" w:evenVBand="0" w:oddHBand="0" w:evenHBand="0" w:firstRowFirstColumn="0" w:firstRowLastColumn="0" w:lastRowFirstColumn="0" w:lastRowLastColumn="0"/>
            </w:pPr>
            <w:r>
              <w:t>Total</w:t>
            </w:r>
          </w:p>
          <w:p w14:paraId="0AC52AE5" w14:textId="77777777" w:rsidR="00BF0CB5" w:rsidRDefault="00BF0CB5" w:rsidP="006443E6">
            <w:pPr>
              <w:jc w:val="center"/>
              <w:cnfStyle w:val="100000000000" w:firstRow="1" w:lastRow="0" w:firstColumn="0" w:lastColumn="0" w:oddVBand="0" w:evenVBand="0" w:oddHBand="0" w:evenHBand="0" w:firstRowFirstColumn="0" w:firstRowLastColumn="0" w:lastRowFirstColumn="0" w:lastRowLastColumn="0"/>
            </w:pPr>
            <w:r>
              <w:t>£m</w:t>
            </w:r>
          </w:p>
        </w:tc>
      </w:tr>
      <w:tr w:rsidR="00BF0CB5" w14:paraId="35C8B221" w14:textId="77777777" w:rsidTr="00644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51D951D3" w14:textId="77777777" w:rsidR="00BF0CB5" w:rsidRPr="008A09CE" w:rsidRDefault="00BF0CB5" w:rsidP="006443E6">
            <w:pPr>
              <w:rPr>
                <w:b w:val="0"/>
                <w:bCs w:val="0"/>
              </w:rPr>
            </w:pPr>
            <w:r w:rsidRPr="008A09CE">
              <w:rPr>
                <w:b w:val="0"/>
                <w:bCs w:val="0"/>
              </w:rPr>
              <w:t>Opening Balance 202</w:t>
            </w:r>
            <w:r>
              <w:rPr>
                <w:b w:val="0"/>
                <w:bCs w:val="0"/>
              </w:rPr>
              <w:t>2/23</w:t>
            </w:r>
          </w:p>
        </w:tc>
        <w:tc>
          <w:tcPr>
            <w:tcW w:w="1150" w:type="dxa"/>
          </w:tcPr>
          <w:p w14:paraId="1924F454" w14:textId="77777777" w:rsidR="00BF0CB5" w:rsidRDefault="00BF0CB5" w:rsidP="006443E6">
            <w:pPr>
              <w:jc w:val="right"/>
              <w:cnfStyle w:val="000000100000" w:firstRow="0" w:lastRow="0" w:firstColumn="0" w:lastColumn="0" w:oddVBand="0" w:evenVBand="0" w:oddHBand="1" w:evenHBand="0" w:firstRowFirstColumn="0" w:firstRowLastColumn="0" w:lastRowFirstColumn="0" w:lastRowLastColumn="0"/>
            </w:pPr>
            <w:r w:rsidRPr="00A94499">
              <w:t>0.0</w:t>
            </w:r>
          </w:p>
        </w:tc>
        <w:tc>
          <w:tcPr>
            <w:tcW w:w="1150" w:type="dxa"/>
          </w:tcPr>
          <w:p w14:paraId="39BE0AD7" w14:textId="77777777" w:rsidR="00BF0CB5" w:rsidRDefault="00BF0CB5" w:rsidP="006443E6">
            <w:pPr>
              <w:jc w:val="right"/>
              <w:cnfStyle w:val="000000100000" w:firstRow="0" w:lastRow="0" w:firstColumn="0" w:lastColumn="0" w:oddVBand="0" w:evenVBand="0" w:oddHBand="1" w:evenHBand="0" w:firstRowFirstColumn="0" w:firstRowLastColumn="0" w:lastRowFirstColumn="0" w:lastRowLastColumn="0"/>
            </w:pPr>
            <w:r w:rsidRPr="00DE5350">
              <w:rPr>
                <w:color w:val="000000" w:themeColor="text1"/>
              </w:rPr>
              <w:t>(1.2)</w:t>
            </w:r>
          </w:p>
        </w:tc>
        <w:tc>
          <w:tcPr>
            <w:tcW w:w="937" w:type="dxa"/>
          </w:tcPr>
          <w:p w14:paraId="4AB2A928" w14:textId="77777777" w:rsidR="00BF0CB5" w:rsidRDefault="00BF0CB5" w:rsidP="006443E6">
            <w:pPr>
              <w:jc w:val="right"/>
              <w:cnfStyle w:val="000000100000" w:firstRow="0" w:lastRow="0" w:firstColumn="0" w:lastColumn="0" w:oddVBand="0" w:evenVBand="0" w:oddHBand="1" w:evenHBand="0" w:firstRowFirstColumn="0" w:firstRowLastColumn="0" w:lastRowFirstColumn="0" w:lastRowLastColumn="0"/>
            </w:pPr>
            <w:r w:rsidRPr="00DE5350">
              <w:rPr>
                <w:color w:val="000000" w:themeColor="text1"/>
              </w:rPr>
              <w:t>(3.1)</w:t>
            </w:r>
          </w:p>
        </w:tc>
        <w:tc>
          <w:tcPr>
            <w:tcW w:w="990" w:type="dxa"/>
          </w:tcPr>
          <w:p w14:paraId="43102F35" w14:textId="77777777" w:rsidR="00BF0CB5" w:rsidRDefault="00BF0CB5" w:rsidP="006443E6">
            <w:pPr>
              <w:jc w:val="right"/>
              <w:cnfStyle w:val="000000100000" w:firstRow="0" w:lastRow="0" w:firstColumn="0" w:lastColumn="0" w:oddVBand="0" w:evenVBand="0" w:oddHBand="1" w:evenHBand="0" w:firstRowFirstColumn="0" w:firstRowLastColumn="0" w:lastRowFirstColumn="0" w:lastRowLastColumn="0"/>
            </w:pPr>
            <w:r w:rsidRPr="00DE5350">
              <w:rPr>
                <w:color w:val="000000" w:themeColor="text1"/>
              </w:rPr>
              <w:t>(2.5)</w:t>
            </w:r>
          </w:p>
        </w:tc>
        <w:tc>
          <w:tcPr>
            <w:tcW w:w="946" w:type="dxa"/>
          </w:tcPr>
          <w:p w14:paraId="5EEFEFA0" w14:textId="77777777" w:rsidR="00BF0CB5" w:rsidRDefault="00BF0CB5" w:rsidP="006443E6">
            <w:pPr>
              <w:jc w:val="right"/>
              <w:cnfStyle w:val="000000100000" w:firstRow="0" w:lastRow="0" w:firstColumn="0" w:lastColumn="0" w:oddVBand="0" w:evenVBand="0" w:oddHBand="1" w:evenHBand="0" w:firstRowFirstColumn="0" w:firstRowLastColumn="0" w:lastRowFirstColumn="0" w:lastRowLastColumn="0"/>
            </w:pPr>
            <w:r w:rsidRPr="00DE5350">
              <w:rPr>
                <w:color w:val="000000" w:themeColor="text1"/>
              </w:rPr>
              <w:t>(6.7)</w:t>
            </w:r>
          </w:p>
        </w:tc>
      </w:tr>
      <w:tr w:rsidR="00BF0CB5" w14:paraId="76CD6CF2" w14:textId="77777777" w:rsidTr="006443E6">
        <w:tc>
          <w:tcPr>
            <w:cnfStyle w:val="001000000000" w:firstRow="0" w:lastRow="0" w:firstColumn="1" w:lastColumn="0" w:oddVBand="0" w:evenVBand="0" w:oddHBand="0" w:evenHBand="0" w:firstRowFirstColumn="0" w:firstRowLastColumn="0" w:lastRowFirstColumn="0" w:lastRowLastColumn="0"/>
            <w:tcW w:w="3227" w:type="dxa"/>
          </w:tcPr>
          <w:p w14:paraId="6F667021" w14:textId="77777777" w:rsidR="00BF0CB5" w:rsidRPr="008A09CE" w:rsidRDefault="00BF0CB5" w:rsidP="006443E6">
            <w:pPr>
              <w:rPr>
                <w:b w:val="0"/>
                <w:bCs w:val="0"/>
              </w:rPr>
            </w:pPr>
            <w:r w:rsidRPr="008A09CE">
              <w:rPr>
                <w:b w:val="0"/>
                <w:bCs w:val="0"/>
              </w:rPr>
              <w:t>202</w:t>
            </w:r>
            <w:r>
              <w:rPr>
                <w:b w:val="0"/>
                <w:bCs w:val="0"/>
              </w:rPr>
              <w:t>2</w:t>
            </w:r>
            <w:r w:rsidRPr="008A09CE">
              <w:rPr>
                <w:b w:val="0"/>
                <w:bCs w:val="0"/>
              </w:rPr>
              <w:t>/2</w:t>
            </w:r>
            <w:r>
              <w:rPr>
                <w:b w:val="0"/>
                <w:bCs w:val="0"/>
              </w:rPr>
              <w:t>3</w:t>
            </w:r>
            <w:r w:rsidRPr="008A09CE">
              <w:rPr>
                <w:b w:val="0"/>
                <w:bCs w:val="0"/>
              </w:rPr>
              <w:t xml:space="preserve"> Forecast Outturn</w:t>
            </w:r>
          </w:p>
        </w:tc>
        <w:tc>
          <w:tcPr>
            <w:tcW w:w="1150" w:type="dxa"/>
          </w:tcPr>
          <w:p w14:paraId="47E8A184" w14:textId="77777777" w:rsidR="00BF0CB5" w:rsidRPr="0067711A" w:rsidRDefault="00BF0CB5" w:rsidP="006443E6">
            <w:pPr>
              <w:jc w:val="right"/>
              <w:cnfStyle w:val="000000000000" w:firstRow="0" w:lastRow="0" w:firstColumn="0" w:lastColumn="0" w:oddVBand="0" w:evenVBand="0" w:oddHBand="0" w:evenHBand="0" w:firstRowFirstColumn="0" w:firstRowLastColumn="0" w:lastRowFirstColumn="0" w:lastRowLastColumn="0"/>
            </w:pPr>
            <w:r w:rsidRPr="00DE5350">
              <w:rPr>
                <w:color w:val="000000" w:themeColor="text1"/>
              </w:rPr>
              <w:t>0.0</w:t>
            </w:r>
          </w:p>
        </w:tc>
        <w:tc>
          <w:tcPr>
            <w:tcW w:w="1150" w:type="dxa"/>
          </w:tcPr>
          <w:p w14:paraId="428924C9" w14:textId="77777777" w:rsidR="00BF0CB5" w:rsidRDefault="00BF0CB5" w:rsidP="006443E6">
            <w:pPr>
              <w:jc w:val="right"/>
              <w:cnfStyle w:val="000000000000" w:firstRow="0" w:lastRow="0" w:firstColumn="0" w:lastColumn="0" w:oddVBand="0" w:evenVBand="0" w:oddHBand="0" w:evenHBand="0" w:firstRowFirstColumn="0" w:firstRowLastColumn="0" w:lastRowFirstColumn="0" w:lastRowLastColumn="0"/>
            </w:pPr>
            <w:r>
              <w:t>0.1</w:t>
            </w:r>
          </w:p>
        </w:tc>
        <w:tc>
          <w:tcPr>
            <w:tcW w:w="937" w:type="dxa"/>
          </w:tcPr>
          <w:p w14:paraId="22551913" w14:textId="77777777" w:rsidR="00BF0CB5" w:rsidRPr="00AA3146" w:rsidRDefault="00BF0CB5" w:rsidP="006443E6">
            <w:pPr>
              <w:jc w:val="right"/>
              <w:cnfStyle w:val="000000000000" w:firstRow="0" w:lastRow="0" w:firstColumn="0" w:lastColumn="0" w:oddVBand="0" w:evenVBand="0" w:oddHBand="0" w:evenHBand="0" w:firstRowFirstColumn="0" w:firstRowLastColumn="0" w:lastRowFirstColumn="0" w:lastRowLastColumn="0"/>
              <w:rPr>
                <w:color w:val="FF0000"/>
              </w:rPr>
            </w:pPr>
            <w:r w:rsidRPr="00DE5350">
              <w:rPr>
                <w:color w:val="000000" w:themeColor="text1"/>
              </w:rPr>
              <w:t>(8.7)</w:t>
            </w:r>
          </w:p>
        </w:tc>
        <w:tc>
          <w:tcPr>
            <w:tcW w:w="990" w:type="dxa"/>
          </w:tcPr>
          <w:p w14:paraId="35AFB084" w14:textId="77777777" w:rsidR="00BF0CB5" w:rsidRDefault="00BF0CB5" w:rsidP="006443E6">
            <w:pPr>
              <w:jc w:val="right"/>
              <w:cnfStyle w:val="000000000000" w:firstRow="0" w:lastRow="0" w:firstColumn="0" w:lastColumn="0" w:oddVBand="0" w:evenVBand="0" w:oddHBand="0" w:evenHBand="0" w:firstRowFirstColumn="0" w:firstRowLastColumn="0" w:lastRowFirstColumn="0" w:lastRowLastColumn="0"/>
            </w:pPr>
            <w:r w:rsidRPr="00DE5350">
              <w:rPr>
                <w:color w:val="000000" w:themeColor="text1"/>
              </w:rPr>
              <w:t>(1.2)</w:t>
            </w:r>
          </w:p>
        </w:tc>
        <w:tc>
          <w:tcPr>
            <w:tcW w:w="946" w:type="dxa"/>
          </w:tcPr>
          <w:p w14:paraId="30137DCA" w14:textId="77777777" w:rsidR="00BF0CB5" w:rsidRDefault="00BF0CB5" w:rsidP="006443E6">
            <w:pPr>
              <w:jc w:val="right"/>
              <w:cnfStyle w:val="000000000000" w:firstRow="0" w:lastRow="0" w:firstColumn="0" w:lastColumn="0" w:oddVBand="0" w:evenVBand="0" w:oddHBand="0" w:evenHBand="0" w:firstRowFirstColumn="0" w:firstRowLastColumn="0" w:lastRowFirstColumn="0" w:lastRowLastColumn="0"/>
            </w:pPr>
            <w:r w:rsidRPr="00DE5350">
              <w:rPr>
                <w:color w:val="000000" w:themeColor="text1"/>
              </w:rPr>
              <w:t>(9.8)</w:t>
            </w:r>
          </w:p>
        </w:tc>
      </w:tr>
      <w:tr w:rsidR="00BF0CB5" w:rsidRPr="00A80DE8" w14:paraId="081F00C7" w14:textId="77777777" w:rsidTr="00644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41D97374" w14:textId="77777777" w:rsidR="00BF0CB5" w:rsidRPr="00392E50" w:rsidRDefault="00BF0CB5" w:rsidP="006443E6">
            <w:r w:rsidRPr="00392E50">
              <w:t>Closing Balance 2022/23</w:t>
            </w:r>
          </w:p>
        </w:tc>
        <w:tc>
          <w:tcPr>
            <w:tcW w:w="1150" w:type="dxa"/>
          </w:tcPr>
          <w:p w14:paraId="4E2F0693" w14:textId="77777777" w:rsidR="00BF0CB5" w:rsidRPr="00A80DE8" w:rsidRDefault="00BF0CB5" w:rsidP="006443E6">
            <w:pPr>
              <w:jc w:val="right"/>
              <w:cnfStyle w:val="000000100000" w:firstRow="0" w:lastRow="0" w:firstColumn="0" w:lastColumn="0" w:oddVBand="0" w:evenVBand="0" w:oddHBand="1" w:evenHBand="0" w:firstRowFirstColumn="0" w:firstRowLastColumn="0" w:lastRowFirstColumn="0" w:lastRowLastColumn="0"/>
              <w:rPr>
                <w:b/>
                <w:bCs/>
              </w:rPr>
            </w:pPr>
            <w:r>
              <w:rPr>
                <w:b/>
                <w:bCs/>
              </w:rPr>
              <w:t>0.0</w:t>
            </w:r>
          </w:p>
        </w:tc>
        <w:tc>
          <w:tcPr>
            <w:tcW w:w="1150" w:type="dxa"/>
          </w:tcPr>
          <w:p w14:paraId="7D1C22A5" w14:textId="77777777" w:rsidR="00BF0CB5" w:rsidRPr="00A80DE8" w:rsidRDefault="00BF0CB5" w:rsidP="006443E6">
            <w:pPr>
              <w:jc w:val="right"/>
              <w:cnfStyle w:val="000000100000" w:firstRow="0" w:lastRow="0" w:firstColumn="0" w:lastColumn="0" w:oddVBand="0" w:evenVBand="0" w:oddHBand="1" w:evenHBand="0" w:firstRowFirstColumn="0" w:firstRowLastColumn="0" w:lastRowFirstColumn="0" w:lastRowLastColumn="0"/>
              <w:rPr>
                <w:b/>
                <w:bCs/>
              </w:rPr>
            </w:pPr>
            <w:r w:rsidRPr="00DE5350">
              <w:rPr>
                <w:b/>
                <w:bCs/>
                <w:color w:val="000000" w:themeColor="text1"/>
              </w:rPr>
              <w:t>(1.1)</w:t>
            </w:r>
          </w:p>
        </w:tc>
        <w:tc>
          <w:tcPr>
            <w:tcW w:w="937" w:type="dxa"/>
          </w:tcPr>
          <w:p w14:paraId="3B6A0DB3" w14:textId="77777777" w:rsidR="00BF0CB5" w:rsidRPr="00A80DE8" w:rsidRDefault="00BF0CB5" w:rsidP="006443E6">
            <w:pPr>
              <w:jc w:val="right"/>
              <w:cnfStyle w:val="000000100000" w:firstRow="0" w:lastRow="0" w:firstColumn="0" w:lastColumn="0" w:oddVBand="0" w:evenVBand="0" w:oddHBand="1" w:evenHBand="0" w:firstRowFirstColumn="0" w:firstRowLastColumn="0" w:lastRowFirstColumn="0" w:lastRowLastColumn="0"/>
              <w:rPr>
                <w:b/>
                <w:bCs/>
              </w:rPr>
            </w:pPr>
            <w:r w:rsidRPr="00DE5350">
              <w:rPr>
                <w:b/>
                <w:bCs/>
                <w:color w:val="000000" w:themeColor="text1"/>
              </w:rPr>
              <w:t>(11.8)</w:t>
            </w:r>
          </w:p>
        </w:tc>
        <w:tc>
          <w:tcPr>
            <w:tcW w:w="990" w:type="dxa"/>
          </w:tcPr>
          <w:p w14:paraId="6E9C6C4F" w14:textId="77777777" w:rsidR="00BF0CB5" w:rsidRPr="00A80DE8" w:rsidRDefault="00BF0CB5" w:rsidP="006443E6">
            <w:pPr>
              <w:jc w:val="right"/>
              <w:cnfStyle w:val="000000100000" w:firstRow="0" w:lastRow="0" w:firstColumn="0" w:lastColumn="0" w:oddVBand="0" w:evenVBand="0" w:oddHBand="1" w:evenHBand="0" w:firstRowFirstColumn="0" w:firstRowLastColumn="0" w:lastRowFirstColumn="0" w:lastRowLastColumn="0"/>
              <w:rPr>
                <w:b/>
                <w:bCs/>
              </w:rPr>
            </w:pPr>
            <w:r w:rsidRPr="00DE5350">
              <w:rPr>
                <w:b/>
                <w:bCs/>
                <w:color w:val="000000" w:themeColor="text1"/>
              </w:rPr>
              <w:t>(3.7)</w:t>
            </w:r>
          </w:p>
        </w:tc>
        <w:tc>
          <w:tcPr>
            <w:tcW w:w="946" w:type="dxa"/>
          </w:tcPr>
          <w:p w14:paraId="01F3FC34" w14:textId="77777777" w:rsidR="00BF0CB5" w:rsidRPr="00A80DE8" w:rsidRDefault="00BF0CB5" w:rsidP="006443E6">
            <w:pPr>
              <w:jc w:val="right"/>
              <w:cnfStyle w:val="000000100000" w:firstRow="0" w:lastRow="0" w:firstColumn="0" w:lastColumn="0" w:oddVBand="0" w:evenVBand="0" w:oddHBand="1" w:evenHBand="0" w:firstRowFirstColumn="0" w:firstRowLastColumn="0" w:lastRowFirstColumn="0" w:lastRowLastColumn="0"/>
              <w:rPr>
                <w:b/>
                <w:bCs/>
              </w:rPr>
            </w:pPr>
            <w:r w:rsidRPr="00DE5350">
              <w:rPr>
                <w:b/>
                <w:bCs/>
                <w:color w:val="000000" w:themeColor="text1"/>
              </w:rPr>
              <w:t>(16.5)</w:t>
            </w:r>
          </w:p>
        </w:tc>
      </w:tr>
    </w:tbl>
    <w:p w14:paraId="286D9A61" w14:textId="77777777" w:rsidR="00BF0CB5" w:rsidRDefault="00BF0CB5" w:rsidP="00BF0CB5">
      <w:pPr>
        <w:ind w:left="567" w:hanging="567"/>
      </w:pPr>
    </w:p>
    <w:p w14:paraId="0FC83BAC" w14:textId="621307AB" w:rsidR="00BF0CB5" w:rsidRDefault="00BF0CB5" w:rsidP="00BF0CB5">
      <w:pPr>
        <w:ind w:left="567" w:hanging="567"/>
      </w:pPr>
      <w:r>
        <w:t>4.14</w:t>
      </w:r>
      <w:r>
        <w:tab/>
        <w:t>Plans on spending the contingent budget within the high needs block are being drawn up, however given the current energy crisis it</w:t>
      </w:r>
      <w:r w:rsidR="00E85FBE">
        <w:t xml:space="preserve"> will</w:t>
      </w:r>
      <w:r>
        <w:t xml:space="preserve"> be prudent to maintain the surplus balance.</w:t>
      </w:r>
    </w:p>
    <w:p w14:paraId="0FA5E1CF" w14:textId="77777777" w:rsidR="00BF0CB5" w:rsidRDefault="00BF0CB5" w:rsidP="00BF0CB5">
      <w:pPr>
        <w:ind w:left="567" w:hanging="567"/>
      </w:pPr>
    </w:p>
    <w:p w14:paraId="69D47363" w14:textId="77777777" w:rsidR="00BF0CB5" w:rsidRDefault="00BF0CB5" w:rsidP="00BF0CB5">
      <w:pPr>
        <w:ind w:left="567" w:hanging="567"/>
      </w:pPr>
      <w:r>
        <w:tab/>
      </w:r>
      <w:r>
        <w:rPr>
          <w:b/>
          <w:bCs/>
        </w:rPr>
        <w:t>Education Functions</w:t>
      </w:r>
    </w:p>
    <w:p w14:paraId="165B9378" w14:textId="77777777" w:rsidR="00BF0CB5" w:rsidRDefault="00BF0CB5" w:rsidP="00BF0CB5">
      <w:pPr>
        <w:ind w:left="567" w:hanging="567"/>
      </w:pPr>
    </w:p>
    <w:p w14:paraId="52350D01" w14:textId="77777777" w:rsidR="00BF0CB5" w:rsidRDefault="00BF0CB5" w:rsidP="00BF0CB5">
      <w:pPr>
        <w:ind w:left="567" w:hanging="567"/>
      </w:pPr>
      <w:r>
        <w:t>4.15</w:t>
      </w:r>
      <w:r>
        <w:tab/>
        <w:t>At the meeting of 6</w:t>
      </w:r>
      <w:r w:rsidRPr="00B44933">
        <w:rPr>
          <w:vertAlign w:val="superscript"/>
        </w:rPr>
        <w:t>th</w:t>
      </w:r>
      <w:r>
        <w:t xml:space="preserve"> October 2021 Schools Forum approved the authority’s proposals for services provided to all schools, as shown in Table 4.</w:t>
      </w:r>
    </w:p>
    <w:p w14:paraId="5840B1DC" w14:textId="77777777" w:rsidR="00BF0CB5" w:rsidRDefault="00BF0CB5" w:rsidP="00BF0CB5">
      <w:pPr>
        <w:ind w:left="567" w:hanging="567"/>
      </w:pPr>
    </w:p>
    <w:tbl>
      <w:tblPr>
        <w:tblStyle w:val="GridTable4-Accent1"/>
        <w:tblW w:w="0" w:type="auto"/>
        <w:tblLook w:val="04A0" w:firstRow="1" w:lastRow="0" w:firstColumn="1" w:lastColumn="0" w:noHBand="0" w:noVBand="1"/>
      </w:tblPr>
      <w:tblGrid>
        <w:gridCol w:w="6204"/>
        <w:gridCol w:w="2085"/>
      </w:tblGrid>
      <w:tr w:rsidR="00BF0CB5" w:rsidRPr="004D644D" w14:paraId="72C6C5BE" w14:textId="77777777" w:rsidTr="006443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002060"/>
          </w:tcPr>
          <w:p w14:paraId="44F41E3D" w14:textId="77777777" w:rsidR="00BF0CB5" w:rsidRPr="004D644D" w:rsidRDefault="00BF0CB5" w:rsidP="006443E6">
            <w:pPr>
              <w:rPr>
                <w:b w:val="0"/>
                <w:bCs w:val="0"/>
              </w:rPr>
            </w:pPr>
            <w:r w:rsidRPr="004D644D">
              <w:t>Education Functions – All Schools</w:t>
            </w:r>
          </w:p>
        </w:tc>
        <w:tc>
          <w:tcPr>
            <w:tcW w:w="2085" w:type="dxa"/>
            <w:shd w:val="clear" w:color="auto" w:fill="002060"/>
          </w:tcPr>
          <w:p w14:paraId="6438D16A" w14:textId="77777777" w:rsidR="00BF0CB5" w:rsidRPr="004D644D" w:rsidRDefault="00BF0CB5" w:rsidP="006443E6">
            <w:pPr>
              <w:jc w:val="center"/>
              <w:cnfStyle w:val="100000000000" w:firstRow="1" w:lastRow="0" w:firstColumn="0" w:lastColumn="0" w:oddVBand="0" w:evenVBand="0" w:oddHBand="0" w:evenHBand="0" w:firstRowFirstColumn="0" w:firstRowLastColumn="0" w:lastRowFirstColumn="0" w:lastRowLastColumn="0"/>
              <w:rPr>
                <w:b w:val="0"/>
                <w:bCs w:val="0"/>
              </w:rPr>
            </w:pPr>
            <w:r w:rsidRPr="004D644D">
              <w:t>£’000</w:t>
            </w:r>
          </w:p>
        </w:tc>
      </w:tr>
      <w:tr w:rsidR="00BF0CB5" w14:paraId="6AB4AF0E" w14:textId="77777777" w:rsidTr="00644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14:paraId="4E9CFBFD" w14:textId="77777777" w:rsidR="00BF0CB5" w:rsidRPr="008B72B5" w:rsidRDefault="00BF0CB5" w:rsidP="006443E6">
            <w:pPr>
              <w:rPr>
                <w:b w:val="0"/>
                <w:bCs w:val="0"/>
              </w:rPr>
            </w:pPr>
            <w:r w:rsidRPr="008B72B5">
              <w:rPr>
                <w:b w:val="0"/>
                <w:bCs w:val="0"/>
              </w:rPr>
              <w:t>Education Welfare</w:t>
            </w:r>
          </w:p>
        </w:tc>
        <w:tc>
          <w:tcPr>
            <w:tcW w:w="2085" w:type="dxa"/>
          </w:tcPr>
          <w:p w14:paraId="777BFD63" w14:textId="77777777" w:rsidR="00BF0CB5" w:rsidRDefault="00BF0CB5" w:rsidP="006443E6">
            <w:pPr>
              <w:jc w:val="right"/>
              <w:cnfStyle w:val="000000100000" w:firstRow="0" w:lastRow="0" w:firstColumn="0" w:lastColumn="0" w:oddVBand="0" w:evenVBand="0" w:oddHBand="1" w:evenHBand="0" w:firstRowFirstColumn="0" w:firstRowLastColumn="0" w:lastRowFirstColumn="0" w:lastRowLastColumn="0"/>
            </w:pPr>
            <w:r>
              <w:t>1,170</w:t>
            </w:r>
          </w:p>
        </w:tc>
      </w:tr>
      <w:tr w:rsidR="00BF0CB5" w14:paraId="706833D8" w14:textId="77777777" w:rsidTr="006443E6">
        <w:tc>
          <w:tcPr>
            <w:cnfStyle w:val="001000000000" w:firstRow="0" w:lastRow="0" w:firstColumn="1" w:lastColumn="0" w:oddVBand="0" w:evenVBand="0" w:oddHBand="0" w:evenHBand="0" w:firstRowFirstColumn="0" w:firstRowLastColumn="0" w:lastRowFirstColumn="0" w:lastRowLastColumn="0"/>
            <w:tcW w:w="6204" w:type="dxa"/>
          </w:tcPr>
          <w:p w14:paraId="30ACA219" w14:textId="77777777" w:rsidR="00BF0CB5" w:rsidRPr="008B72B5" w:rsidRDefault="00BF0CB5" w:rsidP="006443E6">
            <w:pPr>
              <w:rPr>
                <w:b w:val="0"/>
                <w:bCs w:val="0"/>
              </w:rPr>
            </w:pPr>
            <w:r w:rsidRPr="008B72B5">
              <w:rPr>
                <w:b w:val="0"/>
                <w:bCs w:val="0"/>
              </w:rPr>
              <w:t>Strategic Management</w:t>
            </w:r>
          </w:p>
        </w:tc>
        <w:tc>
          <w:tcPr>
            <w:tcW w:w="2085" w:type="dxa"/>
          </w:tcPr>
          <w:p w14:paraId="69D37624" w14:textId="77777777" w:rsidR="00BF0CB5" w:rsidRDefault="00BF0CB5" w:rsidP="006443E6">
            <w:pPr>
              <w:jc w:val="right"/>
              <w:cnfStyle w:val="000000000000" w:firstRow="0" w:lastRow="0" w:firstColumn="0" w:lastColumn="0" w:oddVBand="0" w:evenVBand="0" w:oddHBand="0" w:evenHBand="0" w:firstRowFirstColumn="0" w:firstRowLastColumn="0" w:lastRowFirstColumn="0" w:lastRowLastColumn="0"/>
            </w:pPr>
            <w:r>
              <w:t>1,577</w:t>
            </w:r>
          </w:p>
        </w:tc>
      </w:tr>
      <w:tr w:rsidR="00BF0CB5" w14:paraId="29B6423D" w14:textId="77777777" w:rsidTr="00644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14:paraId="6899CD78" w14:textId="77777777" w:rsidR="00BF0CB5" w:rsidRPr="008B72B5" w:rsidRDefault="00BF0CB5" w:rsidP="006443E6">
            <w:pPr>
              <w:rPr>
                <w:b w:val="0"/>
                <w:bCs w:val="0"/>
              </w:rPr>
            </w:pPr>
            <w:r w:rsidRPr="008B72B5">
              <w:rPr>
                <w:b w:val="0"/>
                <w:bCs w:val="0"/>
              </w:rPr>
              <w:t>Asset Management</w:t>
            </w:r>
          </w:p>
        </w:tc>
        <w:tc>
          <w:tcPr>
            <w:tcW w:w="2085" w:type="dxa"/>
          </w:tcPr>
          <w:p w14:paraId="6F6C52ED" w14:textId="77777777" w:rsidR="00BF0CB5" w:rsidRDefault="00BF0CB5" w:rsidP="006443E6">
            <w:pPr>
              <w:jc w:val="right"/>
              <w:cnfStyle w:val="000000100000" w:firstRow="0" w:lastRow="0" w:firstColumn="0" w:lastColumn="0" w:oddVBand="0" w:evenVBand="0" w:oddHBand="1" w:evenHBand="0" w:firstRowFirstColumn="0" w:firstRowLastColumn="0" w:lastRowFirstColumn="0" w:lastRowLastColumn="0"/>
            </w:pPr>
            <w:r>
              <w:t>333</w:t>
            </w:r>
          </w:p>
        </w:tc>
      </w:tr>
      <w:tr w:rsidR="00BF0CB5" w:rsidRPr="004D644D" w14:paraId="02EE4E3E" w14:textId="77777777" w:rsidTr="006443E6">
        <w:tc>
          <w:tcPr>
            <w:cnfStyle w:val="001000000000" w:firstRow="0" w:lastRow="0" w:firstColumn="1" w:lastColumn="0" w:oddVBand="0" w:evenVBand="0" w:oddHBand="0" w:evenHBand="0" w:firstRowFirstColumn="0" w:firstRowLastColumn="0" w:lastRowFirstColumn="0" w:lastRowLastColumn="0"/>
            <w:tcW w:w="6204" w:type="dxa"/>
          </w:tcPr>
          <w:p w14:paraId="5017E69D" w14:textId="77777777" w:rsidR="00BF0CB5" w:rsidRDefault="00BF0CB5" w:rsidP="006443E6"/>
        </w:tc>
        <w:tc>
          <w:tcPr>
            <w:tcW w:w="2085" w:type="dxa"/>
          </w:tcPr>
          <w:p w14:paraId="3FF707AD" w14:textId="77777777" w:rsidR="00BF0CB5" w:rsidRPr="004D644D" w:rsidRDefault="00BF0CB5" w:rsidP="006443E6">
            <w:pPr>
              <w:jc w:val="right"/>
              <w:cnfStyle w:val="000000000000" w:firstRow="0" w:lastRow="0" w:firstColumn="0" w:lastColumn="0" w:oddVBand="0" w:evenVBand="0" w:oddHBand="0" w:evenHBand="0" w:firstRowFirstColumn="0" w:firstRowLastColumn="0" w:lastRowFirstColumn="0" w:lastRowLastColumn="0"/>
              <w:rPr>
                <w:b/>
                <w:bCs/>
              </w:rPr>
            </w:pPr>
            <w:r w:rsidRPr="004D644D">
              <w:rPr>
                <w:b/>
                <w:bCs/>
              </w:rPr>
              <w:t>3,080</w:t>
            </w:r>
          </w:p>
        </w:tc>
      </w:tr>
    </w:tbl>
    <w:p w14:paraId="0B3C6490" w14:textId="77777777" w:rsidR="00BF0CB5" w:rsidRDefault="00BF0CB5" w:rsidP="00BF0CB5">
      <w:pPr>
        <w:ind w:left="567" w:hanging="567"/>
      </w:pPr>
    </w:p>
    <w:p w14:paraId="26EA9918" w14:textId="77777777" w:rsidR="00BF0CB5" w:rsidRDefault="00BF0CB5" w:rsidP="00BF0CB5">
      <w:pPr>
        <w:ind w:left="567" w:hanging="567"/>
      </w:pPr>
      <w:r>
        <w:t>4.16</w:t>
      </w:r>
      <w:r>
        <w:tab/>
        <w:t>Also at the meeting of 6</w:t>
      </w:r>
      <w:r w:rsidRPr="002D184B">
        <w:rPr>
          <w:vertAlign w:val="superscript"/>
        </w:rPr>
        <w:t>th</w:t>
      </w:r>
      <w:r>
        <w:t xml:space="preserve"> October 2021, maintained members of Schools Forum agreed to de-delegate from maintained school £40.67.</w:t>
      </w:r>
    </w:p>
    <w:p w14:paraId="110001B5" w14:textId="77777777" w:rsidR="00BF0CB5" w:rsidRDefault="00BF0CB5" w:rsidP="00BF0CB5">
      <w:pPr>
        <w:ind w:left="567" w:hanging="567"/>
      </w:pPr>
    </w:p>
    <w:p w14:paraId="484E38BC" w14:textId="77777777" w:rsidR="00BF0CB5" w:rsidRDefault="00BF0CB5" w:rsidP="00BF0CB5">
      <w:pPr>
        <w:ind w:left="567" w:hanging="567"/>
      </w:pPr>
      <w:r>
        <w:t>4.17</w:t>
      </w:r>
      <w:r>
        <w:tab/>
        <w:t>The Secretary of State approved further de-delegation for School Improvement following the 50% reduction to the School Improvement, Monitoring and Brokering Grant for 2022/23. Table 5 shows the total funding de-delegated from maintained schools in 2022/23.</w:t>
      </w:r>
    </w:p>
    <w:p w14:paraId="7BE35A6C" w14:textId="77777777" w:rsidR="00BF0CB5" w:rsidRDefault="00BF0CB5" w:rsidP="00BF0CB5">
      <w:pPr>
        <w:ind w:left="567" w:hanging="567"/>
      </w:pPr>
    </w:p>
    <w:tbl>
      <w:tblPr>
        <w:tblStyle w:val="GridTable4-Accent1"/>
        <w:tblW w:w="0" w:type="auto"/>
        <w:tblLook w:val="04A0" w:firstRow="1" w:lastRow="0" w:firstColumn="1" w:lastColumn="0" w:noHBand="0" w:noVBand="1"/>
      </w:tblPr>
      <w:tblGrid>
        <w:gridCol w:w="6204"/>
        <w:gridCol w:w="2085"/>
      </w:tblGrid>
      <w:tr w:rsidR="00BF0CB5" w:rsidRPr="004D644D" w14:paraId="03A3730C" w14:textId="77777777" w:rsidTr="006443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shd w:val="clear" w:color="auto" w:fill="002060"/>
          </w:tcPr>
          <w:p w14:paraId="5C10ECC0" w14:textId="77777777" w:rsidR="00BF0CB5" w:rsidRPr="004D644D" w:rsidRDefault="00BF0CB5" w:rsidP="006443E6">
            <w:pPr>
              <w:rPr>
                <w:b w:val="0"/>
                <w:bCs w:val="0"/>
              </w:rPr>
            </w:pPr>
            <w:r w:rsidRPr="004D644D">
              <w:t>Education Functions – Maintained Schools</w:t>
            </w:r>
          </w:p>
        </w:tc>
        <w:tc>
          <w:tcPr>
            <w:tcW w:w="2085" w:type="dxa"/>
            <w:shd w:val="clear" w:color="auto" w:fill="002060"/>
          </w:tcPr>
          <w:p w14:paraId="105763FC" w14:textId="77777777" w:rsidR="00BF0CB5" w:rsidRPr="004D644D" w:rsidRDefault="00BF0CB5" w:rsidP="006443E6">
            <w:pPr>
              <w:jc w:val="center"/>
              <w:cnfStyle w:val="100000000000" w:firstRow="1" w:lastRow="0" w:firstColumn="0" w:lastColumn="0" w:oddVBand="0" w:evenVBand="0" w:oddHBand="0" w:evenHBand="0" w:firstRowFirstColumn="0" w:firstRowLastColumn="0" w:lastRowFirstColumn="0" w:lastRowLastColumn="0"/>
              <w:rPr>
                <w:b w:val="0"/>
                <w:bCs w:val="0"/>
              </w:rPr>
            </w:pPr>
            <w:r w:rsidRPr="004D644D">
              <w:t>£’000</w:t>
            </w:r>
          </w:p>
        </w:tc>
      </w:tr>
      <w:tr w:rsidR="00BF0CB5" w14:paraId="6A3E0F4D" w14:textId="77777777" w:rsidTr="00644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14:paraId="30814530" w14:textId="77777777" w:rsidR="00BF0CB5" w:rsidRPr="008B72B5" w:rsidRDefault="00BF0CB5" w:rsidP="006443E6">
            <w:pPr>
              <w:rPr>
                <w:b w:val="0"/>
                <w:bCs w:val="0"/>
              </w:rPr>
            </w:pPr>
            <w:r w:rsidRPr="008B72B5">
              <w:rPr>
                <w:b w:val="0"/>
                <w:bCs w:val="0"/>
              </w:rPr>
              <w:t>Asset Management</w:t>
            </w:r>
          </w:p>
        </w:tc>
        <w:tc>
          <w:tcPr>
            <w:tcW w:w="2085" w:type="dxa"/>
          </w:tcPr>
          <w:p w14:paraId="6A481442" w14:textId="77777777" w:rsidR="00BF0CB5" w:rsidRDefault="00BF0CB5" w:rsidP="006443E6">
            <w:pPr>
              <w:jc w:val="right"/>
              <w:cnfStyle w:val="000000100000" w:firstRow="0" w:lastRow="0" w:firstColumn="0" w:lastColumn="0" w:oddVBand="0" w:evenVBand="0" w:oddHBand="1" w:evenHBand="0" w:firstRowFirstColumn="0" w:firstRowLastColumn="0" w:lastRowFirstColumn="0" w:lastRowLastColumn="0"/>
            </w:pPr>
            <w:r>
              <w:t>281</w:t>
            </w:r>
          </w:p>
        </w:tc>
      </w:tr>
      <w:tr w:rsidR="00BF0CB5" w14:paraId="77B9F12D" w14:textId="77777777" w:rsidTr="006443E6">
        <w:tc>
          <w:tcPr>
            <w:cnfStyle w:val="001000000000" w:firstRow="0" w:lastRow="0" w:firstColumn="1" w:lastColumn="0" w:oddVBand="0" w:evenVBand="0" w:oddHBand="0" w:evenHBand="0" w:firstRowFirstColumn="0" w:firstRowLastColumn="0" w:lastRowFirstColumn="0" w:lastRowLastColumn="0"/>
            <w:tcW w:w="6204" w:type="dxa"/>
          </w:tcPr>
          <w:p w14:paraId="69DDE951" w14:textId="77777777" w:rsidR="00BF0CB5" w:rsidRPr="008B72B5" w:rsidRDefault="00BF0CB5" w:rsidP="006443E6">
            <w:pPr>
              <w:rPr>
                <w:b w:val="0"/>
                <w:bCs w:val="0"/>
              </w:rPr>
            </w:pPr>
            <w:r w:rsidRPr="008B72B5">
              <w:rPr>
                <w:b w:val="0"/>
                <w:bCs w:val="0"/>
              </w:rPr>
              <w:t>Statutory &amp; Regulatory Duties</w:t>
            </w:r>
          </w:p>
        </w:tc>
        <w:tc>
          <w:tcPr>
            <w:tcW w:w="2085" w:type="dxa"/>
          </w:tcPr>
          <w:p w14:paraId="014CBB4C" w14:textId="77777777" w:rsidR="00BF0CB5" w:rsidRDefault="00BF0CB5" w:rsidP="006443E6">
            <w:pPr>
              <w:jc w:val="right"/>
              <w:cnfStyle w:val="000000000000" w:firstRow="0" w:lastRow="0" w:firstColumn="0" w:lastColumn="0" w:oddVBand="0" w:evenVBand="0" w:oddHBand="0" w:evenHBand="0" w:firstRowFirstColumn="0" w:firstRowLastColumn="0" w:lastRowFirstColumn="0" w:lastRowLastColumn="0"/>
            </w:pPr>
            <w:r>
              <w:t>2,115</w:t>
            </w:r>
          </w:p>
        </w:tc>
      </w:tr>
      <w:tr w:rsidR="00BF0CB5" w14:paraId="7744AD69" w14:textId="77777777" w:rsidTr="00644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14:paraId="33664FC0" w14:textId="77777777" w:rsidR="00BF0CB5" w:rsidRPr="00AE0CBA" w:rsidRDefault="00BF0CB5" w:rsidP="006443E6">
            <w:pPr>
              <w:rPr>
                <w:b w:val="0"/>
                <w:bCs w:val="0"/>
              </w:rPr>
            </w:pPr>
            <w:r>
              <w:rPr>
                <w:b w:val="0"/>
                <w:bCs w:val="0"/>
              </w:rPr>
              <w:t>School Improvement</w:t>
            </w:r>
          </w:p>
        </w:tc>
        <w:tc>
          <w:tcPr>
            <w:tcW w:w="2085" w:type="dxa"/>
          </w:tcPr>
          <w:p w14:paraId="770E3643" w14:textId="77777777" w:rsidR="00BF0CB5" w:rsidRDefault="00BF0CB5" w:rsidP="006443E6">
            <w:pPr>
              <w:jc w:val="right"/>
              <w:cnfStyle w:val="000000100000" w:firstRow="0" w:lastRow="0" w:firstColumn="0" w:lastColumn="0" w:oddVBand="0" w:evenVBand="0" w:oddHBand="1" w:evenHBand="0" w:firstRowFirstColumn="0" w:firstRowLastColumn="0" w:lastRowFirstColumn="0" w:lastRowLastColumn="0"/>
            </w:pPr>
            <w:r>
              <w:t>440</w:t>
            </w:r>
          </w:p>
        </w:tc>
      </w:tr>
      <w:tr w:rsidR="00BF0CB5" w:rsidRPr="004D644D" w14:paraId="13255B5E" w14:textId="77777777" w:rsidTr="006443E6">
        <w:tc>
          <w:tcPr>
            <w:cnfStyle w:val="001000000000" w:firstRow="0" w:lastRow="0" w:firstColumn="1" w:lastColumn="0" w:oddVBand="0" w:evenVBand="0" w:oddHBand="0" w:evenHBand="0" w:firstRowFirstColumn="0" w:firstRowLastColumn="0" w:lastRowFirstColumn="0" w:lastRowLastColumn="0"/>
            <w:tcW w:w="6204" w:type="dxa"/>
          </w:tcPr>
          <w:p w14:paraId="20BD85C4" w14:textId="77777777" w:rsidR="00BF0CB5" w:rsidRDefault="00BF0CB5" w:rsidP="006443E6"/>
        </w:tc>
        <w:tc>
          <w:tcPr>
            <w:tcW w:w="2085" w:type="dxa"/>
          </w:tcPr>
          <w:p w14:paraId="21C163FB" w14:textId="77777777" w:rsidR="00BF0CB5" w:rsidRPr="004D644D" w:rsidRDefault="00BF0CB5" w:rsidP="006443E6">
            <w:pPr>
              <w:jc w:val="right"/>
              <w:cnfStyle w:val="000000000000" w:firstRow="0" w:lastRow="0" w:firstColumn="0" w:lastColumn="0" w:oddVBand="0" w:evenVBand="0" w:oddHBand="0" w:evenHBand="0" w:firstRowFirstColumn="0" w:firstRowLastColumn="0" w:lastRowFirstColumn="0" w:lastRowLastColumn="0"/>
              <w:rPr>
                <w:b/>
                <w:bCs/>
              </w:rPr>
            </w:pPr>
            <w:r>
              <w:rPr>
                <w:b/>
                <w:bCs/>
              </w:rPr>
              <w:t>2,835</w:t>
            </w:r>
          </w:p>
        </w:tc>
      </w:tr>
    </w:tbl>
    <w:p w14:paraId="1B2EEE0E" w14:textId="77777777" w:rsidR="00BF0CB5" w:rsidRDefault="00BF0CB5" w:rsidP="00BF0CB5">
      <w:pPr>
        <w:ind w:left="567" w:hanging="567"/>
      </w:pPr>
    </w:p>
    <w:p w14:paraId="726F5ECF" w14:textId="77777777" w:rsidR="00BF0CB5" w:rsidRDefault="00BF0CB5" w:rsidP="00BF0CB5">
      <w:pPr>
        <w:ind w:left="567" w:hanging="567"/>
      </w:pPr>
      <w:r>
        <w:t>4.18</w:t>
      </w:r>
      <w:r>
        <w:tab/>
        <w:t>The budgets in Table 5 are subject to recoupment each time a school converts to an academy. To date there have been two academy conversions, however only the first conversion is reflected in Table 6 as the second conversion occurs in Period 6 and this report is at Period 5.</w:t>
      </w:r>
      <w:r>
        <w:br/>
      </w:r>
    </w:p>
    <w:tbl>
      <w:tblPr>
        <w:tblStyle w:val="GridTable4-Accent1"/>
        <w:tblW w:w="0" w:type="auto"/>
        <w:tblLook w:val="04A0" w:firstRow="1" w:lastRow="0" w:firstColumn="1" w:lastColumn="0" w:noHBand="0" w:noVBand="1"/>
      </w:tblPr>
      <w:tblGrid>
        <w:gridCol w:w="2157"/>
        <w:gridCol w:w="2157"/>
        <w:gridCol w:w="2158"/>
        <w:gridCol w:w="2158"/>
      </w:tblGrid>
      <w:tr w:rsidR="00BF0CB5" w14:paraId="396C9B20" w14:textId="77777777" w:rsidTr="006443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shd w:val="clear" w:color="auto" w:fill="002060"/>
          </w:tcPr>
          <w:p w14:paraId="35950F3B" w14:textId="77777777" w:rsidR="00BF0CB5" w:rsidRDefault="00BF0CB5" w:rsidP="006443E6"/>
        </w:tc>
        <w:tc>
          <w:tcPr>
            <w:tcW w:w="2157" w:type="dxa"/>
            <w:shd w:val="clear" w:color="auto" w:fill="002060"/>
          </w:tcPr>
          <w:p w14:paraId="327610CB" w14:textId="77777777" w:rsidR="00BF0CB5" w:rsidRDefault="00BF0CB5" w:rsidP="006443E6">
            <w:pPr>
              <w:jc w:val="center"/>
              <w:cnfStyle w:val="100000000000" w:firstRow="1" w:lastRow="0" w:firstColumn="0" w:lastColumn="0" w:oddVBand="0" w:evenVBand="0" w:oddHBand="0" w:evenHBand="0" w:firstRowFirstColumn="0" w:firstRowLastColumn="0" w:lastRowFirstColumn="0" w:lastRowLastColumn="0"/>
              <w:rPr>
                <w:b w:val="0"/>
                <w:bCs w:val="0"/>
              </w:rPr>
            </w:pPr>
            <w:r>
              <w:t>Asset Management</w:t>
            </w:r>
          </w:p>
          <w:p w14:paraId="766F04B9" w14:textId="77777777" w:rsidR="00BF0CB5" w:rsidRDefault="00BF0CB5" w:rsidP="006443E6">
            <w:pPr>
              <w:jc w:val="center"/>
              <w:cnfStyle w:val="100000000000" w:firstRow="1" w:lastRow="0" w:firstColumn="0" w:lastColumn="0" w:oddVBand="0" w:evenVBand="0" w:oddHBand="0" w:evenHBand="0" w:firstRowFirstColumn="0" w:firstRowLastColumn="0" w:lastRowFirstColumn="0" w:lastRowLastColumn="0"/>
            </w:pPr>
            <w:r>
              <w:t>£</w:t>
            </w:r>
          </w:p>
        </w:tc>
        <w:tc>
          <w:tcPr>
            <w:tcW w:w="2158" w:type="dxa"/>
            <w:shd w:val="clear" w:color="auto" w:fill="002060"/>
          </w:tcPr>
          <w:p w14:paraId="1C152A44" w14:textId="77777777" w:rsidR="00BF0CB5" w:rsidRDefault="00BF0CB5" w:rsidP="006443E6">
            <w:pPr>
              <w:jc w:val="center"/>
              <w:cnfStyle w:val="100000000000" w:firstRow="1" w:lastRow="0" w:firstColumn="0" w:lastColumn="0" w:oddVBand="0" w:evenVBand="0" w:oddHBand="0" w:evenHBand="0" w:firstRowFirstColumn="0" w:firstRowLastColumn="0" w:lastRowFirstColumn="0" w:lastRowLastColumn="0"/>
              <w:rPr>
                <w:b w:val="0"/>
                <w:bCs w:val="0"/>
              </w:rPr>
            </w:pPr>
            <w:r>
              <w:t>Statutory &amp; Regulatory</w:t>
            </w:r>
          </w:p>
          <w:p w14:paraId="73032C52" w14:textId="77777777" w:rsidR="00BF0CB5" w:rsidRDefault="00BF0CB5" w:rsidP="006443E6">
            <w:pPr>
              <w:jc w:val="center"/>
              <w:cnfStyle w:val="100000000000" w:firstRow="1" w:lastRow="0" w:firstColumn="0" w:lastColumn="0" w:oddVBand="0" w:evenVBand="0" w:oddHBand="0" w:evenHBand="0" w:firstRowFirstColumn="0" w:firstRowLastColumn="0" w:lastRowFirstColumn="0" w:lastRowLastColumn="0"/>
            </w:pPr>
            <w:r>
              <w:t>£</w:t>
            </w:r>
          </w:p>
        </w:tc>
        <w:tc>
          <w:tcPr>
            <w:tcW w:w="2158" w:type="dxa"/>
            <w:shd w:val="clear" w:color="auto" w:fill="002060"/>
          </w:tcPr>
          <w:p w14:paraId="5BC839C7" w14:textId="77777777" w:rsidR="00BF0CB5" w:rsidRDefault="00BF0CB5" w:rsidP="006443E6">
            <w:pPr>
              <w:jc w:val="center"/>
              <w:cnfStyle w:val="100000000000" w:firstRow="1" w:lastRow="0" w:firstColumn="0" w:lastColumn="0" w:oddVBand="0" w:evenVBand="0" w:oddHBand="0" w:evenHBand="0" w:firstRowFirstColumn="0" w:firstRowLastColumn="0" w:lastRowFirstColumn="0" w:lastRowLastColumn="0"/>
              <w:rPr>
                <w:b w:val="0"/>
                <w:bCs w:val="0"/>
              </w:rPr>
            </w:pPr>
            <w:r>
              <w:t>School Improvement</w:t>
            </w:r>
          </w:p>
          <w:p w14:paraId="2B5D6807" w14:textId="77777777" w:rsidR="00BF0CB5" w:rsidRDefault="00BF0CB5" w:rsidP="006443E6">
            <w:pPr>
              <w:jc w:val="center"/>
              <w:cnfStyle w:val="100000000000" w:firstRow="1" w:lastRow="0" w:firstColumn="0" w:lastColumn="0" w:oddVBand="0" w:evenVBand="0" w:oddHBand="0" w:evenHBand="0" w:firstRowFirstColumn="0" w:firstRowLastColumn="0" w:lastRowFirstColumn="0" w:lastRowLastColumn="0"/>
            </w:pPr>
            <w:r>
              <w:t>£</w:t>
            </w:r>
          </w:p>
        </w:tc>
      </w:tr>
      <w:tr w:rsidR="00BF0CB5" w14:paraId="10FF12A6" w14:textId="77777777" w:rsidTr="00644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tcPr>
          <w:p w14:paraId="1687F883" w14:textId="77777777" w:rsidR="00BF0CB5" w:rsidRPr="00A7469E" w:rsidRDefault="00BF0CB5" w:rsidP="006443E6">
            <w:pPr>
              <w:rPr>
                <w:b w:val="0"/>
                <w:bCs w:val="0"/>
              </w:rPr>
            </w:pPr>
            <w:r>
              <w:rPr>
                <w:b w:val="0"/>
                <w:bCs w:val="0"/>
              </w:rPr>
              <w:t>Original Budget</w:t>
            </w:r>
          </w:p>
        </w:tc>
        <w:tc>
          <w:tcPr>
            <w:tcW w:w="2157" w:type="dxa"/>
          </w:tcPr>
          <w:p w14:paraId="795583EA" w14:textId="77777777" w:rsidR="00BF0CB5" w:rsidRDefault="00BF0CB5" w:rsidP="006443E6">
            <w:pPr>
              <w:jc w:val="right"/>
              <w:cnfStyle w:val="000000100000" w:firstRow="0" w:lastRow="0" w:firstColumn="0" w:lastColumn="0" w:oddVBand="0" w:evenVBand="0" w:oddHBand="1" w:evenHBand="0" w:firstRowFirstColumn="0" w:firstRowLastColumn="0" w:lastRowFirstColumn="0" w:lastRowLastColumn="0"/>
            </w:pPr>
            <w:r>
              <w:t>280,968</w:t>
            </w:r>
          </w:p>
        </w:tc>
        <w:tc>
          <w:tcPr>
            <w:tcW w:w="2158" w:type="dxa"/>
          </w:tcPr>
          <w:p w14:paraId="60B2AF67" w14:textId="77777777" w:rsidR="00BF0CB5" w:rsidRDefault="00BF0CB5" w:rsidP="006443E6">
            <w:pPr>
              <w:jc w:val="right"/>
              <w:cnfStyle w:val="000000100000" w:firstRow="0" w:lastRow="0" w:firstColumn="0" w:lastColumn="0" w:oddVBand="0" w:evenVBand="0" w:oddHBand="1" w:evenHBand="0" w:firstRowFirstColumn="0" w:firstRowLastColumn="0" w:lastRowFirstColumn="0" w:lastRowLastColumn="0"/>
            </w:pPr>
            <w:r>
              <w:t>2,114,621</w:t>
            </w:r>
          </w:p>
        </w:tc>
        <w:tc>
          <w:tcPr>
            <w:tcW w:w="2158" w:type="dxa"/>
          </w:tcPr>
          <w:p w14:paraId="41FFE4F3" w14:textId="77777777" w:rsidR="00BF0CB5" w:rsidRDefault="00BF0CB5" w:rsidP="006443E6">
            <w:pPr>
              <w:jc w:val="right"/>
              <w:cnfStyle w:val="000000100000" w:firstRow="0" w:lastRow="0" w:firstColumn="0" w:lastColumn="0" w:oddVBand="0" w:evenVBand="0" w:oddHBand="1" w:evenHBand="0" w:firstRowFirstColumn="0" w:firstRowLastColumn="0" w:lastRowFirstColumn="0" w:lastRowLastColumn="0"/>
            </w:pPr>
            <w:r>
              <w:t>439,669</w:t>
            </w:r>
          </w:p>
        </w:tc>
      </w:tr>
      <w:tr w:rsidR="00BF0CB5" w14:paraId="4C763C9C" w14:textId="77777777" w:rsidTr="006443E6">
        <w:tc>
          <w:tcPr>
            <w:cnfStyle w:val="001000000000" w:firstRow="0" w:lastRow="0" w:firstColumn="1" w:lastColumn="0" w:oddVBand="0" w:evenVBand="0" w:oddHBand="0" w:evenHBand="0" w:firstRowFirstColumn="0" w:firstRowLastColumn="0" w:lastRowFirstColumn="0" w:lastRowLastColumn="0"/>
            <w:tcW w:w="2157" w:type="dxa"/>
          </w:tcPr>
          <w:p w14:paraId="247B3203" w14:textId="77777777" w:rsidR="00BF0CB5" w:rsidRDefault="00BF0CB5" w:rsidP="006443E6">
            <w:pPr>
              <w:rPr>
                <w:b w:val="0"/>
                <w:bCs w:val="0"/>
              </w:rPr>
            </w:pPr>
            <w:r>
              <w:rPr>
                <w:b w:val="0"/>
                <w:bCs w:val="0"/>
              </w:rPr>
              <w:t>Recoupment</w:t>
            </w:r>
          </w:p>
        </w:tc>
        <w:tc>
          <w:tcPr>
            <w:tcW w:w="2157" w:type="dxa"/>
          </w:tcPr>
          <w:p w14:paraId="253A7069" w14:textId="77777777" w:rsidR="00BF0CB5" w:rsidRDefault="00BF0CB5" w:rsidP="006443E6">
            <w:pPr>
              <w:jc w:val="right"/>
              <w:cnfStyle w:val="000000000000" w:firstRow="0" w:lastRow="0" w:firstColumn="0" w:lastColumn="0" w:oddVBand="0" w:evenVBand="0" w:oddHBand="0" w:evenHBand="0" w:firstRowFirstColumn="0" w:firstRowLastColumn="0" w:lastRowFirstColumn="0" w:lastRowLastColumn="0"/>
            </w:pPr>
            <w:r>
              <w:t>(210)</w:t>
            </w:r>
          </w:p>
        </w:tc>
        <w:tc>
          <w:tcPr>
            <w:tcW w:w="2158" w:type="dxa"/>
          </w:tcPr>
          <w:p w14:paraId="4DF74562" w14:textId="77777777" w:rsidR="00BF0CB5" w:rsidRDefault="00BF0CB5" w:rsidP="006443E6">
            <w:pPr>
              <w:jc w:val="right"/>
              <w:cnfStyle w:val="000000000000" w:firstRow="0" w:lastRow="0" w:firstColumn="0" w:lastColumn="0" w:oddVBand="0" w:evenVBand="0" w:oddHBand="0" w:evenHBand="0" w:firstRowFirstColumn="0" w:firstRowLastColumn="0" w:lastRowFirstColumn="0" w:lastRowLastColumn="0"/>
            </w:pPr>
            <w:r>
              <w:t>(1,585)</w:t>
            </w:r>
          </w:p>
        </w:tc>
        <w:tc>
          <w:tcPr>
            <w:tcW w:w="2158" w:type="dxa"/>
          </w:tcPr>
          <w:p w14:paraId="222DA741" w14:textId="77777777" w:rsidR="00BF0CB5" w:rsidRDefault="00BF0CB5" w:rsidP="006443E6">
            <w:pPr>
              <w:jc w:val="right"/>
              <w:cnfStyle w:val="000000000000" w:firstRow="0" w:lastRow="0" w:firstColumn="0" w:lastColumn="0" w:oddVBand="0" w:evenVBand="0" w:oddHBand="0" w:evenHBand="0" w:firstRowFirstColumn="0" w:firstRowLastColumn="0" w:lastRowFirstColumn="0" w:lastRowLastColumn="0"/>
            </w:pPr>
            <w:r>
              <w:t>0</w:t>
            </w:r>
          </w:p>
        </w:tc>
      </w:tr>
      <w:tr w:rsidR="00BF0CB5" w14:paraId="7D9D9187" w14:textId="77777777" w:rsidTr="00644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tcPr>
          <w:p w14:paraId="6EFFF7E6" w14:textId="77777777" w:rsidR="00BF0CB5" w:rsidRPr="005D4109" w:rsidRDefault="00BF0CB5" w:rsidP="006443E6">
            <w:r>
              <w:t>Revised Budget</w:t>
            </w:r>
          </w:p>
        </w:tc>
        <w:tc>
          <w:tcPr>
            <w:tcW w:w="2157" w:type="dxa"/>
          </w:tcPr>
          <w:p w14:paraId="6CD61A7A" w14:textId="77777777" w:rsidR="00BF0CB5" w:rsidRPr="005D4109" w:rsidRDefault="00BF0CB5" w:rsidP="006443E6">
            <w:pPr>
              <w:jc w:val="right"/>
              <w:cnfStyle w:val="000000100000" w:firstRow="0" w:lastRow="0" w:firstColumn="0" w:lastColumn="0" w:oddVBand="0" w:evenVBand="0" w:oddHBand="1" w:evenHBand="0" w:firstRowFirstColumn="0" w:firstRowLastColumn="0" w:lastRowFirstColumn="0" w:lastRowLastColumn="0"/>
              <w:rPr>
                <w:b/>
                <w:bCs/>
              </w:rPr>
            </w:pPr>
            <w:r>
              <w:rPr>
                <w:b/>
                <w:bCs/>
              </w:rPr>
              <w:t>280,758</w:t>
            </w:r>
          </w:p>
        </w:tc>
        <w:tc>
          <w:tcPr>
            <w:tcW w:w="2158" w:type="dxa"/>
          </w:tcPr>
          <w:p w14:paraId="6CC2B81F" w14:textId="77777777" w:rsidR="00BF0CB5" w:rsidRPr="00206485" w:rsidRDefault="00BF0CB5" w:rsidP="006443E6">
            <w:pPr>
              <w:jc w:val="right"/>
              <w:cnfStyle w:val="000000100000" w:firstRow="0" w:lastRow="0" w:firstColumn="0" w:lastColumn="0" w:oddVBand="0" w:evenVBand="0" w:oddHBand="1" w:evenHBand="0" w:firstRowFirstColumn="0" w:firstRowLastColumn="0" w:lastRowFirstColumn="0" w:lastRowLastColumn="0"/>
              <w:rPr>
                <w:b/>
                <w:bCs/>
              </w:rPr>
            </w:pPr>
            <w:r>
              <w:rPr>
                <w:b/>
                <w:bCs/>
              </w:rPr>
              <w:t>2,113,036</w:t>
            </w:r>
          </w:p>
        </w:tc>
        <w:tc>
          <w:tcPr>
            <w:tcW w:w="2158" w:type="dxa"/>
          </w:tcPr>
          <w:p w14:paraId="051E7C92" w14:textId="77777777" w:rsidR="00BF0CB5" w:rsidRPr="00206485" w:rsidRDefault="00BF0CB5" w:rsidP="006443E6">
            <w:pPr>
              <w:jc w:val="right"/>
              <w:cnfStyle w:val="000000100000" w:firstRow="0" w:lastRow="0" w:firstColumn="0" w:lastColumn="0" w:oddVBand="0" w:evenVBand="0" w:oddHBand="1" w:evenHBand="0" w:firstRowFirstColumn="0" w:firstRowLastColumn="0" w:lastRowFirstColumn="0" w:lastRowLastColumn="0"/>
              <w:rPr>
                <w:b/>
                <w:bCs/>
              </w:rPr>
            </w:pPr>
            <w:r>
              <w:rPr>
                <w:b/>
                <w:bCs/>
              </w:rPr>
              <w:t>439,669</w:t>
            </w:r>
          </w:p>
        </w:tc>
      </w:tr>
    </w:tbl>
    <w:p w14:paraId="20E4D37E" w14:textId="77777777" w:rsidR="00BF0CB5" w:rsidRDefault="00BF0CB5" w:rsidP="00BF0CB5">
      <w:pPr>
        <w:ind w:left="567" w:hanging="567"/>
      </w:pPr>
    </w:p>
    <w:p w14:paraId="05924E89" w14:textId="77777777" w:rsidR="00BF0CB5" w:rsidRPr="00520AEB" w:rsidRDefault="00BF0CB5" w:rsidP="00BF0CB5">
      <w:pPr>
        <w:ind w:left="567" w:hanging="567"/>
      </w:pPr>
      <w:r>
        <w:t>4.19</w:t>
      </w:r>
      <w:r>
        <w:tab/>
        <w:t xml:space="preserve">Table 7 shows the forecast outturn at Period 5 (August 2022) which is a </w:t>
      </w:r>
      <w:r>
        <w:rPr>
          <w:b/>
          <w:bCs/>
        </w:rPr>
        <w:t>£21,000</w:t>
      </w:r>
      <w:r>
        <w:t xml:space="preserve"> overspend.</w:t>
      </w:r>
    </w:p>
    <w:p w14:paraId="26C6B0DD" w14:textId="0354724A" w:rsidR="00BF0CB5" w:rsidRDefault="00BF0CB5" w:rsidP="00BF0CB5">
      <w:pPr>
        <w:tabs>
          <w:tab w:val="left" w:pos="2070"/>
        </w:tabs>
        <w:ind w:left="709" w:hanging="709"/>
      </w:pPr>
      <w:r>
        <w:tab/>
      </w:r>
      <w:r>
        <w:tab/>
      </w:r>
    </w:p>
    <w:tbl>
      <w:tblPr>
        <w:tblStyle w:val="GridTable4-Accent1"/>
        <w:tblW w:w="0" w:type="auto"/>
        <w:tblLook w:val="04A0" w:firstRow="1" w:lastRow="0" w:firstColumn="1" w:lastColumn="0" w:noHBand="0" w:noVBand="1"/>
      </w:tblPr>
      <w:tblGrid>
        <w:gridCol w:w="4786"/>
        <w:gridCol w:w="1043"/>
        <w:gridCol w:w="1276"/>
        <w:gridCol w:w="1235"/>
      </w:tblGrid>
      <w:tr w:rsidR="00BF0CB5" w:rsidRPr="004D644D" w14:paraId="6E567DCE" w14:textId="77777777" w:rsidTr="006443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shd w:val="clear" w:color="auto" w:fill="002060"/>
          </w:tcPr>
          <w:p w14:paraId="2F7BCD27" w14:textId="77777777" w:rsidR="00BF0CB5" w:rsidRPr="004D644D" w:rsidRDefault="00BF0CB5" w:rsidP="006443E6">
            <w:pPr>
              <w:rPr>
                <w:b w:val="0"/>
                <w:bCs w:val="0"/>
              </w:rPr>
            </w:pPr>
          </w:p>
          <w:p w14:paraId="3B7A13DB" w14:textId="77777777" w:rsidR="00BF0CB5" w:rsidRPr="004D644D" w:rsidRDefault="00BF0CB5" w:rsidP="006443E6">
            <w:pPr>
              <w:rPr>
                <w:b w:val="0"/>
                <w:bCs w:val="0"/>
              </w:rPr>
            </w:pPr>
          </w:p>
          <w:p w14:paraId="5558855C" w14:textId="77777777" w:rsidR="00BF0CB5" w:rsidRPr="004D644D" w:rsidRDefault="00BF0CB5" w:rsidP="006443E6">
            <w:pPr>
              <w:rPr>
                <w:b w:val="0"/>
                <w:bCs w:val="0"/>
              </w:rPr>
            </w:pPr>
            <w:r w:rsidRPr="004D644D">
              <w:t>Education Functions</w:t>
            </w:r>
          </w:p>
        </w:tc>
        <w:tc>
          <w:tcPr>
            <w:tcW w:w="1043" w:type="dxa"/>
            <w:shd w:val="clear" w:color="auto" w:fill="002060"/>
          </w:tcPr>
          <w:p w14:paraId="4000FB3B" w14:textId="77777777" w:rsidR="00BF0CB5" w:rsidRPr="004D644D" w:rsidRDefault="00BF0CB5" w:rsidP="006443E6">
            <w:pPr>
              <w:jc w:val="center"/>
              <w:cnfStyle w:val="100000000000" w:firstRow="1" w:lastRow="0" w:firstColumn="0" w:lastColumn="0" w:oddVBand="0" w:evenVBand="0" w:oddHBand="0" w:evenHBand="0" w:firstRowFirstColumn="0" w:firstRowLastColumn="0" w:lastRowFirstColumn="0" w:lastRowLastColumn="0"/>
              <w:rPr>
                <w:b w:val="0"/>
                <w:bCs w:val="0"/>
              </w:rPr>
            </w:pPr>
          </w:p>
          <w:p w14:paraId="00B2D3FD" w14:textId="77777777" w:rsidR="00BF0CB5" w:rsidRPr="004D644D" w:rsidRDefault="00BF0CB5" w:rsidP="006443E6">
            <w:pPr>
              <w:jc w:val="center"/>
              <w:cnfStyle w:val="100000000000" w:firstRow="1" w:lastRow="0" w:firstColumn="0" w:lastColumn="0" w:oddVBand="0" w:evenVBand="0" w:oddHBand="0" w:evenHBand="0" w:firstRowFirstColumn="0" w:firstRowLastColumn="0" w:lastRowFirstColumn="0" w:lastRowLastColumn="0"/>
              <w:rPr>
                <w:b w:val="0"/>
                <w:bCs w:val="0"/>
              </w:rPr>
            </w:pPr>
            <w:r w:rsidRPr="004D644D">
              <w:t>Budget</w:t>
            </w:r>
          </w:p>
          <w:p w14:paraId="677B444F" w14:textId="77777777" w:rsidR="00BF0CB5" w:rsidRPr="004D644D" w:rsidRDefault="00BF0CB5" w:rsidP="006443E6">
            <w:pPr>
              <w:jc w:val="center"/>
              <w:cnfStyle w:val="100000000000" w:firstRow="1" w:lastRow="0" w:firstColumn="0" w:lastColumn="0" w:oddVBand="0" w:evenVBand="0" w:oddHBand="0" w:evenHBand="0" w:firstRowFirstColumn="0" w:firstRowLastColumn="0" w:lastRowFirstColumn="0" w:lastRowLastColumn="0"/>
              <w:rPr>
                <w:b w:val="0"/>
                <w:bCs w:val="0"/>
              </w:rPr>
            </w:pPr>
            <w:r w:rsidRPr="004D644D">
              <w:t>£’000</w:t>
            </w:r>
          </w:p>
        </w:tc>
        <w:tc>
          <w:tcPr>
            <w:tcW w:w="1276" w:type="dxa"/>
            <w:shd w:val="clear" w:color="auto" w:fill="002060"/>
          </w:tcPr>
          <w:p w14:paraId="7EF87BC3" w14:textId="77777777" w:rsidR="00BF0CB5" w:rsidRPr="004D644D" w:rsidRDefault="00BF0CB5" w:rsidP="006443E6">
            <w:pPr>
              <w:jc w:val="center"/>
              <w:cnfStyle w:val="100000000000" w:firstRow="1" w:lastRow="0" w:firstColumn="0" w:lastColumn="0" w:oddVBand="0" w:evenVBand="0" w:oddHBand="0" w:evenHBand="0" w:firstRowFirstColumn="0" w:firstRowLastColumn="0" w:lastRowFirstColumn="0" w:lastRowLastColumn="0"/>
              <w:rPr>
                <w:b w:val="0"/>
                <w:bCs w:val="0"/>
              </w:rPr>
            </w:pPr>
            <w:r w:rsidRPr="004D644D">
              <w:t>Forecast</w:t>
            </w:r>
          </w:p>
          <w:p w14:paraId="1DB0F72E" w14:textId="77777777" w:rsidR="00BF0CB5" w:rsidRPr="004D644D" w:rsidRDefault="00BF0CB5" w:rsidP="006443E6">
            <w:pPr>
              <w:jc w:val="center"/>
              <w:cnfStyle w:val="100000000000" w:firstRow="1" w:lastRow="0" w:firstColumn="0" w:lastColumn="0" w:oddVBand="0" w:evenVBand="0" w:oddHBand="0" w:evenHBand="0" w:firstRowFirstColumn="0" w:firstRowLastColumn="0" w:lastRowFirstColumn="0" w:lastRowLastColumn="0"/>
              <w:rPr>
                <w:b w:val="0"/>
                <w:bCs w:val="0"/>
              </w:rPr>
            </w:pPr>
            <w:r w:rsidRPr="004D644D">
              <w:t>Outturn</w:t>
            </w:r>
          </w:p>
          <w:p w14:paraId="2907659F" w14:textId="77777777" w:rsidR="00BF0CB5" w:rsidRPr="004D644D" w:rsidRDefault="00BF0CB5" w:rsidP="006443E6">
            <w:pPr>
              <w:jc w:val="center"/>
              <w:cnfStyle w:val="100000000000" w:firstRow="1" w:lastRow="0" w:firstColumn="0" w:lastColumn="0" w:oddVBand="0" w:evenVBand="0" w:oddHBand="0" w:evenHBand="0" w:firstRowFirstColumn="0" w:firstRowLastColumn="0" w:lastRowFirstColumn="0" w:lastRowLastColumn="0"/>
              <w:rPr>
                <w:b w:val="0"/>
                <w:bCs w:val="0"/>
              </w:rPr>
            </w:pPr>
            <w:r w:rsidRPr="004D644D">
              <w:t>£’000</w:t>
            </w:r>
          </w:p>
        </w:tc>
        <w:tc>
          <w:tcPr>
            <w:tcW w:w="1235" w:type="dxa"/>
            <w:shd w:val="clear" w:color="auto" w:fill="002060"/>
          </w:tcPr>
          <w:p w14:paraId="1BD24A4C" w14:textId="77777777" w:rsidR="00BF0CB5" w:rsidRPr="004D644D" w:rsidRDefault="00BF0CB5" w:rsidP="006443E6">
            <w:pPr>
              <w:jc w:val="center"/>
              <w:cnfStyle w:val="100000000000" w:firstRow="1" w:lastRow="0" w:firstColumn="0" w:lastColumn="0" w:oddVBand="0" w:evenVBand="0" w:oddHBand="0" w:evenHBand="0" w:firstRowFirstColumn="0" w:firstRowLastColumn="0" w:lastRowFirstColumn="0" w:lastRowLastColumn="0"/>
              <w:rPr>
                <w:b w:val="0"/>
                <w:bCs w:val="0"/>
              </w:rPr>
            </w:pPr>
          </w:p>
          <w:p w14:paraId="6D790EA9" w14:textId="77777777" w:rsidR="00BF0CB5" w:rsidRPr="004D644D" w:rsidRDefault="00BF0CB5" w:rsidP="006443E6">
            <w:pPr>
              <w:jc w:val="center"/>
              <w:cnfStyle w:val="100000000000" w:firstRow="1" w:lastRow="0" w:firstColumn="0" w:lastColumn="0" w:oddVBand="0" w:evenVBand="0" w:oddHBand="0" w:evenHBand="0" w:firstRowFirstColumn="0" w:firstRowLastColumn="0" w:lastRowFirstColumn="0" w:lastRowLastColumn="0"/>
              <w:rPr>
                <w:b w:val="0"/>
                <w:bCs w:val="0"/>
              </w:rPr>
            </w:pPr>
            <w:r w:rsidRPr="004D644D">
              <w:t>Variance</w:t>
            </w:r>
          </w:p>
          <w:p w14:paraId="58346D6B" w14:textId="77777777" w:rsidR="00BF0CB5" w:rsidRPr="004D644D" w:rsidRDefault="00BF0CB5" w:rsidP="006443E6">
            <w:pPr>
              <w:jc w:val="center"/>
              <w:cnfStyle w:val="100000000000" w:firstRow="1" w:lastRow="0" w:firstColumn="0" w:lastColumn="0" w:oddVBand="0" w:evenVBand="0" w:oddHBand="0" w:evenHBand="0" w:firstRowFirstColumn="0" w:firstRowLastColumn="0" w:lastRowFirstColumn="0" w:lastRowLastColumn="0"/>
              <w:rPr>
                <w:b w:val="0"/>
                <w:bCs w:val="0"/>
              </w:rPr>
            </w:pPr>
            <w:r w:rsidRPr="004D644D">
              <w:t>£’000</w:t>
            </w:r>
          </w:p>
        </w:tc>
      </w:tr>
      <w:tr w:rsidR="00BF0CB5" w14:paraId="43C21648" w14:textId="77777777" w:rsidTr="00644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0725432C" w14:textId="77777777" w:rsidR="00BF0CB5" w:rsidRPr="00CF5EFB" w:rsidRDefault="00BF0CB5" w:rsidP="006443E6">
            <w:pPr>
              <w:rPr>
                <w:b w:val="0"/>
                <w:bCs w:val="0"/>
              </w:rPr>
            </w:pPr>
            <w:r w:rsidRPr="00CF5EFB">
              <w:rPr>
                <w:b w:val="0"/>
                <w:bCs w:val="0"/>
              </w:rPr>
              <w:t>Education Welfare</w:t>
            </w:r>
          </w:p>
        </w:tc>
        <w:tc>
          <w:tcPr>
            <w:tcW w:w="1043" w:type="dxa"/>
          </w:tcPr>
          <w:p w14:paraId="3B8EA1DC" w14:textId="77777777" w:rsidR="00BF0CB5" w:rsidRDefault="00BF0CB5" w:rsidP="006443E6">
            <w:pPr>
              <w:jc w:val="right"/>
              <w:cnfStyle w:val="000000100000" w:firstRow="0" w:lastRow="0" w:firstColumn="0" w:lastColumn="0" w:oddVBand="0" w:evenVBand="0" w:oddHBand="1" w:evenHBand="0" w:firstRowFirstColumn="0" w:firstRowLastColumn="0" w:lastRowFirstColumn="0" w:lastRowLastColumn="0"/>
            </w:pPr>
            <w:r>
              <w:t>1,170</w:t>
            </w:r>
          </w:p>
        </w:tc>
        <w:tc>
          <w:tcPr>
            <w:tcW w:w="1276" w:type="dxa"/>
          </w:tcPr>
          <w:p w14:paraId="69E45B92" w14:textId="77777777" w:rsidR="00BF0CB5" w:rsidRDefault="00BF0CB5" w:rsidP="006443E6">
            <w:pPr>
              <w:jc w:val="right"/>
              <w:cnfStyle w:val="000000100000" w:firstRow="0" w:lastRow="0" w:firstColumn="0" w:lastColumn="0" w:oddVBand="0" w:evenVBand="0" w:oddHBand="1" w:evenHBand="0" w:firstRowFirstColumn="0" w:firstRowLastColumn="0" w:lastRowFirstColumn="0" w:lastRowLastColumn="0"/>
            </w:pPr>
            <w:r>
              <w:t>1,170</w:t>
            </w:r>
          </w:p>
        </w:tc>
        <w:tc>
          <w:tcPr>
            <w:tcW w:w="1235" w:type="dxa"/>
          </w:tcPr>
          <w:p w14:paraId="7899EA65" w14:textId="77777777" w:rsidR="00BF0CB5" w:rsidRDefault="00BF0CB5" w:rsidP="006443E6">
            <w:pPr>
              <w:jc w:val="right"/>
              <w:cnfStyle w:val="000000100000" w:firstRow="0" w:lastRow="0" w:firstColumn="0" w:lastColumn="0" w:oddVBand="0" w:evenVBand="0" w:oddHBand="1" w:evenHBand="0" w:firstRowFirstColumn="0" w:firstRowLastColumn="0" w:lastRowFirstColumn="0" w:lastRowLastColumn="0"/>
            </w:pPr>
            <w:r>
              <w:t>0</w:t>
            </w:r>
          </w:p>
        </w:tc>
      </w:tr>
      <w:tr w:rsidR="00BF0CB5" w14:paraId="3DF15241" w14:textId="77777777" w:rsidTr="006443E6">
        <w:tc>
          <w:tcPr>
            <w:cnfStyle w:val="001000000000" w:firstRow="0" w:lastRow="0" w:firstColumn="1" w:lastColumn="0" w:oddVBand="0" w:evenVBand="0" w:oddHBand="0" w:evenHBand="0" w:firstRowFirstColumn="0" w:firstRowLastColumn="0" w:lastRowFirstColumn="0" w:lastRowLastColumn="0"/>
            <w:tcW w:w="4786" w:type="dxa"/>
          </w:tcPr>
          <w:p w14:paraId="07DDB016" w14:textId="77777777" w:rsidR="00BF0CB5" w:rsidRPr="00CF5EFB" w:rsidRDefault="00BF0CB5" w:rsidP="006443E6">
            <w:pPr>
              <w:rPr>
                <w:b w:val="0"/>
                <w:bCs w:val="0"/>
              </w:rPr>
            </w:pPr>
            <w:r w:rsidRPr="00CF5EFB">
              <w:rPr>
                <w:b w:val="0"/>
                <w:bCs w:val="0"/>
              </w:rPr>
              <w:t>Strategic Management</w:t>
            </w:r>
          </w:p>
        </w:tc>
        <w:tc>
          <w:tcPr>
            <w:tcW w:w="1043" w:type="dxa"/>
          </w:tcPr>
          <w:p w14:paraId="5EB8ECFE" w14:textId="77777777" w:rsidR="00BF0CB5" w:rsidRDefault="00BF0CB5" w:rsidP="006443E6">
            <w:pPr>
              <w:jc w:val="right"/>
              <w:cnfStyle w:val="000000000000" w:firstRow="0" w:lastRow="0" w:firstColumn="0" w:lastColumn="0" w:oddVBand="0" w:evenVBand="0" w:oddHBand="0" w:evenHBand="0" w:firstRowFirstColumn="0" w:firstRowLastColumn="0" w:lastRowFirstColumn="0" w:lastRowLastColumn="0"/>
            </w:pPr>
            <w:r>
              <w:t>1,577</w:t>
            </w:r>
          </w:p>
        </w:tc>
        <w:tc>
          <w:tcPr>
            <w:tcW w:w="1276" w:type="dxa"/>
          </w:tcPr>
          <w:p w14:paraId="7768C488" w14:textId="77777777" w:rsidR="00BF0CB5" w:rsidRDefault="00BF0CB5" w:rsidP="006443E6">
            <w:pPr>
              <w:jc w:val="right"/>
              <w:cnfStyle w:val="000000000000" w:firstRow="0" w:lastRow="0" w:firstColumn="0" w:lastColumn="0" w:oddVBand="0" w:evenVBand="0" w:oddHBand="0" w:evenHBand="0" w:firstRowFirstColumn="0" w:firstRowLastColumn="0" w:lastRowFirstColumn="0" w:lastRowLastColumn="0"/>
            </w:pPr>
            <w:r>
              <w:t>1,623</w:t>
            </w:r>
          </w:p>
        </w:tc>
        <w:tc>
          <w:tcPr>
            <w:tcW w:w="1235" w:type="dxa"/>
          </w:tcPr>
          <w:p w14:paraId="094883B4" w14:textId="77777777" w:rsidR="00BF0CB5" w:rsidRDefault="00BF0CB5" w:rsidP="006443E6">
            <w:pPr>
              <w:jc w:val="right"/>
              <w:cnfStyle w:val="000000000000" w:firstRow="0" w:lastRow="0" w:firstColumn="0" w:lastColumn="0" w:oddVBand="0" w:evenVBand="0" w:oddHBand="0" w:evenHBand="0" w:firstRowFirstColumn="0" w:firstRowLastColumn="0" w:lastRowFirstColumn="0" w:lastRowLastColumn="0"/>
            </w:pPr>
            <w:r>
              <w:t>46</w:t>
            </w:r>
          </w:p>
        </w:tc>
      </w:tr>
      <w:tr w:rsidR="00BF0CB5" w14:paraId="1D6B6975" w14:textId="77777777" w:rsidTr="00644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6DED547D" w14:textId="77777777" w:rsidR="00BF0CB5" w:rsidRPr="00CF5EFB" w:rsidRDefault="00BF0CB5" w:rsidP="006443E6">
            <w:pPr>
              <w:rPr>
                <w:b w:val="0"/>
                <w:bCs w:val="0"/>
              </w:rPr>
            </w:pPr>
            <w:r w:rsidRPr="00CF5EFB">
              <w:rPr>
                <w:b w:val="0"/>
                <w:bCs w:val="0"/>
              </w:rPr>
              <w:t>Asset Management – all schools</w:t>
            </w:r>
          </w:p>
        </w:tc>
        <w:tc>
          <w:tcPr>
            <w:tcW w:w="1043" w:type="dxa"/>
          </w:tcPr>
          <w:p w14:paraId="44CF2730" w14:textId="77777777" w:rsidR="00BF0CB5" w:rsidRDefault="00BF0CB5" w:rsidP="006443E6">
            <w:pPr>
              <w:jc w:val="right"/>
              <w:cnfStyle w:val="000000100000" w:firstRow="0" w:lastRow="0" w:firstColumn="0" w:lastColumn="0" w:oddVBand="0" w:evenVBand="0" w:oddHBand="1" w:evenHBand="0" w:firstRowFirstColumn="0" w:firstRowLastColumn="0" w:lastRowFirstColumn="0" w:lastRowLastColumn="0"/>
            </w:pPr>
            <w:r>
              <w:t>333</w:t>
            </w:r>
          </w:p>
        </w:tc>
        <w:tc>
          <w:tcPr>
            <w:tcW w:w="1276" w:type="dxa"/>
          </w:tcPr>
          <w:p w14:paraId="5A1F25F1" w14:textId="77777777" w:rsidR="00BF0CB5" w:rsidRDefault="00BF0CB5" w:rsidP="006443E6">
            <w:pPr>
              <w:jc w:val="right"/>
              <w:cnfStyle w:val="000000100000" w:firstRow="0" w:lastRow="0" w:firstColumn="0" w:lastColumn="0" w:oddVBand="0" w:evenVBand="0" w:oddHBand="1" w:evenHBand="0" w:firstRowFirstColumn="0" w:firstRowLastColumn="0" w:lastRowFirstColumn="0" w:lastRowLastColumn="0"/>
            </w:pPr>
            <w:r>
              <w:t>333</w:t>
            </w:r>
          </w:p>
        </w:tc>
        <w:tc>
          <w:tcPr>
            <w:tcW w:w="1235" w:type="dxa"/>
          </w:tcPr>
          <w:p w14:paraId="77FF6FA8" w14:textId="77777777" w:rsidR="00BF0CB5" w:rsidRDefault="00BF0CB5" w:rsidP="006443E6">
            <w:pPr>
              <w:jc w:val="right"/>
              <w:cnfStyle w:val="000000100000" w:firstRow="0" w:lastRow="0" w:firstColumn="0" w:lastColumn="0" w:oddVBand="0" w:evenVBand="0" w:oddHBand="1" w:evenHBand="0" w:firstRowFirstColumn="0" w:firstRowLastColumn="0" w:lastRowFirstColumn="0" w:lastRowLastColumn="0"/>
            </w:pPr>
            <w:r>
              <w:t>0</w:t>
            </w:r>
          </w:p>
        </w:tc>
      </w:tr>
      <w:tr w:rsidR="00BF0CB5" w14:paraId="7E07205C" w14:textId="77777777" w:rsidTr="006443E6">
        <w:tc>
          <w:tcPr>
            <w:cnfStyle w:val="001000000000" w:firstRow="0" w:lastRow="0" w:firstColumn="1" w:lastColumn="0" w:oddVBand="0" w:evenVBand="0" w:oddHBand="0" w:evenHBand="0" w:firstRowFirstColumn="0" w:firstRowLastColumn="0" w:lastRowFirstColumn="0" w:lastRowLastColumn="0"/>
            <w:tcW w:w="4786" w:type="dxa"/>
          </w:tcPr>
          <w:p w14:paraId="3CB976DC" w14:textId="77777777" w:rsidR="00BF0CB5" w:rsidRPr="00CF5EFB" w:rsidRDefault="00BF0CB5" w:rsidP="006443E6">
            <w:pPr>
              <w:rPr>
                <w:b w:val="0"/>
                <w:bCs w:val="0"/>
              </w:rPr>
            </w:pPr>
            <w:r w:rsidRPr="00CF5EFB">
              <w:rPr>
                <w:b w:val="0"/>
                <w:bCs w:val="0"/>
              </w:rPr>
              <w:t>Asset Management – maintained schools</w:t>
            </w:r>
          </w:p>
        </w:tc>
        <w:tc>
          <w:tcPr>
            <w:tcW w:w="1043" w:type="dxa"/>
          </w:tcPr>
          <w:p w14:paraId="3211A918" w14:textId="77777777" w:rsidR="00BF0CB5" w:rsidRDefault="00BF0CB5" w:rsidP="006443E6">
            <w:pPr>
              <w:jc w:val="right"/>
              <w:cnfStyle w:val="000000000000" w:firstRow="0" w:lastRow="0" w:firstColumn="0" w:lastColumn="0" w:oddVBand="0" w:evenVBand="0" w:oddHBand="0" w:evenHBand="0" w:firstRowFirstColumn="0" w:firstRowLastColumn="0" w:lastRowFirstColumn="0" w:lastRowLastColumn="0"/>
            </w:pPr>
            <w:r>
              <w:t>281</w:t>
            </w:r>
          </w:p>
        </w:tc>
        <w:tc>
          <w:tcPr>
            <w:tcW w:w="1276" w:type="dxa"/>
          </w:tcPr>
          <w:p w14:paraId="6A90C905" w14:textId="77777777" w:rsidR="00BF0CB5" w:rsidRDefault="00BF0CB5" w:rsidP="006443E6">
            <w:pPr>
              <w:jc w:val="right"/>
              <w:cnfStyle w:val="000000000000" w:firstRow="0" w:lastRow="0" w:firstColumn="0" w:lastColumn="0" w:oddVBand="0" w:evenVBand="0" w:oddHBand="0" w:evenHBand="0" w:firstRowFirstColumn="0" w:firstRowLastColumn="0" w:lastRowFirstColumn="0" w:lastRowLastColumn="0"/>
            </w:pPr>
            <w:r>
              <w:t>281</w:t>
            </w:r>
          </w:p>
        </w:tc>
        <w:tc>
          <w:tcPr>
            <w:tcW w:w="1235" w:type="dxa"/>
          </w:tcPr>
          <w:p w14:paraId="4F7CB3B6" w14:textId="77777777" w:rsidR="00BF0CB5" w:rsidRDefault="00BF0CB5" w:rsidP="006443E6">
            <w:pPr>
              <w:jc w:val="right"/>
              <w:cnfStyle w:val="000000000000" w:firstRow="0" w:lastRow="0" w:firstColumn="0" w:lastColumn="0" w:oddVBand="0" w:evenVBand="0" w:oddHBand="0" w:evenHBand="0" w:firstRowFirstColumn="0" w:firstRowLastColumn="0" w:lastRowFirstColumn="0" w:lastRowLastColumn="0"/>
            </w:pPr>
            <w:r>
              <w:t>0</w:t>
            </w:r>
          </w:p>
        </w:tc>
      </w:tr>
      <w:tr w:rsidR="00BF0CB5" w14:paraId="0BD5135B" w14:textId="77777777" w:rsidTr="00644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7271620E" w14:textId="77777777" w:rsidR="00BF0CB5" w:rsidRPr="00CF5EFB" w:rsidRDefault="00BF0CB5" w:rsidP="006443E6">
            <w:pPr>
              <w:rPr>
                <w:b w:val="0"/>
                <w:bCs w:val="0"/>
              </w:rPr>
            </w:pPr>
            <w:r w:rsidRPr="00CF5EFB">
              <w:rPr>
                <w:b w:val="0"/>
                <w:bCs w:val="0"/>
              </w:rPr>
              <w:t>Statutory &amp; Regulatory Duties</w:t>
            </w:r>
          </w:p>
        </w:tc>
        <w:tc>
          <w:tcPr>
            <w:tcW w:w="1043" w:type="dxa"/>
          </w:tcPr>
          <w:p w14:paraId="02CB9E03" w14:textId="77777777" w:rsidR="00BF0CB5" w:rsidRDefault="00BF0CB5" w:rsidP="006443E6">
            <w:pPr>
              <w:jc w:val="right"/>
              <w:cnfStyle w:val="000000100000" w:firstRow="0" w:lastRow="0" w:firstColumn="0" w:lastColumn="0" w:oddVBand="0" w:evenVBand="0" w:oddHBand="1" w:evenHBand="0" w:firstRowFirstColumn="0" w:firstRowLastColumn="0" w:lastRowFirstColumn="0" w:lastRowLastColumn="0"/>
            </w:pPr>
            <w:r>
              <w:t>2,113</w:t>
            </w:r>
          </w:p>
        </w:tc>
        <w:tc>
          <w:tcPr>
            <w:tcW w:w="1276" w:type="dxa"/>
          </w:tcPr>
          <w:p w14:paraId="5879945B" w14:textId="77777777" w:rsidR="00BF0CB5" w:rsidRDefault="00BF0CB5" w:rsidP="006443E6">
            <w:pPr>
              <w:jc w:val="right"/>
              <w:cnfStyle w:val="000000100000" w:firstRow="0" w:lastRow="0" w:firstColumn="0" w:lastColumn="0" w:oddVBand="0" w:evenVBand="0" w:oddHBand="1" w:evenHBand="0" w:firstRowFirstColumn="0" w:firstRowLastColumn="0" w:lastRowFirstColumn="0" w:lastRowLastColumn="0"/>
            </w:pPr>
            <w:r>
              <w:t>2072</w:t>
            </w:r>
          </w:p>
        </w:tc>
        <w:tc>
          <w:tcPr>
            <w:tcW w:w="1235" w:type="dxa"/>
          </w:tcPr>
          <w:p w14:paraId="4B3D5AE6" w14:textId="77777777" w:rsidR="00BF0CB5" w:rsidRDefault="00BF0CB5" w:rsidP="006443E6">
            <w:pPr>
              <w:jc w:val="right"/>
              <w:cnfStyle w:val="000000100000" w:firstRow="0" w:lastRow="0" w:firstColumn="0" w:lastColumn="0" w:oddVBand="0" w:evenVBand="0" w:oddHBand="1" w:evenHBand="0" w:firstRowFirstColumn="0" w:firstRowLastColumn="0" w:lastRowFirstColumn="0" w:lastRowLastColumn="0"/>
            </w:pPr>
            <w:r>
              <w:t>(41)</w:t>
            </w:r>
          </w:p>
        </w:tc>
      </w:tr>
      <w:tr w:rsidR="00BF0CB5" w14:paraId="70C9F094" w14:textId="77777777" w:rsidTr="006443E6">
        <w:tc>
          <w:tcPr>
            <w:cnfStyle w:val="001000000000" w:firstRow="0" w:lastRow="0" w:firstColumn="1" w:lastColumn="0" w:oddVBand="0" w:evenVBand="0" w:oddHBand="0" w:evenHBand="0" w:firstRowFirstColumn="0" w:firstRowLastColumn="0" w:lastRowFirstColumn="0" w:lastRowLastColumn="0"/>
            <w:tcW w:w="4786" w:type="dxa"/>
          </w:tcPr>
          <w:p w14:paraId="08544FD2" w14:textId="77777777" w:rsidR="00BF0CB5" w:rsidRPr="00FD7FDA" w:rsidRDefault="00BF0CB5" w:rsidP="006443E6">
            <w:pPr>
              <w:rPr>
                <w:b w:val="0"/>
                <w:bCs w:val="0"/>
              </w:rPr>
            </w:pPr>
            <w:r>
              <w:rPr>
                <w:b w:val="0"/>
                <w:bCs w:val="0"/>
              </w:rPr>
              <w:t>School Improvement</w:t>
            </w:r>
          </w:p>
        </w:tc>
        <w:tc>
          <w:tcPr>
            <w:tcW w:w="1043" w:type="dxa"/>
          </w:tcPr>
          <w:p w14:paraId="2586E2E3" w14:textId="77777777" w:rsidR="00BF0CB5" w:rsidRDefault="00BF0CB5" w:rsidP="006443E6">
            <w:pPr>
              <w:jc w:val="right"/>
              <w:cnfStyle w:val="000000000000" w:firstRow="0" w:lastRow="0" w:firstColumn="0" w:lastColumn="0" w:oddVBand="0" w:evenVBand="0" w:oddHBand="0" w:evenHBand="0" w:firstRowFirstColumn="0" w:firstRowLastColumn="0" w:lastRowFirstColumn="0" w:lastRowLastColumn="0"/>
            </w:pPr>
            <w:r>
              <w:t>440</w:t>
            </w:r>
          </w:p>
        </w:tc>
        <w:tc>
          <w:tcPr>
            <w:tcW w:w="1276" w:type="dxa"/>
          </w:tcPr>
          <w:p w14:paraId="42BAEFC3" w14:textId="77777777" w:rsidR="00BF0CB5" w:rsidRDefault="00BF0CB5" w:rsidP="006443E6">
            <w:pPr>
              <w:jc w:val="right"/>
              <w:cnfStyle w:val="000000000000" w:firstRow="0" w:lastRow="0" w:firstColumn="0" w:lastColumn="0" w:oddVBand="0" w:evenVBand="0" w:oddHBand="0" w:evenHBand="0" w:firstRowFirstColumn="0" w:firstRowLastColumn="0" w:lastRowFirstColumn="0" w:lastRowLastColumn="0"/>
            </w:pPr>
            <w:r>
              <w:t>455</w:t>
            </w:r>
          </w:p>
        </w:tc>
        <w:tc>
          <w:tcPr>
            <w:tcW w:w="1235" w:type="dxa"/>
          </w:tcPr>
          <w:p w14:paraId="188CE8C1" w14:textId="77777777" w:rsidR="00BF0CB5" w:rsidRDefault="00BF0CB5" w:rsidP="006443E6">
            <w:pPr>
              <w:jc w:val="right"/>
              <w:cnfStyle w:val="000000000000" w:firstRow="0" w:lastRow="0" w:firstColumn="0" w:lastColumn="0" w:oddVBand="0" w:evenVBand="0" w:oddHBand="0" w:evenHBand="0" w:firstRowFirstColumn="0" w:firstRowLastColumn="0" w:lastRowFirstColumn="0" w:lastRowLastColumn="0"/>
            </w:pPr>
            <w:r>
              <w:t>15</w:t>
            </w:r>
          </w:p>
        </w:tc>
      </w:tr>
      <w:tr w:rsidR="00BF0CB5" w:rsidRPr="004D644D" w14:paraId="44843CFA" w14:textId="77777777" w:rsidTr="00644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0E1F4E03" w14:textId="77777777" w:rsidR="00BF0CB5" w:rsidRPr="004D644D" w:rsidRDefault="00BF0CB5" w:rsidP="006443E6">
            <w:pPr>
              <w:rPr>
                <w:b w:val="0"/>
                <w:bCs w:val="0"/>
              </w:rPr>
            </w:pPr>
            <w:r w:rsidRPr="004D644D">
              <w:t>Total</w:t>
            </w:r>
          </w:p>
        </w:tc>
        <w:tc>
          <w:tcPr>
            <w:tcW w:w="1043" w:type="dxa"/>
          </w:tcPr>
          <w:p w14:paraId="62008076" w14:textId="77777777" w:rsidR="00BF0CB5" w:rsidRPr="004D644D" w:rsidRDefault="00BF0CB5" w:rsidP="006443E6">
            <w:pPr>
              <w:jc w:val="right"/>
              <w:cnfStyle w:val="000000100000" w:firstRow="0" w:lastRow="0" w:firstColumn="0" w:lastColumn="0" w:oddVBand="0" w:evenVBand="0" w:oddHBand="1" w:evenHBand="0" w:firstRowFirstColumn="0" w:firstRowLastColumn="0" w:lastRowFirstColumn="0" w:lastRowLastColumn="0"/>
              <w:rPr>
                <w:b/>
                <w:bCs/>
              </w:rPr>
            </w:pPr>
            <w:r>
              <w:rPr>
                <w:b/>
                <w:bCs/>
              </w:rPr>
              <w:t>5,913</w:t>
            </w:r>
          </w:p>
        </w:tc>
        <w:tc>
          <w:tcPr>
            <w:tcW w:w="1276" w:type="dxa"/>
          </w:tcPr>
          <w:p w14:paraId="484D119F" w14:textId="77777777" w:rsidR="00BF0CB5" w:rsidRPr="004D644D" w:rsidRDefault="00BF0CB5" w:rsidP="006443E6">
            <w:pPr>
              <w:jc w:val="right"/>
              <w:cnfStyle w:val="000000100000" w:firstRow="0" w:lastRow="0" w:firstColumn="0" w:lastColumn="0" w:oddVBand="0" w:evenVBand="0" w:oddHBand="1" w:evenHBand="0" w:firstRowFirstColumn="0" w:firstRowLastColumn="0" w:lastRowFirstColumn="0" w:lastRowLastColumn="0"/>
              <w:rPr>
                <w:b/>
                <w:bCs/>
              </w:rPr>
            </w:pPr>
            <w:r>
              <w:rPr>
                <w:b/>
                <w:bCs/>
              </w:rPr>
              <w:t>5,934</w:t>
            </w:r>
          </w:p>
        </w:tc>
        <w:tc>
          <w:tcPr>
            <w:tcW w:w="1235" w:type="dxa"/>
          </w:tcPr>
          <w:p w14:paraId="4FA9EA09" w14:textId="77777777" w:rsidR="00BF0CB5" w:rsidRPr="004D644D" w:rsidRDefault="00BF0CB5" w:rsidP="006443E6">
            <w:pPr>
              <w:jc w:val="right"/>
              <w:cnfStyle w:val="000000100000" w:firstRow="0" w:lastRow="0" w:firstColumn="0" w:lastColumn="0" w:oddVBand="0" w:evenVBand="0" w:oddHBand="1" w:evenHBand="0" w:firstRowFirstColumn="0" w:firstRowLastColumn="0" w:lastRowFirstColumn="0" w:lastRowLastColumn="0"/>
              <w:rPr>
                <w:b/>
                <w:bCs/>
              </w:rPr>
            </w:pPr>
            <w:r>
              <w:rPr>
                <w:b/>
                <w:bCs/>
              </w:rPr>
              <w:t>21</w:t>
            </w:r>
          </w:p>
        </w:tc>
      </w:tr>
    </w:tbl>
    <w:p w14:paraId="20241744" w14:textId="77777777" w:rsidR="00BF0CB5" w:rsidRDefault="00BF0CB5" w:rsidP="00BF0CB5"/>
    <w:p w14:paraId="239D5A61" w14:textId="77777777" w:rsidR="00BF0CB5" w:rsidRPr="00F10B9E" w:rsidRDefault="00BF0CB5" w:rsidP="00BF0CB5">
      <w:pPr>
        <w:ind w:left="567" w:hanging="567"/>
        <w:rPr>
          <w:b/>
        </w:rPr>
      </w:pPr>
      <w:r>
        <w:rPr>
          <w:b/>
        </w:rPr>
        <w:t>5.</w:t>
      </w:r>
      <w:r>
        <w:rPr>
          <w:b/>
        </w:rPr>
        <w:tab/>
        <w:t>Other Resource Implications</w:t>
      </w:r>
    </w:p>
    <w:p w14:paraId="66A10A6F" w14:textId="77777777" w:rsidR="00BF0CB5" w:rsidRPr="00E463CF" w:rsidRDefault="00BF0CB5" w:rsidP="00BF0CB5">
      <w:pPr>
        <w:pStyle w:val="NoSpacing"/>
        <w:ind w:left="567" w:hanging="567"/>
        <w:rPr>
          <w:sz w:val="24"/>
          <w:szCs w:val="24"/>
        </w:rPr>
      </w:pPr>
    </w:p>
    <w:p w14:paraId="4B1A444D" w14:textId="77777777" w:rsidR="00BF0CB5" w:rsidRPr="00E463CF" w:rsidRDefault="00BF0CB5" w:rsidP="00BF0CB5">
      <w:pPr>
        <w:pStyle w:val="TextR"/>
        <w:ind w:left="567" w:hanging="567"/>
        <w:rPr>
          <w:b/>
        </w:rPr>
      </w:pPr>
      <w:r>
        <w:rPr>
          <w:b/>
        </w:rPr>
        <w:t xml:space="preserve">6. </w:t>
      </w:r>
      <w:r>
        <w:rPr>
          <w:b/>
        </w:rPr>
        <w:tab/>
        <w:t>Consultation with stakeholders</w:t>
      </w:r>
      <w:r>
        <w:br/>
      </w:r>
    </w:p>
    <w:p w14:paraId="49BB211A" w14:textId="77777777" w:rsidR="00BF0CB5" w:rsidRDefault="00BF0CB5" w:rsidP="00BF0CB5">
      <w:pPr>
        <w:pStyle w:val="TextR"/>
        <w:ind w:left="567" w:hanging="567"/>
        <w:rPr>
          <w:b/>
        </w:rPr>
      </w:pPr>
      <w:r>
        <w:rPr>
          <w:b/>
        </w:rPr>
        <w:t xml:space="preserve">7. </w:t>
      </w:r>
      <w:r>
        <w:rPr>
          <w:b/>
        </w:rPr>
        <w:tab/>
        <w:t>Background / Supporting papers.</w:t>
      </w:r>
    </w:p>
    <w:p w14:paraId="2AF1C833" w14:textId="77777777" w:rsidR="00BF0CB5" w:rsidRDefault="00BF0CB5" w:rsidP="00BF0CB5"/>
    <w:p w14:paraId="189A19A2" w14:textId="77777777" w:rsidR="00BF0CB5" w:rsidRDefault="00BF0CB5" w:rsidP="00BF0CB5">
      <w:pPr>
        <w:ind w:left="567" w:hanging="567"/>
      </w:pPr>
      <w:r>
        <w:t>7.1</w:t>
      </w:r>
      <w:r>
        <w:tab/>
        <w:t>Annex A – Schools Budget Forecast Outturn 2022/23</w:t>
      </w:r>
    </w:p>
    <w:p w14:paraId="59D62BB5" w14:textId="5C7E80EE" w:rsidR="006B1AC6" w:rsidRDefault="006B1AC6" w:rsidP="00B20613"/>
    <w:p w14:paraId="3418C027" w14:textId="77777777" w:rsidR="00CC147B" w:rsidRDefault="00CC147B" w:rsidP="00B20613"/>
    <w:p w14:paraId="20E07187" w14:textId="77777777" w:rsidR="00CC147B" w:rsidRDefault="00CC147B" w:rsidP="00B20613"/>
    <w:p w14:paraId="2CEB6529" w14:textId="77777777" w:rsidR="00CC147B" w:rsidRDefault="00CC147B" w:rsidP="00B20613"/>
    <w:p w14:paraId="2B23DC9C" w14:textId="77777777" w:rsidR="00CC147B" w:rsidRDefault="00CC147B" w:rsidP="00B20613"/>
    <w:p w14:paraId="77BC6084" w14:textId="77777777" w:rsidR="006A2EE8" w:rsidRDefault="006A2EE8" w:rsidP="006A2EE8">
      <w:pPr>
        <w:ind w:left="567" w:hanging="567"/>
        <w:rPr>
          <w:b/>
          <w:bCs/>
        </w:rPr>
      </w:pPr>
      <w:r>
        <w:rPr>
          <w:b/>
          <w:bCs/>
        </w:rPr>
        <w:t>Agenda Item 10 – Annex A</w:t>
      </w:r>
    </w:p>
    <w:p w14:paraId="10CF967A" w14:textId="77777777" w:rsidR="006A2EE8" w:rsidRDefault="006A2EE8" w:rsidP="006A2EE8">
      <w:pPr>
        <w:ind w:left="567" w:hanging="567"/>
        <w:rPr>
          <w:b/>
          <w:bCs/>
        </w:rPr>
      </w:pPr>
    </w:p>
    <w:p w14:paraId="527F5806" w14:textId="6694AEE1" w:rsidR="00CC147B" w:rsidRDefault="00E13207" w:rsidP="00B20613">
      <w:r w:rsidRPr="00F4585D">
        <w:rPr>
          <w:noProof/>
        </w:rPr>
        <w:drawing>
          <wp:inline distT="0" distB="0" distL="0" distR="0" wp14:anchorId="7105E0D3" wp14:editId="0737CF44">
            <wp:extent cx="5486400" cy="4775200"/>
            <wp:effectExtent l="0" t="0" r="0" b="635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4775200"/>
                    </a:xfrm>
                    <a:prstGeom prst="rect">
                      <a:avLst/>
                    </a:prstGeom>
                    <a:noFill/>
                    <a:ln>
                      <a:noFill/>
                    </a:ln>
                  </pic:spPr>
                </pic:pic>
              </a:graphicData>
            </a:graphic>
          </wp:inline>
        </w:drawing>
      </w:r>
    </w:p>
    <w:p w14:paraId="6AE53078" w14:textId="77777777" w:rsidR="00CC147B" w:rsidRDefault="00CC147B" w:rsidP="00B20613"/>
    <w:p w14:paraId="7FDAD0D2" w14:textId="77777777" w:rsidR="00CC147B" w:rsidRDefault="00CC147B" w:rsidP="00B20613"/>
    <w:p w14:paraId="31272A86" w14:textId="77777777" w:rsidR="00CC147B" w:rsidRDefault="00CC147B" w:rsidP="00B20613"/>
    <w:p w14:paraId="2F0DE86F" w14:textId="77777777" w:rsidR="00CC147B" w:rsidRDefault="00CC147B" w:rsidP="00B20613"/>
    <w:p w14:paraId="1F50DFE1" w14:textId="77777777" w:rsidR="00CC147B" w:rsidRDefault="00CC147B" w:rsidP="00B20613"/>
    <w:p w14:paraId="0ADC26D2" w14:textId="77777777" w:rsidR="00CC147B" w:rsidRDefault="00CC147B" w:rsidP="00B20613"/>
    <w:p w14:paraId="714068B8" w14:textId="77777777" w:rsidR="00CC147B" w:rsidRDefault="00CC147B" w:rsidP="00B20613"/>
    <w:p w14:paraId="0B3D580C" w14:textId="77777777" w:rsidR="00CC147B" w:rsidRDefault="00CC147B" w:rsidP="00B20613"/>
    <w:p w14:paraId="5A78C968" w14:textId="77777777" w:rsidR="00CC147B" w:rsidRDefault="00CC147B" w:rsidP="00B20613"/>
    <w:p w14:paraId="59DD218B" w14:textId="77777777" w:rsidR="00CC147B" w:rsidRDefault="00CC147B" w:rsidP="00B20613"/>
    <w:p w14:paraId="67A6D712" w14:textId="77777777" w:rsidR="00CC147B" w:rsidRDefault="00CC147B" w:rsidP="00B20613"/>
    <w:p w14:paraId="3C33A17F" w14:textId="77777777" w:rsidR="00CC147B" w:rsidRDefault="00CC147B" w:rsidP="00B20613"/>
    <w:p w14:paraId="338203C2" w14:textId="77777777" w:rsidR="00CC147B" w:rsidRDefault="00CC147B" w:rsidP="00B20613"/>
    <w:p w14:paraId="5D116750" w14:textId="77777777" w:rsidR="00CC147B" w:rsidRDefault="00CC147B" w:rsidP="00B20613"/>
    <w:p w14:paraId="67C22BAF" w14:textId="77777777" w:rsidR="00CC147B" w:rsidRDefault="00CC147B" w:rsidP="00B20613"/>
    <w:p w14:paraId="2CB20E67" w14:textId="77777777" w:rsidR="00CC147B" w:rsidRDefault="00CC147B" w:rsidP="00B20613"/>
    <w:p w14:paraId="24A9C069" w14:textId="77777777" w:rsidR="00CC147B" w:rsidRDefault="00CC147B" w:rsidP="00B20613"/>
    <w:p w14:paraId="0B78DBBA" w14:textId="77777777" w:rsidR="00CC147B" w:rsidRDefault="00CC147B" w:rsidP="00B20613"/>
    <w:p w14:paraId="1FFFEEB9" w14:textId="77777777" w:rsidR="00CC147B" w:rsidRDefault="00CC147B" w:rsidP="00B20613"/>
    <w:p w14:paraId="1EFBD470" w14:textId="77777777" w:rsidR="00CC147B" w:rsidRDefault="00CC147B" w:rsidP="00B20613"/>
    <w:p w14:paraId="40911B61" w14:textId="77777777" w:rsidR="00CC147B" w:rsidRDefault="00CC147B" w:rsidP="00B20613"/>
    <w:p w14:paraId="7AD74EDA" w14:textId="77777777" w:rsidR="00CC147B" w:rsidRDefault="00CC147B" w:rsidP="00B20613"/>
    <w:p w14:paraId="61AB0272" w14:textId="77777777" w:rsidR="00EF2770" w:rsidRDefault="00EF2770" w:rsidP="00B20613"/>
    <w:tbl>
      <w:tblPr>
        <w:tblStyle w:val="TableGridLight"/>
        <w:tblW w:w="9244" w:type="dxa"/>
        <w:tblLayout w:type="fixed"/>
        <w:tblLook w:val="04A0" w:firstRow="1" w:lastRow="0" w:firstColumn="1" w:lastColumn="0" w:noHBand="0" w:noVBand="1"/>
      </w:tblPr>
      <w:tblGrid>
        <w:gridCol w:w="4361"/>
        <w:gridCol w:w="4883"/>
      </w:tblGrid>
      <w:tr w:rsidR="00AD70C5" w14:paraId="323E1F82" w14:textId="77777777" w:rsidTr="000C1D11">
        <w:tc>
          <w:tcPr>
            <w:tcW w:w="4361" w:type="dxa"/>
          </w:tcPr>
          <w:p w14:paraId="6D967F56" w14:textId="77777777" w:rsidR="00AD70C5" w:rsidRDefault="00AD70C5" w:rsidP="000C1D11">
            <w:pPr>
              <w:pStyle w:val="TextR"/>
              <w:spacing w:before="80" w:after="80"/>
            </w:pPr>
            <w:r>
              <w:t>Schools Forum</w:t>
            </w:r>
          </w:p>
        </w:tc>
        <w:tc>
          <w:tcPr>
            <w:tcW w:w="4883" w:type="dxa"/>
          </w:tcPr>
          <w:p w14:paraId="41A00073" w14:textId="77777777" w:rsidR="00AD70C5" w:rsidRDefault="00AD70C5" w:rsidP="000C1D11">
            <w:pPr>
              <w:pStyle w:val="TextR"/>
              <w:spacing w:before="80" w:after="80"/>
              <w:rPr>
                <w:b/>
                <w:sz w:val="60"/>
              </w:rPr>
            </w:pPr>
            <w:r>
              <w:rPr>
                <w:b/>
                <w:sz w:val="60"/>
              </w:rPr>
              <w:t>Agenda Item 11</w:t>
            </w:r>
          </w:p>
        </w:tc>
      </w:tr>
      <w:tr w:rsidR="00AD70C5" w14:paraId="3EDA7274" w14:textId="77777777" w:rsidTr="000C1D11">
        <w:tc>
          <w:tcPr>
            <w:tcW w:w="4361" w:type="dxa"/>
          </w:tcPr>
          <w:p w14:paraId="144B8F01" w14:textId="77777777" w:rsidR="00AD70C5" w:rsidRDefault="00AD70C5" w:rsidP="000C1D11">
            <w:pPr>
              <w:pStyle w:val="TextR"/>
              <w:spacing w:before="80" w:after="80"/>
            </w:pPr>
            <w:r>
              <w:t>Date: 28 September 2022</w:t>
            </w:r>
          </w:p>
        </w:tc>
        <w:tc>
          <w:tcPr>
            <w:tcW w:w="4883" w:type="dxa"/>
          </w:tcPr>
          <w:p w14:paraId="31B9C57F" w14:textId="77777777" w:rsidR="00AD70C5" w:rsidRDefault="00AD70C5" w:rsidP="000C1D11">
            <w:pPr>
              <w:pStyle w:val="TextR"/>
            </w:pPr>
          </w:p>
        </w:tc>
      </w:tr>
    </w:tbl>
    <w:p w14:paraId="5D659365" w14:textId="77777777" w:rsidR="00AD70C5" w:rsidRDefault="00AD70C5" w:rsidP="00AD70C5">
      <w:pPr>
        <w:pStyle w:val="TextR"/>
      </w:pPr>
    </w:p>
    <w:p w14:paraId="1CD47FEE" w14:textId="77777777" w:rsidR="00AD70C5" w:rsidRDefault="00AD70C5" w:rsidP="00AD70C5">
      <w:pPr>
        <w:pStyle w:val="TextR"/>
      </w:pPr>
    </w:p>
    <w:p w14:paraId="1F3C9911" w14:textId="77777777" w:rsidR="00AD70C5" w:rsidRDefault="00AD70C5" w:rsidP="00AD70C5">
      <w:pPr>
        <w:pStyle w:val="TextR"/>
        <w:rPr>
          <w:b/>
        </w:rPr>
      </w:pPr>
      <w:r>
        <w:rPr>
          <w:b/>
        </w:rPr>
        <w:t>REPORT TITLE: Forward Plan</w:t>
      </w:r>
    </w:p>
    <w:p w14:paraId="72C8DF37" w14:textId="77777777" w:rsidR="00AD70C5" w:rsidRDefault="00AD70C5" w:rsidP="00AD70C5">
      <w:pPr>
        <w:pStyle w:val="TextR"/>
      </w:pPr>
    </w:p>
    <w:p w14:paraId="1F282A1B" w14:textId="77777777" w:rsidR="00AD70C5" w:rsidRDefault="00AD70C5" w:rsidP="00AD70C5">
      <w:pPr>
        <w:pStyle w:val="TextR"/>
        <w:pBdr>
          <w:bottom w:val="single" w:sz="6" w:space="1" w:color="auto"/>
        </w:pBdr>
      </w:pPr>
      <w:r>
        <w:t>Report by Yannick Stupples-Whyley</w:t>
      </w:r>
    </w:p>
    <w:p w14:paraId="62E421A7" w14:textId="77777777" w:rsidR="00AD70C5" w:rsidRDefault="00AD70C5" w:rsidP="00AD70C5">
      <w:pPr>
        <w:pStyle w:val="TextR"/>
      </w:pPr>
      <w:r>
        <w:t xml:space="preserve">Contact details: Telephone (03330 138464); e-mail: </w:t>
      </w:r>
      <w:hyperlink r:id="rId25" w:history="1">
        <w:r w:rsidRPr="00C27B78">
          <w:rPr>
            <w:rStyle w:val="Hyperlink"/>
          </w:rPr>
          <w:t>yannick.stupples-whyley@essex.gov.uk</w:t>
        </w:r>
      </w:hyperlink>
      <w:r>
        <w:t xml:space="preserve"> </w:t>
      </w:r>
    </w:p>
    <w:p w14:paraId="64EBE752" w14:textId="77777777" w:rsidR="00AD70C5" w:rsidRDefault="00AD70C5" w:rsidP="00AD70C5">
      <w:pPr>
        <w:pStyle w:val="TextR"/>
      </w:pPr>
    </w:p>
    <w:p w14:paraId="491624F5" w14:textId="77777777" w:rsidR="00AD70C5" w:rsidRDefault="00AD70C5" w:rsidP="00AD70C5">
      <w:pPr>
        <w:ind w:left="540" w:hanging="540"/>
        <w:rPr>
          <w:b/>
        </w:rPr>
      </w:pPr>
      <w:r>
        <w:rPr>
          <w:b/>
        </w:rPr>
        <w:t xml:space="preserve">1. </w:t>
      </w:r>
      <w:r>
        <w:rPr>
          <w:b/>
        </w:rPr>
        <w:tab/>
        <w:t xml:space="preserve">Purpose of report </w:t>
      </w:r>
    </w:p>
    <w:p w14:paraId="7194A19E" w14:textId="77777777" w:rsidR="00AD70C5" w:rsidRDefault="00AD70C5" w:rsidP="00AD70C5">
      <w:pPr>
        <w:jc w:val="both"/>
      </w:pPr>
    </w:p>
    <w:p w14:paraId="6E0929B3" w14:textId="77777777" w:rsidR="00AD70C5" w:rsidRDefault="00AD70C5" w:rsidP="00AD70C5">
      <w:pPr>
        <w:ind w:left="540" w:hanging="540"/>
        <w:jc w:val="both"/>
      </w:pPr>
      <w:r>
        <w:t>1.1</w:t>
      </w:r>
      <w:r>
        <w:tab/>
        <w:t>To bring the Schools Forum Forward Plan and confirm the dates of future meetings.</w:t>
      </w:r>
    </w:p>
    <w:p w14:paraId="7091A93E" w14:textId="77777777" w:rsidR="00AD70C5" w:rsidRDefault="00AD70C5" w:rsidP="00AD70C5">
      <w:pPr>
        <w:jc w:val="both"/>
      </w:pPr>
    </w:p>
    <w:p w14:paraId="1F169B0C" w14:textId="77777777" w:rsidR="00AD70C5" w:rsidRPr="00023A9A" w:rsidRDefault="00AD70C5" w:rsidP="00AD70C5">
      <w:pPr>
        <w:ind w:left="540" w:hanging="540"/>
        <w:rPr>
          <w:b/>
        </w:rPr>
      </w:pPr>
      <w:r>
        <w:rPr>
          <w:b/>
        </w:rPr>
        <w:t xml:space="preserve">2. </w:t>
      </w:r>
      <w:r>
        <w:rPr>
          <w:b/>
        </w:rPr>
        <w:tab/>
        <w:t xml:space="preserve">Recommendations </w:t>
      </w:r>
    </w:p>
    <w:p w14:paraId="4146E803" w14:textId="77777777" w:rsidR="00AD70C5" w:rsidRDefault="00AD70C5" w:rsidP="00AD70C5">
      <w:pPr>
        <w:pStyle w:val="TextR"/>
      </w:pPr>
    </w:p>
    <w:p w14:paraId="583F8DF6" w14:textId="77777777" w:rsidR="00AD70C5" w:rsidRDefault="00AD70C5" w:rsidP="00AD70C5">
      <w:pPr>
        <w:ind w:left="540" w:hanging="540"/>
        <w:jc w:val="both"/>
      </w:pPr>
      <w:r>
        <w:t>2.1</w:t>
      </w:r>
      <w:r>
        <w:rPr>
          <w:b/>
        </w:rPr>
        <w:t xml:space="preserve"> </w:t>
      </w:r>
      <w:r>
        <w:rPr>
          <w:b/>
        </w:rPr>
        <w:tab/>
      </w:r>
      <w:r>
        <w:t>That the Forum notes the dates of future meetings.</w:t>
      </w:r>
    </w:p>
    <w:p w14:paraId="1935EC2A" w14:textId="77777777" w:rsidR="00AD70C5" w:rsidRDefault="00AD70C5" w:rsidP="00AD70C5">
      <w:pPr>
        <w:ind w:left="360" w:hanging="360"/>
        <w:jc w:val="both"/>
      </w:pPr>
    </w:p>
    <w:p w14:paraId="44B1B9E9" w14:textId="77777777" w:rsidR="00AD70C5" w:rsidRDefault="00AD70C5" w:rsidP="00AD70C5">
      <w:pPr>
        <w:ind w:left="540" w:hanging="540"/>
        <w:jc w:val="both"/>
      </w:pPr>
      <w:r>
        <w:t>2.2</w:t>
      </w:r>
      <w:r>
        <w:tab/>
        <w:t>That additional items as proposed by Schools Forum are included in the   Forward Plan</w:t>
      </w:r>
    </w:p>
    <w:p w14:paraId="7135F163" w14:textId="77777777" w:rsidR="00AD70C5" w:rsidRDefault="00AD70C5" w:rsidP="00AD70C5">
      <w:pPr>
        <w:pStyle w:val="TextR"/>
      </w:pPr>
    </w:p>
    <w:p w14:paraId="3D7A69B0" w14:textId="77777777" w:rsidR="00AD70C5" w:rsidRPr="00023A9A" w:rsidRDefault="00AD70C5" w:rsidP="00AD70C5">
      <w:pPr>
        <w:pStyle w:val="Heading6"/>
        <w:spacing w:after="0"/>
        <w:ind w:left="540" w:hanging="540"/>
        <w:rPr>
          <w:rFonts w:ascii="Arial" w:hAnsi="Arial"/>
        </w:rPr>
      </w:pPr>
      <w:r>
        <w:rPr>
          <w:rFonts w:ascii="Arial" w:hAnsi="Arial"/>
        </w:rPr>
        <w:t>3</w:t>
      </w:r>
      <w:r w:rsidRPr="00902E12">
        <w:rPr>
          <w:rFonts w:ascii="Arial" w:hAnsi="Arial"/>
        </w:rPr>
        <w:t>.</w:t>
      </w:r>
      <w:r>
        <w:rPr>
          <w:rFonts w:ascii="Arial" w:hAnsi="Arial"/>
          <w:b w:val="0"/>
        </w:rPr>
        <w:t xml:space="preserve"> </w:t>
      </w:r>
      <w:r>
        <w:rPr>
          <w:rFonts w:ascii="Arial" w:hAnsi="Arial"/>
          <w:b w:val="0"/>
        </w:rPr>
        <w:tab/>
      </w:r>
      <w:r>
        <w:rPr>
          <w:rFonts w:ascii="Arial" w:hAnsi="Arial"/>
        </w:rPr>
        <w:t>Background</w:t>
      </w:r>
    </w:p>
    <w:p w14:paraId="1C354F32" w14:textId="77777777" w:rsidR="00AD70C5" w:rsidRDefault="00AD70C5" w:rsidP="00AD70C5">
      <w:pPr>
        <w:ind w:left="709" w:hanging="709"/>
      </w:pPr>
    </w:p>
    <w:p w14:paraId="442BE4DD" w14:textId="77777777" w:rsidR="00AD70C5" w:rsidRDefault="00AD70C5" w:rsidP="00AD70C5">
      <w:pPr>
        <w:ind w:left="540" w:hanging="540"/>
        <w:jc w:val="both"/>
      </w:pPr>
      <w:r>
        <w:t>3.</w:t>
      </w:r>
      <w:r w:rsidRPr="00E8082A">
        <w:t>1</w:t>
      </w:r>
      <w:r>
        <w:rPr>
          <w:b/>
        </w:rPr>
        <w:tab/>
      </w:r>
      <w:r w:rsidRPr="00A53827">
        <w:t>Following a</w:t>
      </w:r>
      <w:r>
        <w:t xml:space="preserve"> review of School Forum Agendas a Forward Plan has been created.  The items included are as follows:</w:t>
      </w:r>
    </w:p>
    <w:p w14:paraId="62F7D8DC" w14:textId="77777777" w:rsidR="00AD70C5" w:rsidRDefault="00AD70C5" w:rsidP="00AD70C5">
      <w:pPr>
        <w:ind w:left="720" w:hanging="720"/>
        <w:jc w:val="both"/>
      </w:pPr>
    </w:p>
    <w:tbl>
      <w:tblPr>
        <w:tblStyle w:val="TableGridLight"/>
        <w:tblW w:w="0" w:type="auto"/>
        <w:tblLook w:val="01E0" w:firstRow="1" w:lastRow="1" w:firstColumn="1" w:lastColumn="1" w:noHBand="0" w:noVBand="0"/>
      </w:tblPr>
      <w:tblGrid>
        <w:gridCol w:w="7920"/>
      </w:tblGrid>
      <w:tr w:rsidR="00AD70C5" w:rsidRPr="003C4A86" w14:paraId="4B8A7AB2" w14:textId="77777777" w:rsidTr="000C1D11">
        <w:tc>
          <w:tcPr>
            <w:tcW w:w="7920" w:type="dxa"/>
          </w:tcPr>
          <w:p w14:paraId="5947634F" w14:textId="77777777" w:rsidR="00AD70C5" w:rsidRPr="003C4A86" w:rsidRDefault="00AD70C5" w:rsidP="000C1D11">
            <w:pPr>
              <w:ind w:left="720" w:hanging="720"/>
              <w:jc w:val="both"/>
              <w:rPr>
                <w:b/>
              </w:rPr>
            </w:pPr>
            <w:r w:rsidRPr="003C4A86">
              <w:rPr>
                <w:b/>
              </w:rPr>
              <w:t>Regular and Administrative items</w:t>
            </w:r>
          </w:p>
          <w:p w14:paraId="22B9C36A" w14:textId="77777777" w:rsidR="00AD70C5" w:rsidRPr="003C4A86" w:rsidRDefault="00AD70C5" w:rsidP="000C1D11">
            <w:pPr>
              <w:jc w:val="both"/>
              <w:rPr>
                <w:b/>
              </w:rPr>
            </w:pPr>
          </w:p>
        </w:tc>
      </w:tr>
      <w:tr w:rsidR="00AD70C5" w14:paraId="6853DCB9" w14:textId="77777777" w:rsidTr="000C1D11">
        <w:tc>
          <w:tcPr>
            <w:tcW w:w="7920" w:type="dxa"/>
          </w:tcPr>
          <w:p w14:paraId="1A91D98E" w14:textId="77777777" w:rsidR="00AD70C5" w:rsidRDefault="00AD70C5" w:rsidP="000C1D11">
            <w:pPr>
              <w:jc w:val="both"/>
            </w:pPr>
            <w:r>
              <w:t xml:space="preserve">Apologies </w:t>
            </w:r>
          </w:p>
        </w:tc>
      </w:tr>
      <w:tr w:rsidR="00AD70C5" w14:paraId="78AAA0F5" w14:textId="77777777" w:rsidTr="000C1D11">
        <w:tc>
          <w:tcPr>
            <w:tcW w:w="7920" w:type="dxa"/>
          </w:tcPr>
          <w:p w14:paraId="744791A0" w14:textId="77777777" w:rsidR="00AD70C5" w:rsidRDefault="00AD70C5" w:rsidP="000C1D11">
            <w:pPr>
              <w:jc w:val="both"/>
            </w:pPr>
            <w:r>
              <w:t>Any other business and f</w:t>
            </w:r>
            <w:r w:rsidRPr="00F86779">
              <w:t>eedback from schools through Associations</w:t>
            </w:r>
          </w:p>
        </w:tc>
      </w:tr>
      <w:tr w:rsidR="00AD70C5" w14:paraId="6FAB88EF" w14:textId="77777777" w:rsidTr="000C1D11">
        <w:tc>
          <w:tcPr>
            <w:tcW w:w="7920" w:type="dxa"/>
          </w:tcPr>
          <w:p w14:paraId="44EDBE54" w14:textId="77777777" w:rsidR="00AD70C5" w:rsidRDefault="00AD70C5" w:rsidP="000C1D11">
            <w:pPr>
              <w:jc w:val="both"/>
            </w:pPr>
            <w:r>
              <w:t>Feedback from Schools Forum representatives on other bodies</w:t>
            </w:r>
          </w:p>
        </w:tc>
      </w:tr>
      <w:tr w:rsidR="00AD70C5" w14:paraId="02F13E5D" w14:textId="77777777" w:rsidTr="000C1D11">
        <w:tc>
          <w:tcPr>
            <w:tcW w:w="7920" w:type="dxa"/>
          </w:tcPr>
          <w:p w14:paraId="22B132A9" w14:textId="77777777" w:rsidR="00AD70C5" w:rsidRDefault="00AD70C5" w:rsidP="000C1D11">
            <w:pPr>
              <w:jc w:val="both"/>
            </w:pPr>
            <w:r>
              <w:t>Minutes from previous meetings</w:t>
            </w:r>
          </w:p>
        </w:tc>
      </w:tr>
      <w:tr w:rsidR="00AD70C5" w14:paraId="112C034A" w14:textId="77777777" w:rsidTr="000C1D11">
        <w:tc>
          <w:tcPr>
            <w:tcW w:w="7920" w:type="dxa"/>
          </w:tcPr>
          <w:p w14:paraId="7BF21567" w14:textId="77777777" w:rsidR="00AD70C5" w:rsidRDefault="00AD70C5" w:rsidP="000C1D11">
            <w:pPr>
              <w:jc w:val="both"/>
            </w:pPr>
            <w:r>
              <w:t xml:space="preserve">Forward Plan and dates of next meetings </w:t>
            </w:r>
          </w:p>
        </w:tc>
      </w:tr>
      <w:tr w:rsidR="00AD70C5" w14:paraId="31D0D479" w14:textId="77777777" w:rsidTr="000C1D11">
        <w:tc>
          <w:tcPr>
            <w:tcW w:w="7920" w:type="dxa"/>
          </w:tcPr>
          <w:p w14:paraId="6086E374" w14:textId="77777777" w:rsidR="00AD70C5" w:rsidRDefault="00AD70C5" w:rsidP="000C1D11">
            <w:pPr>
              <w:jc w:val="both"/>
            </w:pPr>
            <w:r>
              <w:t>Sub Group updates (SEN, Early Years, Formula Review)</w:t>
            </w:r>
          </w:p>
        </w:tc>
      </w:tr>
    </w:tbl>
    <w:p w14:paraId="3373FF0C" w14:textId="77777777" w:rsidR="00AD70C5" w:rsidRDefault="00AD70C5" w:rsidP="00AD70C5">
      <w:pPr>
        <w:ind w:left="709" w:hanging="709"/>
      </w:pPr>
    </w:p>
    <w:p w14:paraId="040C4814" w14:textId="77777777" w:rsidR="00AD70C5" w:rsidRDefault="00AD70C5" w:rsidP="00AD70C5">
      <w:pPr>
        <w:ind w:left="709" w:hanging="709"/>
      </w:pPr>
    </w:p>
    <w:p w14:paraId="6635DD23" w14:textId="77777777" w:rsidR="00AD70C5" w:rsidRDefault="00AD70C5" w:rsidP="00AD70C5">
      <w:pPr>
        <w:ind w:left="709" w:hanging="709"/>
      </w:pPr>
    </w:p>
    <w:p w14:paraId="3B71788F" w14:textId="77777777" w:rsidR="00AD70C5" w:rsidRDefault="00AD70C5" w:rsidP="00AD70C5">
      <w:pPr>
        <w:ind w:left="709" w:hanging="709"/>
      </w:pPr>
    </w:p>
    <w:p w14:paraId="0B2ACE8F" w14:textId="77777777" w:rsidR="00AD70C5" w:rsidRDefault="00AD70C5" w:rsidP="00AD70C5">
      <w:pPr>
        <w:ind w:left="709" w:hanging="709"/>
      </w:pPr>
    </w:p>
    <w:p w14:paraId="0442F7CE" w14:textId="77777777" w:rsidR="00AD70C5" w:rsidRDefault="00AD70C5" w:rsidP="00AD70C5">
      <w:pPr>
        <w:ind w:left="709" w:hanging="709"/>
      </w:pPr>
    </w:p>
    <w:p w14:paraId="182941A0" w14:textId="77777777" w:rsidR="00AD70C5" w:rsidRDefault="00AD70C5" w:rsidP="00AD70C5">
      <w:pPr>
        <w:ind w:left="709" w:hanging="709"/>
      </w:pPr>
    </w:p>
    <w:p w14:paraId="01C75BEA" w14:textId="77777777" w:rsidR="00AD70C5" w:rsidRDefault="00AD70C5" w:rsidP="00AD70C5">
      <w:pPr>
        <w:ind w:left="709" w:hanging="709"/>
      </w:pPr>
    </w:p>
    <w:p w14:paraId="581DC9BE" w14:textId="77777777" w:rsidR="00AD70C5" w:rsidRDefault="00AD70C5" w:rsidP="00AD70C5">
      <w:pPr>
        <w:ind w:left="709" w:hanging="709"/>
      </w:pPr>
    </w:p>
    <w:p w14:paraId="09D15E89" w14:textId="77777777" w:rsidR="00AD70C5" w:rsidRDefault="00AD70C5" w:rsidP="00AD70C5">
      <w:pPr>
        <w:ind w:left="709" w:hanging="709"/>
      </w:pPr>
    </w:p>
    <w:p w14:paraId="40247673" w14:textId="77777777" w:rsidR="00AD70C5" w:rsidRDefault="00AD70C5" w:rsidP="00AD70C5">
      <w:pPr>
        <w:ind w:left="709" w:hanging="709"/>
      </w:pPr>
    </w:p>
    <w:p w14:paraId="51E0FAF5" w14:textId="77777777" w:rsidR="00AD70C5" w:rsidRDefault="00AD70C5" w:rsidP="00AD70C5">
      <w:pPr>
        <w:ind w:left="709" w:hanging="709"/>
      </w:pPr>
      <w:r>
        <w:tab/>
      </w:r>
    </w:p>
    <w:p w14:paraId="23F2CD95" w14:textId="77777777" w:rsidR="00AD70C5" w:rsidRDefault="00AD70C5" w:rsidP="00AD70C5">
      <w:pPr>
        <w:ind w:left="709" w:hanging="709"/>
      </w:pPr>
    </w:p>
    <w:p w14:paraId="1B6463A2" w14:textId="77777777" w:rsidR="00AD70C5" w:rsidRDefault="00AD70C5" w:rsidP="00AD70C5">
      <w:pPr>
        <w:ind w:left="709" w:hanging="709"/>
      </w:pPr>
    </w:p>
    <w:p w14:paraId="734495E3" w14:textId="77777777" w:rsidR="00AD70C5" w:rsidRDefault="00AD70C5" w:rsidP="00AD70C5">
      <w:pPr>
        <w:ind w:left="709" w:hanging="709"/>
      </w:pPr>
    </w:p>
    <w:p w14:paraId="43A16363" w14:textId="77777777" w:rsidR="00AD70C5" w:rsidRDefault="00AD70C5" w:rsidP="00AD70C5">
      <w:pPr>
        <w:ind w:left="709" w:hanging="709"/>
      </w:pPr>
    </w:p>
    <w:p w14:paraId="7882AF29" w14:textId="77777777" w:rsidR="00AD70C5" w:rsidRDefault="00AD70C5" w:rsidP="00AD70C5">
      <w:pPr>
        <w:ind w:left="709" w:hanging="709"/>
      </w:pPr>
    </w:p>
    <w:tbl>
      <w:tblPr>
        <w:tblStyle w:val="TableGridLight"/>
        <w:tblW w:w="9108" w:type="dxa"/>
        <w:tblLook w:val="01E0" w:firstRow="1" w:lastRow="1" w:firstColumn="1" w:lastColumn="1" w:noHBand="0" w:noVBand="0"/>
      </w:tblPr>
      <w:tblGrid>
        <w:gridCol w:w="3794"/>
        <w:gridCol w:w="5314"/>
      </w:tblGrid>
      <w:tr w:rsidR="00AD70C5" w:rsidRPr="003C4A86" w14:paraId="2456218F" w14:textId="77777777" w:rsidTr="000C1D11">
        <w:tc>
          <w:tcPr>
            <w:tcW w:w="3794" w:type="dxa"/>
          </w:tcPr>
          <w:p w14:paraId="3F087966" w14:textId="77777777" w:rsidR="00AD70C5" w:rsidRPr="003C4A86" w:rsidRDefault="00AD70C5" w:rsidP="000C1D11">
            <w:pPr>
              <w:jc w:val="both"/>
              <w:rPr>
                <w:b/>
              </w:rPr>
            </w:pPr>
            <w:r w:rsidRPr="003C4A86">
              <w:rPr>
                <w:b/>
              </w:rPr>
              <w:t>Date of Schools Forum</w:t>
            </w:r>
          </w:p>
        </w:tc>
        <w:tc>
          <w:tcPr>
            <w:tcW w:w="5314" w:type="dxa"/>
          </w:tcPr>
          <w:p w14:paraId="43260337" w14:textId="77777777" w:rsidR="00AD70C5" w:rsidRPr="003C4A86" w:rsidRDefault="00AD70C5" w:rsidP="000C1D11">
            <w:pPr>
              <w:jc w:val="both"/>
              <w:rPr>
                <w:b/>
              </w:rPr>
            </w:pPr>
            <w:r w:rsidRPr="003C4A86">
              <w:rPr>
                <w:b/>
              </w:rPr>
              <w:t>Agenda Items</w:t>
            </w:r>
          </w:p>
        </w:tc>
      </w:tr>
      <w:tr w:rsidR="00AD70C5" w14:paraId="07C2C1D1" w14:textId="77777777" w:rsidTr="000C1D11">
        <w:tc>
          <w:tcPr>
            <w:tcW w:w="3794" w:type="dxa"/>
          </w:tcPr>
          <w:p w14:paraId="175236DB" w14:textId="77777777" w:rsidR="00AD70C5" w:rsidRDefault="00AD70C5" w:rsidP="000C1D11">
            <w:r>
              <w:t>Wednesday 30</w:t>
            </w:r>
            <w:r w:rsidRPr="009360B5">
              <w:rPr>
                <w:vertAlign w:val="superscript"/>
              </w:rPr>
              <w:t>th</w:t>
            </w:r>
            <w:r>
              <w:t xml:space="preserve"> November 2022</w:t>
            </w:r>
          </w:p>
        </w:tc>
        <w:tc>
          <w:tcPr>
            <w:tcW w:w="5314" w:type="dxa"/>
          </w:tcPr>
          <w:p w14:paraId="480F231C" w14:textId="215B0173" w:rsidR="00AD70C5" w:rsidRDefault="00AD70C5" w:rsidP="000C1D11">
            <w:r>
              <w:t>Early Years and Childcare Update (</w:t>
            </w:r>
            <w:r w:rsidR="00A5720E">
              <w:t>D</w:t>
            </w:r>
            <w:r>
              <w:t>)</w:t>
            </w:r>
          </w:p>
        </w:tc>
      </w:tr>
      <w:tr w:rsidR="00AD70C5" w14:paraId="50095F6A" w14:textId="77777777" w:rsidTr="000C1D11">
        <w:tc>
          <w:tcPr>
            <w:tcW w:w="3794" w:type="dxa"/>
          </w:tcPr>
          <w:p w14:paraId="55921DD4" w14:textId="77777777" w:rsidR="00AD70C5" w:rsidRDefault="00AD70C5" w:rsidP="000C1D11"/>
        </w:tc>
        <w:tc>
          <w:tcPr>
            <w:tcW w:w="5314" w:type="dxa"/>
          </w:tcPr>
          <w:p w14:paraId="618F42FA" w14:textId="77777777" w:rsidR="00AD70C5" w:rsidRDefault="00AD70C5" w:rsidP="000C1D11">
            <w:r>
              <w:t>School Funding Consultation Final Proposal (D)</w:t>
            </w:r>
          </w:p>
        </w:tc>
      </w:tr>
      <w:tr w:rsidR="00AD70C5" w14:paraId="2F8D8112" w14:textId="77777777" w:rsidTr="000C1D11">
        <w:tc>
          <w:tcPr>
            <w:tcW w:w="3794" w:type="dxa"/>
          </w:tcPr>
          <w:p w14:paraId="129E433F" w14:textId="77777777" w:rsidR="00AD70C5" w:rsidRDefault="00AD70C5" w:rsidP="000C1D11"/>
        </w:tc>
        <w:tc>
          <w:tcPr>
            <w:tcW w:w="5314" w:type="dxa"/>
          </w:tcPr>
          <w:p w14:paraId="5C868447" w14:textId="77777777" w:rsidR="00AD70C5" w:rsidRDefault="00AD70C5" w:rsidP="000C1D11">
            <w:r>
              <w:t>De-Delegation 2023/24 (D)</w:t>
            </w:r>
          </w:p>
        </w:tc>
      </w:tr>
      <w:tr w:rsidR="00AD70C5" w14:paraId="2CA58D89" w14:textId="77777777" w:rsidTr="000C1D11">
        <w:tc>
          <w:tcPr>
            <w:tcW w:w="3794" w:type="dxa"/>
          </w:tcPr>
          <w:p w14:paraId="629D4AE1" w14:textId="77777777" w:rsidR="00AD70C5" w:rsidRDefault="00AD70C5" w:rsidP="000C1D11"/>
        </w:tc>
        <w:tc>
          <w:tcPr>
            <w:tcW w:w="5314" w:type="dxa"/>
          </w:tcPr>
          <w:p w14:paraId="474E948C" w14:textId="08B7A7B9" w:rsidR="00AD70C5" w:rsidRDefault="00AD70C5" w:rsidP="000C1D11">
            <w:r>
              <w:t>Scheme for Financing Schools (D)</w:t>
            </w:r>
          </w:p>
        </w:tc>
      </w:tr>
      <w:tr w:rsidR="00AD70C5" w14:paraId="68D360E2" w14:textId="77777777" w:rsidTr="000C1D11">
        <w:tc>
          <w:tcPr>
            <w:tcW w:w="3794" w:type="dxa"/>
          </w:tcPr>
          <w:p w14:paraId="66338FF7" w14:textId="77777777" w:rsidR="00AD70C5" w:rsidRDefault="00AD70C5" w:rsidP="000C1D11"/>
        </w:tc>
        <w:tc>
          <w:tcPr>
            <w:tcW w:w="5314" w:type="dxa"/>
          </w:tcPr>
          <w:p w14:paraId="6326F6B5" w14:textId="77777777" w:rsidR="00AD70C5" w:rsidRDefault="00AD70C5" w:rsidP="000C1D11">
            <w:r>
              <w:t>Primary SEMH Provision (D)</w:t>
            </w:r>
          </w:p>
        </w:tc>
      </w:tr>
      <w:tr w:rsidR="002D77F9" w14:paraId="5F39CA1D" w14:textId="77777777" w:rsidTr="000C1D11">
        <w:tc>
          <w:tcPr>
            <w:tcW w:w="3794" w:type="dxa"/>
          </w:tcPr>
          <w:p w14:paraId="34548167" w14:textId="77777777" w:rsidR="002D77F9" w:rsidRDefault="002D77F9" w:rsidP="000C1D11"/>
        </w:tc>
        <w:tc>
          <w:tcPr>
            <w:tcW w:w="5314" w:type="dxa"/>
          </w:tcPr>
          <w:p w14:paraId="28F52283" w14:textId="460280B4" w:rsidR="002D77F9" w:rsidRDefault="002D77F9" w:rsidP="000C1D11">
            <w:r>
              <w:t>Terms of Reference (D)</w:t>
            </w:r>
          </w:p>
        </w:tc>
      </w:tr>
      <w:tr w:rsidR="00A5720E" w14:paraId="45F9CC12" w14:textId="77777777" w:rsidTr="000C1D11">
        <w:tc>
          <w:tcPr>
            <w:tcW w:w="3794" w:type="dxa"/>
          </w:tcPr>
          <w:p w14:paraId="726B113C" w14:textId="77777777" w:rsidR="00A5720E" w:rsidRDefault="00A5720E" w:rsidP="000C1D11"/>
        </w:tc>
        <w:tc>
          <w:tcPr>
            <w:tcW w:w="5314" w:type="dxa"/>
          </w:tcPr>
          <w:p w14:paraId="10812875" w14:textId="6B9F88D9" w:rsidR="00A5720E" w:rsidRDefault="00600632" w:rsidP="000C1D11">
            <w:r>
              <w:t>Energy Bill Update (I)</w:t>
            </w:r>
          </w:p>
        </w:tc>
      </w:tr>
      <w:tr w:rsidR="00415CE7" w14:paraId="7BE436EF" w14:textId="77777777" w:rsidTr="000C1D11">
        <w:tc>
          <w:tcPr>
            <w:tcW w:w="3794" w:type="dxa"/>
          </w:tcPr>
          <w:p w14:paraId="5C781EDD" w14:textId="77777777" w:rsidR="00415CE7" w:rsidRDefault="00415CE7" w:rsidP="000C1D11"/>
        </w:tc>
        <w:tc>
          <w:tcPr>
            <w:tcW w:w="5314" w:type="dxa"/>
          </w:tcPr>
          <w:p w14:paraId="0744F7D4" w14:textId="70D636D7" w:rsidR="00415CE7" w:rsidRDefault="00415CE7" w:rsidP="000C1D11">
            <w:r>
              <w:t>Inclusion Framework (I)</w:t>
            </w:r>
          </w:p>
        </w:tc>
      </w:tr>
      <w:tr w:rsidR="00AD70C5" w14:paraId="69FB8AB6" w14:textId="77777777" w:rsidTr="000C1D11">
        <w:tc>
          <w:tcPr>
            <w:tcW w:w="3794" w:type="dxa"/>
          </w:tcPr>
          <w:p w14:paraId="1038A3DC" w14:textId="77777777" w:rsidR="00AD70C5" w:rsidRDefault="00AD70C5" w:rsidP="000C1D11"/>
        </w:tc>
        <w:tc>
          <w:tcPr>
            <w:tcW w:w="5314" w:type="dxa"/>
          </w:tcPr>
          <w:p w14:paraId="67F2D5A8" w14:textId="77777777" w:rsidR="00AD70C5" w:rsidRDefault="00AD70C5" w:rsidP="000C1D11">
            <w:r>
              <w:t>High Needs Funding Review (D/I)</w:t>
            </w:r>
          </w:p>
        </w:tc>
      </w:tr>
      <w:tr w:rsidR="00AD70C5" w14:paraId="5FA72964" w14:textId="77777777" w:rsidTr="000C1D11">
        <w:tc>
          <w:tcPr>
            <w:tcW w:w="3794" w:type="dxa"/>
          </w:tcPr>
          <w:p w14:paraId="72054B8B" w14:textId="77777777" w:rsidR="00AD70C5" w:rsidRDefault="00AD70C5" w:rsidP="000C1D11"/>
        </w:tc>
        <w:tc>
          <w:tcPr>
            <w:tcW w:w="5314" w:type="dxa"/>
          </w:tcPr>
          <w:p w14:paraId="5030151F" w14:textId="77777777" w:rsidR="00AD70C5" w:rsidRDefault="00AD70C5" w:rsidP="000C1D11">
            <w:r>
              <w:t>SEND and PRU Capital Investment Project (D/I)</w:t>
            </w:r>
          </w:p>
        </w:tc>
      </w:tr>
      <w:tr w:rsidR="00AD70C5" w14:paraId="0BEA0541" w14:textId="77777777" w:rsidTr="000C1D11">
        <w:tc>
          <w:tcPr>
            <w:tcW w:w="3794" w:type="dxa"/>
          </w:tcPr>
          <w:p w14:paraId="2AEBC715" w14:textId="77777777" w:rsidR="00AD70C5" w:rsidRDefault="00AD70C5" w:rsidP="000C1D11"/>
        </w:tc>
        <w:tc>
          <w:tcPr>
            <w:tcW w:w="5314" w:type="dxa"/>
          </w:tcPr>
          <w:p w14:paraId="32413DBB" w14:textId="77777777" w:rsidR="00AD70C5" w:rsidRDefault="00AD70C5" w:rsidP="000C1D11">
            <w:r>
              <w:t>Constitution and Membership of Schools Forum (D / I)</w:t>
            </w:r>
          </w:p>
        </w:tc>
      </w:tr>
      <w:tr w:rsidR="00AD70C5" w14:paraId="50C95DF0" w14:textId="77777777" w:rsidTr="000C1D11">
        <w:tc>
          <w:tcPr>
            <w:tcW w:w="3794" w:type="dxa"/>
          </w:tcPr>
          <w:p w14:paraId="2BD84BAE" w14:textId="77777777" w:rsidR="00AD70C5" w:rsidRDefault="00AD70C5" w:rsidP="000C1D11"/>
        </w:tc>
        <w:tc>
          <w:tcPr>
            <w:tcW w:w="5314" w:type="dxa"/>
          </w:tcPr>
          <w:p w14:paraId="23DC2D7A" w14:textId="77777777" w:rsidR="00AD70C5" w:rsidRDefault="00AD70C5" w:rsidP="000C1D11"/>
        </w:tc>
      </w:tr>
      <w:tr w:rsidR="00AD70C5" w14:paraId="3ADD7C53" w14:textId="77777777" w:rsidTr="000C1D11">
        <w:tc>
          <w:tcPr>
            <w:tcW w:w="3794" w:type="dxa"/>
          </w:tcPr>
          <w:p w14:paraId="58259801" w14:textId="77777777" w:rsidR="00AD70C5" w:rsidRDefault="00AD70C5" w:rsidP="000C1D11">
            <w:r>
              <w:t>Wednesday 11</w:t>
            </w:r>
            <w:r w:rsidRPr="004164E2">
              <w:rPr>
                <w:vertAlign w:val="superscript"/>
              </w:rPr>
              <w:t>th</w:t>
            </w:r>
            <w:r>
              <w:t xml:space="preserve"> January 2023</w:t>
            </w:r>
          </w:p>
        </w:tc>
        <w:tc>
          <w:tcPr>
            <w:tcW w:w="5314" w:type="dxa"/>
          </w:tcPr>
          <w:p w14:paraId="354533B5" w14:textId="77777777" w:rsidR="00AD70C5" w:rsidRDefault="00AD70C5" w:rsidP="000C1D11">
            <w:r>
              <w:t>Third Quarter Budget &amp; Education Functions 2022/23 Update (I)</w:t>
            </w:r>
          </w:p>
        </w:tc>
      </w:tr>
      <w:tr w:rsidR="00AD70C5" w14:paraId="6A41A302" w14:textId="77777777" w:rsidTr="000C1D11">
        <w:tc>
          <w:tcPr>
            <w:tcW w:w="3794" w:type="dxa"/>
          </w:tcPr>
          <w:p w14:paraId="5DF74043" w14:textId="77777777" w:rsidR="00AD70C5" w:rsidRDefault="00AD70C5" w:rsidP="000C1D11"/>
        </w:tc>
        <w:tc>
          <w:tcPr>
            <w:tcW w:w="5314" w:type="dxa"/>
          </w:tcPr>
          <w:p w14:paraId="71692872" w14:textId="77777777" w:rsidR="00AD70C5" w:rsidRDefault="00AD70C5" w:rsidP="000C1D11">
            <w:r>
              <w:t>2023/24 DSG Budget (D)</w:t>
            </w:r>
          </w:p>
        </w:tc>
      </w:tr>
      <w:tr w:rsidR="00AD70C5" w14:paraId="598FB853" w14:textId="77777777" w:rsidTr="000C1D11">
        <w:tc>
          <w:tcPr>
            <w:tcW w:w="3794" w:type="dxa"/>
          </w:tcPr>
          <w:p w14:paraId="73177ED5" w14:textId="77777777" w:rsidR="00AD70C5" w:rsidRDefault="00AD70C5" w:rsidP="000C1D11"/>
        </w:tc>
        <w:tc>
          <w:tcPr>
            <w:tcW w:w="5314" w:type="dxa"/>
          </w:tcPr>
          <w:p w14:paraId="67699BED" w14:textId="77777777" w:rsidR="00AD70C5" w:rsidRDefault="00AD70C5" w:rsidP="000C1D11">
            <w:r>
              <w:t>Election Chair / Vice Chair (D)</w:t>
            </w:r>
          </w:p>
        </w:tc>
      </w:tr>
      <w:tr w:rsidR="00600632" w14:paraId="439DC55A" w14:textId="77777777" w:rsidTr="000C1D11">
        <w:tc>
          <w:tcPr>
            <w:tcW w:w="3794" w:type="dxa"/>
          </w:tcPr>
          <w:p w14:paraId="73820DDF" w14:textId="77777777" w:rsidR="00600632" w:rsidRDefault="00600632" w:rsidP="000C1D11"/>
        </w:tc>
        <w:tc>
          <w:tcPr>
            <w:tcW w:w="5314" w:type="dxa"/>
          </w:tcPr>
          <w:p w14:paraId="5F5B10BB" w14:textId="05A00EE3" w:rsidR="00600632" w:rsidRDefault="00CA0E5E" w:rsidP="000C1D11">
            <w:r>
              <w:t>School Balances (I)</w:t>
            </w:r>
          </w:p>
        </w:tc>
      </w:tr>
      <w:tr w:rsidR="00AD70C5" w14:paraId="1436BB30" w14:textId="77777777" w:rsidTr="000C1D11">
        <w:tc>
          <w:tcPr>
            <w:tcW w:w="3794" w:type="dxa"/>
          </w:tcPr>
          <w:p w14:paraId="799F3133" w14:textId="77777777" w:rsidR="00AD70C5" w:rsidRDefault="00AD70C5" w:rsidP="000C1D11"/>
        </w:tc>
        <w:tc>
          <w:tcPr>
            <w:tcW w:w="5314" w:type="dxa"/>
          </w:tcPr>
          <w:p w14:paraId="6B2F64B1" w14:textId="77777777" w:rsidR="00AD70C5" w:rsidRDefault="00AD70C5" w:rsidP="000C1D11">
            <w:r>
              <w:t>High Needs Funding Review (D/I)</w:t>
            </w:r>
          </w:p>
        </w:tc>
      </w:tr>
      <w:tr w:rsidR="00AD70C5" w14:paraId="45F2BD41" w14:textId="77777777" w:rsidTr="000C1D11">
        <w:tc>
          <w:tcPr>
            <w:tcW w:w="3794" w:type="dxa"/>
          </w:tcPr>
          <w:p w14:paraId="12B7CEAC" w14:textId="77777777" w:rsidR="00AD70C5" w:rsidRDefault="00AD70C5" w:rsidP="000C1D11"/>
        </w:tc>
        <w:tc>
          <w:tcPr>
            <w:tcW w:w="5314" w:type="dxa"/>
          </w:tcPr>
          <w:p w14:paraId="308052BC" w14:textId="77777777" w:rsidR="00AD70C5" w:rsidRDefault="00AD70C5" w:rsidP="000C1D11">
            <w:r>
              <w:t>SEND and PRU Capital Investment Project (D/I)</w:t>
            </w:r>
          </w:p>
        </w:tc>
      </w:tr>
      <w:tr w:rsidR="00AD70C5" w14:paraId="5840B12F" w14:textId="77777777" w:rsidTr="000C1D11">
        <w:tc>
          <w:tcPr>
            <w:tcW w:w="3794" w:type="dxa"/>
          </w:tcPr>
          <w:p w14:paraId="0C5340FB" w14:textId="77777777" w:rsidR="00AD70C5" w:rsidRDefault="00AD70C5" w:rsidP="000C1D11"/>
        </w:tc>
        <w:tc>
          <w:tcPr>
            <w:tcW w:w="5314" w:type="dxa"/>
          </w:tcPr>
          <w:p w14:paraId="70F092E8" w14:textId="77777777" w:rsidR="00AD70C5" w:rsidRDefault="00AD70C5" w:rsidP="000C1D11"/>
        </w:tc>
      </w:tr>
      <w:tr w:rsidR="00AD70C5" w14:paraId="2767A4BE" w14:textId="77777777" w:rsidTr="000C1D11">
        <w:tc>
          <w:tcPr>
            <w:tcW w:w="3794" w:type="dxa"/>
          </w:tcPr>
          <w:p w14:paraId="44DA4F49" w14:textId="77777777" w:rsidR="00AD70C5" w:rsidRDefault="00AD70C5" w:rsidP="000C1D11">
            <w:r>
              <w:t>Wednesday 17</w:t>
            </w:r>
            <w:r w:rsidRPr="007212E0">
              <w:rPr>
                <w:vertAlign w:val="superscript"/>
              </w:rPr>
              <w:t>th</w:t>
            </w:r>
            <w:r>
              <w:t xml:space="preserve"> May 2023</w:t>
            </w:r>
          </w:p>
        </w:tc>
        <w:tc>
          <w:tcPr>
            <w:tcW w:w="5314" w:type="dxa"/>
          </w:tcPr>
          <w:p w14:paraId="06207CFD" w14:textId="77777777" w:rsidR="00AD70C5" w:rsidRDefault="00AD70C5" w:rsidP="000C1D11">
            <w:r>
              <w:t>Falling Rolls Fund (D/I)</w:t>
            </w:r>
          </w:p>
        </w:tc>
      </w:tr>
      <w:tr w:rsidR="00AD70C5" w14:paraId="0BA675F7" w14:textId="77777777" w:rsidTr="000C1D11">
        <w:tc>
          <w:tcPr>
            <w:tcW w:w="3794" w:type="dxa"/>
          </w:tcPr>
          <w:p w14:paraId="4E27D4A8" w14:textId="77777777" w:rsidR="00AD70C5" w:rsidRDefault="00AD70C5" w:rsidP="000C1D11"/>
        </w:tc>
        <w:tc>
          <w:tcPr>
            <w:tcW w:w="5314" w:type="dxa"/>
          </w:tcPr>
          <w:p w14:paraId="6915FD62" w14:textId="77777777" w:rsidR="00AD70C5" w:rsidRDefault="00AD70C5" w:rsidP="000C1D11">
            <w:r>
              <w:t>Schools Budget &amp; Education Functions Draft Outturn Report 2021/22 (I)</w:t>
            </w:r>
          </w:p>
        </w:tc>
      </w:tr>
      <w:tr w:rsidR="00AD70C5" w14:paraId="53FB7956" w14:textId="77777777" w:rsidTr="000C1D11">
        <w:tc>
          <w:tcPr>
            <w:tcW w:w="3794" w:type="dxa"/>
          </w:tcPr>
          <w:p w14:paraId="0C0844A6" w14:textId="77777777" w:rsidR="00AD70C5" w:rsidRDefault="00AD70C5" w:rsidP="000C1D11"/>
        </w:tc>
        <w:tc>
          <w:tcPr>
            <w:tcW w:w="5314" w:type="dxa"/>
          </w:tcPr>
          <w:p w14:paraId="343E4575" w14:textId="77777777" w:rsidR="00AD70C5" w:rsidRDefault="00AD70C5" w:rsidP="000C1D11">
            <w:r>
              <w:t>High Needs Funding Review (D/I)</w:t>
            </w:r>
          </w:p>
        </w:tc>
      </w:tr>
      <w:tr w:rsidR="00AD70C5" w14:paraId="25944C9E" w14:textId="77777777" w:rsidTr="000C1D11">
        <w:tc>
          <w:tcPr>
            <w:tcW w:w="3794" w:type="dxa"/>
          </w:tcPr>
          <w:p w14:paraId="716ABE4B" w14:textId="77777777" w:rsidR="00AD70C5" w:rsidRDefault="00AD70C5" w:rsidP="000C1D11"/>
        </w:tc>
        <w:tc>
          <w:tcPr>
            <w:tcW w:w="5314" w:type="dxa"/>
          </w:tcPr>
          <w:p w14:paraId="27132C39" w14:textId="77777777" w:rsidR="00AD70C5" w:rsidRDefault="00AD70C5" w:rsidP="000C1D11">
            <w:r>
              <w:t>SEND and PRU Capital Investment Project (D / I)</w:t>
            </w:r>
          </w:p>
        </w:tc>
      </w:tr>
      <w:tr w:rsidR="00AD70C5" w14:paraId="33992866" w14:textId="77777777" w:rsidTr="000C1D11">
        <w:tc>
          <w:tcPr>
            <w:tcW w:w="3794" w:type="dxa"/>
          </w:tcPr>
          <w:p w14:paraId="454C0EEF" w14:textId="77777777" w:rsidR="00AD70C5" w:rsidRDefault="00AD70C5" w:rsidP="000C1D11"/>
        </w:tc>
        <w:tc>
          <w:tcPr>
            <w:tcW w:w="5314" w:type="dxa"/>
          </w:tcPr>
          <w:p w14:paraId="11E5AFE2" w14:textId="77777777" w:rsidR="00AD70C5" w:rsidRDefault="00AD70C5" w:rsidP="000C1D11">
            <w:r>
              <w:t>Constitution and Membership of Schools Forum (D /I)</w:t>
            </w:r>
          </w:p>
        </w:tc>
      </w:tr>
      <w:tr w:rsidR="00AD70C5" w14:paraId="3AEE8CD5" w14:textId="77777777" w:rsidTr="000C1D11">
        <w:tc>
          <w:tcPr>
            <w:tcW w:w="3794" w:type="dxa"/>
          </w:tcPr>
          <w:p w14:paraId="15AFACD8" w14:textId="77777777" w:rsidR="00AD70C5" w:rsidRDefault="00AD70C5" w:rsidP="000C1D11"/>
        </w:tc>
        <w:tc>
          <w:tcPr>
            <w:tcW w:w="5314" w:type="dxa"/>
          </w:tcPr>
          <w:p w14:paraId="0F86A181" w14:textId="77777777" w:rsidR="00AD70C5" w:rsidRDefault="00AD70C5" w:rsidP="000C1D11">
            <w:r>
              <w:t>Early Years and Childcare Update (I)</w:t>
            </w:r>
          </w:p>
        </w:tc>
      </w:tr>
      <w:tr w:rsidR="00AD70C5" w14:paraId="198622A7" w14:textId="77777777" w:rsidTr="000C1D11">
        <w:tc>
          <w:tcPr>
            <w:tcW w:w="3794" w:type="dxa"/>
          </w:tcPr>
          <w:p w14:paraId="6C9D9F58" w14:textId="77777777" w:rsidR="00AD70C5" w:rsidRDefault="00AD70C5" w:rsidP="000C1D11"/>
        </w:tc>
        <w:tc>
          <w:tcPr>
            <w:tcW w:w="5314" w:type="dxa"/>
          </w:tcPr>
          <w:p w14:paraId="75F6D63F" w14:textId="77777777" w:rsidR="00AD70C5" w:rsidRDefault="00AD70C5" w:rsidP="000C1D11"/>
        </w:tc>
      </w:tr>
      <w:tr w:rsidR="00AD70C5" w14:paraId="59558748" w14:textId="77777777" w:rsidTr="000C1D11">
        <w:tc>
          <w:tcPr>
            <w:tcW w:w="3794" w:type="dxa"/>
          </w:tcPr>
          <w:p w14:paraId="49EC2C92" w14:textId="77777777" w:rsidR="00AD70C5" w:rsidRDefault="00AD70C5" w:rsidP="000C1D11">
            <w:r>
              <w:t>Wednesday 12</w:t>
            </w:r>
            <w:r w:rsidRPr="006D4BF6">
              <w:rPr>
                <w:vertAlign w:val="superscript"/>
              </w:rPr>
              <w:t>th</w:t>
            </w:r>
            <w:r>
              <w:t xml:space="preserve"> July 2023</w:t>
            </w:r>
          </w:p>
        </w:tc>
        <w:tc>
          <w:tcPr>
            <w:tcW w:w="5314" w:type="dxa"/>
          </w:tcPr>
          <w:p w14:paraId="0476B6F5" w14:textId="77777777" w:rsidR="00AD70C5" w:rsidRDefault="00AD70C5" w:rsidP="000C1D11">
            <w:r>
              <w:t>School and Academy Balances (I)</w:t>
            </w:r>
          </w:p>
        </w:tc>
      </w:tr>
      <w:tr w:rsidR="00AD70C5" w14:paraId="7414FAC1" w14:textId="77777777" w:rsidTr="000C1D11">
        <w:tc>
          <w:tcPr>
            <w:tcW w:w="3794" w:type="dxa"/>
          </w:tcPr>
          <w:p w14:paraId="4133AA6D" w14:textId="77777777" w:rsidR="00AD70C5" w:rsidRDefault="00AD70C5" w:rsidP="000C1D11"/>
        </w:tc>
        <w:tc>
          <w:tcPr>
            <w:tcW w:w="5314" w:type="dxa"/>
          </w:tcPr>
          <w:p w14:paraId="761DE632" w14:textId="77777777" w:rsidR="00AD70C5" w:rsidRDefault="00AD70C5" w:rsidP="000C1D11">
            <w:r>
              <w:t>Schools Budget and Education Functions Q1 Update 2023/24 (I)</w:t>
            </w:r>
          </w:p>
        </w:tc>
      </w:tr>
      <w:tr w:rsidR="00AD70C5" w14:paraId="1EAF29A9" w14:textId="77777777" w:rsidTr="000C1D11">
        <w:tc>
          <w:tcPr>
            <w:tcW w:w="3794" w:type="dxa"/>
          </w:tcPr>
          <w:p w14:paraId="63E4C236" w14:textId="77777777" w:rsidR="00AD70C5" w:rsidRDefault="00AD70C5" w:rsidP="000C1D11"/>
        </w:tc>
        <w:tc>
          <w:tcPr>
            <w:tcW w:w="5314" w:type="dxa"/>
          </w:tcPr>
          <w:p w14:paraId="59FB7472" w14:textId="77777777" w:rsidR="00AD70C5" w:rsidRDefault="00AD70C5" w:rsidP="000C1D11">
            <w:r>
              <w:t>High Needs Funding Review (D/I)</w:t>
            </w:r>
          </w:p>
        </w:tc>
      </w:tr>
      <w:tr w:rsidR="00AD70C5" w14:paraId="7B58107E" w14:textId="77777777" w:rsidTr="000C1D11">
        <w:tc>
          <w:tcPr>
            <w:tcW w:w="3794" w:type="dxa"/>
          </w:tcPr>
          <w:p w14:paraId="40DDEF9E" w14:textId="77777777" w:rsidR="00AD70C5" w:rsidRDefault="00AD70C5" w:rsidP="000C1D11"/>
        </w:tc>
        <w:tc>
          <w:tcPr>
            <w:tcW w:w="5314" w:type="dxa"/>
          </w:tcPr>
          <w:p w14:paraId="1D3E5538" w14:textId="77777777" w:rsidR="00AD70C5" w:rsidRDefault="00AD70C5" w:rsidP="000C1D11">
            <w:r>
              <w:t>SEND and PRU Capital Investment Project (D / I)</w:t>
            </w:r>
          </w:p>
        </w:tc>
      </w:tr>
      <w:tr w:rsidR="00AD70C5" w14:paraId="458E953C" w14:textId="77777777" w:rsidTr="000C1D11">
        <w:tc>
          <w:tcPr>
            <w:tcW w:w="3794" w:type="dxa"/>
          </w:tcPr>
          <w:p w14:paraId="4707FC21" w14:textId="77777777" w:rsidR="00AD70C5" w:rsidRDefault="00AD70C5" w:rsidP="000C1D11"/>
        </w:tc>
        <w:tc>
          <w:tcPr>
            <w:tcW w:w="5314" w:type="dxa"/>
          </w:tcPr>
          <w:p w14:paraId="18606850" w14:textId="77777777" w:rsidR="00AD70C5" w:rsidRDefault="00AD70C5" w:rsidP="000C1D11"/>
        </w:tc>
      </w:tr>
      <w:tr w:rsidR="00AD70C5" w14:paraId="7897E797" w14:textId="77777777" w:rsidTr="000C1D11">
        <w:tc>
          <w:tcPr>
            <w:tcW w:w="3794" w:type="dxa"/>
          </w:tcPr>
          <w:p w14:paraId="7C7DB917" w14:textId="77777777" w:rsidR="00AD70C5" w:rsidRDefault="00AD70C5" w:rsidP="000C1D11">
            <w:r>
              <w:t>Wednesday 27</w:t>
            </w:r>
            <w:r w:rsidRPr="00BF7436">
              <w:rPr>
                <w:vertAlign w:val="superscript"/>
              </w:rPr>
              <w:t>th</w:t>
            </w:r>
            <w:r>
              <w:t xml:space="preserve"> September 2023</w:t>
            </w:r>
          </w:p>
        </w:tc>
        <w:tc>
          <w:tcPr>
            <w:tcW w:w="5314" w:type="dxa"/>
          </w:tcPr>
          <w:p w14:paraId="7E32A95A" w14:textId="77777777" w:rsidR="00AD70C5" w:rsidRDefault="00AD70C5" w:rsidP="000C1D11">
            <w:r>
              <w:t>Half Year Budget &amp; Education Functions Update 2023/24 (I)</w:t>
            </w:r>
          </w:p>
        </w:tc>
      </w:tr>
      <w:tr w:rsidR="00AD70C5" w14:paraId="3B236E57" w14:textId="77777777" w:rsidTr="000C1D11">
        <w:tc>
          <w:tcPr>
            <w:tcW w:w="3794" w:type="dxa"/>
          </w:tcPr>
          <w:p w14:paraId="769C7C78" w14:textId="77777777" w:rsidR="00AD70C5" w:rsidRDefault="00AD70C5" w:rsidP="000C1D11"/>
        </w:tc>
        <w:tc>
          <w:tcPr>
            <w:tcW w:w="5314" w:type="dxa"/>
          </w:tcPr>
          <w:p w14:paraId="6C600818" w14:textId="77777777" w:rsidR="00AD70C5" w:rsidRDefault="00AD70C5" w:rsidP="000C1D11">
            <w:r>
              <w:t>Scheme for Financing Schools (D)</w:t>
            </w:r>
          </w:p>
        </w:tc>
      </w:tr>
      <w:tr w:rsidR="00AD70C5" w14:paraId="4973D7D0" w14:textId="77777777" w:rsidTr="000C1D11">
        <w:tc>
          <w:tcPr>
            <w:tcW w:w="3794" w:type="dxa"/>
          </w:tcPr>
          <w:p w14:paraId="594CCF8E" w14:textId="77777777" w:rsidR="00AD70C5" w:rsidRDefault="00AD70C5" w:rsidP="000C1D11"/>
        </w:tc>
        <w:tc>
          <w:tcPr>
            <w:tcW w:w="5314" w:type="dxa"/>
          </w:tcPr>
          <w:p w14:paraId="72C34D27" w14:textId="77777777" w:rsidR="00AD70C5" w:rsidRDefault="00AD70C5" w:rsidP="000C1D11">
            <w:r>
              <w:t>High Needs Funding 2024/25 (D/I)</w:t>
            </w:r>
          </w:p>
        </w:tc>
      </w:tr>
      <w:tr w:rsidR="00AD70C5" w14:paraId="5038E5C9" w14:textId="77777777" w:rsidTr="000C1D11">
        <w:tc>
          <w:tcPr>
            <w:tcW w:w="3794" w:type="dxa"/>
          </w:tcPr>
          <w:p w14:paraId="7C2B3022" w14:textId="77777777" w:rsidR="00AD70C5" w:rsidRDefault="00AD70C5" w:rsidP="000C1D11"/>
        </w:tc>
        <w:tc>
          <w:tcPr>
            <w:tcW w:w="5314" w:type="dxa"/>
          </w:tcPr>
          <w:p w14:paraId="1FE285EF" w14:textId="77777777" w:rsidR="00AD70C5" w:rsidRDefault="00AD70C5" w:rsidP="000C1D11">
            <w:r>
              <w:t>School Funding 2024/25 (D)</w:t>
            </w:r>
          </w:p>
        </w:tc>
      </w:tr>
      <w:tr w:rsidR="00AD70C5" w14:paraId="0DF97AB7" w14:textId="77777777" w:rsidTr="000C1D11">
        <w:tc>
          <w:tcPr>
            <w:tcW w:w="3794" w:type="dxa"/>
          </w:tcPr>
          <w:p w14:paraId="31D42032" w14:textId="77777777" w:rsidR="00AD70C5" w:rsidRDefault="00AD70C5" w:rsidP="000C1D11"/>
        </w:tc>
        <w:tc>
          <w:tcPr>
            <w:tcW w:w="5314" w:type="dxa"/>
          </w:tcPr>
          <w:p w14:paraId="31E3DF47" w14:textId="77777777" w:rsidR="00AD70C5" w:rsidRDefault="00AD70C5" w:rsidP="000C1D11">
            <w:r>
              <w:t>High Needs Funding Review (I)</w:t>
            </w:r>
          </w:p>
        </w:tc>
      </w:tr>
      <w:tr w:rsidR="00AD70C5" w14:paraId="21848EBF" w14:textId="77777777" w:rsidTr="000C1D11">
        <w:tc>
          <w:tcPr>
            <w:tcW w:w="3794" w:type="dxa"/>
          </w:tcPr>
          <w:p w14:paraId="36E582BE" w14:textId="77777777" w:rsidR="00AD70C5" w:rsidRDefault="00AD70C5" w:rsidP="000C1D11"/>
        </w:tc>
        <w:tc>
          <w:tcPr>
            <w:tcW w:w="5314" w:type="dxa"/>
          </w:tcPr>
          <w:p w14:paraId="1DD578B6" w14:textId="77777777" w:rsidR="00AD70C5" w:rsidRDefault="00AD70C5" w:rsidP="000C1D11">
            <w:r>
              <w:t>De-Delegation 2024/25 (D)</w:t>
            </w:r>
          </w:p>
        </w:tc>
      </w:tr>
    </w:tbl>
    <w:p w14:paraId="556C0E91" w14:textId="77777777" w:rsidR="00EF2770" w:rsidRDefault="00EF2770" w:rsidP="00B20613"/>
    <w:p w14:paraId="4911CFAC" w14:textId="77777777" w:rsidR="00EF2770" w:rsidRPr="00FD4627" w:rsidRDefault="00EF2770" w:rsidP="00B20613"/>
    <w:sectPr w:rsidR="00EF2770" w:rsidRPr="00FD4627" w:rsidSect="00B20613">
      <w:headerReference w:type="even" r:id="rId26"/>
      <w:headerReference w:type="default" r:id="rId27"/>
      <w:footerReference w:type="even" r:id="rId28"/>
      <w:footerReference w:type="default" r:id="rId29"/>
      <w:headerReference w:type="first" r:id="rId30"/>
      <w:footerReference w:type="first" r:id="rId31"/>
      <w:pgSz w:w="11907" w:h="16840" w:code="9"/>
      <w:pgMar w:top="737" w:right="1134" w:bottom="3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0EB6F" w14:textId="77777777" w:rsidR="000601D5" w:rsidRDefault="000601D5">
      <w:r>
        <w:separator/>
      </w:r>
    </w:p>
  </w:endnote>
  <w:endnote w:type="continuationSeparator" w:id="0">
    <w:p w14:paraId="3BCA5D21" w14:textId="77777777" w:rsidR="000601D5" w:rsidRDefault="0006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993F4" w14:textId="77777777" w:rsidR="00125B9F" w:rsidRDefault="00125B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4DD513" w14:textId="77777777" w:rsidR="00125B9F" w:rsidRDefault="00125B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5183206"/>
      <w:docPartObj>
        <w:docPartGallery w:val="Page Numbers (Bottom of Page)"/>
        <w:docPartUnique/>
      </w:docPartObj>
    </w:sdtPr>
    <w:sdtEndPr/>
    <w:sdtContent>
      <w:sdt>
        <w:sdtPr>
          <w:id w:val="1728636285"/>
          <w:docPartObj>
            <w:docPartGallery w:val="Page Numbers (Top of Page)"/>
            <w:docPartUnique/>
          </w:docPartObj>
        </w:sdtPr>
        <w:sdtEndPr/>
        <w:sdtContent>
          <w:p w14:paraId="428EB05A" w14:textId="77777777" w:rsidR="00125B9F" w:rsidRDefault="00125B9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103479" w14:textId="77777777" w:rsidR="00125B9F" w:rsidRDefault="00125B9F" w:rsidP="003E07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AAD81" w14:textId="77777777" w:rsidR="00125B9F" w:rsidRDefault="00125B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9A14" w14:textId="77777777" w:rsidR="00AD70C5" w:rsidRDefault="00AD70C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29029" w14:textId="77777777" w:rsidR="00815E4B" w:rsidRDefault="00815E4B">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6E9E5E4A" w14:textId="77777777" w:rsidR="00AD70C5" w:rsidRDefault="00AD70C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2925B" w14:textId="77777777" w:rsidR="00AD70C5" w:rsidRDefault="00AD7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E76D0" w14:textId="77777777" w:rsidR="000601D5" w:rsidRDefault="000601D5">
      <w:r>
        <w:separator/>
      </w:r>
    </w:p>
  </w:footnote>
  <w:footnote w:type="continuationSeparator" w:id="0">
    <w:p w14:paraId="6118ADC0" w14:textId="77777777" w:rsidR="000601D5" w:rsidRDefault="00060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4D4E5" w14:textId="77777777" w:rsidR="00125B9F" w:rsidRDefault="00125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FF536" w14:textId="77777777" w:rsidR="00125B9F" w:rsidRDefault="00125B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C63DD" w14:textId="77777777" w:rsidR="00125B9F" w:rsidRDefault="00125B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8BA2F" w14:textId="77777777" w:rsidR="00AD70C5" w:rsidRDefault="00AD70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17B3" w14:textId="77777777" w:rsidR="00AD70C5" w:rsidRDefault="00AD70C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CE85D" w14:textId="77777777" w:rsidR="00AD70C5" w:rsidRDefault="00AD7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0DE6E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940A0"/>
    <w:multiLevelType w:val="hybridMultilevel"/>
    <w:tmpl w:val="49500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E6A20"/>
    <w:multiLevelType w:val="multilevel"/>
    <w:tmpl w:val="6DC49592"/>
    <w:lvl w:ilvl="0">
      <w:start w:val="1"/>
      <w:numFmt w:val="decimal"/>
      <w:lvlText w:val="%1."/>
      <w:lvlJc w:val="left"/>
      <w:pPr>
        <w:ind w:left="720" w:hanging="360"/>
      </w:pPr>
      <w:rPr>
        <w:rFonts w:hint="default"/>
        <w:b/>
      </w:rPr>
    </w:lvl>
    <w:lvl w:ilvl="1">
      <w:start w:val="3"/>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B7235B"/>
    <w:multiLevelType w:val="multilevel"/>
    <w:tmpl w:val="13F4F60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137FCE"/>
    <w:multiLevelType w:val="hybridMultilevel"/>
    <w:tmpl w:val="B1022B06"/>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5" w15:restartNumberingAfterBreak="0">
    <w:nsid w:val="25CC2A24"/>
    <w:multiLevelType w:val="hybridMultilevel"/>
    <w:tmpl w:val="BF8CC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D21535"/>
    <w:multiLevelType w:val="multilevel"/>
    <w:tmpl w:val="AC0CD3A0"/>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C9051D3"/>
    <w:multiLevelType w:val="multilevel"/>
    <w:tmpl w:val="1778A32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2F470FB"/>
    <w:multiLevelType w:val="hybridMultilevel"/>
    <w:tmpl w:val="E4205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53E4E90"/>
    <w:multiLevelType w:val="multilevel"/>
    <w:tmpl w:val="AC0CD3A0"/>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C5F5BA5"/>
    <w:multiLevelType w:val="hybridMultilevel"/>
    <w:tmpl w:val="B650AF58"/>
    <w:lvl w:ilvl="0" w:tplc="55F02CFE">
      <w:start w:val="1"/>
      <w:numFmt w:val="decimal"/>
      <w:lvlText w:val="%1)"/>
      <w:lvlJc w:val="left"/>
      <w:pPr>
        <w:ind w:left="720" w:hanging="360"/>
      </w:pPr>
      <w:rPr>
        <w:rFonts w:ascii="Arial" w:eastAsiaTheme="minorHAnsi" w:hAnsi="Arial"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8D1A8E"/>
    <w:multiLevelType w:val="hybridMultilevel"/>
    <w:tmpl w:val="EFEA6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5B434F"/>
    <w:multiLevelType w:val="hybridMultilevel"/>
    <w:tmpl w:val="034CF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232398"/>
    <w:multiLevelType w:val="hybridMultilevel"/>
    <w:tmpl w:val="DD522AEC"/>
    <w:lvl w:ilvl="0" w:tplc="069AB2C0">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0925C5"/>
    <w:multiLevelType w:val="multilevel"/>
    <w:tmpl w:val="AC0CD3A0"/>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C950B1D"/>
    <w:multiLevelType w:val="multilevel"/>
    <w:tmpl w:val="1778A32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E6933EC"/>
    <w:multiLevelType w:val="hybridMultilevel"/>
    <w:tmpl w:val="442A82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63102925"/>
    <w:multiLevelType w:val="hybridMultilevel"/>
    <w:tmpl w:val="43C44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D70169"/>
    <w:multiLevelType w:val="multilevel"/>
    <w:tmpl w:val="AC0CD3A0"/>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9CE497D"/>
    <w:multiLevelType w:val="hybridMultilevel"/>
    <w:tmpl w:val="54A0E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4B607E"/>
    <w:multiLevelType w:val="hybridMultilevel"/>
    <w:tmpl w:val="C42C57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7"/>
  </w:num>
  <w:num w:numId="3">
    <w:abstractNumId w:val="14"/>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20"/>
  </w:num>
  <w:num w:numId="14">
    <w:abstractNumId w:val="15"/>
  </w:num>
  <w:num w:numId="15">
    <w:abstractNumId w:val="7"/>
  </w:num>
  <w:num w:numId="16">
    <w:abstractNumId w:val="18"/>
  </w:num>
  <w:num w:numId="17">
    <w:abstractNumId w:val="19"/>
  </w:num>
  <w:num w:numId="18">
    <w:abstractNumId w:val="9"/>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8C"/>
    <w:rsid w:val="00003DE5"/>
    <w:rsid w:val="000051CF"/>
    <w:rsid w:val="000158F6"/>
    <w:rsid w:val="00015EC0"/>
    <w:rsid w:val="000177A5"/>
    <w:rsid w:val="000234AB"/>
    <w:rsid w:val="00026E0C"/>
    <w:rsid w:val="0003188C"/>
    <w:rsid w:val="00032E62"/>
    <w:rsid w:val="000337A4"/>
    <w:rsid w:val="00033B26"/>
    <w:rsid w:val="00040715"/>
    <w:rsid w:val="000423DC"/>
    <w:rsid w:val="00046461"/>
    <w:rsid w:val="00047BC1"/>
    <w:rsid w:val="0005208A"/>
    <w:rsid w:val="00053FBD"/>
    <w:rsid w:val="00055575"/>
    <w:rsid w:val="00056D50"/>
    <w:rsid w:val="000601D5"/>
    <w:rsid w:val="00064EB9"/>
    <w:rsid w:val="000653B1"/>
    <w:rsid w:val="000702A9"/>
    <w:rsid w:val="00070E81"/>
    <w:rsid w:val="00073A94"/>
    <w:rsid w:val="00075601"/>
    <w:rsid w:val="00090E9E"/>
    <w:rsid w:val="00091597"/>
    <w:rsid w:val="0009259C"/>
    <w:rsid w:val="000954EF"/>
    <w:rsid w:val="0009724E"/>
    <w:rsid w:val="000A40A2"/>
    <w:rsid w:val="000A40A3"/>
    <w:rsid w:val="000A4DFD"/>
    <w:rsid w:val="000A4E06"/>
    <w:rsid w:val="000A6F97"/>
    <w:rsid w:val="000A7554"/>
    <w:rsid w:val="000A7E63"/>
    <w:rsid w:val="000B1532"/>
    <w:rsid w:val="000B60F6"/>
    <w:rsid w:val="000B716F"/>
    <w:rsid w:val="000C2C98"/>
    <w:rsid w:val="000D1FFE"/>
    <w:rsid w:val="000D2721"/>
    <w:rsid w:val="000D3C78"/>
    <w:rsid w:val="000D61DF"/>
    <w:rsid w:val="000E076E"/>
    <w:rsid w:val="000E0A38"/>
    <w:rsid w:val="000E4609"/>
    <w:rsid w:val="000E7B01"/>
    <w:rsid w:val="000F3EF6"/>
    <w:rsid w:val="000F4555"/>
    <w:rsid w:val="000F495C"/>
    <w:rsid w:val="000F4BFE"/>
    <w:rsid w:val="000F4E60"/>
    <w:rsid w:val="000F59B9"/>
    <w:rsid w:val="000F64B2"/>
    <w:rsid w:val="000F783C"/>
    <w:rsid w:val="00102BBC"/>
    <w:rsid w:val="00106DD6"/>
    <w:rsid w:val="001120BA"/>
    <w:rsid w:val="0011676B"/>
    <w:rsid w:val="00116E86"/>
    <w:rsid w:val="00117441"/>
    <w:rsid w:val="00120ADD"/>
    <w:rsid w:val="0012387B"/>
    <w:rsid w:val="00124DE9"/>
    <w:rsid w:val="00125B9F"/>
    <w:rsid w:val="001279B1"/>
    <w:rsid w:val="001315DE"/>
    <w:rsid w:val="001334F3"/>
    <w:rsid w:val="0013751B"/>
    <w:rsid w:val="00141C97"/>
    <w:rsid w:val="00141F12"/>
    <w:rsid w:val="00143258"/>
    <w:rsid w:val="0014334C"/>
    <w:rsid w:val="00152019"/>
    <w:rsid w:val="00153182"/>
    <w:rsid w:val="00156418"/>
    <w:rsid w:val="00156B41"/>
    <w:rsid w:val="001579FD"/>
    <w:rsid w:val="00163B80"/>
    <w:rsid w:val="0016676E"/>
    <w:rsid w:val="00167D90"/>
    <w:rsid w:val="0017456B"/>
    <w:rsid w:val="00177111"/>
    <w:rsid w:val="00185E0D"/>
    <w:rsid w:val="00190A7F"/>
    <w:rsid w:val="001949D0"/>
    <w:rsid w:val="00197B0D"/>
    <w:rsid w:val="001A549E"/>
    <w:rsid w:val="001B013D"/>
    <w:rsid w:val="001B0A48"/>
    <w:rsid w:val="001B2A8B"/>
    <w:rsid w:val="001B7353"/>
    <w:rsid w:val="001C08EF"/>
    <w:rsid w:val="001C15A7"/>
    <w:rsid w:val="001C4FF3"/>
    <w:rsid w:val="001C5487"/>
    <w:rsid w:val="001C7E3E"/>
    <w:rsid w:val="001D0246"/>
    <w:rsid w:val="001D1575"/>
    <w:rsid w:val="001D2A0A"/>
    <w:rsid w:val="001F6DC7"/>
    <w:rsid w:val="001F72C3"/>
    <w:rsid w:val="00200996"/>
    <w:rsid w:val="00202398"/>
    <w:rsid w:val="00202954"/>
    <w:rsid w:val="00202E99"/>
    <w:rsid w:val="0021405B"/>
    <w:rsid w:val="00214E3E"/>
    <w:rsid w:val="00216839"/>
    <w:rsid w:val="00220BD6"/>
    <w:rsid w:val="002217A5"/>
    <w:rsid w:val="002254BF"/>
    <w:rsid w:val="002259FA"/>
    <w:rsid w:val="00225A1C"/>
    <w:rsid w:val="002311D1"/>
    <w:rsid w:val="00235333"/>
    <w:rsid w:val="00235C17"/>
    <w:rsid w:val="00242220"/>
    <w:rsid w:val="00242DFB"/>
    <w:rsid w:val="00243E8F"/>
    <w:rsid w:val="00252773"/>
    <w:rsid w:val="00254F99"/>
    <w:rsid w:val="00255AB8"/>
    <w:rsid w:val="00256B0B"/>
    <w:rsid w:val="00257209"/>
    <w:rsid w:val="00261D58"/>
    <w:rsid w:val="0026247D"/>
    <w:rsid w:val="002636F7"/>
    <w:rsid w:val="00272EE2"/>
    <w:rsid w:val="00274EDE"/>
    <w:rsid w:val="002856B4"/>
    <w:rsid w:val="00286D1E"/>
    <w:rsid w:val="002920DC"/>
    <w:rsid w:val="00295268"/>
    <w:rsid w:val="0029549C"/>
    <w:rsid w:val="0029691B"/>
    <w:rsid w:val="002A0C94"/>
    <w:rsid w:val="002A438E"/>
    <w:rsid w:val="002B1D52"/>
    <w:rsid w:val="002B31C5"/>
    <w:rsid w:val="002B59E6"/>
    <w:rsid w:val="002B6C23"/>
    <w:rsid w:val="002B6EE8"/>
    <w:rsid w:val="002C26BC"/>
    <w:rsid w:val="002C45B3"/>
    <w:rsid w:val="002C4B51"/>
    <w:rsid w:val="002D6B48"/>
    <w:rsid w:val="002D6E8F"/>
    <w:rsid w:val="002D77F9"/>
    <w:rsid w:val="002E2F7C"/>
    <w:rsid w:val="002E3DC2"/>
    <w:rsid w:val="002F7CA3"/>
    <w:rsid w:val="0030233D"/>
    <w:rsid w:val="003023D4"/>
    <w:rsid w:val="00302A36"/>
    <w:rsid w:val="00304C59"/>
    <w:rsid w:val="0030686C"/>
    <w:rsid w:val="00315120"/>
    <w:rsid w:val="00315BDD"/>
    <w:rsid w:val="00326D3F"/>
    <w:rsid w:val="003316DB"/>
    <w:rsid w:val="00332338"/>
    <w:rsid w:val="00337C39"/>
    <w:rsid w:val="00342D6F"/>
    <w:rsid w:val="00345E42"/>
    <w:rsid w:val="003463A4"/>
    <w:rsid w:val="003464C2"/>
    <w:rsid w:val="0034658E"/>
    <w:rsid w:val="0035100E"/>
    <w:rsid w:val="0035293C"/>
    <w:rsid w:val="00356509"/>
    <w:rsid w:val="00362C19"/>
    <w:rsid w:val="00363A4B"/>
    <w:rsid w:val="00365385"/>
    <w:rsid w:val="00375F7E"/>
    <w:rsid w:val="00377C03"/>
    <w:rsid w:val="00384006"/>
    <w:rsid w:val="00386649"/>
    <w:rsid w:val="00391A2A"/>
    <w:rsid w:val="003A3C39"/>
    <w:rsid w:val="003A4E4E"/>
    <w:rsid w:val="003A5ACF"/>
    <w:rsid w:val="003A6246"/>
    <w:rsid w:val="003B14FC"/>
    <w:rsid w:val="003B5B1F"/>
    <w:rsid w:val="003B5F06"/>
    <w:rsid w:val="003B7F20"/>
    <w:rsid w:val="003C0975"/>
    <w:rsid w:val="003C4410"/>
    <w:rsid w:val="003C5D12"/>
    <w:rsid w:val="003D1F4D"/>
    <w:rsid w:val="003D74D1"/>
    <w:rsid w:val="003E2B69"/>
    <w:rsid w:val="003E6B78"/>
    <w:rsid w:val="003F0610"/>
    <w:rsid w:val="003F1B6E"/>
    <w:rsid w:val="003F2344"/>
    <w:rsid w:val="003F3470"/>
    <w:rsid w:val="0040246E"/>
    <w:rsid w:val="004024A8"/>
    <w:rsid w:val="004024E8"/>
    <w:rsid w:val="0041024A"/>
    <w:rsid w:val="004124D3"/>
    <w:rsid w:val="00412EAF"/>
    <w:rsid w:val="00414110"/>
    <w:rsid w:val="0041454A"/>
    <w:rsid w:val="00414621"/>
    <w:rsid w:val="00414A5B"/>
    <w:rsid w:val="00415CE7"/>
    <w:rsid w:val="00416952"/>
    <w:rsid w:val="00420007"/>
    <w:rsid w:val="004249F7"/>
    <w:rsid w:val="00424C79"/>
    <w:rsid w:val="004258B7"/>
    <w:rsid w:val="00431F61"/>
    <w:rsid w:val="00436B93"/>
    <w:rsid w:val="00437DC9"/>
    <w:rsid w:val="004422B7"/>
    <w:rsid w:val="004423C5"/>
    <w:rsid w:val="00443590"/>
    <w:rsid w:val="004458C9"/>
    <w:rsid w:val="004459A1"/>
    <w:rsid w:val="00450DD1"/>
    <w:rsid w:val="00453D89"/>
    <w:rsid w:val="0045492A"/>
    <w:rsid w:val="00456337"/>
    <w:rsid w:val="00456466"/>
    <w:rsid w:val="0047238F"/>
    <w:rsid w:val="00476E1B"/>
    <w:rsid w:val="004773B0"/>
    <w:rsid w:val="00480335"/>
    <w:rsid w:val="00481DCF"/>
    <w:rsid w:val="004827F2"/>
    <w:rsid w:val="00484829"/>
    <w:rsid w:val="0048669B"/>
    <w:rsid w:val="004925F2"/>
    <w:rsid w:val="00492933"/>
    <w:rsid w:val="004946E8"/>
    <w:rsid w:val="004955FC"/>
    <w:rsid w:val="004A26F6"/>
    <w:rsid w:val="004A52DB"/>
    <w:rsid w:val="004A6E4E"/>
    <w:rsid w:val="004B05D3"/>
    <w:rsid w:val="004B14BA"/>
    <w:rsid w:val="004C013D"/>
    <w:rsid w:val="004C01D2"/>
    <w:rsid w:val="004E1568"/>
    <w:rsid w:val="004E33D1"/>
    <w:rsid w:val="004E5358"/>
    <w:rsid w:val="004E5D3A"/>
    <w:rsid w:val="004E6383"/>
    <w:rsid w:val="004F166C"/>
    <w:rsid w:val="00503427"/>
    <w:rsid w:val="00506EF2"/>
    <w:rsid w:val="00506F47"/>
    <w:rsid w:val="00510F5D"/>
    <w:rsid w:val="0052371F"/>
    <w:rsid w:val="00525535"/>
    <w:rsid w:val="005321B7"/>
    <w:rsid w:val="00532689"/>
    <w:rsid w:val="00533DF4"/>
    <w:rsid w:val="005352CD"/>
    <w:rsid w:val="005353F7"/>
    <w:rsid w:val="00537EA9"/>
    <w:rsid w:val="00537F11"/>
    <w:rsid w:val="005400E8"/>
    <w:rsid w:val="00541542"/>
    <w:rsid w:val="0054350B"/>
    <w:rsid w:val="00546DF9"/>
    <w:rsid w:val="00565622"/>
    <w:rsid w:val="00565676"/>
    <w:rsid w:val="0058293F"/>
    <w:rsid w:val="00583CD2"/>
    <w:rsid w:val="0059162D"/>
    <w:rsid w:val="005951CC"/>
    <w:rsid w:val="005A6028"/>
    <w:rsid w:val="005B131F"/>
    <w:rsid w:val="005B20F5"/>
    <w:rsid w:val="005B5832"/>
    <w:rsid w:val="005B5FD2"/>
    <w:rsid w:val="005B7868"/>
    <w:rsid w:val="005C6178"/>
    <w:rsid w:val="005D028A"/>
    <w:rsid w:val="005D24F4"/>
    <w:rsid w:val="005D2F4B"/>
    <w:rsid w:val="005D3F5C"/>
    <w:rsid w:val="005D700C"/>
    <w:rsid w:val="005E4C8A"/>
    <w:rsid w:val="005E6F12"/>
    <w:rsid w:val="005F04FE"/>
    <w:rsid w:val="005F6557"/>
    <w:rsid w:val="00600632"/>
    <w:rsid w:val="00600A0B"/>
    <w:rsid w:val="00601073"/>
    <w:rsid w:val="00604288"/>
    <w:rsid w:val="00605323"/>
    <w:rsid w:val="00610045"/>
    <w:rsid w:val="006106D8"/>
    <w:rsid w:val="00613531"/>
    <w:rsid w:val="0061710C"/>
    <w:rsid w:val="00626C79"/>
    <w:rsid w:val="00633AF7"/>
    <w:rsid w:val="00650877"/>
    <w:rsid w:val="00651B75"/>
    <w:rsid w:val="00653F9F"/>
    <w:rsid w:val="00660764"/>
    <w:rsid w:val="0066133D"/>
    <w:rsid w:val="0066159E"/>
    <w:rsid w:val="00661B99"/>
    <w:rsid w:val="00664838"/>
    <w:rsid w:val="00665775"/>
    <w:rsid w:val="0067178E"/>
    <w:rsid w:val="00674B25"/>
    <w:rsid w:val="0067581C"/>
    <w:rsid w:val="006770CF"/>
    <w:rsid w:val="0067787C"/>
    <w:rsid w:val="00677ED4"/>
    <w:rsid w:val="006864D9"/>
    <w:rsid w:val="00693322"/>
    <w:rsid w:val="00693F86"/>
    <w:rsid w:val="006965E0"/>
    <w:rsid w:val="00696757"/>
    <w:rsid w:val="00696A81"/>
    <w:rsid w:val="006A1BD1"/>
    <w:rsid w:val="006A29BF"/>
    <w:rsid w:val="006A2EE8"/>
    <w:rsid w:val="006A71B9"/>
    <w:rsid w:val="006B0A67"/>
    <w:rsid w:val="006B1AC6"/>
    <w:rsid w:val="006C03F6"/>
    <w:rsid w:val="006C1A41"/>
    <w:rsid w:val="006C1D89"/>
    <w:rsid w:val="006C3FA3"/>
    <w:rsid w:val="006D05DB"/>
    <w:rsid w:val="006D3090"/>
    <w:rsid w:val="006D6986"/>
    <w:rsid w:val="006E07BB"/>
    <w:rsid w:val="006E4E30"/>
    <w:rsid w:val="006E4FA8"/>
    <w:rsid w:val="006F1B92"/>
    <w:rsid w:val="006F3FCB"/>
    <w:rsid w:val="006F4DF5"/>
    <w:rsid w:val="006F4F3A"/>
    <w:rsid w:val="006F5CAB"/>
    <w:rsid w:val="00705E95"/>
    <w:rsid w:val="00707396"/>
    <w:rsid w:val="00711A32"/>
    <w:rsid w:val="007136CE"/>
    <w:rsid w:val="00715731"/>
    <w:rsid w:val="00726A19"/>
    <w:rsid w:val="007277EC"/>
    <w:rsid w:val="00732925"/>
    <w:rsid w:val="0073552A"/>
    <w:rsid w:val="00735913"/>
    <w:rsid w:val="00737285"/>
    <w:rsid w:val="007455DE"/>
    <w:rsid w:val="00751E7A"/>
    <w:rsid w:val="00753FAC"/>
    <w:rsid w:val="00754102"/>
    <w:rsid w:val="0075635E"/>
    <w:rsid w:val="007757BF"/>
    <w:rsid w:val="00775BA1"/>
    <w:rsid w:val="007779A5"/>
    <w:rsid w:val="00781BED"/>
    <w:rsid w:val="00786899"/>
    <w:rsid w:val="007909DB"/>
    <w:rsid w:val="00791174"/>
    <w:rsid w:val="0079321E"/>
    <w:rsid w:val="00797305"/>
    <w:rsid w:val="007A18B8"/>
    <w:rsid w:val="007A20ED"/>
    <w:rsid w:val="007A3115"/>
    <w:rsid w:val="007A5CF7"/>
    <w:rsid w:val="007B4952"/>
    <w:rsid w:val="007C5B70"/>
    <w:rsid w:val="007C7799"/>
    <w:rsid w:val="007D079A"/>
    <w:rsid w:val="007D1D44"/>
    <w:rsid w:val="007D58F9"/>
    <w:rsid w:val="007E2A0E"/>
    <w:rsid w:val="007E3EBD"/>
    <w:rsid w:val="007E452D"/>
    <w:rsid w:val="007F1E4E"/>
    <w:rsid w:val="007F44B0"/>
    <w:rsid w:val="007F6473"/>
    <w:rsid w:val="00801570"/>
    <w:rsid w:val="00804311"/>
    <w:rsid w:val="00805130"/>
    <w:rsid w:val="00813B02"/>
    <w:rsid w:val="00815E4B"/>
    <w:rsid w:val="0082356D"/>
    <w:rsid w:val="00830E9B"/>
    <w:rsid w:val="00833A9B"/>
    <w:rsid w:val="00834DD2"/>
    <w:rsid w:val="00836E52"/>
    <w:rsid w:val="00837003"/>
    <w:rsid w:val="00842F45"/>
    <w:rsid w:val="00845C64"/>
    <w:rsid w:val="00846368"/>
    <w:rsid w:val="00846680"/>
    <w:rsid w:val="00850C80"/>
    <w:rsid w:val="00852990"/>
    <w:rsid w:val="00853FD0"/>
    <w:rsid w:val="00854BAA"/>
    <w:rsid w:val="00860997"/>
    <w:rsid w:val="00860EB3"/>
    <w:rsid w:val="00861E6B"/>
    <w:rsid w:val="0086246D"/>
    <w:rsid w:val="008704F4"/>
    <w:rsid w:val="0087105A"/>
    <w:rsid w:val="00873506"/>
    <w:rsid w:val="00874DD7"/>
    <w:rsid w:val="008752D0"/>
    <w:rsid w:val="00875398"/>
    <w:rsid w:val="00875F97"/>
    <w:rsid w:val="008823BC"/>
    <w:rsid w:val="00884B7E"/>
    <w:rsid w:val="00884F9D"/>
    <w:rsid w:val="00891FA9"/>
    <w:rsid w:val="008A0AFA"/>
    <w:rsid w:val="008A2EF4"/>
    <w:rsid w:val="008A6151"/>
    <w:rsid w:val="008B3392"/>
    <w:rsid w:val="008B3836"/>
    <w:rsid w:val="008B756C"/>
    <w:rsid w:val="008C395F"/>
    <w:rsid w:val="008C3C30"/>
    <w:rsid w:val="008D18F8"/>
    <w:rsid w:val="008D4F58"/>
    <w:rsid w:val="008D73F2"/>
    <w:rsid w:val="008E2A61"/>
    <w:rsid w:val="008E633E"/>
    <w:rsid w:val="008E7AF3"/>
    <w:rsid w:val="008F25AE"/>
    <w:rsid w:val="008F6BDC"/>
    <w:rsid w:val="00900D18"/>
    <w:rsid w:val="00902012"/>
    <w:rsid w:val="0090585B"/>
    <w:rsid w:val="009058A9"/>
    <w:rsid w:val="009118D6"/>
    <w:rsid w:val="00911E0C"/>
    <w:rsid w:val="00911FE2"/>
    <w:rsid w:val="00914AE2"/>
    <w:rsid w:val="00915D97"/>
    <w:rsid w:val="00917E38"/>
    <w:rsid w:val="009227A2"/>
    <w:rsid w:val="00923D69"/>
    <w:rsid w:val="009312B3"/>
    <w:rsid w:val="00933653"/>
    <w:rsid w:val="00933D2F"/>
    <w:rsid w:val="009361DE"/>
    <w:rsid w:val="0093695E"/>
    <w:rsid w:val="00940662"/>
    <w:rsid w:val="0094209B"/>
    <w:rsid w:val="00942760"/>
    <w:rsid w:val="00946BBA"/>
    <w:rsid w:val="009474C2"/>
    <w:rsid w:val="00953F73"/>
    <w:rsid w:val="0095401E"/>
    <w:rsid w:val="0096001B"/>
    <w:rsid w:val="00963071"/>
    <w:rsid w:val="00965980"/>
    <w:rsid w:val="0096758C"/>
    <w:rsid w:val="00971EF2"/>
    <w:rsid w:val="00972A36"/>
    <w:rsid w:val="00972BB4"/>
    <w:rsid w:val="00976622"/>
    <w:rsid w:val="009864D5"/>
    <w:rsid w:val="009947F7"/>
    <w:rsid w:val="009A0E71"/>
    <w:rsid w:val="009A20E9"/>
    <w:rsid w:val="009A213B"/>
    <w:rsid w:val="009A26EE"/>
    <w:rsid w:val="009A4E04"/>
    <w:rsid w:val="009A5D75"/>
    <w:rsid w:val="009B29F5"/>
    <w:rsid w:val="009B320D"/>
    <w:rsid w:val="009B5DB2"/>
    <w:rsid w:val="009B6A35"/>
    <w:rsid w:val="009B7232"/>
    <w:rsid w:val="009C108A"/>
    <w:rsid w:val="009C3206"/>
    <w:rsid w:val="009C476E"/>
    <w:rsid w:val="009D3E87"/>
    <w:rsid w:val="009E2250"/>
    <w:rsid w:val="009E2A4D"/>
    <w:rsid w:val="009E679F"/>
    <w:rsid w:val="009F0BF5"/>
    <w:rsid w:val="009F0F19"/>
    <w:rsid w:val="009F3816"/>
    <w:rsid w:val="009F6278"/>
    <w:rsid w:val="009F6992"/>
    <w:rsid w:val="009F7F20"/>
    <w:rsid w:val="00A02EBE"/>
    <w:rsid w:val="00A03520"/>
    <w:rsid w:val="00A0720D"/>
    <w:rsid w:val="00A103EC"/>
    <w:rsid w:val="00A108D7"/>
    <w:rsid w:val="00A10DA0"/>
    <w:rsid w:val="00A159E0"/>
    <w:rsid w:val="00A16C69"/>
    <w:rsid w:val="00A20E49"/>
    <w:rsid w:val="00A22237"/>
    <w:rsid w:val="00A30547"/>
    <w:rsid w:val="00A34EC9"/>
    <w:rsid w:val="00A34F9F"/>
    <w:rsid w:val="00A37378"/>
    <w:rsid w:val="00A400AC"/>
    <w:rsid w:val="00A4396E"/>
    <w:rsid w:val="00A45038"/>
    <w:rsid w:val="00A466D9"/>
    <w:rsid w:val="00A52456"/>
    <w:rsid w:val="00A53554"/>
    <w:rsid w:val="00A5395E"/>
    <w:rsid w:val="00A5720E"/>
    <w:rsid w:val="00A629BE"/>
    <w:rsid w:val="00A66CBD"/>
    <w:rsid w:val="00A674A7"/>
    <w:rsid w:val="00A71AA2"/>
    <w:rsid w:val="00A72188"/>
    <w:rsid w:val="00A72E91"/>
    <w:rsid w:val="00A73410"/>
    <w:rsid w:val="00A74E65"/>
    <w:rsid w:val="00A87E48"/>
    <w:rsid w:val="00A90406"/>
    <w:rsid w:val="00AB1F26"/>
    <w:rsid w:val="00AB293A"/>
    <w:rsid w:val="00AB3F64"/>
    <w:rsid w:val="00AB73FB"/>
    <w:rsid w:val="00AC6321"/>
    <w:rsid w:val="00AC67A6"/>
    <w:rsid w:val="00AD70C5"/>
    <w:rsid w:val="00AE1AA3"/>
    <w:rsid w:val="00AE20AE"/>
    <w:rsid w:val="00AE3FF7"/>
    <w:rsid w:val="00AE4D6E"/>
    <w:rsid w:val="00AE6CAC"/>
    <w:rsid w:val="00AE6F7C"/>
    <w:rsid w:val="00AE745E"/>
    <w:rsid w:val="00AE753A"/>
    <w:rsid w:val="00AF21A0"/>
    <w:rsid w:val="00AF6177"/>
    <w:rsid w:val="00B0007E"/>
    <w:rsid w:val="00B04A5E"/>
    <w:rsid w:val="00B04E73"/>
    <w:rsid w:val="00B058C6"/>
    <w:rsid w:val="00B06F50"/>
    <w:rsid w:val="00B07A17"/>
    <w:rsid w:val="00B20613"/>
    <w:rsid w:val="00B20B41"/>
    <w:rsid w:val="00B21945"/>
    <w:rsid w:val="00B314C4"/>
    <w:rsid w:val="00B346AB"/>
    <w:rsid w:val="00B44D81"/>
    <w:rsid w:val="00B529CB"/>
    <w:rsid w:val="00B55C2F"/>
    <w:rsid w:val="00B603AA"/>
    <w:rsid w:val="00B64E25"/>
    <w:rsid w:val="00B659BB"/>
    <w:rsid w:val="00B82FA6"/>
    <w:rsid w:val="00B84DCB"/>
    <w:rsid w:val="00B851A4"/>
    <w:rsid w:val="00B86A06"/>
    <w:rsid w:val="00B86A8B"/>
    <w:rsid w:val="00B87BA7"/>
    <w:rsid w:val="00B93773"/>
    <w:rsid w:val="00B952A6"/>
    <w:rsid w:val="00B95CC0"/>
    <w:rsid w:val="00B96CAC"/>
    <w:rsid w:val="00BA0957"/>
    <w:rsid w:val="00BA10D1"/>
    <w:rsid w:val="00BB2C93"/>
    <w:rsid w:val="00BB31FA"/>
    <w:rsid w:val="00BB473F"/>
    <w:rsid w:val="00BB5637"/>
    <w:rsid w:val="00BB6355"/>
    <w:rsid w:val="00BB7B6A"/>
    <w:rsid w:val="00BC3662"/>
    <w:rsid w:val="00BC4009"/>
    <w:rsid w:val="00BD2B1E"/>
    <w:rsid w:val="00BD2EF9"/>
    <w:rsid w:val="00BD3DB1"/>
    <w:rsid w:val="00BE33FE"/>
    <w:rsid w:val="00BE3BAE"/>
    <w:rsid w:val="00BE42D2"/>
    <w:rsid w:val="00BE444B"/>
    <w:rsid w:val="00BE6432"/>
    <w:rsid w:val="00BE67F7"/>
    <w:rsid w:val="00BE6BA4"/>
    <w:rsid w:val="00BF0015"/>
    <w:rsid w:val="00BF0CB5"/>
    <w:rsid w:val="00BF2D2A"/>
    <w:rsid w:val="00BF3976"/>
    <w:rsid w:val="00BF66DC"/>
    <w:rsid w:val="00BF6A23"/>
    <w:rsid w:val="00BF7BD8"/>
    <w:rsid w:val="00C03AA5"/>
    <w:rsid w:val="00C0562F"/>
    <w:rsid w:val="00C077AD"/>
    <w:rsid w:val="00C13E15"/>
    <w:rsid w:val="00C164D0"/>
    <w:rsid w:val="00C23268"/>
    <w:rsid w:val="00C26A44"/>
    <w:rsid w:val="00C34597"/>
    <w:rsid w:val="00C34B2A"/>
    <w:rsid w:val="00C42FC0"/>
    <w:rsid w:val="00C43930"/>
    <w:rsid w:val="00C47B9A"/>
    <w:rsid w:val="00C47F82"/>
    <w:rsid w:val="00C50CA8"/>
    <w:rsid w:val="00C526AF"/>
    <w:rsid w:val="00C576E2"/>
    <w:rsid w:val="00C73872"/>
    <w:rsid w:val="00C74EE4"/>
    <w:rsid w:val="00C7772E"/>
    <w:rsid w:val="00C84C33"/>
    <w:rsid w:val="00C851F9"/>
    <w:rsid w:val="00C85AA9"/>
    <w:rsid w:val="00C877FC"/>
    <w:rsid w:val="00C91A81"/>
    <w:rsid w:val="00C921CB"/>
    <w:rsid w:val="00C92510"/>
    <w:rsid w:val="00C95841"/>
    <w:rsid w:val="00CA0D29"/>
    <w:rsid w:val="00CA0E5E"/>
    <w:rsid w:val="00CA1DEE"/>
    <w:rsid w:val="00CB5334"/>
    <w:rsid w:val="00CB5C70"/>
    <w:rsid w:val="00CB5D74"/>
    <w:rsid w:val="00CC0725"/>
    <w:rsid w:val="00CC147B"/>
    <w:rsid w:val="00CC3996"/>
    <w:rsid w:val="00CC53CB"/>
    <w:rsid w:val="00CD1CEF"/>
    <w:rsid w:val="00CD4B1E"/>
    <w:rsid w:val="00CE06E6"/>
    <w:rsid w:val="00CE2221"/>
    <w:rsid w:val="00CE26B9"/>
    <w:rsid w:val="00CE647C"/>
    <w:rsid w:val="00CF319D"/>
    <w:rsid w:val="00CF71B5"/>
    <w:rsid w:val="00D0478E"/>
    <w:rsid w:val="00D10506"/>
    <w:rsid w:val="00D111E9"/>
    <w:rsid w:val="00D128C8"/>
    <w:rsid w:val="00D16880"/>
    <w:rsid w:val="00D251EB"/>
    <w:rsid w:val="00D25763"/>
    <w:rsid w:val="00D26783"/>
    <w:rsid w:val="00D355DB"/>
    <w:rsid w:val="00D3582A"/>
    <w:rsid w:val="00D3779E"/>
    <w:rsid w:val="00D40A26"/>
    <w:rsid w:val="00D42C25"/>
    <w:rsid w:val="00D42CD8"/>
    <w:rsid w:val="00D44A18"/>
    <w:rsid w:val="00D44DEA"/>
    <w:rsid w:val="00D451B1"/>
    <w:rsid w:val="00D45A2B"/>
    <w:rsid w:val="00D4678A"/>
    <w:rsid w:val="00D46812"/>
    <w:rsid w:val="00D50946"/>
    <w:rsid w:val="00D56FCC"/>
    <w:rsid w:val="00D60712"/>
    <w:rsid w:val="00D677F1"/>
    <w:rsid w:val="00D7466A"/>
    <w:rsid w:val="00D74B4A"/>
    <w:rsid w:val="00D77C16"/>
    <w:rsid w:val="00D839C4"/>
    <w:rsid w:val="00D86079"/>
    <w:rsid w:val="00D86A2A"/>
    <w:rsid w:val="00D92163"/>
    <w:rsid w:val="00D92A09"/>
    <w:rsid w:val="00D9405E"/>
    <w:rsid w:val="00DA31B7"/>
    <w:rsid w:val="00DA3B2D"/>
    <w:rsid w:val="00DA4810"/>
    <w:rsid w:val="00DA5B3F"/>
    <w:rsid w:val="00DA6061"/>
    <w:rsid w:val="00DA722C"/>
    <w:rsid w:val="00DA7482"/>
    <w:rsid w:val="00DB09DF"/>
    <w:rsid w:val="00DB1B49"/>
    <w:rsid w:val="00DB2B39"/>
    <w:rsid w:val="00DB352B"/>
    <w:rsid w:val="00DC199F"/>
    <w:rsid w:val="00DC3392"/>
    <w:rsid w:val="00DC4BE4"/>
    <w:rsid w:val="00DD010D"/>
    <w:rsid w:val="00DD401F"/>
    <w:rsid w:val="00DD5413"/>
    <w:rsid w:val="00DD5AC5"/>
    <w:rsid w:val="00DD6BC0"/>
    <w:rsid w:val="00DE191E"/>
    <w:rsid w:val="00DE24A8"/>
    <w:rsid w:val="00DE5350"/>
    <w:rsid w:val="00DE5E15"/>
    <w:rsid w:val="00DE77AD"/>
    <w:rsid w:val="00DF00FA"/>
    <w:rsid w:val="00DF2A95"/>
    <w:rsid w:val="00DF3132"/>
    <w:rsid w:val="00DF60FA"/>
    <w:rsid w:val="00E04185"/>
    <w:rsid w:val="00E057D5"/>
    <w:rsid w:val="00E05F3B"/>
    <w:rsid w:val="00E0693D"/>
    <w:rsid w:val="00E10DE8"/>
    <w:rsid w:val="00E13207"/>
    <w:rsid w:val="00E14079"/>
    <w:rsid w:val="00E16FEF"/>
    <w:rsid w:val="00E20110"/>
    <w:rsid w:val="00E201F1"/>
    <w:rsid w:val="00E21683"/>
    <w:rsid w:val="00E27C0C"/>
    <w:rsid w:val="00E3654E"/>
    <w:rsid w:val="00E37274"/>
    <w:rsid w:val="00E41CCE"/>
    <w:rsid w:val="00E42CE9"/>
    <w:rsid w:val="00E43AC7"/>
    <w:rsid w:val="00E44264"/>
    <w:rsid w:val="00E444D6"/>
    <w:rsid w:val="00E502C7"/>
    <w:rsid w:val="00E50656"/>
    <w:rsid w:val="00E56794"/>
    <w:rsid w:val="00E57900"/>
    <w:rsid w:val="00E64173"/>
    <w:rsid w:val="00E674D9"/>
    <w:rsid w:val="00E729D6"/>
    <w:rsid w:val="00E72BA5"/>
    <w:rsid w:val="00E74B03"/>
    <w:rsid w:val="00E767B2"/>
    <w:rsid w:val="00E84E5F"/>
    <w:rsid w:val="00E85A0F"/>
    <w:rsid w:val="00E85FBE"/>
    <w:rsid w:val="00EA0368"/>
    <w:rsid w:val="00EA0A66"/>
    <w:rsid w:val="00EA7764"/>
    <w:rsid w:val="00EB1C71"/>
    <w:rsid w:val="00EB23F8"/>
    <w:rsid w:val="00EB7CA1"/>
    <w:rsid w:val="00EC71EE"/>
    <w:rsid w:val="00ED26A3"/>
    <w:rsid w:val="00ED2786"/>
    <w:rsid w:val="00ED27FC"/>
    <w:rsid w:val="00ED3CB0"/>
    <w:rsid w:val="00ED718D"/>
    <w:rsid w:val="00EE5839"/>
    <w:rsid w:val="00EF2770"/>
    <w:rsid w:val="00EF61F0"/>
    <w:rsid w:val="00F0349F"/>
    <w:rsid w:val="00F1071F"/>
    <w:rsid w:val="00F15BC4"/>
    <w:rsid w:val="00F16E67"/>
    <w:rsid w:val="00F204B4"/>
    <w:rsid w:val="00F20911"/>
    <w:rsid w:val="00F22CAF"/>
    <w:rsid w:val="00F24A92"/>
    <w:rsid w:val="00F27AB3"/>
    <w:rsid w:val="00F3391D"/>
    <w:rsid w:val="00F34D32"/>
    <w:rsid w:val="00F359AF"/>
    <w:rsid w:val="00F368D0"/>
    <w:rsid w:val="00F369B2"/>
    <w:rsid w:val="00F41948"/>
    <w:rsid w:val="00F423CE"/>
    <w:rsid w:val="00F466C3"/>
    <w:rsid w:val="00F47012"/>
    <w:rsid w:val="00F47805"/>
    <w:rsid w:val="00F51C40"/>
    <w:rsid w:val="00F55244"/>
    <w:rsid w:val="00F558C5"/>
    <w:rsid w:val="00F6639B"/>
    <w:rsid w:val="00F729F4"/>
    <w:rsid w:val="00F7495B"/>
    <w:rsid w:val="00F75ADA"/>
    <w:rsid w:val="00F80AB1"/>
    <w:rsid w:val="00F80E47"/>
    <w:rsid w:val="00F81B0F"/>
    <w:rsid w:val="00F860F5"/>
    <w:rsid w:val="00F9105D"/>
    <w:rsid w:val="00F958A6"/>
    <w:rsid w:val="00FA4678"/>
    <w:rsid w:val="00FB194C"/>
    <w:rsid w:val="00FB1F8E"/>
    <w:rsid w:val="00FB25A0"/>
    <w:rsid w:val="00FB2B95"/>
    <w:rsid w:val="00FB43D7"/>
    <w:rsid w:val="00FB4916"/>
    <w:rsid w:val="00FC3102"/>
    <w:rsid w:val="00FC5B44"/>
    <w:rsid w:val="00FD1254"/>
    <w:rsid w:val="00FD29EC"/>
    <w:rsid w:val="00FD4627"/>
    <w:rsid w:val="00FD69E3"/>
    <w:rsid w:val="00FE169D"/>
    <w:rsid w:val="00FE16D4"/>
    <w:rsid w:val="00FE2518"/>
    <w:rsid w:val="00FE40CE"/>
    <w:rsid w:val="00FE57C5"/>
    <w:rsid w:val="00FF5261"/>
    <w:rsid w:val="00FF61C3"/>
    <w:rsid w:val="00FF7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93D19"/>
  <w15:chartTrackingRefBased/>
  <w15:docId w15:val="{E8BB389F-661C-406E-998A-F7601067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88C"/>
    <w:rPr>
      <w:rFonts w:ascii="Arial" w:hAnsi="Arial"/>
      <w:sz w:val="24"/>
      <w:szCs w:val="24"/>
    </w:rPr>
  </w:style>
  <w:style w:type="paragraph" w:styleId="Heading6">
    <w:name w:val="heading 6"/>
    <w:basedOn w:val="Normal"/>
    <w:next w:val="Normal"/>
    <w:link w:val="Heading6Char"/>
    <w:qFormat/>
    <w:rsid w:val="00345E42"/>
    <w:pPr>
      <w:keepNext/>
      <w:overflowPunct w:val="0"/>
      <w:autoSpaceDE w:val="0"/>
      <w:autoSpaceDN w:val="0"/>
      <w:adjustRightInd w:val="0"/>
      <w:spacing w:after="160"/>
      <w:textAlignment w:val="baseline"/>
      <w:outlineLvl w:val="5"/>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1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3188C"/>
    <w:rPr>
      <w:b/>
      <w:bCs/>
    </w:rPr>
  </w:style>
  <w:style w:type="paragraph" w:customStyle="1" w:styleId="TextR">
    <w:name w:val="TextR"/>
    <w:basedOn w:val="Normal"/>
    <w:rsid w:val="002C45B3"/>
    <w:pPr>
      <w:overflowPunct w:val="0"/>
      <w:autoSpaceDE w:val="0"/>
      <w:autoSpaceDN w:val="0"/>
      <w:adjustRightInd w:val="0"/>
      <w:textAlignment w:val="baseline"/>
    </w:pPr>
    <w:rPr>
      <w:szCs w:val="20"/>
    </w:rPr>
  </w:style>
  <w:style w:type="paragraph" w:styleId="BalloonText">
    <w:name w:val="Balloon Text"/>
    <w:basedOn w:val="Normal"/>
    <w:link w:val="BalloonTextChar"/>
    <w:rsid w:val="00D128C8"/>
    <w:rPr>
      <w:rFonts w:ascii="Tahoma" w:hAnsi="Tahoma" w:cs="Tahoma"/>
      <w:sz w:val="16"/>
      <w:szCs w:val="16"/>
    </w:rPr>
  </w:style>
  <w:style w:type="character" w:customStyle="1" w:styleId="BalloonTextChar">
    <w:name w:val="Balloon Text Char"/>
    <w:link w:val="BalloonText"/>
    <w:rsid w:val="00D128C8"/>
    <w:rPr>
      <w:rFonts w:ascii="Tahoma" w:hAnsi="Tahoma" w:cs="Tahoma"/>
      <w:sz w:val="16"/>
      <w:szCs w:val="16"/>
    </w:rPr>
  </w:style>
  <w:style w:type="table" w:styleId="TableGrid1">
    <w:name w:val="Table Grid 1"/>
    <w:basedOn w:val="TableNormal"/>
    <w:rsid w:val="00537EA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6Char">
    <w:name w:val="Heading 6 Char"/>
    <w:basedOn w:val="DefaultParagraphFont"/>
    <w:link w:val="Heading6"/>
    <w:rsid w:val="00345E42"/>
    <w:rPr>
      <w:b/>
      <w:sz w:val="24"/>
    </w:rPr>
  </w:style>
  <w:style w:type="character" w:styleId="Hyperlink">
    <w:name w:val="Hyperlink"/>
    <w:rsid w:val="00345E42"/>
    <w:rPr>
      <w:color w:val="0000FF"/>
      <w:u w:val="single"/>
    </w:rPr>
  </w:style>
  <w:style w:type="paragraph" w:styleId="NoSpacing">
    <w:name w:val="No Spacing"/>
    <w:link w:val="NoSpacingChar"/>
    <w:uiPriority w:val="1"/>
    <w:qFormat/>
    <w:rsid w:val="00345E42"/>
    <w:rPr>
      <w:rFonts w:ascii="Arial" w:eastAsia="Arial" w:hAnsi="Arial"/>
      <w:sz w:val="22"/>
      <w:szCs w:val="22"/>
      <w:lang w:eastAsia="en-US"/>
    </w:rPr>
  </w:style>
  <w:style w:type="table" w:styleId="GridTable4-Accent1">
    <w:name w:val="Grid Table 4 Accent 1"/>
    <w:basedOn w:val="TableNormal"/>
    <w:uiPriority w:val="49"/>
    <w:rsid w:val="00345E4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1">
    <w:name w:val="List Table 4 Accent 1"/>
    <w:basedOn w:val="TableNormal"/>
    <w:uiPriority w:val="49"/>
    <w:rsid w:val="00345E42"/>
    <w:rPr>
      <w:rFonts w:ascii="Arial" w:eastAsiaTheme="minorHAnsi" w:hAnsi="Arial" w:cstheme="minorBidi"/>
      <w:sz w:val="24"/>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386649"/>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BB31FA"/>
    <w:pPr>
      <w:autoSpaceDE w:val="0"/>
      <w:autoSpaceDN w:val="0"/>
      <w:adjustRightInd w:val="0"/>
    </w:pPr>
    <w:rPr>
      <w:rFonts w:ascii="Arial" w:hAnsi="Arial" w:cs="Arial"/>
      <w:color w:val="000000"/>
      <w:sz w:val="24"/>
      <w:szCs w:val="24"/>
    </w:rPr>
  </w:style>
  <w:style w:type="table" w:styleId="TableGridLight">
    <w:name w:val="Grid Table Light"/>
    <w:basedOn w:val="TableNormal"/>
    <w:uiPriority w:val="40"/>
    <w:rsid w:val="00FE16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
    <w:name w:val="Grid Table 4 - Accent 11"/>
    <w:basedOn w:val="TableNormal"/>
    <w:next w:val="GridTable4-Accent1"/>
    <w:uiPriority w:val="49"/>
    <w:rsid w:val="00FE16D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rsid w:val="00AD70C5"/>
    <w:pPr>
      <w:tabs>
        <w:tab w:val="center" w:pos="4513"/>
        <w:tab w:val="right" w:pos="9026"/>
      </w:tabs>
    </w:pPr>
  </w:style>
  <w:style w:type="character" w:customStyle="1" w:styleId="HeaderChar">
    <w:name w:val="Header Char"/>
    <w:basedOn w:val="DefaultParagraphFont"/>
    <w:link w:val="Header"/>
    <w:uiPriority w:val="99"/>
    <w:rsid w:val="00AD70C5"/>
    <w:rPr>
      <w:rFonts w:ascii="Arial" w:hAnsi="Arial"/>
      <w:sz w:val="24"/>
      <w:szCs w:val="24"/>
    </w:rPr>
  </w:style>
  <w:style w:type="paragraph" w:styleId="Footer">
    <w:name w:val="footer"/>
    <w:basedOn w:val="Normal"/>
    <w:link w:val="FooterChar"/>
    <w:uiPriority w:val="99"/>
    <w:rsid w:val="00AD70C5"/>
    <w:pPr>
      <w:tabs>
        <w:tab w:val="center" w:pos="4513"/>
        <w:tab w:val="right" w:pos="9026"/>
      </w:tabs>
    </w:pPr>
  </w:style>
  <w:style w:type="character" w:customStyle="1" w:styleId="FooterChar">
    <w:name w:val="Footer Char"/>
    <w:basedOn w:val="DefaultParagraphFont"/>
    <w:link w:val="Footer"/>
    <w:uiPriority w:val="99"/>
    <w:rsid w:val="00AD70C5"/>
    <w:rPr>
      <w:rFonts w:ascii="Arial" w:hAnsi="Arial"/>
      <w:sz w:val="24"/>
      <w:szCs w:val="24"/>
    </w:rPr>
  </w:style>
  <w:style w:type="character" w:styleId="PageNumber">
    <w:name w:val="page number"/>
    <w:basedOn w:val="DefaultParagraphFont"/>
    <w:rsid w:val="00125B9F"/>
  </w:style>
  <w:style w:type="character" w:customStyle="1" w:styleId="NoSpacingChar">
    <w:name w:val="No Spacing Char"/>
    <w:link w:val="NoSpacing"/>
    <w:uiPriority w:val="1"/>
    <w:locked/>
    <w:rsid w:val="00125B9F"/>
    <w:rPr>
      <w:rFonts w:ascii="Arial" w:eastAsia="Arial" w:hAnsi="Arial"/>
      <w:sz w:val="22"/>
      <w:szCs w:val="22"/>
      <w:lang w:eastAsia="en-US"/>
    </w:rPr>
  </w:style>
  <w:style w:type="paragraph" w:customStyle="1" w:styleId="TableContents">
    <w:name w:val="Table Contents"/>
    <w:basedOn w:val="Normal"/>
    <w:rsid w:val="0075635E"/>
    <w:pPr>
      <w:widowControl w:val="0"/>
      <w:suppressLineNumbers/>
      <w:suppressAutoHyphens/>
    </w:pPr>
    <w:rPr>
      <w:rFonts w:ascii="Times New Roman" w:eastAsia="Lucida Sans Unicode" w:hAnsi="Times New Roman" w:cs="Mangal"/>
      <w:kern w:val="1"/>
      <w:lang w:eastAsia="hi-IN" w:bidi="hi-IN"/>
    </w:rPr>
  </w:style>
  <w:style w:type="paragraph" w:styleId="ListBullet">
    <w:name w:val="List Bullet"/>
    <w:basedOn w:val="Normal"/>
    <w:rsid w:val="0075635E"/>
    <w:pPr>
      <w:widowControl w:val="0"/>
      <w:numPr>
        <w:numId w:val="1"/>
      </w:numPr>
      <w:suppressAutoHyphens/>
      <w:contextualSpacing/>
    </w:pPr>
    <w:rPr>
      <w:rFonts w:ascii="Times New Roman" w:eastAsia="Lucida Sans Unicode" w:hAnsi="Times New Roman" w:cs="Mangal"/>
      <w:kern w:val="1"/>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91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consultations.essex.gov.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yannick.stupples-whyley@essex.gov.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government/publications/national-funding-formula-tables-for-schools-and-high-needs-2023-to-2024?utm_medium=email&amp;utm_campaign=govuk-notifications-topic&amp;utm_source=f1e46e5c-28e7-47f4-8197-bdc39cbc8501&amp;utm_content=immediately"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olyn.terry@essex.gov.uk" TargetMode="External"/><Relationship Id="rId24" Type="http://schemas.openxmlformats.org/officeDocument/2006/relationships/image" Target="media/image3.e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yannick.stupples-whyley@essex.gov.uk"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yannick.stupples-whyley@essex.gov.uk" TargetMode="External"/><Relationship Id="rId27" Type="http://schemas.openxmlformats.org/officeDocument/2006/relationships/header" Target="header5.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0B48836D690C4AAC168C8448D2F721" ma:contentTypeVersion="3" ma:contentTypeDescription="Create a new document." ma:contentTypeScope="" ma:versionID="3c875ef21e689190717eaed2a37c2c3b">
  <xsd:schema xmlns:xsd="http://www.w3.org/2001/XMLSchema" xmlns:xs="http://www.w3.org/2001/XMLSchema" xmlns:p="http://schemas.microsoft.com/office/2006/metadata/properties" xmlns:ns1="http://schemas.microsoft.com/sharepoint/v3" xmlns:ns3="a5b7c433-9aa9-429c-ab64-277417faf551" targetNamespace="http://schemas.microsoft.com/office/2006/metadata/properties" ma:root="true" ma:fieldsID="1babdf99cd6754776f33f11ff93bbdd4" ns1:_="" ns3:_="">
    <xsd:import namespace="http://schemas.microsoft.com/sharepoint/v3"/>
    <xsd:import namespace="a5b7c433-9aa9-429c-ab64-277417faf551"/>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b7c433-9aa9-429c-ab64-277417faf551"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0A56C2-A8D7-4043-B1CD-591E5C0B8F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6B9E02-FF73-41EB-BC6F-2C4BABAE0A65}">
  <ds:schemaRefs>
    <ds:schemaRef ds:uri="http://schemas.openxmlformats.org/officeDocument/2006/bibliography"/>
  </ds:schemaRefs>
</ds:datastoreItem>
</file>

<file path=customXml/itemProps3.xml><?xml version="1.0" encoding="utf-8"?>
<ds:datastoreItem xmlns:ds="http://schemas.openxmlformats.org/officeDocument/2006/customXml" ds:itemID="{2EB093ED-5211-44B8-9A9D-FB371DE3BEEC}">
  <ds:schemaRefs>
    <ds:schemaRef ds:uri="http://schemas.microsoft.com/sharepoint/v3/contenttype/forms"/>
  </ds:schemaRefs>
</ds:datastoreItem>
</file>

<file path=customXml/itemProps4.xml><?xml version="1.0" encoding="utf-8"?>
<ds:datastoreItem xmlns:ds="http://schemas.openxmlformats.org/officeDocument/2006/customXml" ds:itemID="{80D84250-96DF-4667-AD94-6BFB5B1ECBFD}"/>
</file>

<file path=docProps/app.xml><?xml version="1.0" encoding="utf-8"?>
<Properties xmlns="http://schemas.openxmlformats.org/officeDocument/2006/extended-properties" xmlns:vt="http://schemas.openxmlformats.org/officeDocument/2006/docPropsVTypes">
  <Template>Normal</Template>
  <TotalTime>1500</TotalTime>
  <Pages>64</Pages>
  <Words>15717</Words>
  <Characters>89591</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Schools Forum Agenda</vt:lpstr>
    </vt:vector>
  </TitlesOfParts>
  <Company>ECC</Company>
  <LinksUpToDate>false</LinksUpToDate>
  <CharactersWithSpaces>105098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Forum Agenda</dc:title>
  <dc:subject/>
  <dc:creator>Essex County Council</dc:creator>
  <cp:keywords/>
  <dc:description/>
  <cp:lastModifiedBy>Yannick Stupples-Whyley - Senior Finance Business Partner</cp:lastModifiedBy>
  <cp:revision>146</cp:revision>
  <cp:lastPrinted>2022-09-27T09:16:00Z</cp:lastPrinted>
  <dcterms:created xsi:type="dcterms:W3CDTF">2022-09-12T13:26:00Z</dcterms:created>
  <dcterms:modified xsi:type="dcterms:W3CDTF">2022-09-27T14:20:00Z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2020-09-18T11:50:24Z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6083f44b-cb74-41ae-9e66-000026df5627</vt:lpwstr>
  </property>
  <property fmtid="{D5CDD505-2E9C-101B-9397-08002B2CF9AE}" pid="8" name="MSIP_Label_39d8be9e-c8d9-4b9c-bd40-2c27cc7ea2e6_ContentBits">
    <vt:lpwstr>0</vt:lpwstr>
  </property>
  <property fmtid="{D5CDD505-2E9C-101B-9397-08002B2CF9AE}" pid="9" name="ContentTypeId">
    <vt:lpwstr>0x0101004A0B48836D690C4AAC168C8448D2F721</vt:lpwstr>
  </property>
</Properties>
</file>