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A0CB" w14:textId="50980177" w:rsidR="0003188C" w:rsidRPr="00A03059" w:rsidRDefault="00D355DB" w:rsidP="0003188C">
      <w:pPr>
        <w:rPr>
          <w:sz w:val="16"/>
          <w:szCs w:val="16"/>
        </w:rPr>
      </w:pPr>
      <w:r>
        <w:rPr>
          <w:b/>
        </w:rPr>
        <w:t xml:space="preserve">Schools Forum </w:t>
      </w:r>
      <w:r w:rsidR="0003188C">
        <w:rPr>
          <w:b/>
        </w:rPr>
        <w:t>Agenda</w:t>
      </w:r>
    </w:p>
    <w:p w14:paraId="169488A8" w14:textId="05CF83D3" w:rsidR="0003188C" w:rsidRDefault="00C164D0" w:rsidP="0003188C">
      <w:r>
        <w:t>Wednesday</w:t>
      </w:r>
      <w:r w:rsidR="00D25763">
        <w:t xml:space="preserve"> </w:t>
      </w:r>
      <w:r w:rsidR="000D5101">
        <w:t>30</w:t>
      </w:r>
      <w:r w:rsidR="000D5101" w:rsidRPr="000D5101">
        <w:rPr>
          <w:vertAlign w:val="superscript"/>
        </w:rPr>
        <w:t>th</w:t>
      </w:r>
      <w:r w:rsidR="000D5101">
        <w:t xml:space="preserve"> November</w:t>
      </w:r>
      <w:r w:rsidR="001279B1">
        <w:t xml:space="preserve"> 2022</w:t>
      </w:r>
      <w:r w:rsidR="0003188C" w:rsidRPr="00EE7B9B">
        <w:rPr>
          <w:rFonts w:cs="Arial"/>
        </w:rPr>
        <w:t xml:space="preserve">, </w:t>
      </w:r>
      <w:r w:rsidR="000D5101">
        <w:rPr>
          <w:rFonts w:cs="Arial"/>
          <w:b/>
        </w:rPr>
        <w:t>Microsoft Teams</w:t>
      </w:r>
    </w:p>
    <w:p w14:paraId="5B4B40B7" w14:textId="530993B2" w:rsidR="0003188C" w:rsidRDefault="000051CF" w:rsidP="0003188C">
      <w:r>
        <w:t xml:space="preserve">From </w:t>
      </w:r>
      <w:r w:rsidR="0003188C">
        <w:t>8</w:t>
      </w:r>
      <w:r w:rsidR="00722677">
        <w:t>.25</w:t>
      </w:r>
      <w:r w:rsidR="0003188C">
        <w:t xml:space="preserve">am for an </w:t>
      </w:r>
      <w:r w:rsidR="0003188C" w:rsidRPr="00117A59">
        <w:rPr>
          <w:b/>
        </w:rPr>
        <w:t>8.</w:t>
      </w:r>
      <w:r w:rsidR="0003188C">
        <w:rPr>
          <w:b/>
        </w:rPr>
        <w:t>30</w:t>
      </w:r>
      <w:r w:rsidR="0003188C" w:rsidRPr="00117A59">
        <w:rPr>
          <w:b/>
        </w:rPr>
        <w:t>am start</w:t>
      </w:r>
      <w:r w:rsidR="0003188C">
        <w:t xml:space="preserve">; </w:t>
      </w:r>
      <w:r w:rsidR="0026247D">
        <w:t>break</w:t>
      </w:r>
      <w:r w:rsidR="00722677">
        <w:t xml:space="preserve"> </w:t>
      </w:r>
      <w:r w:rsidR="00550443">
        <w:rPr>
          <w:b/>
          <w:bCs/>
        </w:rPr>
        <w:t>10</w:t>
      </w:r>
      <w:r w:rsidR="00722677">
        <w:rPr>
          <w:b/>
          <w:bCs/>
        </w:rPr>
        <w:t>am</w:t>
      </w:r>
      <w:r w:rsidR="00BF3976">
        <w:rPr>
          <w:b/>
          <w:bCs/>
        </w:rPr>
        <w:t xml:space="preserve"> </w:t>
      </w:r>
      <w:r w:rsidR="0003188C" w:rsidRPr="00605323">
        <w:t xml:space="preserve">finish </w:t>
      </w:r>
      <w:r w:rsidR="006A71B9" w:rsidRPr="00605323">
        <w:t>b</w:t>
      </w:r>
      <w:r w:rsidR="00B44D81">
        <w:t xml:space="preserve">y </w:t>
      </w:r>
      <w:r w:rsidR="00550443">
        <w:rPr>
          <w:b/>
        </w:rPr>
        <w:t>11.45</w:t>
      </w:r>
      <w:r w:rsidR="006B0A67">
        <w:rPr>
          <w:b/>
        </w:rPr>
        <w:t>am</w:t>
      </w:r>
      <w:r w:rsidR="00156418">
        <w:t>.</w:t>
      </w:r>
    </w:p>
    <w:p w14:paraId="1ED79503" w14:textId="5F844C15" w:rsidR="00450DD1" w:rsidRDefault="0003188C" w:rsidP="0003188C">
      <w:r>
        <w:t xml:space="preserve">                                                              </w:t>
      </w:r>
      <w:r w:rsidR="00B06F50">
        <w:t xml:space="preserve">           </w:t>
      </w:r>
      <w:r w:rsidR="00BB2C93">
        <w:t xml:space="preserve">  </w:t>
      </w:r>
      <w:r>
        <w:t xml:space="preserve">              </w:t>
      </w:r>
      <w:r w:rsidR="00356509">
        <w:rPr>
          <w:sz w:val="16"/>
          <w:szCs w:val="16"/>
        </w:rPr>
        <w:t xml:space="preserve">                   </w:t>
      </w:r>
      <w:r>
        <w:rPr>
          <w:sz w:val="16"/>
          <w:szCs w:val="16"/>
        </w:rPr>
        <w:t xml:space="preserve">                             </w:t>
      </w:r>
      <w:r w:rsidR="00202E99">
        <w:rPr>
          <w:sz w:val="16"/>
          <w:szCs w:val="16"/>
        </w:rPr>
        <w:t xml:space="preserve">                        </w:t>
      </w:r>
      <w:r>
        <w:rPr>
          <w:sz w:val="16"/>
          <w:szCs w:val="16"/>
        </w:rPr>
        <w:t xml:space="preserve">           </w:t>
      </w:r>
      <w:r w:rsidR="00356509">
        <w:rPr>
          <w:sz w:val="16"/>
          <w:szCs w:val="16"/>
        </w:rPr>
        <w:t xml:space="preserve">                           </w:t>
      </w:r>
      <w:r>
        <w:rPr>
          <w:sz w:val="16"/>
          <w:szCs w:val="16"/>
        </w:rPr>
        <w:t xml:space="preserve">     </w:t>
      </w:r>
      <w:r w:rsidR="00356509">
        <w:rPr>
          <w:sz w:val="16"/>
          <w:szCs w:val="16"/>
        </w:rPr>
        <w:t xml:space="preserve">                           </w:t>
      </w:r>
      <w:r>
        <w:rPr>
          <w:sz w:val="16"/>
          <w:szCs w:val="16"/>
        </w:rPr>
        <w:t xml:space="preserve">                                  </w:t>
      </w:r>
    </w:p>
    <w:tbl>
      <w:tblPr>
        <w:tblStyle w:val="TableGrid1"/>
        <w:tblW w:w="9915" w:type="dxa"/>
        <w:tblLook w:val="04A0" w:firstRow="1" w:lastRow="0" w:firstColumn="1" w:lastColumn="0" w:noHBand="0" w:noVBand="1"/>
      </w:tblPr>
      <w:tblGrid>
        <w:gridCol w:w="618"/>
        <w:gridCol w:w="4336"/>
        <w:gridCol w:w="2268"/>
        <w:gridCol w:w="1417"/>
        <w:gridCol w:w="1276"/>
      </w:tblGrid>
      <w:tr w:rsidR="00610045" w:rsidRPr="00537EA9" w14:paraId="7A16F7CB" w14:textId="77777777" w:rsidTr="00814C94">
        <w:trPr>
          <w:trHeight w:val="446"/>
        </w:trPr>
        <w:tc>
          <w:tcPr>
            <w:tcW w:w="618" w:type="dxa"/>
          </w:tcPr>
          <w:p w14:paraId="318A27AA" w14:textId="702BFC8E" w:rsidR="00610045" w:rsidRPr="00DB352B" w:rsidRDefault="00610045" w:rsidP="00610045"/>
        </w:tc>
        <w:tc>
          <w:tcPr>
            <w:tcW w:w="4336" w:type="dxa"/>
          </w:tcPr>
          <w:p w14:paraId="1C20827F" w14:textId="6284D044" w:rsidR="00610045" w:rsidRPr="00DB352B" w:rsidRDefault="00610045" w:rsidP="00610045"/>
        </w:tc>
        <w:tc>
          <w:tcPr>
            <w:tcW w:w="2268" w:type="dxa"/>
          </w:tcPr>
          <w:p w14:paraId="7743879C" w14:textId="77777777" w:rsidR="00610045" w:rsidRDefault="00610045" w:rsidP="00610045">
            <w:pPr>
              <w:jc w:val="center"/>
            </w:pPr>
          </w:p>
          <w:p w14:paraId="263AFE88" w14:textId="74B67503" w:rsidR="00610045" w:rsidRPr="00DB352B" w:rsidRDefault="00610045" w:rsidP="00610045">
            <w:r>
              <w:t>Author</w:t>
            </w:r>
          </w:p>
        </w:tc>
        <w:tc>
          <w:tcPr>
            <w:tcW w:w="1417" w:type="dxa"/>
          </w:tcPr>
          <w:p w14:paraId="40436A51" w14:textId="1064F65C" w:rsidR="00610045" w:rsidRPr="00583CD2" w:rsidRDefault="00610045" w:rsidP="00610045">
            <w:r w:rsidRPr="00537EA9">
              <w:t>Voting / Relevance</w:t>
            </w:r>
          </w:p>
        </w:tc>
        <w:tc>
          <w:tcPr>
            <w:tcW w:w="1276" w:type="dxa"/>
          </w:tcPr>
          <w:p w14:paraId="0C4BD97A" w14:textId="77777777" w:rsidR="00610045" w:rsidRDefault="00610045" w:rsidP="00610045">
            <w:pPr>
              <w:jc w:val="center"/>
            </w:pPr>
          </w:p>
          <w:p w14:paraId="75528721" w14:textId="54E2DDAF" w:rsidR="00610045" w:rsidRPr="00537EA9" w:rsidRDefault="00610045" w:rsidP="00A7565B">
            <w:pPr>
              <w:jc w:val="center"/>
            </w:pPr>
            <w:r>
              <w:t>Page</w:t>
            </w:r>
          </w:p>
        </w:tc>
      </w:tr>
      <w:tr w:rsidR="00610045" w:rsidRPr="00E05F3B" w14:paraId="0D6FA130" w14:textId="77777777" w:rsidTr="00814C94">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E2D1BDC" w14:textId="4B943E3D" w:rsidR="00610045" w:rsidRPr="00E05F3B" w:rsidRDefault="00610045" w:rsidP="00610045">
            <w:pPr>
              <w:rPr>
                <w:rFonts w:cs="Arial"/>
              </w:rPr>
            </w:pPr>
            <w:r w:rsidRPr="00537EA9">
              <w:rPr>
                <w:i w:val="0"/>
                <w:iCs w:val="0"/>
              </w:rPr>
              <w:t>1</w:t>
            </w:r>
          </w:p>
        </w:tc>
        <w:tc>
          <w:tcPr>
            <w:tcW w:w="4336" w:type="dxa"/>
          </w:tcPr>
          <w:p w14:paraId="43138CB6" w14:textId="77777777" w:rsidR="00610045" w:rsidRPr="00537EA9" w:rsidRDefault="00610045" w:rsidP="00610045">
            <w:pPr>
              <w:rPr>
                <w:i w:val="0"/>
                <w:iCs w:val="0"/>
              </w:rPr>
            </w:pPr>
            <w:r w:rsidRPr="00537EA9">
              <w:rPr>
                <w:i w:val="0"/>
                <w:iCs w:val="0"/>
              </w:rPr>
              <w:t xml:space="preserve">Apologies for Absence (and substitute notices) </w:t>
            </w:r>
          </w:p>
          <w:p w14:paraId="03929D2B" w14:textId="11249277" w:rsidR="00610045" w:rsidRPr="00E05F3B" w:rsidRDefault="00610045" w:rsidP="00610045">
            <w:pPr>
              <w:pStyle w:val="TextR"/>
            </w:pPr>
          </w:p>
        </w:tc>
        <w:tc>
          <w:tcPr>
            <w:tcW w:w="2268" w:type="dxa"/>
          </w:tcPr>
          <w:p w14:paraId="2AA430B9" w14:textId="7B8C46BB" w:rsidR="00610045" w:rsidRPr="00E05F3B" w:rsidRDefault="00610045" w:rsidP="00610045">
            <w:pPr>
              <w:rPr>
                <w:rFonts w:cs="Arial"/>
              </w:rPr>
            </w:pPr>
            <w:r w:rsidRPr="00537EA9">
              <w:rPr>
                <w:i w:val="0"/>
                <w:iCs w:val="0"/>
              </w:rPr>
              <w:t>Chair</w:t>
            </w:r>
          </w:p>
        </w:tc>
        <w:tc>
          <w:tcPr>
            <w:tcW w:w="1417" w:type="dxa"/>
          </w:tcPr>
          <w:p w14:paraId="77EDE239" w14:textId="4F8270EA" w:rsidR="00610045" w:rsidRPr="001334F3" w:rsidRDefault="00610045" w:rsidP="00610045">
            <w:pPr>
              <w:rPr>
                <w:rFonts w:cs="Arial"/>
              </w:rPr>
            </w:pPr>
          </w:p>
        </w:tc>
        <w:tc>
          <w:tcPr>
            <w:cnfStyle w:val="000100000000" w:firstRow="0" w:lastRow="0" w:firstColumn="0" w:lastColumn="1" w:oddVBand="0" w:evenVBand="0" w:oddHBand="0" w:evenHBand="0" w:firstRowFirstColumn="0" w:firstRowLastColumn="0" w:lastRowFirstColumn="0" w:lastRowLastColumn="0"/>
            <w:tcW w:w="1276" w:type="dxa"/>
          </w:tcPr>
          <w:p w14:paraId="7C0CADAC" w14:textId="56828ABD" w:rsidR="00610045" w:rsidRPr="00E05F3B" w:rsidRDefault="00A7565B" w:rsidP="00A7565B">
            <w:pPr>
              <w:jc w:val="center"/>
              <w:rPr>
                <w:rFonts w:cs="Arial"/>
                <w:i w:val="0"/>
                <w:iCs w:val="0"/>
              </w:rPr>
            </w:pPr>
            <w:r>
              <w:rPr>
                <w:rFonts w:cs="Arial"/>
                <w:i w:val="0"/>
                <w:iCs w:val="0"/>
              </w:rPr>
              <w:t>2</w:t>
            </w:r>
          </w:p>
        </w:tc>
      </w:tr>
    </w:tbl>
    <w:p w14:paraId="52055505" w14:textId="77777777" w:rsidR="00610045" w:rsidRDefault="00610045" w:rsidP="0003188C"/>
    <w:p w14:paraId="4F7C5F64" w14:textId="0159FF30" w:rsidR="00510F5D" w:rsidRDefault="00510F5D" w:rsidP="0003188C">
      <w:pPr>
        <w:rPr>
          <w:b/>
        </w:rPr>
      </w:pPr>
      <w:r w:rsidRPr="007757BF">
        <w:rPr>
          <w:b/>
        </w:rPr>
        <w:t>Decision Papers</w:t>
      </w:r>
    </w:p>
    <w:tbl>
      <w:tblPr>
        <w:tblStyle w:val="TableGrid1"/>
        <w:tblW w:w="9915" w:type="dxa"/>
        <w:tblLook w:val="01E0" w:firstRow="1" w:lastRow="1" w:firstColumn="1" w:lastColumn="1" w:noHBand="0" w:noVBand="0"/>
      </w:tblPr>
      <w:tblGrid>
        <w:gridCol w:w="618"/>
        <w:gridCol w:w="4336"/>
        <w:gridCol w:w="2268"/>
        <w:gridCol w:w="1417"/>
        <w:gridCol w:w="1276"/>
      </w:tblGrid>
      <w:tr w:rsidR="00E22A24" w:rsidRPr="00BC4009" w14:paraId="1ECD686B" w14:textId="77777777" w:rsidTr="007909DB">
        <w:trPr>
          <w:trHeight w:val="285"/>
        </w:trPr>
        <w:tc>
          <w:tcPr>
            <w:tcW w:w="618" w:type="dxa"/>
          </w:tcPr>
          <w:p w14:paraId="2480C530" w14:textId="233DA8F1" w:rsidR="00E22A24" w:rsidRDefault="00E22A24" w:rsidP="00E22A24">
            <w:pPr>
              <w:rPr>
                <w:rFonts w:cs="Arial"/>
              </w:rPr>
            </w:pPr>
            <w:r>
              <w:rPr>
                <w:rFonts w:cs="Arial"/>
              </w:rPr>
              <w:t>2</w:t>
            </w:r>
            <w:r w:rsidR="001C6A74">
              <w:rPr>
                <w:rFonts w:cs="Arial"/>
              </w:rPr>
              <w:t>a</w:t>
            </w:r>
          </w:p>
        </w:tc>
        <w:tc>
          <w:tcPr>
            <w:tcW w:w="4336" w:type="dxa"/>
          </w:tcPr>
          <w:p w14:paraId="7B198379" w14:textId="3A9A458C" w:rsidR="00E22A24" w:rsidRDefault="00E22A24" w:rsidP="00E22A24">
            <w:pPr>
              <w:pStyle w:val="TextR"/>
            </w:pPr>
            <w:r>
              <w:t>Early Years Funding</w:t>
            </w:r>
          </w:p>
        </w:tc>
        <w:tc>
          <w:tcPr>
            <w:tcW w:w="2268" w:type="dxa"/>
          </w:tcPr>
          <w:p w14:paraId="1CD5AC46" w14:textId="643458AD" w:rsidR="00E22A24" w:rsidRDefault="00A164D2" w:rsidP="00E22A24">
            <w:pPr>
              <w:rPr>
                <w:rFonts w:cs="Arial"/>
              </w:rPr>
            </w:pPr>
            <w:r>
              <w:rPr>
                <w:rFonts w:cs="Arial"/>
              </w:rPr>
              <w:t>Alice Ti</w:t>
            </w:r>
            <w:r w:rsidR="004F3A7C">
              <w:rPr>
                <w:rFonts w:cs="Arial"/>
              </w:rPr>
              <w:t>ckner</w:t>
            </w:r>
          </w:p>
        </w:tc>
        <w:tc>
          <w:tcPr>
            <w:tcW w:w="1417" w:type="dxa"/>
          </w:tcPr>
          <w:p w14:paraId="4C3EC1E3" w14:textId="3C8BDD79" w:rsidR="00E22A24" w:rsidRDefault="00E22A24" w:rsidP="00E22A24">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1EA0EDBF" w14:textId="4FA86FC7" w:rsidR="00E22A24" w:rsidRPr="00BE6432" w:rsidRDefault="008F3610" w:rsidP="008F3610">
            <w:pPr>
              <w:jc w:val="center"/>
              <w:rPr>
                <w:rFonts w:cs="Arial"/>
                <w:i w:val="0"/>
                <w:iCs w:val="0"/>
              </w:rPr>
            </w:pPr>
            <w:r>
              <w:rPr>
                <w:rFonts w:cs="Arial"/>
                <w:i w:val="0"/>
                <w:iCs w:val="0"/>
              </w:rPr>
              <w:t>3</w:t>
            </w:r>
          </w:p>
        </w:tc>
      </w:tr>
      <w:tr w:rsidR="001C6A74" w:rsidRPr="00BC4009" w14:paraId="1EC9677D" w14:textId="77777777" w:rsidTr="007909DB">
        <w:trPr>
          <w:trHeight w:val="285"/>
        </w:trPr>
        <w:tc>
          <w:tcPr>
            <w:tcW w:w="618" w:type="dxa"/>
          </w:tcPr>
          <w:p w14:paraId="27464073" w14:textId="59DABFF1" w:rsidR="001C6A74" w:rsidRDefault="001C6A74" w:rsidP="00E22A24">
            <w:pPr>
              <w:rPr>
                <w:rFonts w:cs="Arial"/>
              </w:rPr>
            </w:pPr>
            <w:r>
              <w:rPr>
                <w:rFonts w:cs="Arial"/>
              </w:rPr>
              <w:t>2b</w:t>
            </w:r>
          </w:p>
        </w:tc>
        <w:tc>
          <w:tcPr>
            <w:tcW w:w="4336" w:type="dxa"/>
          </w:tcPr>
          <w:p w14:paraId="4D233446" w14:textId="00E34881" w:rsidR="001C6A74" w:rsidRDefault="001C6A74" w:rsidP="00E22A24">
            <w:pPr>
              <w:pStyle w:val="TextR"/>
            </w:pPr>
            <w:r>
              <w:t>Early Years Update</w:t>
            </w:r>
          </w:p>
        </w:tc>
        <w:tc>
          <w:tcPr>
            <w:tcW w:w="2268" w:type="dxa"/>
          </w:tcPr>
          <w:p w14:paraId="5A99399E" w14:textId="0713FF7D" w:rsidR="001C6A74" w:rsidRDefault="001C6A74" w:rsidP="00E22A24">
            <w:pPr>
              <w:rPr>
                <w:rFonts w:cs="Arial"/>
              </w:rPr>
            </w:pPr>
            <w:r>
              <w:rPr>
                <w:rFonts w:cs="Arial"/>
              </w:rPr>
              <w:t>Carolyn Terry</w:t>
            </w:r>
          </w:p>
        </w:tc>
        <w:tc>
          <w:tcPr>
            <w:tcW w:w="1417" w:type="dxa"/>
          </w:tcPr>
          <w:p w14:paraId="43445A95" w14:textId="34D45DEC" w:rsidR="001C6A74" w:rsidRDefault="001C6A74" w:rsidP="00E22A24">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3053ED75" w14:textId="5223ED17" w:rsidR="001C6A74" w:rsidRPr="001C6A74" w:rsidRDefault="001C6A74" w:rsidP="008F3610">
            <w:pPr>
              <w:jc w:val="center"/>
              <w:rPr>
                <w:rFonts w:cs="Arial"/>
                <w:i w:val="0"/>
                <w:iCs w:val="0"/>
              </w:rPr>
            </w:pPr>
            <w:r>
              <w:rPr>
                <w:rFonts w:cs="Arial"/>
                <w:i w:val="0"/>
                <w:iCs w:val="0"/>
              </w:rPr>
              <w:t>4</w:t>
            </w:r>
          </w:p>
        </w:tc>
      </w:tr>
      <w:tr w:rsidR="00E22A24" w:rsidRPr="00BC4009" w14:paraId="6F317E04" w14:textId="77777777" w:rsidTr="007909DB">
        <w:trPr>
          <w:trHeight w:val="285"/>
        </w:trPr>
        <w:tc>
          <w:tcPr>
            <w:tcW w:w="618" w:type="dxa"/>
          </w:tcPr>
          <w:p w14:paraId="13AAC111" w14:textId="3ACB18C3" w:rsidR="00E22A24" w:rsidRPr="00BE6432" w:rsidRDefault="00E22A24" w:rsidP="00E22A24">
            <w:pPr>
              <w:rPr>
                <w:rFonts w:cs="Arial"/>
              </w:rPr>
            </w:pPr>
            <w:r>
              <w:rPr>
                <w:rFonts w:cs="Arial"/>
              </w:rPr>
              <w:t>3</w:t>
            </w:r>
          </w:p>
        </w:tc>
        <w:tc>
          <w:tcPr>
            <w:tcW w:w="4336" w:type="dxa"/>
          </w:tcPr>
          <w:p w14:paraId="18BD67D2" w14:textId="1F81A0B4" w:rsidR="00E22A24" w:rsidRPr="00BE6432" w:rsidRDefault="00E22A24" w:rsidP="00E22A24">
            <w:pPr>
              <w:pStyle w:val="TextR"/>
            </w:pPr>
            <w:r>
              <w:t>SEMH Provisions Funding</w:t>
            </w:r>
          </w:p>
        </w:tc>
        <w:tc>
          <w:tcPr>
            <w:tcW w:w="2268" w:type="dxa"/>
          </w:tcPr>
          <w:p w14:paraId="35449112" w14:textId="58E4E00E" w:rsidR="00E22A24" w:rsidRPr="00BE6432" w:rsidRDefault="000912EF" w:rsidP="00E22A24">
            <w:pPr>
              <w:rPr>
                <w:rFonts w:cs="Arial"/>
              </w:rPr>
            </w:pPr>
            <w:r>
              <w:rPr>
                <w:rFonts w:cs="Arial"/>
              </w:rPr>
              <w:t>Ralph Holloway</w:t>
            </w:r>
          </w:p>
        </w:tc>
        <w:tc>
          <w:tcPr>
            <w:tcW w:w="1417" w:type="dxa"/>
          </w:tcPr>
          <w:p w14:paraId="227E38B5" w14:textId="60A8C513" w:rsidR="00E22A24" w:rsidRPr="00BE6432" w:rsidRDefault="00E22A24" w:rsidP="00E22A24">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5F523113" w14:textId="02EA02AC" w:rsidR="00E22A24" w:rsidRPr="00BE6432" w:rsidRDefault="008F3610" w:rsidP="008F3610">
            <w:pPr>
              <w:jc w:val="center"/>
              <w:rPr>
                <w:rFonts w:cs="Arial"/>
                <w:i w:val="0"/>
                <w:iCs w:val="0"/>
              </w:rPr>
            </w:pPr>
            <w:r>
              <w:rPr>
                <w:rFonts w:cs="Arial"/>
                <w:i w:val="0"/>
                <w:iCs w:val="0"/>
              </w:rPr>
              <w:t>10</w:t>
            </w:r>
          </w:p>
        </w:tc>
      </w:tr>
      <w:tr w:rsidR="000D54B5" w:rsidRPr="000B716F" w14:paraId="3831562D" w14:textId="77777777" w:rsidTr="007909DB">
        <w:trPr>
          <w:trHeight w:val="285"/>
        </w:trPr>
        <w:tc>
          <w:tcPr>
            <w:tcW w:w="618" w:type="dxa"/>
          </w:tcPr>
          <w:p w14:paraId="33D144F8" w14:textId="1FEFE1B5" w:rsidR="000D54B5" w:rsidRDefault="000D54B5" w:rsidP="00E22A24">
            <w:pPr>
              <w:rPr>
                <w:rFonts w:cs="Arial"/>
              </w:rPr>
            </w:pPr>
            <w:r>
              <w:rPr>
                <w:rFonts w:cs="Arial"/>
              </w:rPr>
              <w:t>4</w:t>
            </w:r>
          </w:p>
        </w:tc>
        <w:tc>
          <w:tcPr>
            <w:tcW w:w="4336" w:type="dxa"/>
          </w:tcPr>
          <w:p w14:paraId="7E4FB828" w14:textId="3399C9D3" w:rsidR="000D54B5" w:rsidRPr="00DA5ED1" w:rsidRDefault="005E6B41" w:rsidP="00E22A24">
            <w:pPr>
              <w:pStyle w:val="TextR"/>
            </w:pPr>
            <w:r>
              <w:t>SEN Shortfall Funding</w:t>
            </w:r>
          </w:p>
        </w:tc>
        <w:tc>
          <w:tcPr>
            <w:tcW w:w="2268" w:type="dxa"/>
          </w:tcPr>
          <w:p w14:paraId="5358D41C" w14:textId="6ECED5F5" w:rsidR="000D54B5" w:rsidRDefault="005E6B41" w:rsidP="00E22A24">
            <w:pPr>
              <w:rPr>
                <w:rFonts w:cs="Arial"/>
              </w:rPr>
            </w:pPr>
            <w:r>
              <w:rPr>
                <w:rFonts w:cs="Arial"/>
              </w:rPr>
              <w:t>Ralph Holloway</w:t>
            </w:r>
          </w:p>
        </w:tc>
        <w:tc>
          <w:tcPr>
            <w:tcW w:w="1417" w:type="dxa"/>
          </w:tcPr>
          <w:p w14:paraId="11CE2080" w14:textId="50D5E68A" w:rsidR="000D54B5" w:rsidRPr="000B716F" w:rsidRDefault="005E6B41" w:rsidP="00E22A24">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2BC17850" w14:textId="3A76BF78" w:rsidR="000D54B5" w:rsidRPr="000B716F" w:rsidRDefault="0044105B" w:rsidP="008F3610">
            <w:pPr>
              <w:jc w:val="center"/>
              <w:rPr>
                <w:rFonts w:cs="Arial"/>
                <w:i w:val="0"/>
                <w:iCs w:val="0"/>
              </w:rPr>
            </w:pPr>
            <w:r>
              <w:rPr>
                <w:rFonts w:cs="Arial"/>
                <w:i w:val="0"/>
                <w:iCs w:val="0"/>
              </w:rPr>
              <w:t>15</w:t>
            </w:r>
          </w:p>
        </w:tc>
      </w:tr>
      <w:tr w:rsidR="00E22A24" w:rsidRPr="000B716F" w14:paraId="6AE43086" w14:textId="77777777" w:rsidTr="007909DB">
        <w:trPr>
          <w:trHeight w:val="285"/>
        </w:trPr>
        <w:tc>
          <w:tcPr>
            <w:tcW w:w="618" w:type="dxa"/>
          </w:tcPr>
          <w:p w14:paraId="5ECD0076" w14:textId="6ECD703F" w:rsidR="00E22A24" w:rsidRPr="000B716F" w:rsidRDefault="005E6B41" w:rsidP="00E22A24">
            <w:pPr>
              <w:rPr>
                <w:rFonts w:cs="Arial"/>
              </w:rPr>
            </w:pPr>
            <w:r>
              <w:rPr>
                <w:rFonts w:cs="Arial"/>
              </w:rPr>
              <w:t>5</w:t>
            </w:r>
          </w:p>
        </w:tc>
        <w:tc>
          <w:tcPr>
            <w:tcW w:w="4336" w:type="dxa"/>
          </w:tcPr>
          <w:p w14:paraId="799797FD" w14:textId="2D7EC161" w:rsidR="00E22A24" w:rsidRPr="000B716F" w:rsidRDefault="00E22A24" w:rsidP="00E22A24">
            <w:pPr>
              <w:pStyle w:val="TextR"/>
            </w:pPr>
            <w:r w:rsidRPr="00DA5ED1">
              <w:t>De-Delegation 2023/24</w:t>
            </w:r>
          </w:p>
        </w:tc>
        <w:tc>
          <w:tcPr>
            <w:tcW w:w="2268" w:type="dxa"/>
          </w:tcPr>
          <w:p w14:paraId="47AEBF0B" w14:textId="3458E213" w:rsidR="00E22A24" w:rsidRPr="000B716F" w:rsidRDefault="000912EF" w:rsidP="00E22A24">
            <w:pPr>
              <w:rPr>
                <w:rFonts w:cs="Arial"/>
              </w:rPr>
            </w:pPr>
            <w:r>
              <w:rPr>
                <w:rFonts w:cs="Arial"/>
              </w:rPr>
              <w:t>Yannick Stupples-Whyley</w:t>
            </w:r>
          </w:p>
        </w:tc>
        <w:tc>
          <w:tcPr>
            <w:tcW w:w="1417" w:type="dxa"/>
          </w:tcPr>
          <w:p w14:paraId="15E3E5D6" w14:textId="7B37F3CF" w:rsidR="00E22A24" w:rsidRPr="000B716F" w:rsidRDefault="008B1ADF" w:rsidP="00E22A24">
            <w:pPr>
              <w:rPr>
                <w:rFonts w:cs="Arial"/>
              </w:rPr>
            </w:pPr>
            <w:r>
              <w:rPr>
                <w:rFonts w:cs="Arial"/>
              </w:rPr>
              <w:t>Maintained Schools</w:t>
            </w:r>
          </w:p>
        </w:tc>
        <w:tc>
          <w:tcPr>
            <w:cnfStyle w:val="000100000000" w:firstRow="0" w:lastRow="0" w:firstColumn="0" w:lastColumn="1" w:oddVBand="0" w:evenVBand="0" w:oddHBand="0" w:evenHBand="0" w:firstRowFirstColumn="0" w:firstRowLastColumn="0" w:lastRowFirstColumn="0" w:lastRowLastColumn="0"/>
            <w:tcW w:w="1276" w:type="dxa"/>
          </w:tcPr>
          <w:p w14:paraId="62F4F83D" w14:textId="5F3694DD" w:rsidR="00E22A24" w:rsidRPr="000B716F" w:rsidRDefault="0044105B" w:rsidP="008F3610">
            <w:pPr>
              <w:jc w:val="center"/>
              <w:rPr>
                <w:rFonts w:cs="Arial"/>
                <w:i w:val="0"/>
                <w:iCs w:val="0"/>
              </w:rPr>
            </w:pPr>
            <w:r>
              <w:rPr>
                <w:rFonts w:cs="Arial"/>
                <w:i w:val="0"/>
                <w:iCs w:val="0"/>
              </w:rPr>
              <w:t>18</w:t>
            </w:r>
          </w:p>
        </w:tc>
      </w:tr>
      <w:tr w:rsidR="003E5D8F" w:rsidRPr="000B716F" w14:paraId="76AF50B9" w14:textId="77777777" w:rsidTr="007909DB">
        <w:trPr>
          <w:trHeight w:val="285"/>
        </w:trPr>
        <w:tc>
          <w:tcPr>
            <w:tcW w:w="618" w:type="dxa"/>
          </w:tcPr>
          <w:p w14:paraId="66048717" w14:textId="3EB8BF85" w:rsidR="003E5D8F" w:rsidRDefault="003E5D8F" w:rsidP="00E22A24">
            <w:pPr>
              <w:rPr>
                <w:rFonts w:cs="Arial"/>
              </w:rPr>
            </w:pPr>
            <w:r>
              <w:rPr>
                <w:rFonts w:cs="Arial"/>
              </w:rPr>
              <w:t>6</w:t>
            </w:r>
          </w:p>
        </w:tc>
        <w:tc>
          <w:tcPr>
            <w:tcW w:w="4336" w:type="dxa"/>
          </w:tcPr>
          <w:p w14:paraId="56BF723E" w14:textId="7B2F2D38" w:rsidR="003E5D8F" w:rsidRPr="00DA5ED1" w:rsidRDefault="00D42C90" w:rsidP="00E22A24">
            <w:pPr>
              <w:pStyle w:val="TextR"/>
            </w:pPr>
            <w:r>
              <w:t xml:space="preserve">Funding for Schools </w:t>
            </w:r>
            <w:r w:rsidR="00A81524">
              <w:t>Admitting</w:t>
            </w:r>
            <w:r>
              <w:t xml:space="preserve"> a</w:t>
            </w:r>
            <w:r w:rsidR="00592256">
              <w:t xml:space="preserve"> Significant</w:t>
            </w:r>
            <w:r>
              <w:t xml:space="preserve"> number of Afghan refugee chi</w:t>
            </w:r>
            <w:r w:rsidR="00CB0CE8">
              <w:t>ldren or asylum children.</w:t>
            </w:r>
          </w:p>
        </w:tc>
        <w:tc>
          <w:tcPr>
            <w:tcW w:w="2268" w:type="dxa"/>
          </w:tcPr>
          <w:p w14:paraId="098E9C27" w14:textId="1D163ADD" w:rsidR="003E5D8F" w:rsidRDefault="00CB0CE8" w:rsidP="00E22A24">
            <w:pPr>
              <w:rPr>
                <w:rFonts w:cs="Arial"/>
              </w:rPr>
            </w:pPr>
            <w:r>
              <w:rPr>
                <w:rFonts w:cs="Arial"/>
              </w:rPr>
              <w:t>Yann</w:t>
            </w:r>
            <w:r w:rsidR="008E7C58">
              <w:rPr>
                <w:rFonts w:cs="Arial"/>
              </w:rPr>
              <w:t>ick Stupples-Whyley</w:t>
            </w:r>
          </w:p>
        </w:tc>
        <w:tc>
          <w:tcPr>
            <w:tcW w:w="1417" w:type="dxa"/>
          </w:tcPr>
          <w:p w14:paraId="3F093FA9" w14:textId="403AC31E" w:rsidR="003E5D8F" w:rsidRPr="000B716F" w:rsidRDefault="008E7C58" w:rsidP="00E22A24">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0DC18C6" w14:textId="6F70F4A7" w:rsidR="003E5D8F" w:rsidRPr="00654077" w:rsidRDefault="00654077" w:rsidP="008F3610">
            <w:pPr>
              <w:jc w:val="center"/>
              <w:rPr>
                <w:rFonts w:cs="Arial"/>
                <w:i w:val="0"/>
                <w:iCs w:val="0"/>
              </w:rPr>
            </w:pPr>
            <w:r>
              <w:rPr>
                <w:rFonts w:cs="Arial"/>
                <w:i w:val="0"/>
                <w:iCs w:val="0"/>
              </w:rPr>
              <w:t>26</w:t>
            </w:r>
          </w:p>
        </w:tc>
      </w:tr>
      <w:tr w:rsidR="00E22A24" w:rsidRPr="00BC4009" w14:paraId="47D09031" w14:textId="77777777" w:rsidTr="007909DB">
        <w:trPr>
          <w:trHeight w:val="285"/>
        </w:trPr>
        <w:tc>
          <w:tcPr>
            <w:tcW w:w="618" w:type="dxa"/>
          </w:tcPr>
          <w:p w14:paraId="2F6D80F1" w14:textId="0A9C76DF" w:rsidR="00E22A24" w:rsidRDefault="00654077" w:rsidP="00E22A24">
            <w:pPr>
              <w:rPr>
                <w:rFonts w:cs="Arial"/>
                <w:i/>
                <w:iCs/>
              </w:rPr>
            </w:pPr>
            <w:r>
              <w:rPr>
                <w:rFonts w:cs="Arial"/>
              </w:rPr>
              <w:t>7</w:t>
            </w:r>
          </w:p>
        </w:tc>
        <w:tc>
          <w:tcPr>
            <w:tcW w:w="4336" w:type="dxa"/>
          </w:tcPr>
          <w:p w14:paraId="16F85D2B" w14:textId="503BB67F" w:rsidR="00E22A24" w:rsidRPr="00DA5ED1" w:rsidRDefault="00E22A24" w:rsidP="00E22A24">
            <w:pPr>
              <w:pStyle w:val="TextR"/>
            </w:pPr>
            <w:r w:rsidRPr="009B3DC6">
              <w:t>School Funding 2023/24</w:t>
            </w:r>
          </w:p>
        </w:tc>
        <w:tc>
          <w:tcPr>
            <w:tcW w:w="2268" w:type="dxa"/>
          </w:tcPr>
          <w:p w14:paraId="511AF643" w14:textId="620C3A20" w:rsidR="00E22A24" w:rsidRDefault="00E22A24" w:rsidP="00E22A24">
            <w:pPr>
              <w:rPr>
                <w:rFonts w:cs="Arial"/>
                <w:i/>
                <w:iCs/>
              </w:rPr>
            </w:pPr>
            <w:r>
              <w:rPr>
                <w:rFonts w:cs="Arial"/>
              </w:rPr>
              <w:t>Yannick Stupples-Whyley</w:t>
            </w:r>
          </w:p>
        </w:tc>
        <w:tc>
          <w:tcPr>
            <w:tcW w:w="1417" w:type="dxa"/>
          </w:tcPr>
          <w:p w14:paraId="126658A9" w14:textId="437BB580" w:rsidR="00E22A24" w:rsidRDefault="00E22A24" w:rsidP="00E22A24">
            <w:pPr>
              <w:rPr>
                <w:rFonts w:cs="Arial"/>
                <w:i/>
                <w:iCs/>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7B640995" w14:textId="244AD055" w:rsidR="00E22A24" w:rsidRPr="007A5CF7" w:rsidRDefault="00237FA0" w:rsidP="008F3610">
            <w:pPr>
              <w:jc w:val="center"/>
              <w:rPr>
                <w:rFonts w:cs="Arial"/>
                <w:i w:val="0"/>
                <w:iCs w:val="0"/>
              </w:rPr>
            </w:pPr>
            <w:r>
              <w:rPr>
                <w:rFonts w:cs="Arial"/>
                <w:i w:val="0"/>
                <w:iCs w:val="0"/>
              </w:rPr>
              <w:t>29</w:t>
            </w:r>
          </w:p>
        </w:tc>
      </w:tr>
      <w:tr w:rsidR="00E22A24" w:rsidRPr="00BC4009" w14:paraId="13C213B7" w14:textId="77777777" w:rsidTr="007909DB">
        <w:trPr>
          <w:trHeight w:val="285"/>
        </w:trPr>
        <w:tc>
          <w:tcPr>
            <w:tcW w:w="618" w:type="dxa"/>
          </w:tcPr>
          <w:p w14:paraId="432842B1" w14:textId="69C835C1" w:rsidR="00E22A24" w:rsidRPr="009B3DC6" w:rsidRDefault="00654077" w:rsidP="00E22A24">
            <w:pPr>
              <w:rPr>
                <w:rFonts w:cs="Arial"/>
              </w:rPr>
            </w:pPr>
            <w:r>
              <w:rPr>
                <w:rFonts w:cs="Arial"/>
              </w:rPr>
              <w:t>8</w:t>
            </w:r>
          </w:p>
        </w:tc>
        <w:tc>
          <w:tcPr>
            <w:tcW w:w="4336" w:type="dxa"/>
          </w:tcPr>
          <w:p w14:paraId="7A935CAF" w14:textId="12EDC325" w:rsidR="00E22A24" w:rsidRPr="009B3DC6" w:rsidRDefault="00E22A24" w:rsidP="00E22A24">
            <w:pPr>
              <w:pStyle w:val="TextR"/>
            </w:pPr>
            <w:r w:rsidRPr="00077185">
              <w:t>Scheme for Financing Schools 2023/24</w:t>
            </w:r>
          </w:p>
        </w:tc>
        <w:tc>
          <w:tcPr>
            <w:tcW w:w="2268" w:type="dxa"/>
          </w:tcPr>
          <w:p w14:paraId="0257A45B" w14:textId="2084CAA4" w:rsidR="00E22A24" w:rsidRPr="009B3DC6" w:rsidRDefault="00E22A24" w:rsidP="00E22A24">
            <w:pPr>
              <w:rPr>
                <w:rFonts w:cs="Arial"/>
              </w:rPr>
            </w:pPr>
            <w:r w:rsidRPr="009B3DC6">
              <w:rPr>
                <w:rFonts w:cs="Arial"/>
              </w:rPr>
              <w:t>Yannick Stupples-Whyley</w:t>
            </w:r>
          </w:p>
        </w:tc>
        <w:tc>
          <w:tcPr>
            <w:tcW w:w="1417" w:type="dxa"/>
          </w:tcPr>
          <w:p w14:paraId="7748F76B" w14:textId="31762FA4" w:rsidR="00E22A24" w:rsidRPr="009B3DC6" w:rsidRDefault="000912EF" w:rsidP="00E22A24">
            <w:pPr>
              <w:rPr>
                <w:rFonts w:cs="Arial"/>
              </w:rPr>
            </w:pPr>
            <w:r>
              <w:rPr>
                <w:rFonts w:cs="Arial"/>
              </w:rPr>
              <w:t>Maintained Schools</w:t>
            </w:r>
          </w:p>
        </w:tc>
        <w:tc>
          <w:tcPr>
            <w:cnfStyle w:val="000100000000" w:firstRow="0" w:lastRow="0" w:firstColumn="0" w:lastColumn="1" w:oddVBand="0" w:evenVBand="0" w:oddHBand="0" w:evenHBand="0" w:firstRowFirstColumn="0" w:firstRowLastColumn="0" w:lastRowFirstColumn="0" w:lastRowLastColumn="0"/>
            <w:tcW w:w="1276" w:type="dxa"/>
          </w:tcPr>
          <w:p w14:paraId="4548C533" w14:textId="61902E69" w:rsidR="00E22A24" w:rsidRPr="009B3DC6" w:rsidRDefault="00C406E6" w:rsidP="008B1193">
            <w:pPr>
              <w:jc w:val="center"/>
              <w:rPr>
                <w:rFonts w:cs="Arial"/>
                <w:i w:val="0"/>
                <w:iCs w:val="0"/>
              </w:rPr>
            </w:pPr>
            <w:r>
              <w:rPr>
                <w:rFonts w:cs="Arial"/>
                <w:i w:val="0"/>
                <w:iCs w:val="0"/>
              </w:rPr>
              <w:t>33</w:t>
            </w:r>
          </w:p>
        </w:tc>
      </w:tr>
      <w:tr w:rsidR="00A164D2" w:rsidRPr="00BC4009" w14:paraId="141B6A1E" w14:textId="77777777" w:rsidTr="007909DB">
        <w:trPr>
          <w:trHeight w:val="285"/>
        </w:trPr>
        <w:tc>
          <w:tcPr>
            <w:tcW w:w="618" w:type="dxa"/>
          </w:tcPr>
          <w:p w14:paraId="748A022A" w14:textId="5A23B214" w:rsidR="00A164D2" w:rsidRPr="00077185" w:rsidRDefault="00654077" w:rsidP="00A164D2">
            <w:pPr>
              <w:rPr>
                <w:rFonts w:cs="Arial"/>
              </w:rPr>
            </w:pPr>
            <w:r>
              <w:rPr>
                <w:rFonts w:cs="Arial"/>
              </w:rPr>
              <w:t>9</w:t>
            </w:r>
          </w:p>
        </w:tc>
        <w:tc>
          <w:tcPr>
            <w:tcW w:w="4336" w:type="dxa"/>
          </w:tcPr>
          <w:p w14:paraId="6D81F50C" w14:textId="21F5D4C1" w:rsidR="00A164D2" w:rsidRPr="00077185" w:rsidRDefault="00A164D2" w:rsidP="00A164D2">
            <w:pPr>
              <w:pStyle w:val="TextR"/>
            </w:pPr>
            <w:r w:rsidRPr="002F490A">
              <w:t>Schools Forum Terms of Reference</w:t>
            </w:r>
          </w:p>
        </w:tc>
        <w:tc>
          <w:tcPr>
            <w:tcW w:w="2268" w:type="dxa"/>
          </w:tcPr>
          <w:p w14:paraId="2DA2CDDD" w14:textId="6EEFC06F" w:rsidR="00A164D2" w:rsidRPr="00077185" w:rsidRDefault="00A164D2" w:rsidP="00A164D2">
            <w:pPr>
              <w:rPr>
                <w:rFonts w:cs="Arial"/>
              </w:rPr>
            </w:pPr>
            <w:r w:rsidRPr="002F490A">
              <w:rPr>
                <w:rFonts w:cs="Arial"/>
              </w:rPr>
              <w:t>Yannick Stupples-Whyley</w:t>
            </w:r>
          </w:p>
        </w:tc>
        <w:tc>
          <w:tcPr>
            <w:tcW w:w="1417" w:type="dxa"/>
          </w:tcPr>
          <w:p w14:paraId="59C05E8A" w14:textId="7EB657BC" w:rsidR="00A164D2" w:rsidRPr="00077185" w:rsidRDefault="00A164D2" w:rsidP="00A164D2">
            <w:pPr>
              <w:rPr>
                <w:rFonts w:cs="Arial"/>
              </w:rPr>
            </w:pPr>
            <w:r w:rsidRPr="002F490A">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3F7CA5F" w14:textId="1360B741" w:rsidR="00A164D2" w:rsidRPr="00077185" w:rsidRDefault="00C406E6" w:rsidP="008B1193">
            <w:pPr>
              <w:jc w:val="center"/>
              <w:rPr>
                <w:rFonts w:cs="Arial"/>
                <w:i w:val="0"/>
                <w:iCs w:val="0"/>
              </w:rPr>
            </w:pPr>
            <w:r>
              <w:rPr>
                <w:rFonts w:cs="Arial"/>
                <w:i w:val="0"/>
                <w:iCs w:val="0"/>
              </w:rPr>
              <w:t>36</w:t>
            </w:r>
          </w:p>
        </w:tc>
      </w:tr>
      <w:tr w:rsidR="00A164D2" w:rsidRPr="00BC4009" w14:paraId="358F6241" w14:textId="77777777" w:rsidTr="007909DB">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A31BFB1" w14:textId="3C86FC41" w:rsidR="00A164D2" w:rsidRPr="00A164D2" w:rsidRDefault="00654077" w:rsidP="00A164D2">
            <w:pPr>
              <w:rPr>
                <w:rFonts w:cs="Arial"/>
                <w:i w:val="0"/>
                <w:iCs w:val="0"/>
              </w:rPr>
            </w:pPr>
            <w:r>
              <w:rPr>
                <w:rFonts w:cs="Arial"/>
                <w:i w:val="0"/>
                <w:iCs w:val="0"/>
              </w:rPr>
              <w:t>10</w:t>
            </w:r>
          </w:p>
        </w:tc>
        <w:tc>
          <w:tcPr>
            <w:tcW w:w="4336" w:type="dxa"/>
          </w:tcPr>
          <w:p w14:paraId="0193ABFE" w14:textId="3450B96A" w:rsidR="00A164D2" w:rsidRPr="002F490A" w:rsidRDefault="00A164D2" w:rsidP="00A164D2">
            <w:pPr>
              <w:pStyle w:val="TextR"/>
            </w:pPr>
            <w:r>
              <w:rPr>
                <w:i w:val="0"/>
                <w:iCs w:val="0"/>
              </w:rPr>
              <w:t>Election of Chair and Vice-Chair</w:t>
            </w:r>
          </w:p>
        </w:tc>
        <w:tc>
          <w:tcPr>
            <w:tcW w:w="2268" w:type="dxa"/>
          </w:tcPr>
          <w:p w14:paraId="1939D5B7" w14:textId="17E5E390" w:rsidR="00A164D2" w:rsidRPr="002F490A" w:rsidRDefault="00A164D2" w:rsidP="00A164D2">
            <w:pPr>
              <w:rPr>
                <w:rFonts w:cs="Arial"/>
              </w:rPr>
            </w:pPr>
            <w:r>
              <w:rPr>
                <w:rFonts w:cs="Arial"/>
                <w:i w:val="0"/>
                <w:iCs w:val="0"/>
              </w:rPr>
              <w:t>Yannick Stupples-Whyley</w:t>
            </w:r>
          </w:p>
        </w:tc>
        <w:tc>
          <w:tcPr>
            <w:tcW w:w="1417" w:type="dxa"/>
          </w:tcPr>
          <w:p w14:paraId="5AC887ED" w14:textId="6957CCCC" w:rsidR="00A164D2" w:rsidRPr="002F490A" w:rsidRDefault="00A164D2" w:rsidP="00A164D2">
            <w:pPr>
              <w:rPr>
                <w:rFonts w:cs="Arial"/>
              </w:rPr>
            </w:pPr>
            <w:r>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5A136826" w14:textId="6DA084AE" w:rsidR="00A164D2" w:rsidRPr="009B3DC6" w:rsidRDefault="00C406E6" w:rsidP="008B1193">
            <w:pPr>
              <w:jc w:val="center"/>
              <w:rPr>
                <w:rFonts w:cs="Arial"/>
                <w:i w:val="0"/>
                <w:iCs w:val="0"/>
              </w:rPr>
            </w:pPr>
            <w:r>
              <w:rPr>
                <w:rFonts w:cs="Arial"/>
                <w:i w:val="0"/>
                <w:iCs w:val="0"/>
              </w:rPr>
              <w:t>38</w:t>
            </w:r>
          </w:p>
        </w:tc>
      </w:tr>
    </w:tbl>
    <w:p w14:paraId="7ED17036" w14:textId="77777777" w:rsidR="000954EF" w:rsidRPr="003E6B78" w:rsidRDefault="000954EF" w:rsidP="0003188C">
      <w:pPr>
        <w:rPr>
          <w:b/>
        </w:rPr>
      </w:pPr>
    </w:p>
    <w:p w14:paraId="43CAD53B" w14:textId="63BA19EC" w:rsidR="0003188C" w:rsidRDefault="0003188C" w:rsidP="0003188C">
      <w:pPr>
        <w:rPr>
          <w:b/>
        </w:rPr>
      </w:pPr>
      <w:r w:rsidRPr="007757BF">
        <w:rPr>
          <w:b/>
        </w:rPr>
        <w:t>Forum Business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B6AF11B" w14:textId="77777777" w:rsidTr="00814C94">
        <w:trPr>
          <w:trHeight w:val="285"/>
        </w:trPr>
        <w:tc>
          <w:tcPr>
            <w:tcW w:w="618" w:type="dxa"/>
          </w:tcPr>
          <w:p w14:paraId="49D8F4C8" w14:textId="3920A950" w:rsidR="00040715" w:rsidRPr="00F75ADA" w:rsidRDefault="00654077" w:rsidP="00040715">
            <w:pPr>
              <w:rPr>
                <w:rFonts w:cs="Arial"/>
              </w:rPr>
            </w:pPr>
            <w:r>
              <w:rPr>
                <w:rFonts w:cs="Arial"/>
              </w:rPr>
              <w:t>11</w:t>
            </w:r>
          </w:p>
        </w:tc>
        <w:tc>
          <w:tcPr>
            <w:tcW w:w="4336" w:type="dxa"/>
          </w:tcPr>
          <w:p w14:paraId="2CC88FD1" w14:textId="0AC0AE0B" w:rsidR="00040715" w:rsidRPr="006F4DF5" w:rsidRDefault="00040715" w:rsidP="00040715">
            <w:r w:rsidRPr="00537EA9">
              <w:t>Any other business</w:t>
            </w:r>
            <w:r w:rsidR="00026E0C">
              <w:t>,</w:t>
            </w:r>
            <w:r w:rsidRPr="00537EA9">
              <w:t xml:space="preserve"> feedback from schools through Associations</w:t>
            </w:r>
            <w:r w:rsidR="006F4DF5">
              <w:t xml:space="preserve"> and </w:t>
            </w:r>
            <w:r w:rsidRPr="00537EA9">
              <w:rPr>
                <w:rFonts w:cs="Arial"/>
              </w:rPr>
              <w:t>from Schools Forum representatives on other Bodies</w:t>
            </w:r>
          </w:p>
          <w:p w14:paraId="23337F90" w14:textId="77777777" w:rsidR="00040715" w:rsidRPr="006F4DF5" w:rsidRDefault="00040715" w:rsidP="00040715">
            <w:pPr>
              <w:pStyle w:val="TextR"/>
              <w:rPr>
                <w:color w:val="FF0000"/>
              </w:rPr>
            </w:pPr>
          </w:p>
        </w:tc>
        <w:tc>
          <w:tcPr>
            <w:tcW w:w="2268" w:type="dxa"/>
          </w:tcPr>
          <w:p w14:paraId="25420C69" w14:textId="77777777" w:rsidR="00040715" w:rsidRPr="00537EA9" w:rsidRDefault="00040715" w:rsidP="00040715">
            <w:r w:rsidRPr="00537EA9">
              <w:t>Chair</w:t>
            </w:r>
          </w:p>
          <w:p w14:paraId="71E2D68F" w14:textId="77777777" w:rsidR="00040715" w:rsidRPr="00537EA9" w:rsidRDefault="00040715" w:rsidP="00040715"/>
          <w:p w14:paraId="264E118E" w14:textId="77777777" w:rsidR="00040715" w:rsidRPr="00537EA9" w:rsidRDefault="00040715" w:rsidP="00040715"/>
          <w:p w14:paraId="1C0433C1" w14:textId="77777777" w:rsidR="00040715" w:rsidRPr="00537EA9" w:rsidRDefault="00040715" w:rsidP="00040715"/>
          <w:p w14:paraId="09B1882A" w14:textId="77777777" w:rsidR="00040715" w:rsidRPr="00537EA9" w:rsidRDefault="00040715" w:rsidP="00040715">
            <w:pPr>
              <w:rPr>
                <w:rFonts w:cs="Arial"/>
                <w:i/>
                <w:iCs/>
              </w:rPr>
            </w:pPr>
          </w:p>
        </w:tc>
        <w:tc>
          <w:tcPr>
            <w:tcW w:w="1417" w:type="dxa"/>
          </w:tcPr>
          <w:p w14:paraId="7AC1665B" w14:textId="68422B4F"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880AC9D" w14:textId="54C79736" w:rsidR="00040715" w:rsidRPr="00AE6CAC" w:rsidRDefault="00C406E6" w:rsidP="008B1193">
            <w:pPr>
              <w:jc w:val="center"/>
              <w:rPr>
                <w:rFonts w:cs="Arial"/>
                <w:i w:val="0"/>
                <w:iCs w:val="0"/>
              </w:rPr>
            </w:pPr>
            <w:r>
              <w:rPr>
                <w:rFonts w:cs="Arial"/>
                <w:i w:val="0"/>
                <w:iCs w:val="0"/>
              </w:rPr>
              <w:t>39</w:t>
            </w:r>
          </w:p>
        </w:tc>
      </w:tr>
      <w:tr w:rsidR="00040715" w:rsidRPr="00537EA9" w14:paraId="39E56D0A" w14:textId="77777777" w:rsidTr="00814C94">
        <w:trPr>
          <w:trHeight w:val="285"/>
        </w:trPr>
        <w:tc>
          <w:tcPr>
            <w:tcW w:w="618" w:type="dxa"/>
          </w:tcPr>
          <w:p w14:paraId="5E65CD04" w14:textId="33B05145" w:rsidR="00040715" w:rsidRPr="00AE6CAC" w:rsidRDefault="00654077" w:rsidP="00040715">
            <w:pPr>
              <w:rPr>
                <w:rFonts w:cs="Arial"/>
              </w:rPr>
            </w:pPr>
            <w:r>
              <w:rPr>
                <w:rFonts w:cs="Arial"/>
              </w:rPr>
              <w:t>12</w:t>
            </w:r>
          </w:p>
        </w:tc>
        <w:tc>
          <w:tcPr>
            <w:tcW w:w="4336" w:type="dxa"/>
          </w:tcPr>
          <w:p w14:paraId="693F638B" w14:textId="3A46DD5D" w:rsidR="00040715" w:rsidRPr="00537EA9" w:rsidRDefault="00040715" w:rsidP="00040715">
            <w:r w:rsidRPr="00537EA9">
              <w:t xml:space="preserve">Minutes of </w:t>
            </w:r>
            <w:r w:rsidR="002F490A">
              <w:t>28</w:t>
            </w:r>
            <w:r w:rsidR="002F490A" w:rsidRPr="002F490A">
              <w:rPr>
                <w:vertAlign w:val="superscript"/>
              </w:rPr>
              <w:t>th</w:t>
            </w:r>
            <w:r w:rsidR="002F490A">
              <w:t xml:space="preserve"> September </w:t>
            </w:r>
            <w:r w:rsidR="0029691B">
              <w:t>202</w:t>
            </w:r>
            <w:r w:rsidR="00804311">
              <w:t>2</w:t>
            </w:r>
          </w:p>
          <w:p w14:paraId="02770AB8" w14:textId="77777777" w:rsidR="00040715" w:rsidRPr="00537EA9" w:rsidRDefault="00040715" w:rsidP="00040715">
            <w:pPr>
              <w:pStyle w:val="TextR"/>
              <w:rPr>
                <w:i/>
                <w:iCs/>
                <w:color w:val="FF0000"/>
              </w:rPr>
            </w:pPr>
          </w:p>
        </w:tc>
        <w:tc>
          <w:tcPr>
            <w:tcW w:w="2268" w:type="dxa"/>
          </w:tcPr>
          <w:p w14:paraId="2BE2D66A" w14:textId="3FDAB153" w:rsidR="00040715" w:rsidRPr="00537EA9" w:rsidRDefault="00040715" w:rsidP="00040715">
            <w:pPr>
              <w:rPr>
                <w:rFonts w:cs="Arial"/>
                <w:i/>
                <w:iCs/>
              </w:rPr>
            </w:pPr>
            <w:r w:rsidRPr="00537EA9">
              <w:t>Chair</w:t>
            </w:r>
          </w:p>
        </w:tc>
        <w:tc>
          <w:tcPr>
            <w:tcW w:w="1417" w:type="dxa"/>
          </w:tcPr>
          <w:p w14:paraId="3848625F" w14:textId="43D19139"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BF2BA64" w14:textId="21A7D691" w:rsidR="00040715" w:rsidRPr="00AE6CAC" w:rsidRDefault="00C406E6" w:rsidP="008B1193">
            <w:pPr>
              <w:jc w:val="center"/>
              <w:rPr>
                <w:rFonts w:cs="Arial"/>
                <w:i w:val="0"/>
                <w:iCs w:val="0"/>
              </w:rPr>
            </w:pPr>
            <w:r>
              <w:rPr>
                <w:rFonts w:cs="Arial"/>
                <w:i w:val="0"/>
                <w:iCs w:val="0"/>
              </w:rPr>
              <w:t>52</w:t>
            </w:r>
          </w:p>
        </w:tc>
      </w:tr>
      <w:tr w:rsidR="00040715" w:rsidRPr="00537EA9" w14:paraId="411B3F5D"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A78EE7C" w14:textId="7F405ACE" w:rsidR="00040715" w:rsidRDefault="00654077" w:rsidP="00040715">
            <w:pPr>
              <w:rPr>
                <w:rFonts w:cs="Arial"/>
                <w:i w:val="0"/>
                <w:iCs w:val="0"/>
              </w:rPr>
            </w:pPr>
            <w:r>
              <w:rPr>
                <w:rFonts w:cs="Arial"/>
                <w:i w:val="0"/>
                <w:iCs w:val="0"/>
              </w:rPr>
              <w:t>13</w:t>
            </w:r>
          </w:p>
        </w:tc>
        <w:tc>
          <w:tcPr>
            <w:tcW w:w="4336" w:type="dxa"/>
          </w:tcPr>
          <w:p w14:paraId="6C61FCED" w14:textId="4431C6B9" w:rsidR="00040715" w:rsidRPr="00537EA9" w:rsidRDefault="00040715" w:rsidP="00040715">
            <w:pPr>
              <w:pStyle w:val="TextR"/>
              <w:rPr>
                <w:i w:val="0"/>
                <w:iCs w:val="0"/>
                <w:color w:val="FF0000"/>
              </w:rPr>
            </w:pPr>
            <w:r w:rsidRPr="00537EA9">
              <w:rPr>
                <w:i w:val="0"/>
                <w:iCs w:val="0"/>
              </w:rPr>
              <w:t>Minutes Action Log</w:t>
            </w:r>
          </w:p>
        </w:tc>
        <w:tc>
          <w:tcPr>
            <w:tcW w:w="2268" w:type="dxa"/>
          </w:tcPr>
          <w:p w14:paraId="0631049D" w14:textId="278FEBD1" w:rsidR="00040715" w:rsidRPr="00537EA9" w:rsidRDefault="00C34597" w:rsidP="00040715">
            <w:pPr>
              <w:rPr>
                <w:rFonts w:cs="Arial"/>
                <w:i w:val="0"/>
                <w:iCs w:val="0"/>
              </w:rPr>
            </w:pPr>
            <w:r>
              <w:rPr>
                <w:i w:val="0"/>
                <w:iCs w:val="0"/>
              </w:rPr>
              <w:t>Yannick Stupples-Whyley</w:t>
            </w:r>
          </w:p>
        </w:tc>
        <w:tc>
          <w:tcPr>
            <w:tcW w:w="1417" w:type="dxa"/>
          </w:tcPr>
          <w:p w14:paraId="218ABFE5" w14:textId="028FFEA8" w:rsidR="00040715" w:rsidRPr="00537EA9" w:rsidRDefault="00040715" w:rsidP="00040715">
            <w:pPr>
              <w:rPr>
                <w:rFonts w:cs="Arial"/>
                <w:i w:val="0"/>
                <w:iCs w:val="0"/>
              </w:rPr>
            </w:pPr>
            <w:r w:rsidRPr="00537EA9">
              <w:rPr>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2F08B42" w14:textId="06F6CA4B" w:rsidR="00040715" w:rsidRPr="00AE6CAC" w:rsidRDefault="00C406E6" w:rsidP="008B1193">
            <w:pPr>
              <w:jc w:val="center"/>
              <w:rPr>
                <w:rFonts w:cs="Arial"/>
                <w:i w:val="0"/>
                <w:iCs w:val="0"/>
              </w:rPr>
            </w:pPr>
            <w:r>
              <w:rPr>
                <w:rFonts w:cs="Arial"/>
                <w:i w:val="0"/>
                <w:iCs w:val="0"/>
              </w:rPr>
              <w:t>6</w:t>
            </w:r>
            <w:r w:rsidR="00012E3B">
              <w:rPr>
                <w:rFonts w:cs="Arial"/>
                <w:i w:val="0"/>
                <w:iCs w:val="0"/>
              </w:rPr>
              <w:t>4</w:t>
            </w:r>
          </w:p>
        </w:tc>
      </w:tr>
    </w:tbl>
    <w:p w14:paraId="18A3219A" w14:textId="540CEC09" w:rsidR="0029549C" w:rsidRDefault="00040715" w:rsidP="0003188C">
      <w:pPr>
        <w:rPr>
          <w:b/>
        </w:rPr>
      </w:pPr>
      <w:r>
        <w:rPr>
          <w:b/>
        </w:rPr>
        <w:tab/>
      </w:r>
    </w:p>
    <w:p w14:paraId="454CC2EC" w14:textId="77777777" w:rsidR="0003188C" w:rsidRPr="007757BF" w:rsidRDefault="0003188C" w:rsidP="0003188C">
      <w:pPr>
        <w:rPr>
          <w:b/>
        </w:rPr>
      </w:pPr>
      <w:r w:rsidRPr="007757BF">
        <w:rPr>
          <w:b/>
        </w:rPr>
        <w:t>Information Papers</w:t>
      </w:r>
      <w:r w:rsidR="00F9105D" w:rsidRPr="007757BF">
        <w:rPr>
          <w:b/>
        </w:rPr>
        <w:t xml:space="preserve"> for Discussion</w:t>
      </w:r>
    </w:p>
    <w:tbl>
      <w:tblPr>
        <w:tblStyle w:val="TableGrid1"/>
        <w:tblW w:w="9915" w:type="dxa"/>
        <w:tblLook w:val="01E0" w:firstRow="1" w:lastRow="1" w:firstColumn="1" w:lastColumn="1" w:noHBand="0" w:noVBand="0"/>
      </w:tblPr>
      <w:tblGrid>
        <w:gridCol w:w="618"/>
        <w:gridCol w:w="4336"/>
        <w:gridCol w:w="2268"/>
        <w:gridCol w:w="1417"/>
        <w:gridCol w:w="1276"/>
      </w:tblGrid>
      <w:tr w:rsidR="004B14BA" w:rsidRPr="00537EA9" w14:paraId="273677F2" w14:textId="77777777" w:rsidTr="00814C94">
        <w:trPr>
          <w:trHeight w:val="285"/>
        </w:trPr>
        <w:tc>
          <w:tcPr>
            <w:tcW w:w="618" w:type="dxa"/>
          </w:tcPr>
          <w:p w14:paraId="0AF5A0F7" w14:textId="3823E2C1" w:rsidR="004B14BA" w:rsidRPr="00F80AB1" w:rsidRDefault="00654077" w:rsidP="00FE57C5">
            <w:pPr>
              <w:rPr>
                <w:rFonts w:cs="Arial"/>
              </w:rPr>
            </w:pPr>
            <w:r>
              <w:rPr>
                <w:rFonts w:cs="Arial"/>
              </w:rPr>
              <w:t>14</w:t>
            </w:r>
          </w:p>
        </w:tc>
        <w:tc>
          <w:tcPr>
            <w:tcW w:w="4336" w:type="dxa"/>
          </w:tcPr>
          <w:p w14:paraId="0C2CCA66" w14:textId="2E15D246" w:rsidR="004B14BA" w:rsidRPr="00F80AB1" w:rsidRDefault="00221127" w:rsidP="00FE57C5">
            <w:pPr>
              <w:pStyle w:val="TextR"/>
            </w:pPr>
            <w:r>
              <w:t>Constitution and Membership of Schools Forum</w:t>
            </w:r>
          </w:p>
        </w:tc>
        <w:tc>
          <w:tcPr>
            <w:tcW w:w="2268" w:type="dxa"/>
          </w:tcPr>
          <w:p w14:paraId="2D5D540B" w14:textId="3F80D0CC" w:rsidR="004B14BA" w:rsidRPr="00F80AB1" w:rsidRDefault="003F2344" w:rsidP="00FE57C5">
            <w:pPr>
              <w:rPr>
                <w:rFonts w:cs="Arial"/>
              </w:rPr>
            </w:pPr>
            <w:r w:rsidRPr="00F80AB1">
              <w:rPr>
                <w:rFonts w:cs="Arial"/>
              </w:rPr>
              <w:t>Yannick Stupples-Whyley</w:t>
            </w:r>
          </w:p>
        </w:tc>
        <w:tc>
          <w:tcPr>
            <w:tcW w:w="1417" w:type="dxa"/>
          </w:tcPr>
          <w:p w14:paraId="706DEB2E" w14:textId="07786C12" w:rsidR="004B14BA" w:rsidRDefault="003F2344" w:rsidP="00FE57C5">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3E444F6" w14:textId="6044C1AE" w:rsidR="004B14BA" w:rsidRPr="001334F3" w:rsidRDefault="00C406E6" w:rsidP="00B201F8">
            <w:pPr>
              <w:jc w:val="center"/>
              <w:rPr>
                <w:rFonts w:cs="Arial"/>
                <w:i w:val="0"/>
                <w:iCs w:val="0"/>
              </w:rPr>
            </w:pPr>
            <w:r>
              <w:rPr>
                <w:rFonts w:cs="Arial"/>
                <w:i w:val="0"/>
                <w:iCs w:val="0"/>
              </w:rPr>
              <w:t>6</w:t>
            </w:r>
            <w:r w:rsidR="00012E3B">
              <w:rPr>
                <w:rFonts w:cs="Arial"/>
                <w:i w:val="0"/>
                <w:iCs w:val="0"/>
              </w:rPr>
              <w:t>5</w:t>
            </w:r>
          </w:p>
        </w:tc>
      </w:tr>
      <w:tr w:rsidR="003F2344" w:rsidRPr="00537EA9" w14:paraId="73873CC8"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7C74E33F" w14:textId="2D62953B" w:rsidR="003F2344" w:rsidRDefault="00654077" w:rsidP="00FE57C5">
            <w:pPr>
              <w:rPr>
                <w:rFonts w:cs="Arial"/>
                <w:i w:val="0"/>
                <w:iCs w:val="0"/>
              </w:rPr>
            </w:pPr>
            <w:r>
              <w:rPr>
                <w:rFonts w:cs="Arial"/>
                <w:i w:val="0"/>
                <w:iCs w:val="0"/>
              </w:rPr>
              <w:t>15</w:t>
            </w:r>
          </w:p>
        </w:tc>
        <w:tc>
          <w:tcPr>
            <w:tcW w:w="4336" w:type="dxa"/>
          </w:tcPr>
          <w:p w14:paraId="2B3EDF53" w14:textId="708093CD" w:rsidR="003F2344" w:rsidRDefault="003F2344" w:rsidP="00FE57C5">
            <w:pPr>
              <w:pStyle w:val="TextR"/>
              <w:rPr>
                <w:i w:val="0"/>
                <w:iCs w:val="0"/>
              </w:rPr>
            </w:pPr>
            <w:r>
              <w:rPr>
                <w:i w:val="0"/>
                <w:iCs w:val="0"/>
              </w:rPr>
              <w:t>Forward Plan</w:t>
            </w:r>
          </w:p>
        </w:tc>
        <w:tc>
          <w:tcPr>
            <w:tcW w:w="2268" w:type="dxa"/>
          </w:tcPr>
          <w:p w14:paraId="260A3B4F" w14:textId="5314319F" w:rsidR="003F2344" w:rsidRPr="00F80AB1" w:rsidRDefault="003F2344" w:rsidP="00FE57C5">
            <w:pPr>
              <w:rPr>
                <w:rFonts w:cs="Arial"/>
                <w:i w:val="0"/>
                <w:iCs w:val="0"/>
              </w:rPr>
            </w:pPr>
            <w:r w:rsidRPr="00F80AB1">
              <w:rPr>
                <w:rFonts w:cs="Arial"/>
                <w:i w:val="0"/>
                <w:iCs w:val="0"/>
              </w:rPr>
              <w:t>Yannick Stupples-Whyley</w:t>
            </w:r>
          </w:p>
        </w:tc>
        <w:tc>
          <w:tcPr>
            <w:tcW w:w="1417" w:type="dxa"/>
          </w:tcPr>
          <w:p w14:paraId="71921C77" w14:textId="4E598AC6" w:rsidR="003F2344" w:rsidRPr="00F80AB1" w:rsidRDefault="003F2344" w:rsidP="00FE57C5">
            <w:pPr>
              <w:rPr>
                <w:rFonts w:cs="Arial"/>
                <w:i w:val="0"/>
                <w:iCs w:val="0"/>
              </w:rPr>
            </w:pPr>
            <w:r w:rsidRPr="00F80AB1">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0D5AE81C" w14:textId="1A6E5D24" w:rsidR="003F2344" w:rsidRPr="001334F3" w:rsidRDefault="00C406E6" w:rsidP="00B201F8">
            <w:pPr>
              <w:jc w:val="center"/>
              <w:rPr>
                <w:rFonts w:cs="Arial"/>
                <w:i w:val="0"/>
                <w:iCs w:val="0"/>
              </w:rPr>
            </w:pPr>
            <w:r>
              <w:rPr>
                <w:rFonts w:cs="Arial"/>
                <w:i w:val="0"/>
                <w:iCs w:val="0"/>
              </w:rPr>
              <w:t>7</w:t>
            </w:r>
            <w:r w:rsidR="00012E3B">
              <w:rPr>
                <w:rFonts w:cs="Arial"/>
                <w:i w:val="0"/>
                <w:iCs w:val="0"/>
              </w:rPr>
              <w:t>4</w:t>
            </w:r>
          </w:p>
        </w:tc>
      </w:tr>
    </w:tbl>
    <w:p w14:paraId="25671B2F" w14:textId="35F18BCE" w:rsidR="0095401E" w:rsidRDefault="0095401E" w:rsidP="00B20613"/>
    <w:p w14:paraId="44F35D57" w14:textId="7143A75A" w:rsidR="00A02EBE" w:rsidRPr="0047238F" w:rsidRDefault="0047238F" w:rsidP="00B20613">
      <w:pPr>
        <w:rPr>
          <w:b/>
          <w:bCs/>
        </w:rPr>
      </w:pPr>
      <w:r w:rsidRPr="0047238F">
        <w:rPr>
          <w:b/>
          <w:bCs/>
        </w:rPr>
        <w:t>Closing Comments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2462FE7"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61EBA39" w14:textId="00B252DE" w:rsidR="00040715" w:rsidRDefault="00D83AA6" w:rsidP="00040715">
            <w:pPr>
              <w:rPr>
                <w:rFonts w:cs="Arial"/>
                <w:i w:val="0"/>
                <w:iCs w:val="0"/>
              </w:rPr>
            </w:pPr>
            <w:r>
              <w:rPr>
                <w:rFonts w:cs="Arial"/>
                <w:i w:val="0"/>
                <w:iCs w:val="0"/>
              </w:rPr>
              <w:t>16</w:t>
            </w:r>
          </w:p>
        </w:tc>
        <w:tc>
          <w:tcPr>
            <w:tcW w:w="4336" w:type="dxa"/>
          </w:tcPr>
          <w:p w14:paraId="33DAEA8F" w14:textId="0856A9EF" w:rsidR="00040715" w:rsidRPr="00537EA9" w:rsidRDefault="00040715" w:rsidP="00040715">
            <w:pPr>
              <w:pStyle w:val="TextR"/>
              <w:rPr>
                <w:i w:val="0"/>
                <w:iCs w:val="0"/>
                <w:color w:val="FF0000"/>
              </w:rPr>
            </w:pPr>
            <w:r w:rsidRPr="00537EA9">
              <w:rPr>
                <w:i w:val="0"/>
                <w:iCs w:val="0"/>
              </w:rPr>
              <w:t>Closing Comments</w:t>
            </w:r>
          </w:p>
        </w:tc>
        <w:tc>
          <w:tcPr>
            <w:tcW w:w="2268" w:type="dxa"/>
          </w:tcPr>
          <w:p w14:paraId="70653F39" w14:textId="4D28A042" w:rsidR="00040715" w:rsidRPr="00537EA9" w:rsidRDefault="00040715" w:rsidP="00040715">
            <w:pPr>
              <w:rPr>
                <w:rFonts w:cs="Arial"/>
                <w:i w:val="0"/>
                <w:iCs w:val="0"/>
              </w:rPr>
            </w:pPr>
            <w:r w:rsidRPr="00537EA9">
              <w:rPr>
                <w:i w:val="0"/>
                <w:iCs w:val="0"/>
              </w:rPr>
              <w:t>Chair</w:t>
            </w:r>
          </w:p>
        </w:tc>
        <w:tc>
          <w:tcPr>
            <w:tcW w:w="1417" w:type="dxa"/>
          </w:tcPr>
          <w:p w14:paraId="77374E49" w14:textId="136897AB" w:rsidR="00040715" w:rsidRPr="00537EA9" w:rsidRDefault="00040715" w:rsidP="00040715">
            <w:pPr>
              <w:rPr>
                <w:rFonts w:cs="Arial"/>
                <w:i w:val="0"/>
                <w:iCs w:val="0"/>
              </w:rPr>
            </w:pPr>
          </w:p>
        </w:tc>
        <w:tc>
          <w:tcPr>
            <w:cnfStyle w:val="000100000000" w:firstRow="0" w:lastRow="0" w:firstColumn="0" w:lastColumn="1" w:oddVBand="0" w:evenVBand="0" w:oddHBand="0" w:evenHBand="0" w:firstRowFirstColumn="0" w:firstRowLastColumn="0" w:lastRowFirstColumn="0" w:lastRowLastColumn="0"/>
            <w:tcW w:w="1276" w:type="dxa"/>
          </w:tcPr>
          <w:p w14:paraId="1FC34BF8" w14:textId="77777777" w:rsidR="00040715" w:rsidRPr="00537EA9" w:rsidRDefault="00040715" w:rsidP="00040715">
            <w:pPr>
              <w:rPr>
                <w:rFonts w:cs="Arial"/>
              </w:rPr>
            </w:pPr>
          </w:p>
        </w:tc>
      </w:tr>
    </w:tbl>
    <w:p w14:paraId="41E25775" w14:textId="77777777" w:rsidR="007E2DC9" w:rsidRDefault="007E2DC9" w:rsidP="00B20613"/>
    <w:tbl>
      <w:tblPr>
        <w:tblStyle w:val="TableGrid1"/>
        <w:tblW w:w="9244" w:type="dxa"/>
        <w:tblLayout w:type="fixed"/>
        <w:tblLook w:val="0020" w:firstRow="1" w:lastRow="0" w:firstColumn="0" w:lastColumn="0" w:noHBand="0" w:noVBand="0"/>
      </w:tblPr>
      <w:tblGrid>
        <w:gridCol w:w="4361"/>
        <w:gridCol w:w="4883"/>
      </w:tblGrid>
      <w:tr w:rsidR="007E2DC9" w14:paraId="34E797C2" w14:textId="77777777" w:rsidTr="00F12D02">
        <w:tc>
          <w:tcPr>
            <w:tcW w:w="4361" w:type="dxa"/>
          </w:tcPr>
          <w:p w14:paraId="0EFCEA51" w14:textId="77777777" w:rsidR="007E2DC9" w:rsidRDefault="007E2DC9" w:rsidP="00F12D02">
            <w:pPr>
              <w:pStyle w:val="TextR"/>
              <w:spacing w:before="80" w:after="80"/>
            </w:pPr>
            <w:r>
              <w:t>Schools Forum</w:t>
            </w:r>
          </w:p>
        </w:tc>
        <w:tc>
          <w:tcPr>
            <w:tcW w:w="4883" w:type="dxa"/>
          </w:tcPr>
          <w:p w14:paraId="17B5CF8A" w14:textId="77777777" w:rsidR="007E2DC9" w:rsidRDefault="007E2DC9" w:rsidP="00F12D02">
            <w:pPr>
              <w:pStyle w:val="TextR"/>
              <w:spacing w:before="80" w:after="80"/>
              <w:rPr>
                <w:b/>
                <w:sz w:val="60"/>
              </w:rPr>
            </w:pPr>
            <w:r>
              <w:rPr>
                <w:b/>
                <w:sz w:val="60"/>
              </w:rPr>
              <w:t>Agenda Item 1</w:t>
            </w:r>
          </w:p>
        </w:tc>
      </w:tr>
      <w:tr w:rsidR="007E2DC9" w14:paraId="21E62B2A" w14:textId="77777777" w:rsidTr="00F12D02">
        <w:tc>
          <w:tcPr>
            <w:tcW w:w="4361" w:type="dxa"/>
          </w:tcPr>
          <w:p w14:paraId="33B5B0EA" w14:textId="26D08560" w:rsidR="007E2DC9" w:rsidRDefault="007E2DC9" w:rsidP="00F12D02">
            <w:pPr>
              <w:pStyle w:val="TextR"/>
              <w:spacing w:before="80" w:after="80"/>
            </w:pPr>
            <w:r>
              <w:t>Date: 30 November 2022</w:t>
            </w:r>
          </w:p>
        </w:tc>
        <w:tc>
          <w:tcPr>
            <w:tcW w:w="4883" w:type="dxa"/>
          </w:tcPr>
          <w:p w14:paraId="5C50C6C4" w14:textId="77777777" w:rsidR="007E2DC9" w:rsidRDefault="007E2DC9" w:rsidP="00F12D02">
            <w:pPr>
              <w:pStyle w:val="TextR"/>
            </w:pPr>
          </w:p>
        </w:tc>
      </w:tr>
    </w:tbl>
    <w:p w14:paraId="1612BB8F" w14:textId="77777777" w:rsidR="007E2DC9" w:rsidRDefault="007E2DC9" w:rsidP="007E2DC9"/>
    <w:p w14:paraId="67B2137F" w14:textId="77777777" w:rsidR="007E2DC9" w:rsidRDefault="007E2DC9" w:rsidP="007E2DC9">
      <w:r>
        <w:t>Apologies for Absence</w:t>
      </w:r>
    </w:p>
    <w:p w14:paraId="35A2D1F8" w14:textId="77777777" w:rsidR="007E2DC9" w:rsidRDefault="007E2DC9" w:rsidP="007E2DC9"/>
    <w:p w14:paraId="425DE0F9" w14:textId="77777777" w:rsidR="007E2DC9" w:rsidRPr="00827E0C" w:rsidRDefault="007E2DC9" w:rsidP="007E2DC9">
      <w:pPr>
        <w:rPr>
          <w:rFonts w:cs="Arial"/>
        </w:rPr>
      </w:pPr>
      <w:r w:rsidRPr="00827E0C">
        <w:rPr>
          <w:rFonts w:cs="Arial"/>
        </w:rPr>
        <w:t>Please remember to mute your microphone when you are not speaking.</w:t>
      </w:r>
    </w:p>
    <w:p w14:paraId="268C8E0B" w14:textId="77777777" w:rsidR="007E2DC9" w:rsidRDefault="007E2DC9" w:rsidP="007E2DC9">
      <w:pPr>
        <w:rPr>
          <w:rFonts w:cs="Arial"/>
        </w:rPr>
      </w:pPr>
    </w:p>
    <w:p w14:paraId="793210D0" w14:textId="77777777" w:rsidR="007E2DC9" w:rsidRDefault="007E2DC9" w:rsidP="007E2DC9">
      <w:pPr>
        <w:rPr>
          <w:rFonts w:cs="Arial"/>
        </w:rPr>
      </w:pPr>
      <w:r>
        <w:rPr>
          <w:rFonts w:cs="Arial"/>
        </w:rPr>
        <w:t>Anyone attending Schools Forum as an observer must stay silent throughout the meeting.</w:t>
      </w:r>
    </w:p>
    <w:p w14:paraId="10BBED15" w14:textId="77777777" w:rsidR="007E2DC9" w:rsidRDefault="007E2DC9" w:rsidP="007E2DC9">
      <w:pPr>
        <w:rPr>
          <w:rFonts w:cs="Arial"/>
        </w:rPr>
      </w:pPr>
    </w:p>
    <w:p w14:paraId="1482F94D" w14:textId="77777777" w:rsidR="007E2DC9" w:rsidRDefault="007E2DC9" w:rsidP="007E2DC9">
      <w:pPr>
        <w:rPr>
          <w:rFonts w:cs="Arial"/>
        </w:rPr>
      </w:pPr>
      <w:r>
        <w:rPr>
          <w:rFonts w:cs="Arial"/>
        </w:rPr>
        <w:t>The professional headteacher representatives for EPHA, ASHE or ESSET are observers unless they are substituting for a headteacher or governor who cannot attend. Whilst observing they can only ask a question via a Forum member.</w:t>
      </w:r>
    </w:p>
    <w:p w14:paraId="7FA2BB10" w14:textId="77777777" w:rsidR="007E2DC9" w:rsidRPr="00827E0C" w:rsidRDefault="007E2DC9" w:rsidP="007E2DC9">
      <w:pPr>
        <w:rPr>
          <w:rFonts w:cs="Arial"/>
        </w:rPr>
      </w:pPr>
    </w:p>
    <w:p w14:paraId="20EF4894" w14:textId="77777777" w:rsidR="007E2DC9" w:rsidRPr="00827E0C" w:rsidRDefault="007E2DC9" w:rsidP="007E2DC9">
      <w:pPr>
        <w:rPr>
          <w:rFonts w:cs="Arial"/>
        </w:rPr>
      </w:pPr>
      <w:r w:rsidRPr="00827E0C">
        <w:rPr>
          <w:rFonts w:cs="Arial"/>
        </w:rPr>
        <w:t>To ask a question or to comment on a paper please use the raise hand function. If you cannot use this function, please use the meeting chat.</w:t>
      </w:r>
    </w:p>
    <w:p w14:paraId="16C021AC" w14:textId="77777777" w:rsidR="007E2DC9" w:rsidRPr="00827E0C" w:rsidRDefault="007E2DC9" w:rsidP="007E2DC9">
      <w:pPr>
        <w:rPr>
          <w:rFonts w:cs="Arial"/>
        </w:rPr>
      </w:pPr>
    </w:p>
    <w:p w14:paraId="63D87708" w14:textId="77777777" w:rsidR="007E2DC9" w:rsidRPr="00827E0C" w:rsidRDefault="007E2DC9" w:rsidP="007E2DC9">
      <w:pPr>
        <w:rPr>
          <w:rFonts w:cs="Arial"/>
        </w:rPr>
      </w:pPr>
      <w:r w:rsidRPr="00827E0C">
        <w:rPr>
          <w:rFonts w:cs="Arial"/>
        </w:rPr>
        <w:t>The meeting chat will also be used for voting purposes. Please type:</w:t>
      </w:r>
    </w:p>
    <w:p w14:paraId="025B6CEA" w14:textId="77777777" w:rsidR="007E2DC9" w:rsidRPr="00827E0C" w:rsidRDefault="007E2DC9" w:rsidP="007E2DC9">
      <w:pPr>
        <w:numPr>
          <w:ilvl w:val="0"/>
          <w:numId w:val="2"/>
        </w:numPr>
        <w:rPr>
          <w:rFonts w:cs="Arial"/>
        </w:rPr>
      </w:pPr>
      <w:r w:rsidRPr="00827E0C">
        <w:rPr>
          <w:rFonts w:cs="Arial"/>
        </w:rPr>
        <w:t xml:space="preserve">Yes, if you agree the recommendation, </w:t>
      </w:r>
    </w:p>
    <w:p w14:paraId="086DFBEB" w14:textId="77777777" w:rsidR="007E2DC9" w:rsidRPr="00827E0C" w:rsidRDefault="007E2DC9" w:rsidP="007E2DC9">
      <w:pPr>
        <w:numPr>
          <w:ilvl w:val="0"/>
          <w:numId w:val="2"/>
        </w:numPr>
        <w:rPr>
          <w:rFonts w:cs="Arial"/>
        </w:rPr>
      </w:pPr>
      <w:r w:rsidRPr="00827E0C">
        <w:rPr>
          <w:rFonts w:cs="Arial"/>
        </w:rPr>
        <w:t>No, if you do not agree the recommendation</w:t>
      </w:r>
    </w:p>
    <w:p w14:paraId="7E660E9B" w14:textId="77777777" w:rsidR="007E2DC9" w:rsidRPr="00827E0C" w:rsidRDefault="007E2DC9" w:rsidP="007E2DC9">
      <w:pPr>
        <w:numPr>
          <w:ilvl w:val="0"/>
          <w:numId w:val="2"/>
        </w:numPr>
        <w:rPr>
          <w:rFonts w:cs="Arial"/>
        </w:rPr>
      </w:pPr>
      <w:r w:rsidRPr="00827E0C">
        <w:rPr>
          <w:rFonts w:cs="Arial"/>
        </w:rPr>
        <w:t>Abstain, if you do not wish to vote</w:t>
      </w:r>
    </w:p>
    <w:p w14:paraId="2C4B55E6" w14:textId="77777777" w:rsidR="007E2DC9" w:rsidRPr="00827E0C" w:rsidRDefault="007E2DC9" w:rsidP="007E2DC9">
      <w:pPr>
        <w:rPr>
          <w:rFonts w:cs="Arial"/>
        </w:rPr>
      </w:pPr>
    </w:p>
    <w:p w14:paraId="612B1E03" w14:textId="77777777" w:rsidR="007E2DC9" w:rsidRDefault="007E2DC9" w:rsidP="007E2DC9">
      <w:pPr>
        <w:rPr>
          <w:rFonts w:cs="Arial"/>
        </w:rPr>
      </w:pPr>
      <w:r w:rsidRPr="00827E0C">
        <w:rPr>
          <w:rFonts w:cs="Arial"/>
        </w:rPr>
        <w:t>The agenda and papers will not be shared on screen.</w:t>
      </w:r>
    </w:p>
    <w:p w14:paraId="35B229DE" w14:textId="77777777" w:rsidR="007E2DC9" w:rsidRDefault="007E2DC9" w:rsidP="00B20613"/>
    <w:p w14:paraId="58B054C9" w14:textId="77777777" w:rsidR="001D6AB8" w:rsidRDefault="001D6AB8" w:rsidP="00B20613"/>
    <w:p w14:paraId="57DBEC69" w14:textId="77777777" w:rsidR="001D6AB8" w:rsidRDefault="001D6AB8" w:rsidP="00B20613"/>
    <w:p w14:paraId="21B1AA2B" w14:textId="77777777" w:rsidR="001D6AB8" w:rsidRDefault="001D6AB8" w:rsidP="00B20613"/>
    <w:p w14:paraId="3D8EFB3D" w14:textId="77777777" w:rsidR="001D6AB8" w:rsidRDefault="001D6AB8" w:rsidP="00B20613"/>
    <w:p w14:paraId="5CC687E6" w14:textId="77777777" w:rsidR="001D6AB8" w:rsidRDefault="001D6AB8" w:rsidP="00B20613"/>
    <w:p w14:paraId="25644EC7" w14:textId="77777777" w:rsidR="001D6AB8" w:rsidRDefault="001D6AB8" w:rsidP="00B20613"/>
    <w:p w14:paraId="66DF8D26" w14:textId="77777777" w:rsidR="001D6AB8" w:rsidRDefault="001D6AB8" w:rsidP="00B20613"/>
    <w:p w14:paraId="35FD35C9" w14:textId="77777777" w:rsidR="001D6AB8" w:rsidRDefault="001D6AB8" w:rsidP="00B20613"/>
    <w:p w14:paraId="3886CA3C" w14:textId="77777777" w:rsidR="001D6AB8" w:rsidRDefault="001D6AB8" w:rsidP="00B20613"/>
    <w:p w14:paraId="48FB0AA6" w14:textId="77777777" w:rsidR="001D6AB8" w:rsidRDefault="001D6AB8" w:rsidP="00B20613"/>
    <w:p w14:paraId="2A449019" w14:textId="77777777" w:rsidR="001D6AB8" w:rsidRDefault="001D6AB8" w:rsidP="00B20613"/>
    <w:p w14:paraId="23B60560" w14:textId="77777777" w:rsidR="001D6AB8" w:rsidRDefault="001D6AB8" w:rsidP="00B20613"/>
    <w:p w14:paraId="23345250" w14:textId="77777777" w:rsidR="001D6AB8" w:rsidRDefault="001D6AB8" w:rsidP="00B20613"/>
    <w:p w14:paraId="12FCAD99" w14:textId="77777777" w:rsidR="001D6AB8" w:rsidRDefault="001D6AB8" w:rsidP="00B20613"/>
    <w:p w14:paraId="477F2912" w14:textId="77777777" w:rsidR="001D6AB8" w:rsidRDefault="001D6AB8" w:rsidP="00B20613"/>
    <w:p w14:paraId="437084E1" w14:textId="77777777" w:rsidR="001D6AB8" w:rsidRDefault="001D6AB8" w:rsidP="00B20613"/>
    <w:p w14:paraId="76277B1A" w14:textId="77777777" w:rsidR="00913FCF" w:rsidRDefault="00913FCF" w:rsidP="00B20613"/>
    <w:p w14:paraId="65CF6B64" w14:textId="77777777" w:rsidR="001D6AB8" w:rsidRDefault="001D6AB8" w:rsidP="00B20613"/>
    <w:tbl>
      <w:tblPr>
        <w:tblStyle w:val="TableGridLight"/>
        <w:tblpPr w:leftFromText="180" w:rightFromText="180" w:vertAnchor="text" w:horzAnchor="margin" w:tblpY="-19"/>
        <w:tblW w:w="9773" w:type="dxa"/>
        <w:tblLayout w:type="fixed"/>
        <w:tblLook w:val="0020" w:firstRow="1" w:lastRow="0" w:firstColumn="0" w:lastColumn="0" w:noHBand="0" w:noVBand="0"/>
      </w:tblPr>
      <w:tblGrid>
        <w:gridCol w:w="4077"/>
        <w:gridCol w:w="5696"/>
      </w:tblGrid>
      <w:tr w:rsidR="009D1CE8" w14:paraId="131CABF6" w14:textId="77777777" w:rsidTr="00F12D02">
        <w:tc>
          <w:tcPr>
            <w:tcW w:w="4077" w:type="dxa"/>
          </w:tcPr>
          <w:p w14:paraId="140A7E91" w14:textId="77777777" w:rsidR="009D1CE8" w:rsidRDefault="009D1CE8" w:rsidP="00F12D02">
            <w:pPr>
              <w:pStyle w:val="TextR"/>
              <w:spacing w:before="80" w:after="80"/>
            </w:pPr>
            <w:r>
              <w:t>Schools Forum</w:t>
            </w:r>
          </w:p>
        </w:tc>
        <w:tc>
          <w:tcPr>
            <w:tcW w:w="5696" w:type="dxa"/>
          </w:tcPr>
          <w:p w14:paraId="71A647C8" w14:textId="18E3BFCA" w:rsidR="009D1CE8" w:rsidRDefault="009D1CE8" w:rsidP="00F12D02">
            <w:pPr>
              <w:pStyle w:val="TextR"/>
              <w:spacing w:before="80" w:after="80"/>
              <w:rPr>
                <w:b/>
                <w:sz w:val="60"/>
              </w:rPr>
            </w:pPr>
            <w:r>
              <w:rPr>
                <w:b/>
                <w:sz w:val="60"/>
              </w:rPr>
              <w:t>Agenda Item 2a</w:t>
            </w:r>
          </w:p>
        </w:tc>
      </w:tr>
      <w:tr w:rsidR="009D1CE8" w14:paraId="50FCFE37" w14:textId="77777777" w:rsidTr="00F12D02">
        <w:tc>
          <w:tcPr>
            <w:tcW w:w="4077" w:type="dxa"/>
          </w:tcPr>
          <w:p w14:paraId="4DFDA9D9" w14:textId="3EBC814D" w:rsidR="009D1CE8" w:rsidRDefault="009D1CE8" w:rsidP="00F12D02">
            <w:pPr>
              <w:pStyle w:val="TextR"/>
              <w:spacing w:before="80" w:after="80"/>
            </w:pPr>
            <w:r>
              <w:t>Date: 30 November 2022</w:t>
            </w:r>
          </w:p>
        </w:tc>
        <w:tc>
          <w:tcPr>
            <w:tcW w:w="5696" w:type="dxa"/>
          </w:tcPr>
          <w:p w14:paraId="1769CD7D" w14:textId="77777777" w:rsidR="009D1CE8" w:rsidRDefault="009D1CE8" w:rsidP="00F12D02">
            <w:pPr>
              <w:pStyle w:val="TextR"/>
            </w:pPr>
          </w:p>
        </w:tc>
      </w:tr>
    </w:tbl>
    <w:p w14:paraId="14B15A9A" w14:textId="77777777" w:rsidR="009D1CE8" w:rsidRDefault="009D1CE8" w:rsidP="009D1CE8">
      <w:pPr>
        <w:pStyle w:val="TextR"/>
      </w:pPr>
    </w:p>
    <w:p w14:paraId="72ED7885" w14:textId="6AF59719" w:rsidR="009D1CE8" w:rsidRDefault="009D1CE8" w:rsidP="009D1CE8">
      <w:pPr>
        <w:pStyle w:val="TextR"/>
        <w:rPr>
          <w:b/>
        </w:rPr>
      </w:pPr>
      <w:r>
        <w:rPr>
          <w:b/>
        </w:rPr>
        <w:t xml:space="preserve">REPORT TITLE:  </w:t>
      </w:r>
      <w:r>
        <w:t>Early Years Funding</w:t>
      </w:r>
      <w:r w:rsidR="0053628B">
        <w:t xml:space="preserve"> – Alice Tickner</w:t>
      </w:r>
    </w:p>
    <w:p w14:paraId="1B357776" w14:textId="77777777" w:rsidR="009D1CE8" w:rsidRDefault="009D1CE8" w:rsidP="009D1CE8">
      <w:pPr>
        <w:pStyle w:val="TextR"/>
      </w:pPr>
    </w:p>
    <w:p w14:paraId="0165AF67" w14:textId="5941C314" w:rsidR="001D6AB8" w:rsidRDefault="0053628B" w:rsidP="00B20613">
      <w:r>
        <w:t>Please see separate PowerPoint presentation</w:t>
      </w:r>
    </w:p>
    <w:p w14:paraId="7F2D2DCE" w14:textId="77777777" w:rsidR="009D1CE8" w:rsidRDefault="009D1CE8" w:rsidP="00B20613"/>
    <w:p w14:paraId="46E61111" w14:textId="77777777" w:rsidR="009D1CE8" w:rsidRDefault="009D1CE8" w:rsidP="00B20613"/>
    <w:p w14:paraId="6CD48ACF" w14:textId="77777777" w:rsidR="009D1CE8" w:rsidRDefault="009D1CE8" w:rsidP="00B20613"/>
    <w:p w14:paraId="50B53B7A" w14:textId="77777777" w:rsidR="009D1CE8" w:rsidRDefault="009D1CE8" w:rsidP="00B20613"/>
    <w:p w14:paraId="47A9DCA4" w14:textId="77777777" w:rsidR="009D1CE8" w:rsidRDefault="009D1CE8" w:rsidP="00B20613"/>
    <w:p w14:paraId="53B0666F" w14:textId="77777777" w:rsidR="009D1CE8" w:rsidRDefault="009D1CE8" w:rsidP="00B20613"/>
    <w:p w14:paraId="60021ECC" w14:textId="77777777" w:rsidR="009D1CE8" w:rsidRDefault="009D1CE8" w:rsidP="00B20613"/>
    <w:p w14:paraId="44B90EA0" w14:textId="77777777" w:rsidR="009D1CE8" w:rsidRDefault="009D1CE8" w:rsidP="00B20613"/>
    <w:p w14:paraId="72E2F8CB" w14:textId="77777777" w:rsidR="009D1CE8" w:rsidRDefault="009D1CE8" w:rsidP="00B20613"/>
    <w:p w14:paraId="34BC25ED" w14:textId="77777777" w:rsidR="009D1CE8" w:rsidRDefault="009D1CE8" w:rsidP="00B20613"/>
    <w:p w14:paraId="111F5B72" w14:textId="77777777" w:rsidR="009D1CE8" w:rsidRDefault="009D1CE8" w:rsidP="00B20613"/>
    <w:p w14:paraId="5BEE897A" w14:textId="77777777" w:rsidR="009D1CE8" w:rsidRDefault="009D1CE8" w:rsidP="00B20613"/>
    <w:p w14:paraId="1469E6BE" w14:textId="77777777" w:rsidR="009D1CE8" w:rsidRDefault="009D1CE8" w:rsidP="00B20613"/>
    <w:p w14:paraId="67343F4A" w14:textId="77777777" w:rsidR="009D1CE8" w:rsidRDefault="009D1CE8" w:rsidP="00B20613"/>
    <w:p w14:paraId="1DC39DB5" w14:textId="77777777" w:rsidR="009D1CE8" w:rsidRDefault="009D1CE8" w:rsidP="00B20613"/>
    <w:p w14:paraId="4FB1C5D8" w14:textId="77777777" w:rsidR="009D1CE8" w:rsidRDefault="009D1CE8" w:rsidP="00B20613"/>
    <w:p w14:paraId="7EA698AD" w14:textId="77777777" w:rsidR="009D1CE8" w:rsidRDefault="009D1CE8" w:rsidP="00B20613"/>
    <w:p w14:paraId="1546C268" w14:textId="77777777" w:rsidR="009D1CE8" w:rsidRDefault="009D1CE8" w:rsidP="00B20613"/>
    <w:p w14:paraId="567A3278" w14:textId="77777777" w:rsidR="009D1CE8" w:rsidRDefault="009D1CE8" w:rsidP="00B20613"/>
    <w:p w14:paraId="72C482C3" w14:textId="77777777" w:rsidR="009D1CE8" w:rsidRDefault="009D1CE8" w:rsidP="00B20613"/>
    <w:p w14:paraId="6AC36E77" w14:textId="77777777" w:rsidR="009D1CE8" w:rsidRDefault="009D1CE8" w:rsidP="00B20613"/>
    <w:p w14:paraId="32DBDDEF" w14:textId="77777777" w:rsidR="009D1CE8" w:rsidRDefault="009D1CE8" w:rsidP="00B20613"/>
    <w:p w14:paraId="56D9E973" w14:textId="77777777" w:rsidR="009D1CE8" w:rsidRDefault="009D1CE8" w:rsidP="00B20613"/>
    <w:p w14:paraId="55EE09D4" w14:textId="77777777" w:rsidR="009D1CE8" w:rsidRDefault="009D1CE8" w:rsidP="00B20613"/>
    <w:p w14:paraId="0538E782" w14:textId="77777777" w:rsidR="009D1CE8" w:rsidRDefault="009D1CE8" w:rsidP="00B20613"/>
    <w:p w14:paraId="3385AD50" w14:textId="77777777" w:rsidR="009D1CE8" w:rsidRDefault="009D1CE8" w:rsidP="00B20613"/>
    <w:p w14:paraId="5748A963" w14:textId="77777777" w:rsidR="009D1CE8" w:rsidRDefault="009D1CE8" w:rsidP="00B20613"/>
    <w:p w14:paraId="55422648" w14:textId="77777777" w:rsidR="009D1CE8" w:rsidRDefault="009D1CE8" w:rsidP="00B20613"/>
    <w:p w14:paraId="16F609EE" w14:textId="77777777" w:rsidR="009D1CE8" w:rsidRDefault="009D1CE8" w:rsidP="00B20613"/>
    <w:p w14:paraId="0F763F6D" w14:textId="77777777" w:rsidR="009D1CE8" w:rsidRDefault="009D1CE8" w:rsidP="00B20613"/>
    <w:p w14:paraId="387CC1D9" w14:textId="77777777" w:rsidR="009D1CE8" w:rsidRDefault="009D1CE8" w:rsidP="00B20613"/>
    <w:p w14:paraId="2709A98F" w14:textId="77777777" w:rsidR="009D1CE8" w:rsidRDefault="009D1CE8" w:rsidP="00B20613"/>
    <w:p w14:paraId="69FFB005" w14:textId="77777777" w:rsidR="009D1CE8" w:rsidRDefault="009D1CE8" w:rsidP="00B20613"/>
    <w:p w14:paraId="48883E20" w14:textId="77777777" w:rsidR="009D1CE8" w:rsidRDefault="009D1CE8" w:rsidP="00B20613"/>
    <w:p w14:paraId="5AE3B8F8" w14:textId="77777777" w:rsidR="009D1CE8" w:rsidRDefault="009D1CE8" w:rsidP="00B20613"/>
    <w:p w14:paraId="2DDB6134" w14:textId="77777777" w:rsidR="009D1CE8" w:rsidRDefault="009D1CE8" w:rsidP="00B20613"/>
    <w:p w14:paraId="55B7B8D1" w14:textId="77777777" w:rsidR="009D1CE8" w:rsidRDefault="009D1CE8" w:rsidP="00B20613"/>
    <w:p w14:paraId="4111037A" w14:textId="77777777" w:rsidR="009D1CE8" w:rsidRDefault="009D1CE8" w:rsidP="00B20613"/>
    <w:p w14:paraId="4D9443B2" w14:textId="77777777" w:rsidR="009D1CE8" w:rsidRDefault="009D1CE8" w:rsidP="00B20613"/>
    <w:p w14:paraId="31763897" w14:textId="77777777" w:rsidR="009D1CE8" w:rsidRDefault="009D1CE8" w:rsidP="00B20613"/>
    <w:tbl>
      <w:tblPr>
        <w:tblStyle w:val="TableGridLight"/>
        <w:tblpPr w:leftFromText="180" w:rightFromText="180" w:vertAnchor="text" w:horzAnchor="margin" w:tblpY="-19"/>
        <w:tblW w:w="9773" w:type="dxa"/>
        <w:tblLayout w:type="fixed"/>
        <w:tblLook w:val="0020" w:firstRow="1" w:lastRow="0" w:firstColumn="0" w:lastColumn="0" w:noHBand="0" w:noVBand="0"/>
      </w:tblPr>
      <w:tblGrid>
        <w:gridCol w:w="4077"/>
        <w:gridCol w:w="5696"/>
      </w:tblGrid>
      <w:tr w:rsidR="009D1CE8" w14:paraId="694A4151" w14:textId="77777777" w:rsidTr="00F12D02">
        <w:tc>
          <w:tcPr>
            <w:tcW w:w="4077" w:type="dxa"/>
          </w:tcPr>
          <w:p w14:paraId="1E0214B5" w14:textId="77777777" w:rsidR="009D1CE8" w:rsidRDefault="009D1CE8" w:rsidP="00F12D02">
            <w:pPr>
              <w:pStyle w:val="TextR"/>
              <w:spacing w:before="80" w:after="80"/>
            </w:pPr>
            <w:r>
              <w:t>Schools Forum</w:t>
            </w:r>
          </w:p>
        </w:tc>
        <w:tc>
          <w:tcPr>
            <w:tcW w:w="5696" w:type="dxa"/>
          </w:tcPr>
          <w:p w14:paraId="50E12B62" w14:textId="1120923A" w:rsidR="009D1CE8" w:rsidRDefault="009D1CE8" w:rsidP="00F12D02">
            <w:pPr>
              <w:pStyle w:val="TextR"/>
              <w:spacing w:before="80" w:after="80"/>
              <w:rPr>
                <w:b/>
                <w:sz w:val="60"/>
              </w:rPr>
            </w:pPr>
            <w:r>
              <w:rPr>
                <w:b/>
                <w:sz w:val="60"/>
              </w:rPr>
              <w:t>Agenda Item 2b</w:t>
            </w:r>
          </w:p>
        </w:tc>
      </w:tr>
      <w:tr w:rsidR="009D1CE8" w14:paraId="3C535120" w14:textId="77777777" w:rsidTr="00F12D02">
        <w:tc>
          <w:tcPr>
            <w:tcW w:w="4077" w:type="dxa"/>
          </w:tcPr>
          <w:p w14:paraId="60B89DC9" w14:textId="77777777" w:rsidR="009D1CE8" w:rsidRDefault="009D1CE8" w:rsidP="00F12D02">
            <w:pPr>
              <w:pStyle w:val="TextR"/>
              <w:spacing w:before="80" w:after="80"/>
            </w:pPr>
            <w:r>
              <w:t>Date: 30 November 2022</w:t>
            </w:r>
          </w:p>
        </w:tc>
        <w:tc>
          <w:tcPr>
            <w:tcW w:w="5696" w:type="dxa"/>
          </w:tcPr>
          <w:p w14:paraId="258A0E4C" w14:textId="77777777" w:rsidR="009D1CE8" w:rsidRDefault="009D1CE8" w:rsidP="00F12D02">
            <w:pPr>
              <w:pStyle w:val="TextR"/>
            </w:pPr>
          </w:p>
        </w:tc>
      </w:tr>
    </w:tbl>
    <w:p w14:paraId="635C1875" w14:textId="77777777" w:rsidR="009D1CE8" w:rsidRDefault="009D1CE8" w:rsidP="009D1CE8">
      <w:pPr>
        <w:pStyle w:val="TextR"/>
      </w:pPr>
    </w:p>
    <w:p w14:paraId="459D3AD9" w14:textId="77777777" w:rsidR="00016483" w:rsidRDefault="00016483" w:rsidP="00016483">
      <w:pPr>
        <w:pStyle w:val="TextR"/>
        <w:rPr>
          <w:b/>
        </w:rPr>
      </w:pPr>
      <w:r>
        <w:rPr>
          <w:b/>
        </w:rPr>
        <w:t xml:space="preserve">REPORT TITLE:  </w:t>
      </w:r>
      <w:r>
        <w:t xml:space="preserve">Early Years Update </w:t>
      </w:r>
    </w:p>
    <w:p w14:paraId="3BE76D13" w14:textId="77777777" w:rsidR="00016483" w:rsidRDefault="00016483" w:rsidP="00016483">
      <w:pPr>
        <w:pStyle w:val="TextR"/>
      </w:pPr>
    </w:p>
    <w:p w14:paraId="38504E5D" w14:textId="77777777" w:rsidR="00016483" w:rsidRDefault="00016483" w:rsidP="00016483">
      <w:pPr>
        <w:pStyle w:val="TextR"/>
        <w:pBdr>
          <w:bottom w:val="single" w:sz="6" w:space="1" w:color="auto"/>
        </w:pBdr>
      </w:pPr>
      <w:r>
        <w:t>Report by: Early Years &amp; Childcare Sufficiency &amp; Sustainability</w:t>
      </w:r>
    </w:p>
    <w:p w14:paraId="7BDB252A" w14:textId="77777777" w:rsidR="00016483" w:rsidRDefault="00016483" w:rsidP="00016483">
      <w:pPr>
        <w:pStyle w:val="TextR"/>
      </w:pPr>
      <w:r>
        <w:t xml:space="preserve">Contact details: </w:t>
      </w:r>
      <w:hyperlink r:id="rId11" w:history="1">
        <w:r w:rsidRPr="00060060">
          <w:rPr>
            <w:rStyle w:val="Hyperlink"/>
          </w:rPr>
          <w:t>carolyn.terry@essex.gov.uk</w:t>
        </w:r>
      </w:hyperlink>
      <w:r>
        <w:t xml:space="preserve"> </w:t>
      </w:r>
    </w:p>
    <w:p w14:paraId="73F41D68" w14:textId="77777777" w:rsidR="00016483" w:rsidRDefault="00016483" w:rsidP="00016483"/>
    <w:p w14:paraId="771908BA" w14:textId="77777777" w:rsidR="00016483" w:rsidRPr="006A7352" w:rsidRDefault="00016483" w:rsidP="0096594A">
      <w:pPr>
        <w:pStyle w:val="NoSpacing"/>
        <w:numPr>
          <w:ilvl w:val="0"/>
          <w:numId w:val="25"/>
        </w:numPr>
        <w:ind w:left="567" w:hanging="567"/>
        <w:rPr>
          <w:rFonts w:cs="Arial"/>
          <w:b/>
          <w:bCs/>
          <w:sz w:val="24"/>
          <w:szCs w:val="24"/>
        </w:rPr>
      </w:pPr>
      <w:r w:rsidRPr="006A7352">
        <w:rPr>
          <w:rFonts w:cs="Arial"/>
          <w:b/>
          <w:bCs/>
          <w:sz w:val="24"/>
          <w:szCs w:val="24"/>
        </w:rPr>
        <w:t xml:space="preserve">Purpose of report </w:t>
      </w:r>
    </w:p>
    <w:p w14:paraId="1670C1C8" w14:textId="77777777" w:rsidR="00016483" w:rsidRPr="006A7352" w:rsidRDefault="00016483" w:rsidP="00016483">
      <w:pPr>
        <w:pStyle w:val="NoSpacing"/>
        <w:rPr>
          <w:rFonts w:cs="Arial"/>
          <w:sz w:val="24"/>
          <w:szCs w:val="24"/>
        </w:rPr>
      </w:pPr>
    </w:p>
    <w:p w14:paraId="7EC6D305" w14:textId="77777777" w:rsidR="00016483" w:rsidRPr="006A7352" w:rsidRDefault="00016483" w:rsidP="0096594A">
      <w:pPr>
        <w:numPr>
          <w:ilvl w:val="1"/>
          <w:numId w:val="24"/>
        </w:numPr>
        <w:spacing w:before="120"/>
        <w:ind w:left="567" w:hanging="567"/>
        <w:jc w:val="both"/>
        <w:rPr>
          <w:rFonts w:cs="Arial"/>
        </w:rPr>
      </w:pPr>
      <w:r w:rsidRPr="006A7352">
        <w:rPr>
          <w:rFonts w:cs="Arial"/>
        </w:rPr>
        <w:t>To update Forum on the forecast budget requirement for 2022/23 of the two, three &amp; four year old Free Early Education Entitlement (FEEE), including the Early Years Pupil Premium (EYPP)</w:t>
      </w:r>
    </w:p>
    <w:p w14:paraId="2C9A5DF4" w14:textId="77777777" w:rsidR="00016483" w:rsidRPr="006A7352" w:rsidRDefault="00016483" w:rsidP="00016483">
      <w:pPr>
        <w:pStyle w:val="NoSpacing"/>
        <w:ind w:left="567" w:hanging="567"/>
        <w:rPr>
          <w:rFonts w:cs="Arial"/>
          <w:sz w:val="24"/>
          <w:szCs w:val="24"/>
        </w:rPr>
      </w:pPr>
    </w:p>
    <w:p w14:paraId="39132C4A" w14:textId="77777777" w:rsidR="00016483" w:rsidRPr="006A7352" w:rsidRDefault="00016483" w:rsidP="00016483">
      <w:pPr>
        <w:pStyle w:val="NoSpacing"/>
        <w:ind w:left="567" w:hanging="567"/>
        <w:rPr>
          <w:rFonts w:cs="Arial"/>
          <w:sz w:val="24"/>
          <w:szCs w:val="24"/>
        </w:rPr>
      </w:pPr>
      <w:r w:rsidRPr="006A7352">
        <w:rPr>
          <w:rFonts w:cs="Arial"/>
          <w:sz w:val="24"/>
          <w:szCs w:val="24"/>
        </w:rPr>
        <w:t>1.2</w:t>
      </w:r>
      <w:r w:rsidRPr="006A7352">
        <w:rPr>
          <w:rFonts w:cs="Arial"/>
          <w:sz w:val="24"/>
          <w:szCs w:val="24"/>
        </w:rPr>
        <w:tab/>
        <w:t xml:space="preserve">To update Forum on the proposals to allocate </w:t>
      </w:r>
      <w:r w:rsidRPr="006A7352">
        <w:rPr>
          <w:rFonts w:cs="Arial"/>
          <w:bCs/>
          <w:sz w:val="24"/>
          <w:szCs w:val="24"/>
        </w:rPr>
        <w:t>£550,000</w:t>
      </w:r>
      <w:r w:rsidRPr="006A7352">
        <w:rPr>
          <w:rFonts w:cs="Arial"/>
          <w:sz w:val="24"/>
          <w:szCs w:val="24"/>
        </w:rPr>
        <w:t xml:space="preserve"> of the £3.1 million Early Years Block surplus balance. </w:t>
      </w:r>
    </w:p>
    <w:p w14:paraId="2F96D3C6" w14:textId="77777777" w:rsidR="00016483" w:rsidRPr="006A7352" w:rsidRDefault="00016483" w:rsidP="00016483">
      <w:pPr>
        <w:pStyle w:val="NoSpacing"/>
        <w:rPr>
          <w:rFonts w:cs="Arial"/>
          <w:sz w:val="24"/>
          <w:szCs w:val="24"/>
        </w:rPr>
      </w:pPr>
    </w:p>
    <w:p w14:paraId="484711F2" w14:textId="77777777" w:rsidR="00016483" w:rsidRPr="006A7352" w:rsidRDefault="00016483" w:rsidP="0096594A">
      <w:pPr>
        <w:pStyle w:val="NoSpacing"/>
        <w:numPr>
          <w:ilvl w:val="0"/>
          <w:numId w:val="25"/>
        </w:numPr>
        <w:ind w:left="567" w:hanging="567"/>
        <w:rPr>
          <w:rFonts w:cs="Arial"/>
          <w:b/>
          <w:bCs/>
          <w:sz w:val="24"/>
          <w:szCs w:val="24"/>
        </w:rPr>
      </w:pPr>
      <w:r w:rsidRPr="006A7352">
        <w:rPr>
          <w:rFonts w:cs="Arial"/>
          <w:b/>
          <w:bCs/>
          <w:sz w:val="24"/>
          <w:szCs w:val="24"/>
        </w:rPr>
        <w:t>Recommendations</w:t>
      </w:r>
    </w:p>
    <w:p w14:paraId="69884189" w14:textId="77777777" w:rsidR="00016483" w:rsidRPr="006A7352" w:rsidRDefault="00016483" w:rsidP="00016483">
      <w:pPr>
        <w:pStyle w:val="NoSpacing"/>
        <w:rPr>
          <w:rFonts w:cs="Arial"/>
          <w:sz w:val="24"/>
          <w:szCs w:val="24"/>
        </w:rPr>
      </w:pPr>
    </w:p>
    <w:p w14:paraId="2B470FB2" w14:textId="77777777" w:rsidR="00016483" w:rsidRPr="006A7352" w:rsidRDefault="00016483" w:rsidP="00016483">
      <w:pPr>
        <w:pStyle w:val="NoSpacing"/>
        <w:ind w:left="567" w:hanging="567"/>
        <w:rPr>
          <w:rFonts w:cs="Arial"/>
          <w:sz w:val="24"/>
          <w:szCs w:val="24"/>
        </w:rPr>
      </w:pPr>
      <w:r w:rsidRPr="006A7352">
        <w:rPr>
          <w:rFonts w:cs="Arial"/>
          <w:sz w:val="24"/>
          <w:szCs w:val="24"/>
        </w:rPr>
        <w:t>2.1</w:t>
      </w:r>
      <w:r w:rsidRPr="006A7352">
        <w:rPr>
          <w:rFonts w:cs="Arial"/>
          <w:sz w:val="24"/>
          <w:szCs w:val="24"/>
        </w:rPr>
        <w:tab/>
        <w:t>That Forum notes the forecast outturn for 2022/23 at 5.1.</w:t>
      </w:r>
      <w:r w:rsidRPr="006A7352">
        <w:rPr>
          <w:rFonts w:cs="Arial"/>
          <w:sz w:val="24"/>
          <w:szCs w:val="24"/>
        </w:rPr>
        <w:br/>
      </w:r>
    </w:p>
    <w:p w14:paraId="6031DADB" w14:textId="0BFF2899" w:rsidR="00016483" w:rsidRPr="006A7352" w:rsidRDefault="00016483" w:rsidP="00016483">
      <w:pPr>
        <w:pStyle w:val="NoSpacing"/>
        <w:ind w:left="567" w:hanging="567"/>
        <w:rPr>
          <w:rFonts w:cs="Arial"/>
          <w:sz w:val="24"/>
          <w:szCs w:val="24"/>
        </w:rPr>
      </w:pPr>
      <w:r w:rsidRPr="006A7352">
        <w:rPr>
          <w:rFonts w:cs="Arial"/>
          <w:sz w:val="24"/>
          <w:szCs w:val="24"/>
        </w:rPr>
        <w:t>2.2</w:t>
      </w:r>
      <w:r w:rsidRPr="006A7352">
        <w:rPr>
          <w:rFonts w:cs="Arial"/>
          <w:sz w:val="24"/>
          <w:szCs w:val="24"/>
        </w:rPr>
        <w:tab/>
        <w:t xml:space="preserve">That Forum </w:t>
      </w:r>
      <w:r w:rsidR="002653B2">
        <w:rPr>
          <w:rFonts w:cs="Arial"/>
          <w:sz w:val="24"/>
          <w:szCs w:val="24"/>
        </w:rPr>
        <w:t>appro</w:t>
      </w:r>
      <w:r w:rsidR="008D28B9">
        <w:rPr>
          <w:rFonts w:cs="Arial"/>
          <w:sz w:val="24"/>
          <w:szCs w:val="24"/>
        </w:rPr>
        <w:t>ves the recommendation of the Early Years Sub Group to</w:t>
      </w:r>
      <w:r w:rsidRPr="006A7352">
        <w:rPr>
          <w:rFonts w:cs="Arial"/>
          <w:sz w:val="24"/>
          <w:szCs w:val="24"/>
        </w:rPr>
        <w:t xml:space="preserve"> agrees the proposal to allocate </w:t>
      </w:r>
      <w:r w:rsidRPr="006A7352">
        <w:rPr>
          <w:rFonts w:cs="Arial"/>
          <w:b/>
          <w:bCs/>
          <w:sz w:val="24"/>
          <w:szCs w:val="24"/>
        </w:rPr>
        <w:t>£550,000</w:t>
      </w:r>
      <w:r w:rsidRPr="006A7352">
        <w:rPr>
          <w:rFonts w:cs="Arial"/>
          <w:sz w:val="24"/>
          <w:szCs w:val="24"/>
        </w:rPr>
        <w:t xml:space="preserve"> of the Early Years Block surplus balance</w:t>
      </w:r>
      <w:r w:rsidR="00BA6435">
        <w:rPr>
          <w:rFonts w:cs="Arial"/>
          <w:sz w:val="24"/>
          <w:szCs w:val="24"/>
        </w:rPr>
        <w:t xml:space="preserve"> at 5.3</w:t>
      </w:r>
    </w:p>
    <w:p w14:paraId="73A5F06D" w14:textId="77777777" w:rsidR="00016483" w:rsidRPr="006A7352" w:rsidRDefault="00016483" w:rsidP="00016483">
      <w:pPr>
        <w:pStyle w:val="NoSpacing"/>
        <w:rPr>
          <w:rFonts w:cs="Arial"/>
          <w:sz w:val="24"/>
          <w:szCs w:val="24"/>
        </w:rPr>
      </w:pPr>
    </w:p>
    <w:p w14:paraId="400582E1" w14:textId="77777777" w:rsidR="00016483" w:rsidRPr="006A7352" w:rsidRDefault="00016483" w:rsidP="0096594A">
      <w:pPr>
        <w:pStyle w:val="NoSpacing"/>
        <w:numPr>
          <w:ilvl w:val="0"/>
          <w:numId w:val="25"/>
        </w:numPr>
        <w:ind w:left="567" w:hanging="567"/>
        <w:rPr>
          <w:rFonts w:cs="Arial"/>
          <w:b/>
          <w:bCs/>
          <w:sz w:val="24"/>
          <w:szCs w:val="24"/>
        </w:rPr>
      </w:pPr>
      <w:r w:rsidRPr="006A7352">
        <w:rPr>
          <w:rFonts w:cs="Arial"/>
          <w:b/>
          <w:bCs/>
          <w:sz w:val="24"/>
          <w:szCs w:val="24"/>
        </w:rPr>
        <w:t>Relevant Schools Forum Power and Responsibility</w:t>
      </w:r>
    </w:p>
    <w:p w14:paraId="2E7AC031" w14:textId="77777777" w:rsidR="00016483" w:rsidRPr="006A7352" w:rsidRDefault="00016483" w:rsidP="00016483">
      <w:pPr>
        <w:pStyle w:val="NoSpacing"/>
        <w:rPr>
          <w:rFonts w:cs="Arial"/>
          <w:sz w:val="24"/>
          <w:szCs w:val="24"/>
        </w:rPr>
      </w:pPr>
    </w:p>
    <w:p w14:paraId="362BD219" w14:textId="77777777" w:rsidR="00016483" w:rsidRPr="006A7352" w:rsidRDefault="00016483" w:rsidP="00016483">
      <w:pPr>
        <w:pStyle w:val="NoSpacing"/>
        <w:ind w:left="567" w:hanging="567"/>
        <w:rPr>
          <w:rFonts w:cs="Arial"/>
          <w:sz w:val="24"/>
          <w:szCs w:val="24"/>
        </w:rPr>
      </w:pPr>
      <w:r w:rsidRPr="006A7352">
        <w:rPr>
          <w:rFonts w:cs="Arial"/>
          <w:sz w:val="24"/>
          <w:szCs w:val="24"/>
        </w:rPr>
        <w:t>3.1</w:t>
      </w:r>
      <w:r w:rsidRPr="006A7352">
        <w:rPr>
          <w:rFonts w:cs="Arial"/>
          <w:sz w:val="24"/>
          <w:szCs w:val="24"/>
        </w:rPr>
        <w:tab/>
        <w:t>Table 1 shows the relevant responsibilities in relation to Early Years which is taken from the Education and Skills Funding Agency’s Schools forum powers and responsibilities published in September 2018.</w:t>
      </w:r>
    </w:p>
    <w:p w14:paraId="4A27C8B2" w14:textId="77777777" w:rsidR="00016483" w:rsidRPr="006A7352" w:rsidRDefault="00016483" w:rsidP="00016483">
      <w:pPr>
        <w:pStyle w:val="NoSpacing"/>
        <w:rPr>
          <w:rFonts w:cs="Arial"/>
          <w:sz w:val="24"/>
          <w:szCs w:val="24"/>
        </w:rPr>
      </w:pPr>
    </w:p>
    <w:tbl>
      <w:tblPr>
        <w:tblStyle w:val="GridTable4-Accent1"/>
        <w:tblW w:w="0" w:type="auto"/>
        <w:tblLook w:val="04A0" w:firstRow="1" w:lastRow="0" w:firstColumn="1" w:lastColumn="0" w:noHBand="0" w:noVBand="1"/>
      </w:tblPr>
      <w:tblGrid>
        <w:gridCol w:w="2882"/>
        <w:gridCol w:w="2869"/>
        <w:gridCol w:w="2879"/>
      </w:tblGrid>
      <w:tr w:rsidR="00016483" w:rsidRPr="006A7352" w14:paraId="1ACDF218" w14:textId="77777777" w:rsidTr="00964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002060"/>
          </w:tcPr>
          <w:p w14:paraId="734B36AB" w14:textId="77777777" w:rsidR="00016483" w:rsidRPr="006A7352" w:rsidRDefault="00016483" w:rsidP="009641DA">
            <w:pPr>
              <w:pStyle w:val="NoSpacing"/>
              <w:rPr>
                <w:rFonts w:cs="Arial"/>
                <w:b w:val="0"/>
                <w:sz w:val="24"/>
                <w:szCs w:val="24"/>
              </w:rPr>
            </w:pPr>
            <w:r w:rsidRPr="006A7352">
              <w:rPr>
                <w:rFonts w:cs="Arial"/>
                <w:sz w:val="24"/>
                <w:szCs w:val="24"/>
              </w:rPr>
              <w:t>Local Authority</w:t>
            </w:r>
          </w:p>
        </w:tc>
        <w:tc>
          <w:tcPr>
            <w:tcW w:w="2952" w:type="dxa"/>
            <w:shd w:val="clear" w:color="auto" w:fill="002060"/>
          </w:tcPr>
          <w:p w14:paraId="277D2E71" w14:textId="77777777" w:rsidR="00016483" w:rsidRPr="006A7352" w:rsidRDefault="00016483" w:rsidP="009641DA">
            <w:pPr>
              <w:pStyle w:val="NoSpacing"/>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6A7352">
              <w:rPr>
                <w:rFonts w:cs="Arial"/>
                <w:sz w:val="24"/>
                <w:szCs w:val="24"/>
              </w:rPr>
              <w:t>Schools Forum</w:t>
            </w:r>
          </w:p>
        </w:tc>
        <w:tc>
          <w:tcPr>
            <w:tcW w:w="2952" w:type="dxa"/>
            <w:shd w:val="clear" w:color="auto" w:fill="002060"/>
          </w:tcPr>
          <w:p w14:paraId="086B6352" w14:textId="77777777" w:rsidR="00016483" w:rsidRPr="006A7352" w:rsidRDefault="00016483" w:rsidP="009641DA">
            <w:pPr>
              <w:pStyle w:val="NoSpacing"/>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6A7352">
              <w:rPr>
                <w:rFonts w:cs="Arial"/>
                <w:sz w:val="24"/>
                <w:szCs w:val="24"/>
              </w:rPr>
              <w:t>DfE</w:t>
            </w:r>
          </w:p>
        </w:tc>
      </w:tr>
      <w:tr w:rsidR="00016483" w:rsidRPr="006A7352" w14:paraId="2A07B084" w14:textId="77777777" w:rsidTr="00964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9CD4A20" w14:textId="77777777" w:rsidR="00016483" w:rsidRPr="006A7352" w:rsidRDefault="00016483" w:rsidP="009641DA">
            <w:pPr>
              <w:pStyle w:val="NoSpacing"/>
              <w:rPr>
                <w:rFonts w:cs="Arial"/>
                <w:b w:val="0"/>
                <w:sz w:val="24"/>
                <w:szCs w:val="24"/>
              </w:rPr>
            </w:pPr>
            <w:r w:rsidRPr="006A7352">
              <w:rPr>
                <w:rFonts w:cs="Arial"/>
                <w:b w:val="0"/>
                <w:sz w:val="24"/>
                <w:szCs w:val="24"/>
              </w:rPr>
              <w:t>Early Years Funding Formula – Proposes and Decides</w:t>
            </w:r>
          </w:p>
        </w:tc>
        <w:tc>
          <w:tcPr>
            <w:tcW w:w="2952" w:type="dxa"/>
          </w:tcPr>
          <w:p w14:paraId="03A18B70" w14:textId="77777777" w:rsidR="00016483" w:rsidRPr="006A7352" w:rsidRDefault="00016483" w:rsidP="009641DA">
            <w:pPr>
              <w:pStyle w:val="NoSpacing"/>
              <w:cnfStyle w:val="000000100000" w:firstRow="0" w:lastRow="0" w:firstColumn="0" w:lastColumn="0" w:oddVBand="0" w:evenVBand="0" w:oddHBand="1" w:evenHBand="0" w:firstRowFirstColumn="0" w:firstRowLastColumn="0" w:lastRowFirstColumn="0" w:lastRowLastColumn="0"/>
              <w:rPr>
                <w:rFonts w:cs="Arial"/>
                <w:sz w:val="24"/>
                <w:szCs w:val="24"/>
              </w:rPr>
            </w:pPr>
            <w:r w:rsidRPr="006A7352">
              <w:rPr>
                <w:rFonts w:cs="Arial"/>
                <w:sz w:val="24"/>
                <w:szCs w:val="24"/>
              </w:rPr>
              <w:t>Must be consulted</w:t>
            </w:r>
          </w:p>
        </w:tc>
        <w:tc>
          <w:tcPr>
            <w:tcW w:w="2952" w:type="dxa"/>
          </w:tcPr>
          <w:p w14:paraId="676F0B0C" w14:textId="77777777" w:rsidR="00016483" w:rsidRPr="006A7352" w:rsidRDefault="00016483" w:rsidP="009641DA">
            <w:pPr>
              <w:pStyle w:val="NoSpacing"/>
              <w:cnfStyle w:val="000000100000" w:firstRow="0" w:lastRow="0" w:firstColumn="0" w:lastColumn="0" w:oddVBand="0" w:evenVBand="0" w:oddHBand="1" w:evenHBand="0" w:firstRowFirstColumn="0" w:firstRowLastColumn="0" w:lastRowFirstColumn="0" w:lastRowLastColumn="0"/>
              <w:rPr>
                <w:rFonts w:cs="Arial"/>
                <w:sz w:val="24"/>
                <w:szCs w:val="24"/>
              </w:rPr>
            </w:pPr>
            <w:r w:rsidRPr="006A7352">
              <w:rPr>
                <w:rFonts w:cs="Arial"/>
                <w:sz w:val="24"/>
                <w:szCs w:val="24"/>
              </w:rPr>
              <w:t>Checks compliance with regulations.</w:t>
            </w:r>
          </w:p>
        </w:tc>
      </w:tr>
      <w:tr w:rsidR="00016483" w:rsidRPr="006A7352" w14:paraId="53BCD017" w14:textId="77777777" w:rsidTr="009641DA">
        <w:tc>
          <w:tcPr>
            <w:cnfStyle w:val="001000000000" w:firstRow="0" w:lastRow="0" w:firstColumn="1" w:lastColumn="0" w:oddVBand="0" w:evenVBand="0" w:oddHBand="0" w:evenHBand="0" w:firstRowFirstColumn="0" w:firstRowLastColumn="0" w:lastRowFirstColumn="0" w:lastRowLastColumn="0"/>
            <w:tcW w:w="2952" w:type="dxa"/>
          </w:tcPr>
          <w:p w14:paraId="040B73AD" w14:textId="77777777" w:rsidR="00016483" w:rsidRPr="006A7352" w:rsidRDefault="00016483" w:rsidP="009641DA">
            <w:pPr>
              <w:pStyle w:val="NoSpacing"/>
              <w:rPr>
                <w:rFonts w:cs="Arial"/>
                <w:b w:val="0"/>
                <w:sz w:val="24"/>
                <w:szCs w:val="24"/>
              </w:rPr>
            </w:pPr>
            <w:r w:rsidRPr="006A7352">
              <w:rPr>
                <w:rFonts w:cs="Arial"/>
                <w:b w:val="0"/>
                <w:sz w:val="24"/>
                <w:szCs w:val="24"/>
              </w:rPr>
              <w:t>Retained Expenditure - Proposes</w:t>
            </w:r>
          </w:p>
        </w:tc>
        <w:tc>
          <w:tcPr>
            <w:tcW w:w="2952" w:type="dxa"/>
          </w:tcPr>
          <w:p w14:paraId="46615E68" w14:textId="77777777" w:rsidR="00016483" w:rsidRPr="006A7352" w:rsidRDefault="00016483" w:rsidP="009641DA">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r w:rsidRPr="006A7352">
              <w:rPr>
                <w:rFonts w:cs="Arial"/>
                <w:sz w:val="24"/>
                <w:szCs w:val="24"/>
              </w:rPr>
              <w:t>Decides</w:t>
            </w:r>
          </w:p>
        </w:tc>
        <w:tc>
          <w:tcPr>
            <w:tcW w:w="2952" w:type="dxa"/>
          </w:tcPr>
          <w:p w14:paraId="206F9C37" w14:textId="77777777" w:rsidR="00016483" w:rsidRPr="006A7352" w:rsidRDefault="00016483" w:rsidP="009641DA">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r w:rsidRPr="006A7352">
              <w:rPr>
                <w:rFonts w:cs="Arial"/>
                <w:sz w:val="24"/>
                <w:szCs w:val="24"/>
              </w:rPr>
              <w:t>Adjudicates where Schools Forum does not agree local authority proposal.</w:t>
            </w:r>
          </w:p>
          <w:p w14:paraId="74C8BB0D" w14:textId="77777777" w:rsidR="00016483" w:rsidRPr="006A7352" w:rsidRDefault="00016483" w:rsidP="009641DA">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0D87F1A1" w14:textId="77777777" w:rsidR="00016483" w:rsidRDefault="00016483" w:rsidP="00016483">
      <w:pPr>
        <w:pStyle w:val="NoSpacing"/>
        <w:rPr>
          <w:rFonts w:cs="Arial"/>
          <w:sz w:val="24"/>
          <w:szCs w:val="24"/>
        </w:rPr>
      </w:pPr>
    </w:p>
    <w:p w14:paraId="66A220A7" w14:textId="77777777" w:rsidR="00BA6435" w:rsidRDefault="00BA6435" w:rsidP="00016483">
      <w:pPr>
        <w:pStyle w:val="NoSpacing"/>
        <w:rPr>
          <w:rFonts w:cs="Arial"/>
          <w:sz w:val="24"/>
          <w:szCs w:val="24"/>
        </w:rPr>
      </w:pPr>
    </w:p>
    <w:p w14:paraId="3EF3C28E" w14:textId="77777777" w:rsidR="00BA6435" w:rsidRDefault="00BA6435" w:rsidP="00016483">
      <w:pPr>
        <w:pStyle w:val="NoSpacing"/>
        <w:rPr>
          <w:rFonts w:cs="Arial"/>
          <w:sz w:val="24"/>
          <w:szCs w:val="24"/>
        </w:rPr>
      </w:pPr>
    </w:p>
    <w:p w14:paraId="25911E1B" w14:textId="77777777" w:rsidR="00BA6435" w:rsidRDefault="00BA6435" w:rsidP="00016483">
      <w:pPr>
        <w:pStyle w:val="NoSpacing"/>
        <w:rPr>
          <w:rFonts w:cs="Arial"/>
          <w:sz w:val="24"/>
          <w:szCs w:val="24"/>
        </w:rPr>
      </w:pPr>
    </w:p>
    <w:p w14:paraId="56B0B1E0" w14:textId="77777777" w:rsidR="00A86A3B" w:rsidRDefault="00A86A3B" w:rsidP="00016483">
      <w:pPr>
        <w:pStyle w:val="NoSpacing"/>
        <w:rPr>
          <w:rFonts w:cs="Arial"/>
          <w:sz w:val="24"/>
          <w:szCs w:val="24"/>
        </w:rPr>
      </w:pPr>
    </w:p>
    <w:p w14:paraId="710AEE46" w14:textId="77777777" w:rsidR="00BA6435" w:rsidRPr="006A7352" w:rsidRDefault="00BA6435" w:rsidP="00016483">
      <w:pPr>
        <w:pStyle w:val="NoSpacing"/>
        <w:rPr>
          <w:rFonts w:cs="Arial"/>
          <w:sz w:val="24"/>
          <w:szCs w:val="24"/>
        </w:rPr>
      </w:pPr>
    </w:p>
    <w:p w14:paraId="334D56DA" w14:textId="77777777" w:rsidR="00016483" w:rsidRPr="006A7352" w:rsidRDefault="00016483" w:rsidP="0096594A">
      <w:pPr>
        <w:pStyle w:val="NoSpacing"/>
        <w:numPr>
          <w:ilvl w:val="0"/>
          <w:numId w:val="25"/>
        </w:numPr>
        <w:ind w:left="567" w:hanging="567"/>
        <w:rPr>
          <w:rFonts w:cs="Arial"/>
          <w:b/>
          <w:bCs/>
          <w:sz w:val="24"/>
          <w:szCs w:val="24"/>
        </w:rPr>
      </w:pPr>
      <w:r w:rsidRPr="006A7352">
        <w:rPr>
          <w:rFonts w:cs="Arial"/>
          <w:b/>
          <w:bCs/>
          <w:sz w:val="24"/>
          <w:szCs w:val="24"/>
        </w:rPr>
        <w:t>Background</w:t>
      </w:r>
    </w:p>
    <w:p w14:paraId="3909A6DD" w14:textId="77777777" w:rsidR="00016483" w:rsidRPr="006A7352" w:rsidRDefault="00016483" w:rsidP="00016483">
      <w:pPr>
        <w:pStyle w:val="NoSpacing"/>
        <w:rPr>
          <w:rFonts w:cs="Arial"/>
          <w:sz w:val="24"/>
          <w:szCs w:val="24"/>
        </w:rPr>
      </w:pPr>
    </w:p>
    <w:p w14:paraId="42533291" w14:textId="77777777" w:rsidR="00016483" w:rsidRPr="006A7352" w:rsidRDefault="00016483" w:rsidP="00016483">
      <w:pPr>
        <w:pStyle w:val="NoSpacing"/>
        <w:ind w:left="567" w:hanging="567"/>
        <w:rPr>
          <w:rFonts w:cs="Arial"/>
          <w:sz w:val="24"/>
          <w:szCs w:val="24"/>
          <w:lang w:val="en"/>
        </w:rPr>
      </w:pPr>
      <w:r w:rsidRPr="006A7352">
        <w:rPr>
          <w:rFonts w:cs="Arial"/>
          <w:sz w:val="24"/>
          <w:szCs w:val="24"/>
          <w:lang w:val="en"/>
        </w:rPr>
        <w:t>4.1</w:t>
      </w:r>
      <w:r w:rsidRPr="006A7352">
        <w:rPr>
          <w:rFonts w:cs="Arial"/>
          <w:sz w:val="24"/>
          <w:szCs w:val="24"/>
          <w:lang w:val="en"/>
        </w:rPr>
        <w:tab/>
        <w:t xml:space="preserve">FEEE funding supports the statutory universal offer to all three- and four-year-olds and up to 40% of the least advantaged two-year-olds; these are children who meet predetermined eligibility criteria. </w:t>
      </w:r>
    </w:p>
    <w:p w14:paraId="0CC7CD0E" w14:textId="77777777" w:rsidR="00016483" w:rsidRPr="006A7352" w:rsidRDefault="00016483" w:rsidP="00016483">
      <w:pPr>
        <w:pStyle w:val="NoSpacing"/>
        <w:ind w:left="567" w:hanging="567"/>
        <w:rPr>
          <w:rFonts w:cs="Arial"/>
          <w:sz w:val="24"/>
          <w:szCs w:val="24"/>
          <w:lang w:val="en"/>
        </w:rPr>
      </w:pPr>
    </w:p>
    <w:p w14:paraId="68124689" w14:textId="77777777" w:rsidR="00016483" w:rsidRPr="006A7352" w:rsidRDefault="00016483" w:rsidP="00016483">
      <w:pPr>
        <w:pStyle w:val="NoSpacing"/>
        <w:ind w:left="567" w:hanging="567"/>
        <w:rPr>
          <w:rFonts w:cs="Arial"/>
          <w:sz w:val="24"/>
          <w:szCs w:val="24"/>
          <w:lang w:val="en"/>
        </w:rPr>
      </w:pPr>
      <w:r w:rsidRPr="006A7352">
        <w:rPr>
          <w:rFonts w:cs="Arial"/>
          <w:sz w:val="24"/>
          <w:szCs w:val="24"/>
          <w:lang w:val="en"/>
        </w:rPr>
        <w:t>4.2</w:t>
      </w:r>
      <w:r w:rsidRPr="006A7352">
        <w:rPr>
          <w:rFonts w:cs="Arial"/>
          <w:sz w:val="24"/>
          <w:szCs w:val="24"/>
          <w:lang w:val="en"/>
        </w:rPr>
        <w:tab/>
        <w:t>As reported in the September 2022 report: -</w:t>
      </w:r>
    </w:p>
    <w:p w14:paraId="2028D54E" w14:textId="77777777" w:rsidR="00016483" w:rsidRPr="006A7352" w:rsidRDefault="00016483" w:rsidP="0096594A">
      <w:pPr>
        <w:pStyle w:val="NoSpacing"/>
        <w:numPr>
          <w:ilvl w:val="0"/>
          <w:numId w:val="26"/>
        </w:numPr>
        <w:ind w:left="993" w:hanging="284"/>
        <w:rPr>
          <w:rFonts w:cs="Arial"/>
          <w:sz w:val="24"/>
          <w:szCs w:val="24"/>
          <w:lang w:val="en"/>
        </w:rPr>
      </w:pPr>
      <w:r w:rsidRPr="006A7352">
        <w:rPr>
          <w:rFonts w:cs="Arial"/>
          <w:sz w:val="24"/>
          <w:szCs w:val="24"/>
          <w:lang w:val="en"/>
        </w:rPr>
        <w:t>Across Essex, currently 24.8% of all two-year-olds are eligible to access the FEEE funding.</w:t>
      </w:r>
    </w:p>
    <w:p w14:paraId="598BDB84" w14:textId="77777777" w:rsidR="00016483" w:rsidRPr="006A7352" w:rsidRDefault="00016483" w:rsidP="00016483">
      <w:pPr>
        <w:pStyle w:val="NoSpacing"/>
        <w:rPr>
          <w:rFonts w:cs="Arial"/>
          <w:sz w:val="24"/>
          <w:szCs w:val="24"/>
          <w:lang w:val="en"/>
        </w:rPr>
      </w:pPr>
    </w:p>
    <w:p w14:paraId="65712A0C" w14:textId="77777777" w:rsidR="00016483" w:rsidRPr="006A7352" w:rsidRDefault="00016483" w:rsidP="0096594A">
      <w:pPr>
        <w:pStyle w:val="NoSpacing"/>
        <w:numPr>
          <w:ilvl w:val="0"/>
          <w:numId w:val="26"/>
        </w:numPr>
        <w:ind w:left="993" w:hanging="284"/>
        <w:rPr>
          <w:rFonts w:cs="Arial"/>
          <w:sz w:val="24"/>
          <w:szCs w:val="24"/>
          <w:lang w:val="en"/>
        </w:rPr>
      </w:pPr>
      <w:r w:rsidRPr="006A7352">
        <w:rPr>
          <w:rFonts w:cs="Arial"/>
          <w:sz w:val="24"/>
          <w:szCs w:val="24"/>
          <w:lang w:val="en"/>
        </w:rPr>
        <w:t xml:space="preserve">The take-up of the two-year-old FEEE during the Summer term 2022 was 3,209, which was 77.1% of the 4,164 eligible two-year-olds in the county. Although this take-up figure is down on the previous term of 82.7%, which is not unusual for the Summer term, but remains significantly higher than the national take up level for the Summer 2022 term of 61.8%. </w:t>
      </w:r>
      <w:r w:rsidRPr="006A7352">
        <w:rPr>
          <w:rFonts w:cs="Arial"/>
          <w:sz w:val="24"/>
          <w:szCs w:val="24"/>
          <w:lang w:val="en"/>
        </w:rPr>
        <w:br/>
      </w:r>
    </w:p>
    <w:p w14:paraId="4166F90F" w14:textId="77777777" w:rsidR="00016483" w:rsidRPr="006A7352" w:rsidRDefault="00016483" w:rsidP="0096594A">
      <w:pPr>
        <w:pStyle w:val="NoSpacing"/>
        <w:numPr>
          <w:ilvl w:val="1"/>
          <w:numId w:val="25"/>
        </w:numPr>
        <w:ind w:left="567" w:hanging="567"/>
        <w:rPr>
          <w:rFonts w:cs="Arial"/>
          <w:sz w:val="24"/>
          <w:szCs w:val="24"/>
          <w:lang w:val="en"/>
        </w:rPr>
      </w:pPr>
      <w:r w:rsidRPr="006A7352">
        <w:rPr>
          <w:rFonts w:cs="Arial"/>
          <w:sz w:val="24"/>
          <w:szCs w:val="24"/>
          <w:lang w:val="en"/>
        </w:rPr>
        <w:t>The take up of the universal three- and four-year-old FEEE at the Summer term 2022 headcount was 26,070, which is 93.4% of the eligible three- and four-year-olds.  This is slightly lower than the previous term take up of 94.9%.</w:t>
      </w:r>
    </w:p>
    <w:p w14:paraId="266D811A" w14:textId="77777777" w:rsidR="00016483" w:rsidRPr="006A7352" w:rsidRDefault="00016483" w:rsidP="00016483">
      <w:pPr>
        <w:pStyle w:val="NoSpacing"/>
        <w:ind w:left="930"/>
        <w:rPr>
          <w:rFonts w:cs="Arial"/>
          <w:sz w:val="24"/>
          <w:szCs w:val="24"/>
          <w:lang w:val="en"/>
        </w:rPr>
      </w:pPr>
    </w:p>
    <w:p w14:paraId="51FE9551" w14:textId="77777777" w:rsidR="00016483" w:rsidRPr="006A7352" w:rsidRDefault="00016483" w:rsidP="0096594A">
      <w:pPr>
        <w:pStyle w:val="NoSpacing"/>
        <w:numPr>
          <w:ilvl w:val="0"/>
          <w:numId w:val="25"/>
        </w:numPr>
        <w:ind w:left="567" w:hanging="567"/>
        <w:rPr>
          <w:rFonts w:cs="Arial"/>
          <w:sz w:val="24"/>
          <w:szCs w:val="24"/>
          <w:lang w:val="en"/>
        </w:rPr>
      </w:pPr>
      <w:r w:rsidRPr="006A7352">
        <w:rPr>
          <w:rFonts w:cs="Arial"/>
          <w:b/>
          <w:bCs/>
          <w:sz w:val="24"/>
          <w:szCs w:val="24"/>
        </w:rPr>
        <w:t>Financial Implications</w:t>
      </w:r>
    </w:p>
    <w:p w14:paraId="2EB31A38" w14:textId="77777777" w:rsidR="00016483" w:rsidRPr="006A7352" w:rsidRDefault="00016483" w:rsidP="00016483">
      <w:pPr>
        <w:pStyle w:val="NoSpacing"/>
        <w:rPr>
          <w:rFonts w:cs="Arial"/>
          <w:bCs/>
          <w:sz w:val="24"/>
          <w:szCs w:val="24"/>
        </w:rPr>
      </w:pPr>
    </w:p>
    <w:p w14:paraId="2801AF5C" w14:textId="77777777" w:rsidR="00016483" w:rsidRPr="006A7352" w:rsidRDefault="00016483" w:rsidP="00016483">
      <w:pPr>
        <w:pStyle w:val="NoSpacing"/>
        <w:ind w:left="567" w:hanging="567"/>
        <w:rPr>
          <w:rFonts w:cs="Arial"/>
          <w:bCs/>
          <w:sz w:val="24"/>
          <w:szCs w:val="24"/>
        </w:rPr>
      </w:pPr>
      <w:r w:rsidRPr="006A7352">
        <w:rPr>
          <w:rFonts w:cs="Arial"/>
          <w:bCs/>
          <w:sz w:val="24"/>
          <w:szCs w:val="24"/>
        </w:rPr>
        <w:t>5.1</w:t>
      </w:r>
      <w:r w:rsidRPr="006A7352">
        <w:rPr>
          <w:rFonts w:cs="Arial"/>
          <w:bCs/>
          <w:sz w:val="24"/>
          <w:szCs w:val="24"/>
        </w:rPr>
        <w:tab/>
        <w:t xml:space="preserve">Table 2 shows the latest forecast outturn for 2022/23 as at Period 7 (October 2022). The </w:t>
      </w:r>
      <w:r w:rsidRPr="006A7352">
        <w:rPr>
          <w:rFonts w:cs="Arial"/>
          <w:b/>
          <w:sz w:val="24"/>
          <w:szCs w:val="24"/>
        </w:rPr>
        <w:t>£1.2 million</w:t>
      </w:r>
      <w:r w:rsidRPr="006A7352">
        <w:rPr>
          <w:rFonts w:cs="Arial"/>
          <w:bCs/>
          <w:sz w:val="24"/>
          <w:szCs w:val="24"/>
        </w:rPr>
        <w:t xml:space="preserve"> forecast underspend is due to the Authority’s forecast of children taking up the free early years entitlement being lower than the DfE’s forecast. The underspend has been moved to a contingency as it is likely to be clawed back by the DfE.</w:t>
      </w:r>
    </w:p>
    <w:p w14:paraId="63B12E2B" w14:textId="77777777" w:rsidR="00016483" w:rsidRPr="006A7352" w:rsidRDefault="00016483" w:rsidP="00016483">
      <w:pPr>
        <w:pStyle w:val="NoSpacing"/>
        <w:rPr>
          <w:rFonts w:cs="Arial"/>
          <w:bCs/>
          <w:sz w:val="24"/>
          <w:szCs w:val="24"/>
        </w:rPr>
      </w:pPr>
    </w:p>
    <w:tbl>
      <w:tblPr>
        <w:tblStyle w:val="GridTable4-Accent11"/>
        <w:tblW w:w="9742" w:type="dxa"/>
        <w:tblInd w:w="523" w:type="dxa"/>
        <w:tblLook w:val="04A0" w:firstRow="1" w:lastRow="0" w:firstColumn="1" w:lastColumn="0" w:noHBand="0" w:noVBand="1"/>
      </w:tblPr>
      <w:tblGrid>
        <w:gridCol w:w="2972"/>
        <w:gridCol w:w="2552"/>
        <w:gridCol w:w="2268"/>
        <w:gridCol w:w="1950"/>
      </w:tblGrid>
      <w:tr w:rsidR="006A7352" w:rsidRPr="006A7352" w14:paraId="59607A65" w14:textId="77777777" w:rsidTr="00964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002060"/>
          </w:tcPr>
          <w:p w14:paraId="1F4507FB" w14:textId="77777777" w:rsidR="00016483" w:rsidRPr="006A7352" w:rsidRDefault="00016483" w:rsidP="009641DA">
            <w:pPr>
              <w:pStyle w:val="NoSpacing"/>
              <w:rPr>
                <w:rFonts w:cs="Arial"/>
                <w:bCs w:val="0"/>
                <w:sz w:val="24"/>
                <w:szCs w:val="24"/>
              </w:rPr>
            </w:pPr>
          </w:p>
        </w:tc>
        <w:tc>
          <w:tcPr>
            <w:tcW w:w="2552" w:type="dxa"/>
            <w:shd w:val="clear" w:color="auto" w:fill="002060"/>
          </w:tcPr>
          <w:p w14:paraId="364FF24A" w14:textId="77777777" w:rsidR="00016483" w:rsidRPr="006A7352" w:rsidRDefault="00016483" w:rsidP="009641DA">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6A7352">
              <w:rPr>
                <w:rFonts w:cs="Arial"/>
                <w:bCs w:val="0"/>
                <w:sz w:val="24"/>
                <w:szCs w:val="24"/>
              </w:rPr>
              <w:t>Budget</w:t>
            </w:r>
          </w:p>
          <w:p w14:paraId="340ECD03" w14:textId="77777777" w:rsidR="00016483" w:rsidRPr="006A7352" w:rsidRDefault="00016483" w:rsidP="009641DA">
            <w:pPr>
              <w:pStyle w:val="NoSpacing"/>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6A7352">
              <w:rPr>
                <w:rFonts w:cs="Arial"/>
                <w:bCs w:val="0"/>
                <w:sz w:val="24"/>
                <w:szCs w:val="24"/>
              </w:rPr>
              <w:t>£’000</w:t>
            </w:r>
          </w:p>
        </w:tc>
        <w:tc>
          <w:tcPr>
            <w:tcW w:w="2268" w:type="dxa"/>
            <w:shd w:val="clear" w:color="auto" w:fill="002060"/>
          </w:tcPr>
          <w:p w14:paraId="36DBB48C" w14:textId="77777777" w:rsidR="00016483" w:rsidRPr="006A7352" w:rsidRDefault="00016483" w:rsidP="009641DA">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6A7352">
              <w:rPr>
                <w:rFonts w:cs="Arial"/>
                <w:bCs w:val="0"/>
                <w:sz w:val="24"/>
                <w:szCs w:val="24"/>
              </w:rPr>
              <w:t>Forecast Outturn</w:t>
            </w:r>
          </w:p>
          <w:p w14:paraId="25AA2B23" w14:textId="77777777" w:rsidR="00016483" w:rsidRPr="006A7352" w:rsidRDefault="00016483" w:rsidP="009641DA">
            <w:pPr>
              <w:pStyle w:val="NoSpacing"/>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6A7352">
              <w:rPr>
                <w:rFonts w:cs="Arial"/>
                <w:bCs w:val="0"/>
                <w:sz w:val="24"/>
                <w:szCs w:val="24"/>
              </w:rPr>
              <w:t>£’000</w:t>
            </w:r>
          </w:p>
        </w:tc>
        <w:tc>
          <w:tcPr>
            <w:tcW w:w="1950" w:type="dxa"/>
            <w:shd w:val="clear" w:color="auto" w:fill="002060"/>
          </w:tcPr>
          <w:p w14:paraId="0C45B41C" w14:textId="77777777" w:rsidR="00016483" w:rsidRPr="006A7352" w:rsidRDefault="00016483" w:rsidP="009641DA">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6A7352">
              <w:rPr>
                <w:rFonts w:cs="Arial"/>
                <w:bCs w:val="0"/>
                <w:sz w:val="24"/>
                <w:szCs w:val="24"/>
              </w:rPr>
              <w:t>Variance</w:t>
            </w:r>
          </w:p>
          <w:p w14:paraId="691B5A34" w14:textId="77777777" w:rsidR="00016483" w:rsidRPr="006A7352" w:rsidRDefault="00016483" w:rsidP="009641DA">
            <w:pPr>
              <w:pStyle w:val="NoSpacing"/>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6A7352">
              <w:rPr>
                <w:rFonts w:cs="Arial"/>
                <w:bCs w:val="0"/>
                <w:sz w:val="24"/>
                <w:szCs w:val="24"/>
              </w:rPr>
              <w:t>£’000</w:t>
            </w:r>
          </w:p>
        </w:tc>
      </w:tr>
      <w:tr w:rsidR="00016483" w:rsidRPr="006A7352" w14:paraId="677BFB97" w14:textId="77777777" w:rsidTr="00964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544580B" w14:textId="77777777" w:rsidR="00016483" w:rsidRPr="006A7352" w:rsidRDefault="00016483" w:rsidP="009641DA">
            <w:pPr>
              <w:pStyle w:val="NoSpacing"/>
              <w:rPr>
                <w:rFonts w:cs="Arial"/>
                <w:b w:val="0"/>
                <w:sz w:val="24"/>
                <w:szCs w:val="24"/>
              </w:rPr>
            </w:pPr>
            <w:r w:rsidRPr="006A7352">
              <w:rPr>
                <w:rFonts w:cs="Arial"/>
                <w:b w:val="0"/>
                <w:sz w:val="24"/>
                <w:szCs w:val="24"/>
              </w:rPr>
              <w:t>2 Year Olds</w:t>
            </w:r>
          </w:p>
        </w:tc>
        <w:tc>
          <w:tcPr>
            <w:tcW w:w="2552" w:type="dxa"/>
          </w:tcPr>
          <w:p w14:paraId="09F298A8"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6A7352">
              <w:rPr>
                <w:rFonts w:cs="Arial"/>
                <w:bCs/>
                <w:sz w:val="24"/>
                <w:szCs w:val="24"/>
              </w:rPr>
              <w:t>9,825</w:t>
            </w:r>
          </w:p>
        </w:tc>
        <w:tc>
          <w:tcPr>
            <w:tcW w:w="2268" w:type="dxa"/>
          </w:tcPr>
          <w:p w14:paraId="3AD725C5"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6A7352">
              <w:rPr>
                <w:rFonts w:cs="Arial"/>
                <w:bCs/>
                <w:sz w:val="24"/>
                <w:szCs w:val="24"/>
              </w:rPr>
              <w:t>9,825</w:t>
            </w:r>
          </w:p>
        </w:tc>
        <w:tc>
          <w:tcPr>
            <w:tcW w:w="1950" w:type="dxa"/>
          </w:tcPr>
          <w:p w14:paraId="6AD0CE01"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6A7352">
              <w:rPr>
                <w:rFonts w:cs="Arial"/>
                <w:bCs/>
                <w:sz w:val="24"/>
                <w:szCs w:val="24"/>
              </w:rPr>
              <w:t>0</w:t>
            </w:r>
          </w:p>
        </w:tc>
      </w:tr>
      <w:tr w:rsidR="00016483" w:rsidRPr="006A7352" w14:paraId="143D8C33" w14:textId="77777777" w:rsidTr="009641DA">
        <w:tc>
          <w:tcPr>
            <w:cnfStyle w:val="001000000000" w:firstRow="0" w:lastRow="0" w:firstColumn="1" w:lastColumn="0" w:oddVBand="0" w:evenVBand="0" w:oddHBand="0" w:evenHBand="0" w:firstRowFirstColumn="0" w:firstRowLastColumn="0" w:lastRowFirstColumn="0" w:lastRowLastColumn="0"/>
            <w:tcW w:w="2972" w:type="dxa"/>
          </w:tcPr>
          <w:p w14:paraId="1A6FBA2E" w14:textId="77777777" w:rsidR="00016483" w:rsidRPr="006A7352" w:rsidRDefault="00016483" w:rsidP="009641DA">
            <w:pPr>
              <w:pStyle w:val="NoSpacing"/>
              <w:rPr>
                <w:rFonts w:cs="Arial"/>
                <w:b w:val="0"/>
                <w:sz w:val="24"/>
                <w:szCs w:val="24"/>
              </w:rPr>
            </w:pPr>
            <w:r w:rsidRPr="006A7352">
              <w:rPr>
                <w:rFonts w:cs="Arial"/>
                <w:b w:val="0"/>
                <w:sz w:val="24"/>
                <w:szCs w:val="24"/>
              </w:rPr>
              <w:t>3 &amp; 4 Year Olds</w:t>
            </w:r>
          </w:p>
        </w:tc>
        <w:tc>
          <w:tcPr>
            <w:tcW w:w="2552" w:type="dxa"/>
          </w:tcPr>
          <w:p w14:paraId="4B4646E2" w14:textId="77777777" w:rsidR="00016483" w:rsidRPr="006A7352" w:rsidRDefault="00016483" w:rsidP="009641DA">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A7352">
              <w:rPr>
                <w:rFonts w:cs="Arial"/>
                <w:bCs/>
                <w:sz w:val="24"/>
                <w:szCs w:val="24"/>
              </w:rPr>
              <w:t>79,346</w:t>
            </w:r>
          </w:p>
        </w:tc>
        <w:tc>
          <w:tcPr>
            <w:tcW w:w="2268" w:type="dxa"/>
          </w:tcPr>
          <w:p w14:paraId="621A3393" w14:textId="77777777" w:rsidR="00016483" w:rsidRPr="006A7352" w:rsidRDefault="00016483" w:rsidP="009641DA">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A7352">
              <w:rPr>
                <w:rFonts w:cs="Arial"/>
                <w:bCs/>
                <w:sz w:val="24"/>
                <w:szCs w:val="24"/>
              </w:rPr>
              <w:t>79,346</w:t>
            </w:r>
          </w:p>
        </w:tc>
        <w:tc>
          <w:tcPr>
            <w:tcW w:w="1950" w:type="dxa"/>
          </w:tcPr>
          <w:p w14:paraId="223988B0" w14:textId="77777777" w:rsidR="00016483" w:rsidRPr="006A7352" w:rsidRDefault="00016483" w:rsidP="009641DA">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A7352">
              <w:rPr>
                <w:rFonts w:cs="Arial"/>
                <w:bCs/>
                <w:sz w:val="24"/>
                <w:szCs w:val="24"/>
              </w:rPr>
              <w:t>0</w:t>
            </w:r>
          </w:p>
        </w:tc>
      </w:tr>
      <w:tr w:rsidR="00016483" w:rsidRPr="006A7352" w14:paraId="666F992E" w14:textId="77777777" w:rsidTr="00964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8384637" w14:textId="77777777" w:rsidR="00016483" w:rsidRPr="006A7352" w:rsidRDefault="00016483" w:rsidP="009641DA">
            <w:pPr>
              <w:pStyle w:val="NoSpacing"/>
              <w:rPr>
                <w:rFonts w:cs="Arial"/>
                <w:b w:val="0"/>
                <w:sz w:val="24"/>
                <w:szCs w:val="24"/>
              </w:rPr>
            </w:pPr>
            <w:r w:rsidRPr="006A7352">
              <w:rPr>
                <w:rFonts w:cs="Arial"/>
                <w:b w:val="0"/>
                <w:sz w:val="24"/>
                <w:szCs w:val="24"/>
              </w:rPr>
              <w:t>Early Years SENCOs</w:t>
            </w:r>
          </w:p>
        </w:tc>
        <w:tc>
          <w:tcPr>
            <w:tcW w:w="2552" w:type="dxa"/>
          </w:tcPr>
          <w:p w14:paraId="41EA5C9C"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6A7352">
              <w:rPr>
                <w:rFonts w:cs="Arial"/>
                <w:bCs/>
                <w:sz w:val="24"/>
                <w:szCs w:val="24"/>
              </w:rPr>
              <w:t>1,300</w:t>
            </w:r>
          </w:p>
        </w:tc>
        <w:tc>
          <w:tcPr>
            <w:tcW w:w="2268" w:type="dxa"/>
          </w:tcPr>
          <w:p w14:paraId="56EFA217"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6A7352">
              <w:rPr>
                <w:rFonts w:cs="Arial"/>
                <w:bCs/>
                <w:sz w:val="24"/>
                <w:szCs w:val="24"/>
              </w:rPr>
              <w:t>1,300</w:t>
            </w:r>
          </w:p>
        </w:tc>
        <w:tc>
          <w:tcPr>
            <w:tcW w:w="1950" w:type="dxa"/>
          </w:tcPr>
          <w:p w14:paraId="422A28E4"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6A7352">
              <w:rPr>
                <w:rFonts w:cs="Arial"/>
                <w:bCs/>
                <w:sz w:val="24"/>
                <w:szCs w:val="24"/>
              </w:rPr>
              <w:t>0</w:t>
            </w:r>
          </w:p>
        </w:tc>
      </w:tr>
      <w:tr w:rsidR="00016483" w:rsidRPr="006A7352" w14:paraId="5FDE68B0" w14:textId="77777777" w:rsidTr="009641DA">
        <w:tc>
          <w:tcPr>
            <w:cnfStyle w:val="001000000000" w:firstRow="0" w:lastRow="0" w:firstColumn="1" w:lastColumn="0" w:oddVBand="0" w:evenVBand="0" w:oddHBand="0" w:evenHBand="0" w:firstRowFirstColumn="0" w:firstRowLastColumn="0" w:lastRowFirstColumn="0" w:lastRowLastColumn="0"/>
            <w:tcW w:w="2972" w:type="dxa"/>
          </w:tcPr>
          <w:p w14:paraId="62545832" w14:textId="77777777" w:rsidR="00016483" w:rsidRPr="006A7352" w:rsidRDefault="00016483" w:rsidP="009641DA">
            <w:pPr>
              <w:pStyle w:val="NoSpacing"/>
              <w:rPr>
                <w:rFonts w:cs="Arial"/>
                <w:b w:val="0"/>
                <w:sz w:val="24"/>
                <w:szCs w:val="24"/>
              </w:rPr>
            </w:pPr>
            <w:r w:rsidRPr="006A7352">
              <w:rPr>
                <w:rFonts w:cs="Arial"/>
                <w:b w:val="0"/>
                <w:sz w:val="24"/>
                <w:szCs w:val="24"/>
              </w:rPr>
              <w:t>EY Quadrant Teams</w:t>
            </w:r>
          </w:p>
        </w:tc>
        <w:tc>
          <w:tcPr>
            <w:tcW w:w="2552" w:type="dxa"/>
          </w:tcPr>
          <w:p w14:paraId="58C851E0" w14:textId="77777777" w:rsidR="00016483" w:rsidRPr="006A7352" w:rsidRDefault="00016483" w:rsidP="009641DA">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A7352">
              <w:rPr>
                <w:rFonts w:cs="Arial"/>
                <w:bCs/>
                <w:sz w:val="24"/>
                <w:szCs w:val="24"/>
              </w:rPr>
              <w:t>766</w:t>
            </w:r>
          </w:p>
        </w:tc>
        <w:tc>
          <w:tcPr>
            <w:tcW w:w="2268" w:type="dxa"/>
          </w:tcPr>
          <w:p w14:paraId="17F9E4CE" w14:textId="77777777" w:rsidR="00016483" w:rsidRPr="006A7352" w:rsidRDefault="00016483" w:rsidP="009641DA">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A7352">
              <w:rPr>
                <w:rFonts w:cs="Arial"/>
                <w:bCs/>
                <w:sz w:val="24"/>
                <w:szCs w:val="24"/>
              </w:rPr>
              <w:t>759</w:t>
            </w:r>
          </w:p>
        </w:tc>
        <w:tc>
          <w:tcPr>
            <w:tcW w:w="1950" w:type="dxa"/>
          </w:tcPr>
          <w:p w14:paraId="68CB71EC" w14:textId="77777777" w:rsidR="00016483" w:rsidRPr="006A7352" w:rsidRDefault="00016483" w:rsidP="009641DA">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A7352">
              <w:rPr>
                <w:rFonts w:cs="Arial"/>
                <w:bCs/>
                <w:sz w:val="24"/>
                <w:szCs w:val="24"/>
              </w:rPr>
              <w:t>(7)</w:t>
            </w:r>
          </w:p>
        </w:tc>
      </w:tr>
      <w:tr w:rsidR="00016483" w:rsidRPr="006A7352" w14:paraId="0637C80B" w14:textId="77777777" w:rsidTr="00964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2630EBD" w14:textId="77777777" w:rsidR="00016483" w:rsidRPr="006A7352" w:rsidRDefault="00016483" w:rsidP="009641DA">
            <w:pPr>
              <w:pStyle w:val="NoSpacing"/>
              <w:rPr>
                <w:rFonts w:cs="Arial"/>
                <w:b w:val="0"/>
                <w:sz w:val="24"/>
                <w:szCs w:val="24"/>
              </w:rPr>
            </w:pPr>
            <w:r w:rsidRPr="006A7352">
              <w:rPr>
                <w:rFonts w:cs="Arial"/>
                <w:b w:val="0"/>
                <w:sz w:val="24"/>
                <w:szCs w:val="24"/>
              </w:rPr>
              <w:t>Quality &amp; Improvement</w:t>
            </w:r>
          </w:p>
        </w:tc>
        <w:tc>
          <w:tcPr>
            <w:tcW w:w="2552" w:type="dxa"/>
          </w:tcPr>
          <w:p w14:paraId="5D394A97"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6A7352">
              <w:rPr>
                <w:rFonts w:cs="Arial"/>
                <w:bCs/>
                <w:sz w:val="24"/>
                <w:szCs w:val="24"/>
              </w:rPr>
              <w:t>550</w:t>
            </w:r>
          </w:p>
        </w:tc>
        <w:tc>
          <w:tcPr>
            <w:tcW w:w="2268" w:type="dxa"/>
          </w:tcPr>
          <w:p w14:paraId="79EF6C47"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6A7352">
              <w:rPr>
                <w:rFonts w:cs="Arial"/>
                <w:bCs/>
                <w:sz w:val="24"/>
                <w:szCs w:val="24"/>
              </w:rPr>
              <w:t>477</w:t>
            </w:r>
          </w:p>
        </w:tc>
        <w:tc>
          <w:tcPr>
            <w:tcW w:w="1950" w:type="dxa"/>
          </w:tcPr>
          <w:p w14:paraId="7119CF6F"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6A7352">
              <w:rPr>
                <w:rFonts w:cs="Arial"/>
                <w:bCs/>
                <w:sz w:val="24"/>
                <w:szCs w:val="24"/>
              </w:rPr>
              <w:t>(73)</w:t>
            </w:r>
          </w:p>
        </w:tc>
      </w:tr>
      <w:tr w:rsidR="00016483" w:rsidRPr="006A7352" w14:paraId="27579333" w14:textId="77777777" w:rsidTr="009641DA">
        <w:tc>
          <w:tcPr>
            <w:cnfStyle w:val="001000000000" w:firstRow="0" w:lastRow="0" w:firstColumn="1" w:lastColumn="0" w:oddVBand="0" w:evenVBand="0" w:oddHBand="0" w:evenHBand="0" w:firstRowFirstColumn="0" w:firstRowLastColumn="0" w:lastRowFirstColumn="0" w:lastRowLastColumn="0"/>
            <w:tcW w:w="2972" w:type="dxa"/>
          </w:tcPr>
          <w:p w14:paraId="25020512" w14:textId="77777777" w:rsidR="00016483" w:rsidRPr="006A7352" w:rsidRDefault="00016483" w:rsidP="009641DA">
            <w:pPr>
              <w:pStyle w:val="NoSpacing"/>
              <w:rPr>
                <w:rFonts w:cs="Arial"/>
                <w:b w:val="0"/>
                <w:sz w:val="24"/>
                <w:szCs w:val="24"/>
              </w:rPr>
            </w:pPr>
            <w:r w:rsidRPr="006A7352">
              <w:rPr>
                <w:rFonts w:cs="Arial"/>
                <w:b w:val="0"/>
                <w:sz w:val="24"/>
                <w:szCs w:val="24"/>
              </w:rPr>
              <w:t>Contingency</w:t>
            </w:r>
          </w:p>
        </w:tc>
        <w:tc>
          <w:tcPr>
            <w:tcW w:w="2552" w:type="dxa"/>
          </w:tcPr>
          <w:p w14:paraId="59894A6C" w14:textId="77777777" w:rsidR="00016483" w:rsidRPr="006A7352" w:rsidRDefault="00016483" w:rsidP="009641DA">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A7352">
              <w:rPr>
                <w:rFonts w:cs="Arial"/>
                <w:bCs/>
                <w:sz w:val="24"/>
                <w:szCs w:val="24"/>
              </w:rPr>
              <w:t>0</w:t>
            </w:r>
          </w:p>
        </w:tc>
        <w:tc>
          <w:tcPr>
            <w:tcW w:w="2268" w:type="dxa"/>
          </w:tcPr>
          <w:p w14:paraId="02F8E4A2" w14:textId="77777777" w:rsidR="00016483" w:rsidRPr="006A7352" w:rsidRDefault="00016483" w:rsidP="009641DA">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A7352">
              <w:rPr>
                <w:rFonts w:cs="Arial"/>
                <w:bCs/>
                <w:sz w:val="24"/>
                <w:szCs w:val="24"/>
              </w:rPr>
              <w:t>(1,153)</w:t>
            </w:r>
          </w:p>
        </w:tc>
        <w:tc>
          <w:tcPr>
            <w:tcW w:w="1950" w:type="dxa"/>
          </w:tcPr>
          <w:p w14:paraId="2167D4B3" w14:textId="77777777" w:rsidR="00016483" w:rsidRPr="006A7352" w:rsidRDefault="00016483" w:rsidP="009641DA">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A7352">
              <w:rPr>
                <w:rFonts w:cs="Arial"/>
                <w:bCs/>
                <w:sz w:val="24"/>
                <w:szCs w:val="24"/>
              </w:rPr>
              <w:t>(1,153)</w:t>
            </w:r>
          </w:p>
        </w:tc>
      </w:tr>
      <w:tr w:rsidR="00016483" w:rsidRPr="006A7352" w14:paraId="39048203" w14:textId="77777777" w:rsidTr="00964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5B6D089" w14:textId="77777777" w:rsidR="00016483" w:rsidRPr="006A7352" w:rsidRDefault="00016483" w:rsidP="009641DA">
            <w:pPr>
              <w:pStyle w:val="NoSpacing"/>
              <w:rPr>
                <w:rFonts w:cs="Arial"/>
                <w:b w:val="0"/>
                <w:sz w:val="24"/>
                <w:szCs w:val="24"/>
              </w:rPr>
            </w:pPr>
            <w:r w:rsidRPr="006A7352">
              <w:rPr>
                <w:rFonts w:cs="Arial"/>
                <w:b w:val="0"/>
                <w:sz w:val="24"/>
                <w:szCs w:val="24"/>
              </w:rPr>
              <w:t>Education Service Recharge</w:t>
            </w:r>
          </w:p>
        </w:tc>
        <w:tc>
          <w:tcPr>
            <w:tcW w:w="2552" w:type="dxa"/>
          </w:tcPr>
          <w:p w14:paraId="316AFCC6"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6A7352">
              <w:rPr>
                <w:rFonts w:cs="Arial"/>
                <w:bCs/>
                <w:sz w:val="24"/>
                <w:szCs w:val="24"/>
              </w:rPr>
              <w:t>151</w:t>
            </w:r>
          </w:p>
        </w:tc>
        <w:tc>
          <w:tcPr>
            <w:tcW w:w="2268" w:type="dxa"/>
          </w:tcPr>
          <w:p w14:paraId="70700C12"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6A7352">
              <w:rPr>
                <w:rFonts w:cs="Arial"/>
                <w:bCs/>
                <w:sz w:val="24"/>
                <w:szCs w:val="24"/>
              </w:rPr>
              <w:t>151</w:t>
            </w:r>
          </w:p>
        </w:tc>
        <w:tc>
          <w:tcPr>
            <w:tcW w:w="1950" w:type="dxa"/>
          </w:tcPr>
          <w:p w14:paraId="158C0E12"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6A7352">
              <w:rPr>
                <w:rFonts w:cs="Arial"/>
                <w:bCs/>
                <w:sz w:val="24"/>
                <w:szCs w:val="24"/>
              </w:rPr>
              <w:t>0</w:t>
            </w:r>
          </w:p>
        </w:tc>
      </w:tr>
      <w:tr w:rsidR="00016483" w:rsidRPr="006A7352" w14:paraId="4E8BE6FC" w14:textId="77777777" w:rsidTr="009641DA">
        <w:tc>
          <w:tcPr>
            <w:cnfStyle w:val="001000000000" w:firstRow="0" w:lastRow="0" w:firstColumn="1" w:lastColumn="0" w:oddVBand="0" w:evenVBand="0" w:oddHBand="0" w:evenHBand="0" w:firstRowFirstColumn="0" w:firstRowLastColumn="0" w:lastRowFirstColumn="0" w:lastRowLastColumn="0"/>
            <w:tcW w:w="2972" w:type="dxa"/>
          </w:tcPr>
          <w:p w14:paraId="7CFC6CC7" w14:textId="77777777" w:rsidR="00016483" w:rsidRPr="006A7352" w:rsidRDefault="00016483" w:rsidP="009641DA">
            <w:pPr>
              <w:pStyle w:val="NoSpacing"/>
              <w:rPr>
                <w:rFonts w:cs="Arial"/>
                <w:b w:val="0"/>
                <w:sz w:val="24"/>
                <w:szCs w:val="24"/>
              </w:rPr>
            </w:pPr>
            <w:r w:rsidRPr="006A7352">
              <w:rPr>
                <w:rFonts w:cs="Arial"/>
                <w:b w:val="0"/>
                <w:sz w:val="24"/>
                <w:szCs w:val="24"/>
              </w:rPr>
              <w:t>Corporate Overheads</w:t>
            </w:r>
          </w:p>
        </w:tc>
        <w:tc>
          <w:tcPr>
            <w:tcW w:w="2552" w:type="dxa"/>
          </w:tcPr>
          <w:p w14:paraId="7AE5F744" w14:textId="77777777" w:rsidR="00016483" w:rsidRPr="006A7352" w:rsidRDefault="00016483" w:rsidP="009641DA">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A7352">
              <w:rPr>
                <w:rFonts w:cs="Arial"/>
                <w:bCs/>
                <w:sz w:val="24"/>
                <w:szCs w:val="24"/>
              </w:rPr>
              <w:t>401</w:t>
            </w:r>
          </w:p>
        </w:tc>
        <w:tc>
          <w:tcPr>
            <w:tcW w:w="2268" w:type="dxa"/>
          </w:tcPr>
          <w:p w14:paraId="634BD7F9" w14:textId="77777777" w:rsidR="00016483" w:rsidRPr="006A7352" w:rsidRDefault="00016483" w:rsidP="009641DA">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A7352">
              <w:rPr>
                <w:rFonts w:cs="Arial"/>
                <w:bCs/>
                <w:sz w:val="24"/>
                <w:szCs w:val="24"/>
              </w:rPr>
              <w:t>401</w:t>
            </w:r>
          </w:p>
        </w:tc>
        <w:tc>
          <w:tcPr>
            <w:tcW w:w="1950" w:type="dxa"/>
          </w:tcPr>
          <w:p w14:paraId="6FA9576D" w14:textId="77777777" w:rsidR="00016483" w:rsidRPr="006A7352" w:rsidRDefault="00016483" w:rsidP="009641DA">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A7352">
              <w:rPr>
                <w:rFonts w:cs="Arial"/>
                <w:bCs/>
                <w:sz w:val="24"/>
                <w:szCs w:val="24"/>
              </w:rPr>
              <w:t>0</w:t>
            </w:r>
          </w:p>
        </w:tc>
      </w:tr>
      <w:tr w:rsidR="00016483" w:rsidRPr="006A7352" w14:paraId="05C2320D" w14:textId="77777777" w:rsidTr="00964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8292B16" w14:textId="77777777" w:rsidR="00016483" w:rsidRPr="006A7352" w:rsidRDefault="00016483" w:rsidP="009641DA">
            <w:pPr>
              <w:pStyle w:val="NoSpacing"/>
              <w:rPr>
                <w:rFonts w:cs="Arial"/>
                <w:bCs w:val="0"/>
                <w:sz w:val="24"/>
                <w:szCs w:val="24"/>
              </w:rPr>
            </w:pPr>
            <w:r w:rsidRPr="006A7352">
              <w:rPr>
                <w:rFonts w:cs="Arial"/>
                <w:bCs w:val="0"/>
                <w:sz w:val="24"/>
                <w:szCs w:val="24"/>
              </w:rPr>
              <w:t>Total</w:t>
            </w:r>
          </w:p>
        </w:tc>
        <w:tc>
          <w:tcPr>
            <w:tcW w:w="2552" w:type="dxa"/>
          </w:tcPr>
          <w:p w14:paraId="0E66C728"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
                <w:sz w:val="24"/>
                <w:szCs w:val="24"/>
              </w:rPr>
            </w:pPr>
            <w:r w:rsidRPr="006A7352">
              <w:rPr>
                <w:rFonts w:cs="Arial"/>
                <w:b/>
                <w:sz w:val="24"/>
                <w:szCs w:val="24"/>
              </w:rPr>
              <w:t>92,339</w:t>
            </w:r>
          </w:p>
        </w:tc>
        <w:tc>
          <w:tcPr>
            <w:tcW w:w="2268" w:type="dxa"/>
          </w:tcPr>
          <w:p w14:paraId="17F30D0B"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
                <w:sz w:val="24"/>
                <w:szCs w:val="24"/>
              </w:rPr>
            </w:pPr>
            <w:r w:rsidRPr="006A7352">
              <w:rPr>
                <w:rFonts w:cs="Arial"/>
                <w:b/>
                <w:sz w:val="24"/>
                <w:szCs w:val="24"/>
              </w:rPr>
              <w:t>91,106</w:t>
            </w:r>
          </w:p>
        </w:tc>
        <w:tc>
          <w:tcPr>
            <w:tcW w:w="1950" w:type="dxa"/>
          </w:tcPr>
          <w:p w14:paraId="62482BB9"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
                <w:sz w:val="24"/>
                <w:szCs w:val="24"/>
              </w:rPr>
            </w:pPr>
            <w:r w:rsidRPr="006A7352">
              <w:rPr>
                <w:rFonts w:cs="Arial"/>
                <w:b/>
                <w:sz w:val="24"/>
                <w:szCs w:val="24"/>
              </w:rPr>
              <w:t>(1,233)</w:t>
            </w:r>
          </w:p>
        </w:tc>
      </w:tr>
    </w:tbl>
    <w:p w14:paraId="0606C809" w14:textId="77777777" w:rsidR="00016483" w:rsidRPr="006A7352" w:rsidRDefault="00016483" w:rsidP="00016483">
      <w:pPr>
        <w:pStyle w:val="NoSpacing"/>
        <w:rPr>
          <w:rFonts w:cs="Arial"/>
          <w:bCs/>
          <w:sz w:val="24"/>
          <w:szCs w:val="24"/>
        </w:rPr>
      </w:pPr>
    </w:p>
    <w:p w14:paraId="4D34B44C" w14:textId="77777777" w:rsidR="00016483" w:rsidRPr="006A7352" w:rsidRDefault="00016483" w:rsidP="00016483">
      <w:pPr>
        <w:pStyle w:val="NoSpacing"/>
        <w:ind w:left="720" w:hanging="720"/>
        <w:rPr>
          <w:rFonts w:cs="Arial"/>
          <w:sz w:val="24"/>
          <w:szCs w:val="24"/>
          <w:lang w:val="en"/>
        </w:rPr>
      </w:pPr>
    </w:p>
    <w:p w14:paraId="79F595D5" w14:textId="6481264E" w:rsidR="00016483" w:rsidRPr="006A7352" w:rsidRDefault="00016483" w:rsidP="00016483">
      <w:pPr>
        <w:pStyle w:val="NoSpacing"/>
        <w:ind w:left="567" w:hanging="567"/>
        <w:rPr>
          <w:rFonts w:cs="Arial"/>
          <w:bCs/>
          <w:sz w:val="24"/>
          <w:szCs w:val="24"/>
        </w:rPr>
      </w:pPr>
      <w:r w:rsidRPr="006A7352">
        <w:rPr>
          <w:rFonts w:cs="Arial"/>
          <w:sz w:val="24"/>
          <w:szCs w:val="24"/>
          <w:lang w:val="en"/>
        </w:rPr>
        <w:t>5.2</w:t>
      </w:r>
      <w:r w:rsidRPr="006A7352">
        <w:rPr>
          <w:rFonts w:cs="Arial"/>
          <w:sz w:val="24"/>
          <w:szCs w:val="24"/>
          <w:lang w:val="en"/>
        </w:rPr>
        <w:tab/>
        <w:t xml:space="preserve">Table 3 shows the Early Years Block underspend total is currently </w:t>
      </w:r>
      <w:r w:rsidRPr="006A7352">
        <w:rPr>
          <w:rFonts w:cs="Arial"/>
          <w:b/>
          <w:bCs/>
          <w:sz w:val="24"/>
          <w:szCs w:val="24"/>
          <w:lang w:val="en"/>
        </w:rPr>
        <w:t>£3.1 million</w:t>
      </w:r>
      <w:r w:rsidRPr="006A7352">
        <w:rPr>
          <w:rFonts w:cs="Arial"/>
          <w:sz w:val="24"/>
          <w:szCs w:val="24"/>
          <w:lang w:val="en"/>
        </w:rPr>
        <w:t xml:space="preserve">, this paper sets out a proposal to allocate </w:t>
      </w:r>
      <w:r w:rsidRPr="006A7352">
        <w:rPr>
          <w:rFonts w:cs="Arial"/>
          <w:b/>
          <w:sz w:val="24"/>
          <w:szCs w:val="24"/>
        </w:rPr>
        <w:t xml:space="preserve">£550,000 </w:t>
      </w:r>
      <w:r w:rsidRPr="006A7352">
        <w:rPr>
          <w:rFonts w:cs="Arial"/>
          <w:bCs/>
          <w:sz w:val="24"/>
          <w:szCs w:val="24"/>
        </w:rPr>
        <w:t xml:space="preserve">of this total, with options for the remaining balance to brought to the </w:t>
      </w:r>
      <w:r w:rsidR="00620F90">
        <w:rPr>
          <w:rFonts w:cs="Arial"/>
          <w:bCs/>
          <w:sz w:val="24"/>
          <w:szCs w:val="24"/>
        </w:rPr>
        <w:t>May</w:t>
      </w:r>
      <w:r w:rsidRPr="006A7352">
        <w:rPr>
          <w:rFonts w:cs="Arial"/>
          <w:bCs/>
          <w:sz w:val="24"/>
          <w:szCs w:val="24"/>
        </w:rPr>
        <w:t xml:space="preserve"> 2023 meeting. If approved the remaining surplus balance will be </w:t>
      </w:r>
      <w:r w:rsidRPr="006A7352">
        <w:rPr>
          <w:rFonts w:cs="Arial"/>
          <w:b/>
          <w:sz w:val="24"/>
          <w:szCs w:val="24"/>
        </w:rPr>
        <w:t>£2.6 million</w:t>
      </w:r>
      <w:r w:rsidRPr="006A7352">
        <w:rPr>
          <w:rFonts w:cs="Arial"/>
          <w:bCs/>
          <w:sz w:val="24"/>
          <w:szCs w:val="24"/>
        </w:rPr>
        <w:t>.</w:t>
      </w:r>
    </w:p>
    <w:p w14:paraId="565FC708" w14:textId="77777777" w:rsidR="00DA37E9" w:rsidRPr="006A7352" w:rsidRDefault="00DA37E9" w:rsidP="00016483">
      <w:pPr>
        <w:pStyle w:val="NoSpacing"/>
        <w:ind w:left="567" w:hanging="567"/>
        <w:rPr>
          <w:rFonts w:cs="Arial"/>
          <w:bCs/>
          <w:sz w:val="24"/>
          <w:szCs w:val="24"/>
        </w:rPr>
      </w:pPr>
    </w:p>
    <w:tbl>
      <w:tblPr>
        <w:tblStyle w:val="GridTable4-Accent11"/>
        <w:tblW w:w="0" w:type="auto"/>
        <w:tblInd w:w="568" w:type="dxa"/>
        <w:tblLook w:val="04A0" w:firstRow="1" w:lastRow="0" w:firstColumn="1" w:lastColumn="0" w:noHBand="0" w:noVBand="1"/>
      </w:tblPr>
      <w:tblGrid>
        <w:gridCol w:w="5382"/>
        <w:gridCol w:w="1134"/>
      </w:tblGrid>
      <w:tr w:rsidR="00016483" w:rsidRPr="006A7352" w14:paraId="20966648" w14:textId="77777777" w:rsidTr="00964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002060"/>
          </w:tcPr>
          <w:p w14:paraId="5F0D1A30" w14:textId="77777777" w:rsidR="00016483" w:rsidRPr="006A7352" w:rsidRDefault="00016483" w:rsidP="009641DA">
            <w:pPr>
              <w:pStyle w:val="NoSpacing"/>
              <w:rPr>
                <w:rFonts w:cs="Arial"/>
                <w:bCs w:val="0"/>
                <w:sz w:val="24"/>
                <w:szCs w:val="24"/>
              </w:rPr>
            </w:pPr>
            <w:r w:rsidRPr="006A7352">
              <w:rPr>
                <w:rFonts w:cs="Arial"/>
                <w:bCs w:val="0"/>
                <w:sz w:val="24"/>
                <w:szCs w:val="24"/>
              </w:rPr>
              <w:t>Early Years Block</w:t>
            </w:r>
          </w:p>
        </w:tc>
        <w:tc>
          <w:tcPr>
            <w:tcW w:w="1134" w:type="dxa"/>
            <w:shd w:val="clear" w:color="auto" w:fill="002060"/>
          </w:tcPr>
          <w:p w14:paraId="14B28B4B" w14:textId="77777777" w:rsidR="00016483" w:rsidRPr="006A7352" w:rsidRDefault="00016483" w:rsidP="009641DA">
            <w:pPr>
              <w:pStyle w:val="NoSpacing"/>
              <w:jc w:val="center"/>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6A7352">
              <w:rPr>
                <w:rFonts w:cs="Arial"/>
                <w:bCs w:val="0"/>
                <w:sz w:val="24"/>
                <w:szCs w:val="24"/>
              </w:rPr>
              <w:t>£m</w:t>
            </w:r>
          </w:p>
        </w:tc>
      </w:tr>
      <w:tr w:rsidR="00016483" w:rsidRPr="006A7352" w14:paraId="225178AB" w14:textId="77777777" w:rsidTr="00964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44DEAE2D" w14:textId="77777777" w:rsidR="00016483" w:rsidRPr="006A7352" w:rsidRDefault="00016483" w:rsidP="009641DA">
            <w:pPr>
              <w:pStyle w:val="NoSpacing"/>
              <w:rPr>
                <w:rFonts w:cs="Arial"/>
                <w:b w:val="0"/>
                <w:sz w:val="24"/>
                <w:szCs w:val="24"/>
              </w:rPr>
            </w:pPr>
            <w:r w:rsidRPr="006A7352">
              <w:rPr>
                <w:rFonts w:cs="Arial"/>
                <w:b w:val="0"/>
                <w:sz w:val="24"/>
                <w:szCs w:val="24"/>
              </w:rPr>
              <w:t>Opening balance 1</w:t>
            </w:r>
            <w:r w:rsidRPr="006A7352">
              <w:rPr>
                <w:rFonts w:cs="Arial"/>
                <w:b w:val="0"/>
                <w:sz w:val="24"/>
                <w:szCs w:val="24"/>
                <w:vertAlign w:val="superscript"/>
              </w:rPr>
              <w:t>st</w:t>
            </w:r>
            <w:r w:rsidRPr="006A7352">
              <w:rPr>
                <w:rFonts w:cs="Arial"/>
                <w:b w:val="0"/>
                <w:sz w:val="24"/>
                <w:szCs w:val="24"/>
              </w:rPr>
              <w:t xml:space="preserve"> April 2022</w:t>
            </w:r>
          </w:p>
        </w:tc>
        <w:tc>
          <w:tcPr>
            <w:tcW w:w="1134" w:type="dxa"/>
          </w:tcPr>
          <w:p w14:paraId="2DCCBBE8"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6A7352">
              <w:rPr>
                <w:rFonts w:cs="Arial"/>
                <w:bCs/>
                <w:sz w:val="24"/>
                <w:szCs w:val="24"/>
              </w:rPr>
              <w:t>(2.5)</w:t>
            </w:r>
          </w:p>
        </w:tc>
      </w:tr>
      <w:tr w:rsidR="00016483" w:rsidRPr="006A7352" w14:paraId="7830ADD9" w14:textId="77777777" w:rsidTr="009641DA">
        <w:tc>
          <w:tcPr>
            <w:cnfStyle w:val="001000000000" w:firstRow="0" w:lastRow="0" w:firstColumn="1" w:lastColumn="0" w:oddVBand="0" w:evenVBand="0" w:oddHBand="0" w:evenHBand="0" w:firstRowFirstColumn="0" w:firstRowLastColumn="0" w:lastRowFirstColumn="0" w:lastRowLastColumn="0"/>
            <w:tcW w:w="5382" w:type="dxa"/>
          </w:tcPr>
          <w:p w14:paraId="2A8EF33E" w14:textId="77777777" w:rsidR="00016483" w:rsidRPr="006A7352" w:rsidRDefault="00016483" w:rsidP="009641DA">
            <w:pPr>
              <w:pStyle w:val="NoSpacing"/>
              <w:rPr>
                <w:rFonts w:cs="Arial"/>
                <w:b w:val="0"/>
                <w:sz w:val="24"/>
                <w:szCs w:val="24"/>
              </w:rPr>
            </w:pPr>
            <w:r w:rsidRPr="006A7352">
              <w:rPr>
                <w:rFonts w:cs="Arial"/>
                <w:b w:val="0"/>
                <w:sz w:val="24"/>
                <w:szCs w:val="24"/>
              </w:rPr>
              <w:t>2021/22 Adjustment – July 2022</w:t>
            </w:r>
          </w:p>
        </w:tc>
        <w:tc>
          <w:tcPr>
            <w:tcW w:w="1134" w:type="dxa"/>
          </w:tcPr>
          <w:p w14:paraId="49165110" w14:textId="77777777" w:rsidR="00016483" w:rsidRPr="006A7352" w:rsidRDefault="00016483" w:rsidP="009641DA">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A7352">
              <w:rPr>
                <w:rFonts w:cs="Arial"/>
                <w:bCs/>
                <w:sz w:val="24"/>
                <w:szCs w:val="24"/>
              </w:rPr>
              <w:t>(2.6)</w:t>
            </w:r>
          </w:p>
        </w:tc>
      </w:tr>
      <w:tr w:rsidR="00016483" w:rsidRPr="006A7352" w14:paraId="0C72D5ED" w14:textId="77777777" w:rsidTr="00964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7E8A5244" w14:textId="77777777" w:rsidR="00016483" w:rsidRPr="006A7352" w:rsidRDefault="00016483" w:rsidP="009641DA">
            <w:pPr>
              <w:pStyle w:val="NoSpacing"/>
              <w:rPr>
                <w:rFonts w:cs="Arial"/>
                <w:bCs w:val="0"/>
                <w:sz w:val="24"/>
                <w:szCs w:val="24"/>
              </w:rPr>
            </w:pPr>
            <w:r w:rsidRPr="006A7352">
              <w:rPr>
                <w:rFonts w:cs="Arial"/>
                <w:bCs w:val="0"/>
                <w:sz w:val="24"/>
                <w:szCs w:val="24"/>
              </w:rPr>
              <w:t>Revised 2021/22 Balance</w:t>
            </w:r>
          </w:p>
        </w:tc>
        <w:tc>
          <w:tcPr>
            <w:tcW w:w="1134" w:type="dxa"/>
          </w:tcPr>
          <w:p w14:paraId="1B830566"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
                <w:sz w:val="24"/>
                <w:szCs w:val="24"/>
              </w:rPr>
            </w:pPr>
            <w:r w:rsidRPr="006A7352">
              <w:rPr>
                <w:rFonts w:cs="Arial"/>
                <w:b/>
                <w:sz w:val="24"/>
                <w:szCs w:val="24"/>
              </w:rPr>
              <w:t>(5.1)</w:t>
            </w:r>
          </w:p>
        </w:tc>
      </w:tr>
      <w:tr w:rsidR="00016483" w:rsidRPr="006A7352" w14:paraId="7D7895F6" w14:textId="77777777" w:rsidTr="009641DA">
        <w:tc>
          <w:tcPr>
            <w:cnfStyle w:val="001000000000" w:firstRow="0" w:lastRow="0" w:firstColumn="1" w:lastColumn="0" w:oddVBand="0" w:evenVBand="0" w:oddHBand="0" w:evenHBand="0" w:firstRowFirstColumn="0" w:firstRowLastColumn="0" w:lastRowFirstColumn="0" w:lastRowLastColumn="0"/>
            <w:tcW w:w="5382" w:type="dxa"/>
          </w:tcPr>
          <w:p w14:paraId="2C859D98" w14:textId="77777777" w:rsidR="00016483" w:rsidRPr="006A7352" w:rsidRDefault="00016483" w:rsidP="009641DA">
            <w:pPr>
              <w:pStyle w:val="NoSpacing"/>
              <w:rPr>
                <w:rFonts w:cs="Arial"/>
                <w:b w:val="0"/>
                <w:sz w:val="24"/>
                <w:szCs w:val="24"/>
              </w:rPr>
            </w:pPr>
            <w:r w:rsidRPr="006A7352">
              <w:rPr>
                <w:rFonts w:cs="Arial"/>
                <w:b w:val="0"/>
                <w:sz w:val="24"/>
                <w:szCs w:val="24"/>
              </w:rPr>
              <w:t>Allocation to providers</w:t>
            </w:r>
          </w:p>
        </w:tc>
        <w:tc>
          <w:tcPr>
            <w:tcW w:w="1134" w:type="dxa"/>
          </w:tcPr>
          <w:p w14:paraId="1CFBA869" w14:textId="77777777" w:rsidR="00016483" w:rsidRPr="006A7352" w:rsidRDefault="00016483" w:rsidP="009641DA">
            <w:pPr>
              <w:pStyle w:val="NoSpacing"/>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A7352">
              <w:rPr>
                <w:rFonts w:cs="Arial"/>
                <w:bCs/>
                <w:sz w:val="24"/>
                <w:szCs w:val="24"/>
              </w:rPr>
              <w:t>1.0</w:t>
            </w:r>
          </w:p>
        </w:tc>
      </w:tr>
      <w:tr w:rsidR="00016483" w:rsidRPr="006A7352" w14:paraId="2AC68BB3" w14:textId="77777777" w:rsidTr="00964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161E0C0F" w14:textId="77777777" w:rsidR="00016483" w:rsidRPr="006A7352" w:rsidRDefault="00016483" w:rsidP="009641DA">
            <w:pPr>
              <w:pStyle w:val="NoSpacing"/>
              <w:rPr>
                <w:rFonts w:cs="Arial"/>
                <w:b w:val="0"/>
                <w:sz w:val="24"/>
                <w:szCs w:val="24"/>
              </w:rPr>
            </w:pPr>
            <w:r w:rsidRPr="006A7352">
              <w:rPr>
                <w:rFonts w:cs="Arial"/>
                <w:b w:val="0"/>
                <w:sz w:val="24"/>
                <w:szCs w:val="24"/>
              </w:rPr>
              <w:t>Agreed Contingency</w:t>
            </w:r>
          </w:p>
        </w:tc>
        <w:tc>
          <w:tcPr>
            <w:tcW w:w="1134" w:type="dxa"/>
          </w:tcPr>
          <w:p w14:paraId="19C16183" w14:textId="77777777" w:rsidR="00016483" w:rsidRPr="006A7352" w:rsidRDefault="00016483" w:rsidP="009641DA">
            <w:pPr>
              <w:pStyle w:val="NoSpacing"/>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6A7352">
              <w:rPr>
                <w:rFonts w:cs="Arial"/>
                <w:bCs/>
                <w:sz w:val="24"/>
                <w:szCs w:val="24"/>
              </w:rPr>
              <w:t>1.0</w:t>
            </w:r>
          </w:p>
        </w:tc>
      </w:tr>
      <w:tr w:rsidR="00016483" w:rsidRPr="006A7352" w14:paraId="65D7BCB2" w14:textId="77777777" w:rsidTr="009641DA">
        <w:tc>
          <w:tcPr>
            <w:cnfStyle w:val="001000000000" w:firstRow="0" w:lastRow="0" w:firstColumn="1" w:lastColumn="0" w:oddVBand="0" w:evenVBand="0" w:oddHBand="0" w:evenHBand="0" w:firstRowFirstColumn="0" w:firstRowLastColumn="0" w:lastRowFirstColumn="0" w:lastRowLastColumn="0"/>
            <w:tcW w:w="5382" w:type="dxa"/>
          </w:tcPr>
          <w:p w14:paraId="1DEA12D8" w14:textId="77777777" w:rsidR="00016483" w:rsidRPr="006A7352" w:rsidRDefault="00016483" w:rsidP="009641DA">
            <w:pPr>
              <w:pStyle w:val="NoSpacing"/>
              <w:rPr>
                <w:rFonts w:cs="Arial"/>
                <w:bCs w:val="0"/>
                <w:sz w:val="24"/>
                <w:szCs w:val="24"/>
              </w:rPr>
            </w:pPr>
            <w:r w:rsidRPr="006A7352">
              <w:rPr>
                <w:rFonts w:cs="Arial"/>
                <w:bCs w:val="0"/>
                <w:sz w:val="24"/>
                <w:szCs w:val="24"/>
              </w:rPr>
              <w:t>Revised Surplus Balance</w:t>
            </w:r>
          </w:p>
        </w:tc>
        <w:tc>
          <w:tcPr>
            <w:tcW w:w="1134" w:type="dxa"/>
          </w:tcPr>
          <w:p w14:paraId="37E1A084" w14:textId="77777777" w:rsidR="00016483" w:rsidRPr="006A7352" w:rsidRDefault="00016483" w:rsidP="009641DA">
            <w:pPr>
              <w:pStyle w:val="NoSpacing"/>
              <w:jc w:val="right"/>
              <w:cnfStyle w:val="000000000000" w:firstRow="0" w:lastRow="0" w:firstColumn="0" w:lastColumn="0" w:oddVBand="0" w:evenVBand="0" w:oddHBand="0" w:evenHBand="0" w:firstRowFirstColumn="0" w:firstRowLastColumn="0" w:lastRowFirstColumn="0" w:lastRowLastColumn="0"/>
              <w:rPr>
                <w:rFonts w:cs="Arial"/>
                <w:b/>
                <w:sz w:val="24"/>
                <w:szCs w:val="24"/>
              </w:rPr>
            </w:pPr>
            <w:r w:rsidRPr="006A7352">
              <w:rPr>
                <w:rFonts w:cs="Arial"/>
                <w:b/>
                <w:sz w:val="24"/>
                <w:szCs w:val="24"/>
              </w:rPr>
              <w:t>(3.1)</w:t>
            </w:r>
          </w:p>
        </w:tc>
      </w:tr>
    </w:tbl>
    <w:p w14:paraId="206EE337" w14:textId="77777777" w:rsidR="00016483" w:rsidRPr="006A7352" w:rsidRDefault="00016483" w:rsidP="00016483">
      <w:pPr>
        <w:pStyle w:val="NoSpacing"/>
        <w:ind w:left="567" w:hanging="567"/>
        <w:rPr>
          <w:rFonts w:cs="Arial"/>
          <w:bCs/>
          <w:sz w:val="24"/>
          <w:szCs w:val="24"/>
        </w:rPr>
      </w:pPr>
    </w:p>
    <w:p w14:paraId="590F73B2" w14:textId="77777777" w:rsidR="00016483" w:rsidRPr="006A7352" w:rsidRDefault="00016483" w:rsidP="00016483">
      <w:pPr>
        <w:pStyle w:val="NoSpacing"/>
        <w:ind w:left="567" w:hanging="567"/>
        <w:rPr>
          <w:rFonts w:cs="Arial"/>
          <w:bCs/>
          <w:sz w:val="24"/>
          <w:szCs w:val="24"/>
        </w:rPr>
      </w:pPr>
      <w:r w:rsidRPr="006A7352">
        <w:rPr>
          <w:rFonts w:cs="Arial"/>
          <w:bCs/>
          <w:sz w:val="24"/>
          <w:szCs w:val="24"/>
        </w:rPr>
        <w:t>5.3</w:t>
      </w:r>
      <w:r w:rsidRPr="006A7352">
        <w:rPr>
          <w:rFonts w:cs="Arial"/>
          <w:bCs/>
          <w:sz w:val="24"/>
          <w:szCs w:val="24"/>
        </w:rPr>
        <w:tab/>
        <w:t xml:space="preserve">To support improved </w:t>
      </w:r>
      <w:r w:rsidRPr="006A7352">
        <w:rPr>
          <w:rFonts w:cs="Arial"/>
          <w:sz w:val="24"/>
          <w:szCs w:val="24"/>
        </w:rPr>
        <w:t xml:space="preserve">Early Intervention and Inclusion in Early Years Settings it is proposed to </w:t>
      </w:r>
      <w:r w:rsidRPr="006A7352">
        <w:rPr>
          <w:rFonts w:cs="Arial"/>
          <w:sz w:val="24"/>
          <w:szCs w:val="24"/>
          <w:shd w:val="clear" w:color="auto" w:fill="FFFFFF"/>
        </w:rPr>
        <w:t xml:space="preserve">create </w:t>
      </w:r>
      <w:r w:rsidRPr="006A7352">
        <w:rPr>
          <w:rFonts w:cs="Arial"/>
          <w:b/>
          <w:bCs/>
          <w:sz w:val="24"/>
          <w:szCs w:val="24"/>
          <w:shd w:val="clear" w:color="auto" w:fill="FFFFFF"/>
        </w:rPr>
        <w:t xml:space="preserve">4 Early Years </w:t>
      </w:r>
      <w:r w:rsidRPr="006A7352">
        <w:rPr>
          <w:rFonts w:cs="Arial"/>
          <w:b/>
          <w:bCs/>
          <w:sz w:val="24"/>
          <w:szCs w:val="24"/>
        </w:rPr>
        <w:t xml:space="preserve">Early Intervention Partner </w:t>
      </w:r>
      <w:r w:rsidRPr="006A7352">
        <w:rPr>
          <w:rFonts w:cs="Arial"/>
          <w:b/>
          <w:bCs/>
          <w:sz w:val="24"/>
          <w:szCs w:val="24"/>
          <w:shd w:val="clear" w:color="auto" w:fill="FFFFFF"/>
        </w:rPr>
        <w:t>full time posts</w:t>
      </w:r>
      <w:r w:rsidRPr="006A7352">
        <w:rPr>
          <w:rFonts w:cs="Arial"/>
          <w:sz w:val="24"/>
          <w:szCs w:val="24"/>
          <w:shd w:val="clear" w:color="auto" w:fill="FFFFFF"/>
        </w:rPr>
        <w:t xml:space="preserve"> for a </w:t>
      </w:r>
      <w:r w:rsidRPr="006A7352">
        <w:rPr>
          <w:rFonts w:cs="Arial"/>
          <w:b/>
          <w:bCs/>
          <w:sz w:val="24"/>
          <w:szCs w:val="24"/>
          <w:shd w:val="clear" w:color="auto" w:fill="FFFFFF"/>
        </w:rPr>
        <w:t>time limited period of 24 months</w:t>
      </w:r>
      <w:r w:rsidRPr="006A7352">
        <w:rPr>
          <w:rFonts w:cs="Arial"/>
          <w:sz w:val="24"/>
          <w:szCs w:val="24"/>
          <w:shd w:val="clear" w:color="auto" w:fill="FFFFFF"/>
        </w:rPr>
        <w:t>. It is proposed that these posts will sit w</w:t>
      </w:r>
      <w:r w:rsidRPr="006A7352">
        <w:rPr>
          <w:rFonts w:cs="Arial"/>
          <w:sz w:val="24"/>
          <w:szCs w:val="24"/>
        </w:rPr>
        <w:t>ithin the ECC Education, Early Years and Childcare Service, to support the Early Years sector with more accurate identification of need, early intervention and inclusion</w:t>
      </w:r>
    </w:p>
    <w:p w14:paraId="40D64EC7" w14:textId="77777777" w:rsidR="00016483" w:rsidRPr="006A7352" w:rsidRDefault="00016483" w:rsidP="00016483">
      <w:pPr>
        <w:pStyle w:val="NoSpacing"/>
        <w:jc w:val="both"/>
        <w:rPr>
          <w:rFonts w:cs="Arial"/>
          <w:bCs/>
          <w:sz w:val="24"/>
          <w:szCs w:val="24"/>
        </w:rPr>
      </w:pPr>
    </w:p>
    <w:p w14:paraId="7898FD55" w14:textId="77777777" w:rsidR="00016483" w:rsidRPr="006A7352" w:rsidRDefault="00016483" w:rsidP="00016483">
      <w:pPr>
        <w:ind w:left="567" w:hanging="567"/>
        <w:jc w:val="both"/>
        <w:rPr>
          <w:rFonts w:cs="Arial"/>
        </w:rPr>
      </w:pPr>
      <w:r w:rsidRPr="006A7352">
        <w:rPr>
          <w:rFonts w:cs="Arial"/>
        </w:rPr>
        <w:t>5.3.1</w:t>
      </w:r>
      <w:r w:rsidRPr="006A7352">
        <w:rPr>
          <w:rFonts w:cs="Arial"/>
        </w:rPr>
        <w:tab/>
        <w:t xml:space="preserve">As has previously been discussed with the Schools’ Forum meetings, Essex is currently experiencing a significant rise in emerging SEND needs for children in the early years. This is partly due to the impact of the COVID19 pandemic and setting closures, but also increasing financial and staffing pressures on early years settings causing reduced confidence and capacity to accurately identify and respond to emerging SEND needs. </w:t>
      </w:r>
    </w:p>
    <w:p w14:paraId="203BAC4D" w14:textId="77777777" w:rsidR="00016483" w:rsidRPr="006A7352" w:rsidRDefault="00016483" w:rsidP="00016483">
      <w:pPr>
        <w:rPr>
          <w:rFonts w:cs="Arial"/>
        </w:rPr>
      </w:pPr>
    </w:p>
    <w:p w14:paraId="2C4DDAB8" w14:textId="77777777" w:rsidR="00016483" w:rsidRPr="006A7352" w:rsidRDefault="00016483" w:rsidP="00016483">
      <w:pPr>
        <w:ind w:left="567"/>
        <w:rPr>
          <w:rFonts w:cs="Arial"/>
        </w:rPr>
      </w:pPr>
      <w:r w:rsidRPr="006A7352">
        <w:rPr>
          <w:rFonts w:cs="Arial"/>
        </w:rPr>
        <w:t xml:space="preserve">This has been further exasperated by children who were unable to attend their early years setting during the pandemic who missed out on up to a third of their early learning and funded entitlement (source DFE research 2021). </w:t>
      </w:r>
    </w:p>
    <w:p w14:paraId="41CC8907" w14:textId="77777777" w:rsidR="00016483" w:rsidRPr="006A7352" w:rsidRDefault="00016483" w:rsidP="00016483">
      <w:pPr>
        <w:rPr>
          <w:rFonts w:cs="Arial"/>
        </w:rPr>
      </w:pPr>
    </w:p>
    <w:p w14:paraId="5EB1B69F" w14:textId="77777777" w:rsidR="00016483" w:rsidRPr="006A7352" w:rsidRDefault="00016483" w:rsidP="00016483">
      <w:pPr>
        <w:ind w:left="567"/>
        <w:jc w:val="both"/>
        <w:rPr>
          <w:rFonts w:cs="Arial"/>
        </w:rPr>
      </w:pPr>
      <w:r w:rsidRPr="006A7352">
        <w:rPr>
          <w:rFonts w:cs="Arial"/>
        </w:rPr>
        <w:t xml:space="preserve">It is </w:t>
      </w:r>
      <w:hyperlink r:id="rId12" w:history="1">
        <w:r w:rsidRPr="006A7352">
          <w:rPr>
            <w:rStyle w:val="Hyperlink"/>
            <w:rFonts w:cs="Arial"/>
          </w:rPr>
          <w:t>universally acknowledged</w:t>
        </w:r>
      </w:hyperlink>
      <w:r w:rsidRPr="006A7352">
        <w:rPr>
          <w:rFonts w:cs="Arial"/>
        </w:rPr>
        <w:t xml:space="preserve"> that the pandemic exacerbated the issues with the SEND system, but the current pressure and stresses on the Early Years sector is temporarily overinflating identified SEND needs amongst early years children further. For instance, some children are being incorrectly identified as having emerging SEND needs, whereas in fact these are more related to transient delays caused by the pandemic such as missing out on social interactions which, with the right level of support in place can be positively addressed without needing to access SEND services.</w:t>
      </w:r>
    </w:p>
    <w:p w14:paraId="62B7CCDF" w14:textId="77777777" w:rsidR="00016483" w:rsidRPr="006A7352" w:rsidRDefault="00016483" w:rsidP="00016483">
      <w:pPr>
        <w:jc w:val="both"/>
        <w:rPr>
          <w:rFonts w:cs="Arial"/>
        </w:rPr>
      </w:pPr>
    </w:p>
    <w:p w14:paraId="403B826B" w14:textId="77777777" w:rsidR="00016483" w:rsidRPr="006A7352" w:rsidRDefault="00016483" w:rsidP="00016483">
      <w:pPr>
        <w:ind w:left="567" w:hanging="567"/>
        <w:rPr>
          <w:rFonts w:cs="Arial"/>
        </w:rPr>
      </w:pPr>
      <w:r w:rsidRPr="006A7352">
        <w:rPr>
          <w:rFonts w:cs="Arial"/>
        </w:rPr>
        <w:t>5.3.2</w:t>
      </w:r>
      <w:r w:rsidRPr="006A7352">
        <w:rPr>
          <w:rFonts w:cs="Arial"/>
        </w:rPr>
        <w:tab/>
        <w:t>It is proposed that with the creation of four dedicated Early Years Early Intervention Partner posts, these posts will:</w:t>
      </w:r>
    </w:p>
    <w:p w14:paraId="460722EE" w14:textId="77777777" w:rsidR="00016483" w:rsidRPr="006A7352" w:rsidRDefault="00016483" w:rsidP="0096594A">
      <w:pPr>
        <w:pStyle w:val="ListParagraph"/>
        <w:numPr>
          <w:ilvl w:val="0"/>
          <w:numId w:val="28"/>
        </w:numPr>
        <w:spacing w:line="240" w:lineRule="auto"/>
        <w:ind w:left="1080"/>
        <w:jc w:val="both"/>
        <w:rPr>
          <w:rFonts w:cs="Arial"/>
          <w:szCs w:val="24"/>
        </w:rPr>
      </w:pPr>
      <w:r w:rsidRPr="006A7352">
        <w:rPr>
          <w:rFonts w:cs="Arial"/>
          <w:szCs w:val="24"/>
        </w:rPr>
        <w:t>Work in collaboration with both the existing ECC Education quadrant teams and partnership structures, with the quadrants continuing to hold the long-term relationships with early years settings. However, these posts will bring additional targeted capacity and understanding where settings are experiencing increasing SEND needs or the impact of Covid</w:t>
      </w:r>
    </w:p>
    <w:p w14:paraId="1AD3D90F" w14:textId="77777777" w:rsidR="00016483" w:rsidRPr="006A7352" w:rsidRDefault="00016483" w:rsidP="0096594A">
      <w:pPr>
        <w:pStyle w:val="ListParagraph"/>
        <w:numPr>
          <w:ilvl w:val="0"/>
          <w:numId w:val="28"/>
        </w:numPr>
        <w:spacing w:line="240" w:lineRule="auto"/>
        <w:ind w:left="1080"/>
        <w:jc w:val="both"/>
        <w:rPr>
          <w:rFonts w:cs="Arial"/>
          <w:szCs w:val="24"/>
        </w:rPr>
      </w:pPr>
      <w:r w:rsidRPr="006A7352">
        <w:rPr>
          <w:rFonts w:cs="Arial"/>
          <w:szCs w:val="24"/>
        </w:rPr>
        <w:t>Upskill ECC Education quadrant teams in relation to the ongoing pressures facing the early years sector</w:t>
      </w:r>
    </w:p>
    <w:p w14:paraId="4C3ACAB2" w14:textId="77777777" w:rsidR="00016483" w:rsidRPr="006A7352" w:rsidRDefault="00016483" w:rsidP="0096594A">
      <w:pPr>
        <w:pStyle w:val="ListParagraph"/>
        <w:numPr>
          <w:ilvl w:val="0"/>
          <w:numId w:val="28"/>
        </w:numPr>
        <w:spacing w:line="240" w:lineRule="auto"/>
        <w:ind w:left="1080"/>
        <w:jc w:val="both"/>
        <w:rPr>
          <w:rFonts w:cs="Arial"/>
          <w:szCs w:val="24"/>
        </w:rPr>
      </w:pPr>
      <w:r w:rsidRPr="006A7352">
        <w:rPr>
          <w:rFonts w:cs="Arial"/>
          <w:szCs w:val="24"/>
        </w:rPr>
        <w:t>Support early years settings to accurately analyse needs within their cohort of children</w:t>
      </w:r>
    </w:p>
    <w:p w14:paraId="067EFBFD" w14:textId="77777777" w:rsidR="00016483" w:rsidRPr="006A7352" w:rsidRDefault="00016483" w:rsidP="0096594A">
      <w:pPr>
        <w:pStyle w:val="ListParagraph"/>
        <w:numPr>
          <w:ilvl w:val="0"/>
          <w:numId w:val="28"/>
        </w:numPr>
        <w:spacing w:line="240" w:lineRule="auto"/>
        <w:ind w:left="1080"/>
        <w:jc w:val="both"/>
        <w:rPr>
          <w:rFonts w:cs="Arial"/>
          <w:szCs w:val="24"/>
        </w:rPr>
      </w:pPr>
      <w:r w:rsidRPr="006A7352">
        <w:rPr>
          <w:rFonts w:cs="Arial"/>
          <w:szCs w:val="24"/>
        </w:rPr>
        <w:t>Develop identification and assessment skills of staff within the Early Years sector</w:t>
      </w:r>
    </w:p>
    <w:p w14:paraId="5095CCE9" w14:textId="77777777" w:rsidR="00016483" w:rsidRPr="006A7352" w:rsidRDefault="00016483" w:rsidP="0096594A">
      <w:pPr>
        <w:pStyle w:val="ListParagraph"/>
        <w:numPr>
          <w:ilvl w:val="0"/>
          <w:numId w:val="28"/>
        </w:numPr>
        <w:spacing w:line="240" w:lineRule="auto"/>
        <w:ind w:left="1080"/>
        <w:jc w:val="both"/>
        <w:rPr>
          <w:rFonts w:cs="Arial"/>
          <w:szCs w:val="24"/>
        </w:rPr>
      </w:pPr>
      <w:r w:rsidRPr="006A7352">
        <w:rPr>
          <w:rFonts w:cs="Arial"/>
          <w:szCs w:val="24"/>
        </w:rPr>
        <w:t>Support early years settings to shape early intervention approaches to directly respond to the needs of the children within their settings</w:t>
      </w:r>
    </w:p>
    <w:p w14:paraId="1DE2E2BC" w14:textId="77777777" w:rsidR="00016483" w:rsidRPr="006A7352" w:rsidRDefault="00016483" w:rsidP="0096594A">
      <w:pPr>
        <w:pStyle w:val="ListParagraph"/>
        <w:numPr>
          <w:ilvl w:val="0"/>
          <w:numId w:val="28"/>
        </w:numPr>
        <w:spacing w:line="240" w:lineRule="auto"/>
        <w:ind w:left="1080"/>
        <w:jc w:val="both"/>
        <w:rPr>
          <w:rFonts w:cs="Arial"/>
          <w:szCs w:val="24"/>
        </w:rPr>
      </w:pPr>
      <w:r w:rsidRPr="006A7352">
        <w:rPr>
          <w:rFonts w:cs="Arial"/>
          <w:szCs w:val="24"/>
        </w:rPr>
        <w:t>Model best practice approaches</w:t>
      </w:r>
    </w:p>
    <w:p w14:paraId="242102D7" w14:textId="77777777" w:rsidR="00016483" w:rsidRPr="006A7352" w:rsidRDefault="00016483" w:rsidP="0096594A">
      <w:pPr>
        <w:pStyle w:val="ListParagraph"/>
        <w:numPr>
          <w:ilvl w:val="0"/>
          <w:numId w:val="28"/>
        </w:numPr>
        <w:spacing w:line="240" w:lineRule="auto"/>
        <w:ind w:left="1080"/>
        <w:jc w:val="both"/>
        <w:rPr>
          <w:rFonts w:cs="Arial"/>
          <w:szCs w:val="24"/>
        </w:rPr>
      </w:pPr>
      <w:r w:rsidRPr="006A7352">
        <w:rPr>
          <w:rFonts w:cs="Arial"/>
          <w:szCs w:val="24"/>
        </w:rPr>
        <w:t xml:space="preserve">Sign-post early years settings to appropriate support and resources – at pre statutory levels </w:t>
      </w:r>
    </w:p>
    <w:p w14:paraId="2176C2F5" w14:textId="77777777" w:rsidR="00016483" w:rsidRPr="006A7352" w:rsidRDefault="00016483" w:rsidP="0096594A">
      <w:pPr>
        <w:pStyle w:val="ListParagraph"/>
        <w:numPr>
          <w:ilvl w:val="0"/>
          <w:numId w:val="28"/>
        </w:numPr>
        <w:spacing w:line="240" w:lineRule="auto"/>
        <w:ind w:left="1080"/>
        <w:jc w:val="both"/>
        <w:rPr>
          <w:rFonts w:cs="Arial"/>
          <w:szCs w:val="24"/>
        </w:rPr>
      </w:pPr>
      <w:r w:rsidRPr="006A7352">
        <w:rPr>
          <w:rFonts w:cs="Arial"/>
          <w:szCs w:val="24"/>
        </w:rPr>
        <w:t xml:space="preserve">Support early years settings to accurately identify and support those young children with emerging SEND needs </w:t>
      </w:r>
    </w:p>
    <w:p w14:paraId="6421E41A" w14:textId="74C92EE5" w:rsidR="00016483" w:rsidRPr="006A7352" w:rsidRDefault="00016483" w:rsidP="0096594A">
      <w:pPr>
        <w:pStyle w:val="ListParagraph"/>
        <w:numPr>
          <w:ilvl w:val="0"/>
          <w:numId w:val="28"/>
        </w:numPr>
        <w:spacing w:line="240" w:lineRule="auto"/>
        <w:ind w:left="1080"/>
        <w:jc w:val="both"/>
        <w:rPr>
          <w:rFonts w:cs="Arial"/>
          <w:szCs w:val="24"/>
        </w:rPr>
      </w:pPr>
      <w:r w:rsidRPr="006A7352">
        <w:rPr>
          <w:rFonts w:cs="Arial"/>
          <w:szCs w:val="24"/>
        </w:rPr>
        <w:t>Understand the underlying cause of the increase in presenting need (</w:t>
      </w:r>
      <w:r w:rsidR="00124B60" w:rsidRPr="006A7352">
        <w:rPr>
          <w:rFonts w:cs="Arial"/>
          <w:szCs w:val="24"/>
        </w:rPr>
        <w:t>e.g.,</w:t>
      </w:r>
      <w:r w:rsidRPr="006A7352">
        <w:rPr>
          <w:rFonts w:cs="Arial"/>
          <w:szCs w:val="24"/>
        </w:rPr>
        <w:t xml:space="preserve"> COVID or emerging SEND) so that the right support is available at the right time – linked to both the Early Years and Childcare Strategy and Early Years Childcare Sufficiency plan</w:t>
      </w:r>
    </w:p>
    <w:p w14:paraId="0338B502" w14:textId="77777777" w:rsidR="00016483" w:rsidRPr="006A7352" w:rsidRDefault="00016483" w:rsidP="0096594A">
      <w:pPr>
        <w:pStyle w:val="ListParagraph"/>
        <w:numPr>
          <w:ilvl w:val="0"/>
          <w:numId w:val="28"/>
        </w:numPr>
        <w:spacing w:line="240" w:lineRule="auto"/>
        <w:ind w:left="1080"/>
        <w:jc w:val="both"/>
        <w:rPr>
          <w:rFonts w:cs="Arial"/>
          <w:szCs w:val="24"/>
        </w:rPr>
      </w:pPr>
      <w:r w:rsidRPr="006A7352">
        <w:rPr>
          <w:rFonts w:cs="Arial"/>
          <w:szCs w:val="24"/>
        </w:rPr>
        <w:t>Connect early years settings with models of good practice</w:t>
      </w:r>
    </w:p>
    <w:p w14:paraId="3184AEFF" w14:textId="77777777" w:rsidR="00016483" w:rsidRPr="006A7352" w:rsidRDefault="00016483" w:rsidP="0096594A">
      <w:pPr>
        <w:pStyle w:val="ListParagraph"/>
        <w:numPr>
          <w:ilvl w:val="0"/>
          <w:numId w:val="28"/>
        </w:numPr>
        <w:spacing w:line="240" w:lineRule="auto"/>
        <w:ind w:left="1080"/>
        <w:jc w:val="both"/>
        <w:rPr>
          <w:rFonts w:cs="Arial"/>
          <w:szCs w:val="24"/>
        </w:rPr>
      </w:pPr>
      <w:r w:rsidRPr="006A7352">
        <w:rPr>
          <w:rFonts w:cs="Arial"/>
          <w:szCs w:val="24"/>
        </w:rPr>
        <w:t xml:space="preserve">Gather further insight into the pressures facing the early years settings to support any necessary development and design of services </w:t>
      </w:r>
    </w:p>
    <w:p w14:paraId="4A3A38FE" w14:textId="77777777" w:rsidR="00016483" w:rsidRPr="006A7352" w:rsidRDefault="00016483" w:rsidP="0096594A">
      <w:pPr>
        <w:pStyle w:val="ListParagraph"/>
        <w:numPr>
          <w:ilvl w:val="0"/>
          <w:numId w:val="28"/>
        </w:numPr>
        <w:spacing w:line="240" w:lineRule="auto"/>
        <w:ind w:left="1080"/>
        <w:jc w:val="both"/>
        <w:rPr>
          <w:rFonts w:cs="Arial"/>
          <w:szCs w:val="24"/>
        </w:rPr>
      </w:pPr>
      <w:r w:rsidRPr="006A7352">
        <w:rPr>
          <w:rFonts w:cs="Arial"/>
          <w:szCs w:val="24"/>
        </w:rPr>
        <w:t>Support the implementation of the Balanced System, the Inclusion Framework and the Ordinarily Available model within the Early Years</w:t>
      </w:r>
    </w:p>
    <w:p w14:paraId="36A93646" w14:textId="77777777" w:rsidR="00016483" w:rsidRPr="006A7352" w:rsidRDefault="00016483" w:rsidP="00016483">
      <w:pPr>
        <w:ind w:left="360"/>
        <w:rPr>
          <w:rFonts w:cs="Arial"/>
        </w:rPr>
      </w:pPr>
    </w:p>
    <w:p w14:paraId="1493F8A5" w14:textId="77777777" w:rsidR="00016483" w:rsidRPr="006A7352" w:rsidRDefault="00016483" w:rsidP="00016483">
      <w:pPr>
        <w:ind w:left="567" w:hanging="567"/>
        <w:rPr>
          <w:rFonts w:cs="Arial"/>
        </w:rPr>
      </w:pPr>
      <w:r w:rsidRPr="006A7352">
        <w:rPr>
          <w:rFonts w:cs="Arial"/>
        </w:rPr>
        <w:t>5.3.3</w:t>
      </w:r>
      <w:r w:rsidRPr="006A7352">
        <w:rPr>
          <w:rFonts w:cs="Arial"/>
        </w:rPr>
        <w:tab/>
        <w:t>The intended outcomes for young children and families, as a result of creating these posts are: -</w:t>
      </w:r>
    </w:p>
    <w:p w14:paraId="0BB683EC" w14:textId="77777777" w:rsidR="00016483" w:rsidRPr="006A7352" w:rsidRDefault="00016483" w:rsidP="0096594A">
      <w:pPr>
        <w:pStyle w:val="ListParagraph"/>
        <w:numPr>
          <w:ilvl w:val="0"/>
          <w:numId w:val="29"/>
        </w:numPr>
        <w:spacing w:line="240" w:lineRule="auto"/>
        <w:jc w:val="both"/>
        <w:rPr>
          <w:rFonts w:cs="Arial"/>
          <w:szCs w:val="24"/>
        </w:rPr>
      </w:pPr>
      <w:r w:rsidRPr="006A7352">
        <w:rPr>
          <w:rFonts w:cs="Arial"/>
          <w:szCs w:val="24"/>
        </w:rPr>
        <w:t xml:space="preserve">Increased confidence of early years settings in meeting the needs of the children in their local area / their setting.  </w:t>
      </w:r>
    </w:p>
    <w:p w14:paraId="73EFAE20" w14:textId="77777777" w:rsidR="00016483" w:rsidRPr="006A7352" w:rsidRDefault="00016483" w:rsidP="0096594A">
      <w:pPr>
        <w:pStyle w:val="ListParagraph"/>
        <w:numPr>
          <w:ilvl w:val="0"/>
          <w:numId w:val="29"/>
        </w:numPr>
        <w:spacing w:line="240" w:lineRule="auto"/>
        <w:jc w:val="both"/>
        <w:rPr>
          <w:rFonts w:cs="Arial"/>
          <w:szCs w:val="24"/>
        </w:rPr>
      </w:pPr>
      <w:r w:rsidRPr="006A7352">
        <w:rPr>
          <w:rFonts w:cs="Arial"/>
          <w:szCs w:val="24"/>
        </w:rPr>
        <w:t>Increased confidence of early years settings that support and capacity is available to support them in upskilling and meeting children’s needs.</w:t>
      </w:r>
    </w:p>
    <w:p w14:paraId="4CF80712" w14:textId="77777777" w:rsidR="00016483" w:rsidRPr="006A7352" w:rsidRDefault="00016483" w:rsidP="0096594A">
      <w:pPr>
        <w:pStyle w:val="ListParagraph"/>
        <w:numPr>
          <w:ilvl w:val="0"/>
          <w:numId w:val="29"/>
        </w:numPr>
        <w:spacing w:line="240" w:lineRule="auto"/>
        <w:jc w:val="both"/>
        <w:rPr>
          <w:rFonts w:cs="Arial"/>
          <w:szCs w:val="24"/>
        </w:rPr>
      </w:pPr>
      <w:r w:rsidRPr="006A7352">
        <w:rPr>
          <w:rFonts w:cs="Arial"/>
          <w:szCs w:val="24"/>
        </w:rPr>
        <w:t xml:space="preserve">Parents feel supported from the earliest opportunity, reducing the likelihood of complaints and appeals and the feeling of needing to ‘fight the system’. </w:t>
      </w:r>
    </w:p>
    <w:p w14:paraId="62342AB5" w14:textId="77777777" w:rsidR="00016483" w:rsidRPr="006A7352" w:rsidRDefault="00016483" w:rsidP="0096594A">
      <w:pPr>
        <w:pStyle w:val="ListParagraph"/>
        <w:numPr>
          <w:ilvl w:val="0"/>
          <w:numId w:val="29"/>
        </w:numPr>
        <w:spacing w:line="240" w:lineRule="auto"/>
        <w:jc w:val="both"/>
        <w:rPr>
          <w:rFonts w:cs="Arial"/>
          <w:szCs w:val="24"/>
        </w:rPr>
      </w:pPr>
      <w:r w:rsidRPr="006A7352">
        <w:rPr>
          <w:rFonts w:cs="Arial"/>
          <w:szCs w:val="24"/>
        </w:rPr>
        <w:t>Increased parental confidence that the education system can meet their child’s needs, particularly mainstream education. In turn supporting working parents to be able to work.</w:t>
      </w:r>
    </w:p>
    <w:p w14:paraId="0657548C" w14:textId="77777777" w:rsidR="00016483" w:rsidRPr="006A7352" w:rsidRDefault="00016483" w:rsidP="0096594A">
      <w:pPr>
        <w:pStyle w:val="ListParagraph"/>
        <w:numPr>
          <w:ilvl w:val="0"/>
          <w:numId w:val="29"/>
        </w:numPr>
        <w:spacing w:line="240" w:lineRule="auto"/>
        <w:jc w:val="both"/>
        <w:rPr>
          <w:rFonts w:cs="Arial"/>
          <w:szCs w:val="24"/>
        </w:rPr>
      </w:pPr>
      <w:r w:rsidRPr="006A7352">
        <w:rPr>
          <w:rFonts w:cs="Arial"/>
          <w:szCs w:val="24"/>
        </w:rPr>
        <w:t>Reduction in applications to Essex Early Years Inclusion Grant funding.</w:t>
      </w:r>
    </w:p>
    <w:p w14:paraId="5F533CD3" w14:textId="77777777" w:rsidR="00016483" w:rsidRPr="006A7352" w:rsidRDefault="00016483" w:rsidP="0096594A">
      <w:pPr>
        <w:pStyle w:val="ListParagraph"/>
        <w:numPr>
          <w:ilvl w:val="0"/>
          <w:numId w:val="29"/>
        </w:numPr>
        <w:spacing w:line="240" w:lineRule="auto"/>
        <w:jc w:val="both"/>
        <w:rPr>
          <w:rFonts w:cs="Arial"/>
          <w:szCs w:val="24"/>
        </w:rPr>
      </w:pPr>
      <w:r w:rsidRPr="006A7352">
        <w:rPr>
          <w:rFonts w:cs="Arial"/>
          <w:szCs w:val="24"/>
        </w:rPr>
        <w:t>Reduction in EHCNA requests.</w:t>
      </w:r>
    </w:p>
    <w:p w14:paraId="17514CD0" w14:textId="77777777" w:rsidR="00016483" w:rsidRPr="006A7352" w:rsidRDefault="00016483" w:rsidP="0096594A">
      <w:pPr>
        <w:pStyle w:val="ListParagraph"/>
        <w:numPr>
          <w:ilvl w:val="0"/>
          <w:numId w:val="29"/>
        </w:numPr>
        <w:spacing w:line="240" w:lineRule="auto"/>
        <w:jc w:val="both"/>
        <w:rPr>
          <w:rFonts w:cs="Arial"/>
          <w:szCs w:val="24"/>
        </w:rPr>
      </w:pPr>
      <w:r w:rsidRPr="006A7352">
        <w:rPr>
          <w:rFonts w:cs="Arial"/>
          <w:szCs w:val="24"/>
        </w:rPr>
        <w:t>Reduction in refusals to assess at age 3-4.</w:t>
      </w:r>
    </w:p>
    <w:p w14:paraId="24FC7918" w14:textId="77777777" w:rsidR="00016483" w:rsidRPr="006A7352" w:rsidRDefault="00016483" w:rsidP="0096594A">
      <w:pPr>
        <w:pStyle w:val="ListParagraph"/>
        <w:numPr>
          <w:ilvl w:val="0"/>
          <w:numId w:val="29"/>
        </w:numPr>
        <w:spacing w:line="240" w:lineRule="auto"/>
        <w:jc w:val="both"/>
        <w:rPr>
          <w:rFonts w:cs="Arial"/>
          <w:szCs w:val="24"/>
        </w:rPr>
      </w:pPr>
      <w:r w:rsidRPr="006A7352">
        <w:rPr>
          <w:rFonts w:cs="Arial"/>
          <w:szCs w:val="24"/>
        </w:rPr>
        <w:t>Reduction in school deferrals.</w:t>
      </w:r>
    </w:p>
    <w:p w14:paraId="04BE43AC" w14:textId="77777777" w:rsidR="00016483" w:rsidRPr="006A7352" w:rsidRDefault="00016483" w:rsidP="0096594A">
      <w:pPr>
        <w:pStyle w:val="ListParagraph"/>
        <w:numPr>
          <w:ilvl w:val="0"/>
          <w:numId w:val="29"/>
        </w:numPr>
        <w:spacing w:line="240" w:lineRule="auto"/>
        <w:jc w:val="both"/>
        <w:rPr>
          <w:rFonts w:cs="Arial"/>
          <w:szCs w:val="24"/>
        </w:rPr>
      </w:pPr>
      <w:r w:rsidRPr="006A7352">
        <w:rPr>
          <w:rFonts w:cs="Arial"/>
          <w:szCs w:val="24"/>
        </w:rPr>
        <w:t>Fewer children ‘awaiting provision’ or EHE at age 4/5 – in turn supporting working families.</w:t>
      </w:r>
    </w:p>
    <w:p w14:paraId="1236C892" w14:textId="77777777" w:rsidR="00016483" w:rsidRPr="006A7352" w:rsidRDefault="00016483" w:rsidP="0096594A">
      <w:pPr>
        <w:pStyle w:val="ListParagraph"/>
        <w:numPr>
          <w:ilvl w:val="0"/>
          <w:numId w:val="29"/>
        </w:numPr>
        <w:spacing w:line="240" w:lineRule="auto"/>
        <w:jc w:val="both"/>
        <w:rPr>
          <w:rFonts w:cs="Arial"/>
          <w:szCs w:val="24"/>
        </w:rPr>
      </w:pPr>
      <w:r w:rsidRPr="006A7352">
        <w:rPr>
          <w:rFonts w:cs="Arial"/>
          <w:szCs w:val="24"/>
        </w:rPr>
        <w:t>Fewer children on reduced timetables at primary school – lessening the impact on working families.</w:t>
      </w:r>
    </w:p>
    <w:p w14:paraId="5AB94D86" w14:textId="77777777" w:rsidR="00016483" w:rsidRPr="006A7352" w:rsidRDefault="00016483" w:rsidP="0096594A">
      <w:pPr>
        <w:pStyle w:val="ListParagraph"/>
        <w:numPr>
          <w:ilvl w:val="0"/>
          <w:numId w:val="29"/>
        </w:numPr>
        <w:spacing w:line="240" w:lineRule="auto"/>
        <w:jc w:val="both"/>
        <w:rPr>
          <w:rFonts w:cs="Arial"/>
          <w:szCs w:val="24"/>
        </w:rPr>
      </w:pPr>
      <w:r w:rsidRPr="006A7352">
        <w:rPr>
          <w:rFonts w:cs="Arial"/>
          <w:szCs w:val="24"/>
        </w:rPr>
        <w:t xml:space="preserve">Levelling up – equitable offer for all children to access early education. </w:t>
      </w:r>
    </w:p>
    <w:p w14:paraId="11DFE845" w14:textId="77777777" w:rsidR="00016483" w:rsidRPr="006A7352" w:rsidRDefault="00016483" w:rsidP="0096594A">
      <w:pPr>
        <w:pStyle w:val="ListParagraph"/>
        <w:numPr>
          <w:ilvl w:val="0"/>
          <w:numId w:val="29"/>
        </w:numPr>
        <w:spacing w:line="240" w:lineRule="auto"/>
        <w:jc w:val="both"/>
        <w:rPr>
          <w:rFonts w:cs="Arial"/>
          <w:szCs w:val="24"/>
        </w:rPr>
      </w:pPr>
      <w:r w:rsidRPr="006A7352">
        <w:rPr>
          <w:rFonts w:cs="Arial"/>
          <w:szCs w:val="24"/>
        </w:rPr>
        <w:t>Supporting improved  connection between LA education teams (SEND) and the Early Years sector.</w:t>
      </w:r>
    </w:p>
    <w:p w14:paraId="55DE69B2" w14:textId="77777777" w:rsidR="00016483" w:rsidRPr="006A7352" w:rsidRDefault="00016483" w:rsidP="0096594A">
      <w:pPr>
        <w:pStyle w:val="ListParagraph"/>
        <w:numPr>
          <w:ilvl w:val="0"/>
          <w:numId w:val="27"/>
        </w:numPr>
        <w:spacing w:line="240" w:lineRule="auto"/>
        <w:jc w:val="both"/>
        <w:rPr>
          <w:rFonts w:cs="Arial"/>
          <w:szCs w:val="24"/>
        </w:rPr>
      </w:pPr>
      <w:r w:rsidRPr="006A7352">
        <w:rPr>
          <w:rFonts w:cs="Arial"/>
          <w:szCs w:val="24"/>
        </w:rPr>
        <w:t xml:space="preserve">Support the Early Years sector to better identify and respond to the specific needs of young children accessing their settings. </w:t>
      </w:r>
    </w:p>
    <w:p w14:paraId="5089A835" w14:textId="77777777" w:rsidR="00016483" w:rsidRPr="006A7352" w:rsidRDefault="00016483" w:rsidP="0096594A">
      <w:pPr>
        <w:pStyle w:val="ListParagraph"/>
        <w:numPr>
          <w:ilvl w:val="0"/>
          <w:numId w:val="27"/>
        </w:numPr>
        <w:spacing w:line="240" w:lineRule="auto"/>
        <w:jc w:val="both"/>
        <w:rPr>
          <w:rFonts w:cs="Arial"/>
          <w:szCs w:val="24"/>
        </w:rPr>
      </w:pPr>
      <w:r w:rsidRPr="006A7352">
        <w:rPr>
          <w:rFonts w:cs="Arial"/>
          <w:szCs w:val="24"/>
        </w:rPr>
        <w:t>Ensure needs are identified accurately at the earliest opportunity, avoiding further escalation.</w:t>
      </w:r>
    </w:p>
    <w:p w14:paraId="4C06CB3A" w14:textId="77777777" w:rsidR="00016483" w:rsidRPr="006A7352" w:rsidRDefault="00016483" w:rsidP="0096594A">
      <w:pPr>
        <w:pStyle w:val="ListParagraph"/>
        <w:numPr>
          <w:ilvl w:val="0"/>
          <w:numId w:val="27"/>
        </w:numPr>
        <w:spacing w:line="240" w:lineRule="auto"/>
        <w:jc w:val="both"/>
        <w:rPr>
          <w:rFonts w:cs="Arial"/>
          <w:szCs w:val="24"/>
        </w:rPr>
      </w:pPr>
      <w:r w:rsidRPr="006A7352">
        <w:rPr>
          <w:rFonts w:cs="Arial"/>
          <w:szCs w:val="24"/>
        </w:rPr>
        <w:t xml:space="preserve">Starting the education journey well - ensuring families are supported in an informed, positive way about their child’s needs, early learning and the support available, to avoid a feeling of ‘needing to fight’. Linked to ‘Start Well, Live Well Local Children’s Partnership Board ambitions. </w:t>
      </w:r>
    </w:p>
    <w:p w14:paraId="3BAF3EF8" w14:textId="77777777" w:rsidR="00016483" w:rsidRPr="006A7352" w:rsidRDefault="00016483" w:rsidP="0096594A">
      <w:pPr>
        <w:pStyle w:val="ListParagraph"/>
        <w:numPr>
          <w:ilvl w:val="0"/>
          <w:numId w:val="27"/>
        </w:numPr>
        <w:spacing w:line="240" w:lineRule="auto"/>
        <w:jc w:val="both"/>
        <w:rPr>
          <w:rFonts w:cs="Arial"/>
          <w:szCs w:val="24"/>
        </w:rPr>
      </w:pPr>
      <w:r w:rsidRPr="006A7352">
        <w:rPr>
          <w:rFonts w:cs="Arial"/>
          <w:szCs w:val="24"/>
        </w:rPr>
        <w:t xml:space="preserve">Reduce the number of children ‘awaiting provision’, electively home educated or on a reduced timetable at Early Years and Primary age. Removing the burden placed on families, particularly working families, when their young children do not have a suitable full time education placement.  </w:t>
      </w:r>
    </w:p>
    <w:p w14:paraId="4D0F9433" w14:textId="77777777" w:rsidR="00016483" w:rsidRPr="006A7352" w:rsidRDefault="00016483" w:rsidP="00016483">
      <w:pPr>
        <w:pStyle w:val="ListParagraph"/>
        <w:ind w:left="1080"/>
        <w:jc w:val="both"/>
        <w:rPr>
          <w:rFonts w:cs="Arial"/>
          <w:szCs w:val="24"/>
        </w:rPr>
      </w:pPr>
    </w:p>
    <w:p w14:paraId="69B535C7" w14:textId="6B882CD1" w:rsidR="00016483" w:rsidRPr="006A7352" w:rsidRDefault="00016483" w:rsidP="00016483">
      <w:pPr>
        <w:ind w:left="567" w:hanging="567"/>
        <w:contextualSpacing/>
        <w:jc w:val="both"/>
        <w:rPr>
          <w:rFonts w:cs="Arial"/>
        </w:rPr>
      </w:pPr>
      <w:r w:rsidRPr="006A7352">
        <w:rPr>
          <w:rFonts w:cs="Arial"/>
        </w:rPr>
        <w:t>5.3.4</w:t>
      </w:r>
      <w:r w:rsidRPr="006A7352">
        <w:rPr>
          <w:rFonts w:cs="Arial"/>
        </w:rPr>
        <w:tab/>
        <w:t xml:space="preserve">The total cost of the proposed </w:t>
      </w:r>
      <w:r w:rsidRPr="006A7352">
        <w:rPr>
          <w:rFonts w:cs="Arial"/>
          <w:shd w:val="clear" w:color="auto" w:fill="FFFFFF"/>
        </w:rPr>
        <w:t xml:space="preserve">4 Early Years </w:t>
      </w:r>
      <w:r w:rsidRPr="006A7352">
        <w:rPr>
          <w:rFonts w:cs="Arial"/>
        </w:rPr>
        <w:t xml:space="preserve">Early Intervention Partner </w:t>
      </w:r>
      <w:r w:rsidRPr="006A7352">
        <w:rPr>
          <w:rFonts w:cs="Arial"/>
          <w:shd w:val="clear" w:color="auto" w:fill="FFFFFF"/>
        </w:rPr>
        <w:t>full time posts, for a time limited period of 24 months, is £549,36</w:t>
      </w:r>
      <w:r w:rsidR="00C202C5">
        <w:rPr>
          <w:rFonts w:cs="Arial"/>
          <w:shd w:val="clear" w:color="auto" w:fill="FFFFFF"/>
        </w:rPr>
        <w:t>2</w:t>
      </w:r>
      <w:r w:rsidRPr="006A7352">
        <w:rPr>
          <w:rFonts w:cs="Arial"/>
          <w:shd w:val="clear" w:color="auto" w:fill="FFFFFF"/>
        </w:rPr>
        <w:t>. please see table</w:t>
      </w:r>
      <w:r w:rsidR="00CC40FF">
        <w:rPr>
          <w:rFonts w:cs="Arial"/>
          <w:shd w:val="clear" w:color="auto" w:fill="FFFFFF"/>
        </w:rPr>
        <w:t xml:space="preserve"> 4</w:t>
      </w:r>
      <w:r w:rsidRPr="006A7352">
        <w:rPr>
          <w:rFonts w:cs="Arial"/>
          <w:shd w:val="clear" w:color="auto" w:fill="FFFFFF"/>
        </w:rPr>
        <w:t xml:space="preserve"> below for the breakdown of these costs</w:t>
      </w:r>
    </w:p>
    <w:p w14:paraId="2ABBBC39" w14:textId="1CE826C2" w:rsidR="00006830" w:rsidRPr="006A7352" w:rsidRDefault="00006830" w:rsidP="00016483">
      <w:pPr>
        <w:rPr>
          <w:rFonts w:cs="Arial"/>
        </w:rPr>
      </w:pPr>
    </w:p>
    <w:tbl>
      <w:tblPr>
        <w:tblStyle w:val="GridTable4-Accent11"/>
        <w:tblW w:w="0" w:type="auto"/>
        <w:tblLook w:val="04A0" w:firstRow="1" w:lastRow="0" w:firstColumn="1" w:lastColumn="0" w:noHBand="0" w:noVBand="1"/>
      </w:tblPr>
      <w:tblGrid>
        <w:gridCol w:w="6232"/>
        <w:gridCol w:w="2398"/>
      </w:tblGrid>
      <w:tr w:rsidR="00006830" w14:paraId="46C4A47F" w14:textId="77777777" w:rsidTr="000068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shd w:val="clear" w:color="auto" w:fill="002060"/>
          </w:tcPr>
          <w:p w14:paraId="68D8E410" w14:textId="77777777" w:rsidR="00006830" w:rsidRDefault="00006830" w:rsidP="00016483">
            <w:pPr>
              <w:rPr>
                <w:rFonts w:cs="Arial"/>
              </w:rPr>
            </w:pPr>
          </w:p>
        </w:tc>
        <w:tc>
          <w:tcPr>
            <w:tcW w:w="2398" w:type="dxa"/>
            <w:shd w:val="clear" w:color="auto" w:fill="002060"/>
          </w:tcPr>
          <w:p w14:paraId="63B235BE" w14:textId="6FA8F4FF" w:rsidR="00006830" w:rsidRDefault="00006830" w:rsidP="00006830">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w:t>
            </w:r>
          </w:p>
        </w:tc>
      </w:tr>
      <w:tr w:rsidR="00006830" w14:paraId="62DD53EE" w14:textId="77777777" w:rsidTr="00006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00E77A40" w14:textId="550AF472" w:rsidR="00006830" w:rsidRPr="00DE2C25" w:rsidRDefault="00323D1F" w:rsidP="00016483">
            <w:pPr>
              <w:rPr>
                <w:rFonts w:cs="Arial"/>
                <w:b w:val="0"/>
                <w:bCs w:val="0"/>
              </w:rPr>
            </w:pPr>
            <w:r>
              <w:rPr>
                <w:rFonts w:cs="Arial"/>
                <w:b w:val="0"/>
                <w:bCs w:val="0"/>
              </w:rPr>
              <w:t>4 posts salary, NI an</w:t>
            </w:r>
            <w:r w:rsidR="006260B0">
              <w:rPr>
                <w:rFonts w:cs="Arial"/>
                <w:b w:val="0"/>
                <w:bCs w:val="0"/>
              </w:rPr>
              <w:t>d pension costs for 2 years</w:t>
            </w:r>
          </w:p>
        </w:tc>
        <w:tc>
          <w:tcPr>
            <w:tcW w:w="2398" w:type="dxa"/>
          </w:tcPr>
          <w:p w14:paraId="4B49A21F" w14:textId="0489BE3B" w:rsidR="00006830" w:rsidRDefault="006260B0" w:rsidP="006260B0">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515,751</w:t>
            </w:r>
          </w:p>
        </w:tc>
      </w:tr>
      <w:tr w:rsidR="006260B0" w14:paraId="4802E643" w14:textId="77777777" w:rsidTr="00006830">
        <w:tc>
          <w:tcPr>
            <w:cnfStyle w:val="001000000000" w:firstRow="0" w:lastRow="0" w:firstColumn="1" w:lastColumn="0" w:oddVBand="0" w:evenVBand="0" w:oddHBand="0" w:evenHBand="0" w:firstRowFirstColumn="0" w:firstRowLastColumn="0" w:lastRowFirstColumn="0" w:lastRowLastColumn="0"/>
            <w:tcW w:w="6232" w:type="dxa"/>
          </w:tcPr>
          <w:p w14:paraId="3E31C9AD" w14:textId="5CFDFA2C" w:rsidR="006260B0" w:rsidRDefault="006260B0" w:rsidP="00016483">
            <w:pPr>
              <w:rPr>
                <w:rFonts w:cs="Arial"/>
                <w:b w:val="0"/>
                <w:bCs w:val="0"/>
              </w:rPr>
            </w:pPr>
            <w:r>
              <w:rPr>
                <w:rFonts w:cs="Arial"/>
                <w:b w:val="0"/>
                <w:bCs w:val="0"/>
              </w:rPr>
              <w:t xml:space="preserve">New </w:t>
            </w:r>
            <w:r w:rsidR="00EA7908">
              <w:rPr>
                <w:rFonts w:cs="Arial"/>
                <w:b w:val="0"/>
                <w:bCs w:val="0"/>
              </w:rPr>
              <w:t>s</w:t>
            </w:r>
            <w:r>
              <w:rPr>
                <w:rFonts w:cs="Arial"/>
                <w:b w:val="0"/>
                <w:bCs w:val="0"/>
              </w:rPr>
              <w:t xml:space="preserve">tarter </w:t>
            </w:r>
            <w:r w:rsidR="00EA7908">
              <w:rPr>
                <w:rFonts w:cs="Arial"/>
                <w:b w:val="0"/>
                <w:bCs w:val="0"/>
              </w:rPr>
              <w:t>c</w:t>
            </w:r>
            <w:r>
              <w:rPr>
                <w:rFonts w:cs="Arial"/>
                <w:b w:val="0"/>
                <w:bCs w:val="0"/>
              </w:rPr>
              <w:t>osts</w:t>
            </w:r>
          </w:p>
        </w:tc>
        <w:tc>
          <w:tcPr>
            <w:tcW w:w="2398" w:type="dxa"/>
          </w:tcPr>
          <w:p w14:paraId="1712D1AF" w14:textId="102DF4AB" w:rsidR="006260B0" w:rsidRDefault="00EA7908" w:rsidP="006260B0">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8,335</w:t>
            </w:r>
          </w:p>
        </w:tc>
      </w:tr>
      <w:tr w:rsidR="00EA7908" w14:paraId="79D288C6" w14:textId="77777777" w:rsidTr="00006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A74631E" w14:textId="1C1822CD" w:rsidR="00EA7908" w:rsidRDefault="00EA7908" w:rsidP="00016483">
            <w:pPr>
              <w:rPr>
                <w:rFonts w:cs="Arial"/>
                <w:b w:val="0"/>
                <w:bCs w:val="0"/>
              </w:rPr>
            </w:pPr>
            <w:r>
              <w:rPr>
                <w:rFonts w:cs="Arial"/>
                <w:b w:val="0"/>
                <w:bCs w:val="0"/>
              </w:rPr>
              <w:t>Travel costs</w:t>
            </w:r>
          </w:p>
        </w:tc>
        <w:tc>
          <w:tcPr>
            <w:tcW w:w="2398" w:type="dxa"/>
          </w:tcPr>
          <w:p w14:paraId="5E0B7D4B" w14:textId="035D1588" w:rsidR="00EA7908" w:rsidRDefault="00EA7908" w:rsidP="006260B0">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8,280</w:t>
            </w:r>
          </w:p>
        </w:tc>
      </w:tr>
      <w:tr w:rsidR="00EA7908" w14:paraId="1C217C43" w14:textId="77777777" w:rsidTr="00006830">
        <w:tc>
          <w:tcPr>
            <w:cnfStyle w:val="001000000000" w:firstRow="0" w:lastRow="0" w:firstColumn="1" w:lastColumn="0" w:oddVBand="0" w:evenVBand="0" w:oddHBand="0" w:evenHBand="0" w:firstRowFirstColumn="0" w:firstRowLastColumn="0" w:lastRowFirstColumn="0" w:lastRowLastColumn="0"/>
            <w:tcW w:w="6232" w:type="dxa"/>
          </w:tcPr>
          <w:p w14:paraId="14D407A4" w14:textId="21B4495C" w:rsidR="00EA7908" w:rsidRDefault="00EA7908" w:rsidP="00016483">
            <w:pPr>
              <w:rPr>
                <w:rFonts w:cs="Arial"/>
                <w:b w:val="0"/>
                <w:bCs w:val="0"/>
              </w:rPr>
            </w:pPr>
            <w:r>
              <w:rPr>
                <w:rFonts w:cs="Arial"/>
                <w:b w:val="0"/>
                <w:bCs w:val="0"/>
              </w:rPr>
              <w:t>Redundancy Costs</w:t>
            </w:r>
          </w:p>
        </w:tc>
        <w:tc>
          <w:tcPr>
            <w:tcW w:w="2398" w:type="dxa"/>
          </w:tcPr>
          <w:p w14:paraId="2535CDB6" w14:textId="653937BC" w:rsidR="00EA7908" w:rsidRDefault="00EA7908" w:rsidP="006260B0">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16,996</w:t>
            </w:r>
          </w:p>
        </w:tc>
      </w:tr>
      <w:tr w:rsidR="00EA7908" w14:paraId="6B354E05" w14:textId="77777777" w:rsidTr="00006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50FB519D" w14:textId="1F184BF6" w:rsidR="00EA7908" w:rsidRPr="00EA7908" w:rsidRDefault="00EA7908" w:rsidP="00016483">
            <w:pPr>
              <w:rPr>
                <w:rFonts w:cs="Arial"/>
              </w:rPr>
            </w:pPr>
            <w:r>
              <w:rPr>
                <w:rFonts w:cs="Arial"/>
              </w:rPr>
              <w:t>Total Cost</w:t>
            </w:r>
          </w:p>
        </w:tc>
        <w:tc>
          <w:tcPr>
            <w:tcW w:w="2398" w:type="dxa"/>
          </w:tcPr>
          <w:p w14:paraId="5476C375" w14:textId="3FAAF790" w:rsidR="00EA7908" w:rsidRPr="00EA7908" w:rsidRDefault="00052ADA" w:rsidP="006260B0">
            <w:pPr>
              <w:jc w:val="right"/>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549,3</w:t>
            </w:r>
            <w:r w:rsidR="00005D9F">
              <w:rPr>
                <w:rFonts w:cs="Arial"/>
                <w:b/>
                <w:bCs/>
              </w:rPr>
              <w:t>62</w:t>
            </w:r>
          </w:p>
        </w:tc>
      </w:tr>
    </w:tbl>
    <w:p w14:paraId="502A064C" w14:textId="77777777" w:rsidR="00016483" w:rsidRPr="006A7352" w:rsidRDefault="00016483" w:rsidP="00016483">
      <w:pPr>
        <w:rPr>
          <w:rFonts w:cs="Arial"/>
        </w:rPr>
      </w:pPr>
    </w:p>
    <w:p w14:paraId="4DB52554" w14:textId="2EF7DEFD" w:rsidR="006A7352" w:rsidRPr="006A7352" w:rsidRDefault="00016483" w:rsidP="006A7352">
      <w:pPr>
        <w:pStyle w:val="NoSpacing"/>
        <w:ind w:left="567" w:hanging="567"/>
        <w:rPr>
          <w:rFonts w:cs="Arial"/>
          <w:sz w:val="24"/>
          <w:szCs w:val="24"/>
        </w:rPr>
      </w:pPr>
      <w:r w:rsidRPr="006A7352">
        <w:rPr>
          <w:rFonts w:cs="Arial"/>
          <w:sz w:val="24"/>
          <w:szCs w:val="24"/>
        </w:rPr>
        <w:t>5.3.5</w:t>
      </w:r>
      <w:r w:rsidRPr="006A7352">
        <w:rPr>
          <w:rFonts w:cs="Arial"/>
          <w:sz w:val="24"/>
          <w:szCs w:val="24"/>
        </w:rPr>
        <w:tab/>
        <w:t>This proposal has been shared with the Schools Forum Early Years and Childcare Reference Group, and they are in full support</w:t>
      </w:r>
    </w:p>
    <w:p w14:paraId="409716DF" w14:textId="77777777" w:rsidR="00D46189" w:rsidRPr="006A7352" w:rsidRDefault="00D46189" w:rsidP="00016483">
      <w:pPr>
        <w:pStyle w:val="NoSpacing"/>
        <w:rPr>
          <w:rFonts w:cs="Arial"/>
          <w:sz w:val="24"/>
          <w:szCs w:val="24"/>
        </w:rPr>
      </w:pPr>
    </w:p>
    <w:p w14:paraId="45E151AD" w14:textId="77777777" w:rsidR="00016483" w:rsidRPr="006A7352" w:rsidRDefault="00016483" w:rsidP="0096594A">
      <w:pPr>
        <w:pStyle w:val="NoSpacing"/>
        <w:numPr>
          <w:ilvl w:val="0"/>
          <w:numId w:val="25"/>
        </w:numPr>
        <w:ind w:left="567" w:hanging="567"/>
        <w:rPr>
          <w:rFonts w:cs="Arial"/>
          <w:b/>
          <w:bCs/>
          <w:sz w:val="24"/>
          <w:szCs w:val="24"/>
        </w:rPr>
      </w:pPr>
      <w:r w:rsidRPr="006A7352">
        <w:rPr>
          <w:rFonts w:cs="Arial"/>
          <w:b/>
          <w:bCs/>
          <w:sz w:val="24"/>
          <w:szCs w:val="24"/>
        </w:rPr>
        <w:t>Schools Forum Early Years and Childcare Reference Group</w:t>
      </w:r>
    </w:p>
    <w:p w14:paraId="70073D5A" w14:textId="77777777" w:rsidR="00016483" w:rsidRPr="006A7352" w:rsidRDefault="00016483" w:rsidP="00016483">
      <w:pPr>
        <w:pStyle w:val="NoSpacing"/>
        <w:rPr>
          <w:rFonts w:cs="Arial"/>
          <w:sz w:val="24"/>
          <w:szCs w:val="24"/>
        </w:rPr>
      </w:pPr>
    </w:p>
    <w:p w14:paraId="60C987ED" w14:textId="77777777" w:rsidR="00016483" w:rsidRPr="006A7352" w:rsidRDefault="00016483" w:rsidP="00016483">
      <w:pPr>
        <w:pStyle w:val="NoSpacing"/>
        <w:ind w:left="567" w:hanging="567"/>
        <w:rPr>
          <w:rFonts w:cs="Arial"/>
          <w:sz w:val="24"/>
          <w:szCs w:val="24"/>
        </w:rPr>
      </w:pPr>
      <w:r w:rsidRPr="006A7352">
        <w:rPr>
          <w:rFonts w:cs="Arial"/>
          <w:sz w:val="24"/>
          <w:szCs w:val="24"/>
        </w:rPr>
        <w:t>6.1</w:t>
      </w:r>
      <w:r w:rsidRPr="006A7352">
        <w:rPr>
          <w:rFonts w:cs="Arial"/>
          <w:sz w:val="24"/>
          <w:szCs w:val="24"/>
        </w:rPr>
        <w:tab/>
        <w:t>The Schools Forum Early Years and Childcare Reference Group has continued to meet during 2022, with ongoing representation from all early years’ sector types and each district.</w:t>
      </w:r>
    </w:p>
    <w:p w14:paraId="2E706E08" w14:textId="77777777" w:rsidR="00016483" w:rsidRPr="006A7352" w:rsidRDefault="00016483" w:rsidP="00016483">
      <w:pPr>
        <w:pStyle w:val="NoSpacing"/>
        <w:ind w:left="567" w:hanging="567"/>
        <w:rPr>
          <w:rFonts w:cs="Arial"/>
          <w:sz w:val="24"/>
          <w:szCs w:val="24"/>
        </w:rPr>
      </w:pPr>
    </w:p>
    <w:p w14:paraId="2A3A0811" w14:textId="77777777" w:rsidR="00016483" w:rsidRPr="006A7352" w:rsidRDefault="00016483" w:rsidP="00016483">
      <w:pPr>
        <w:pStyle w:val="NoSpacing"/>
        <w:ind w:left="567" w:hanging="567"/>
        <w:rPr>
          <w:rFonts w:cs="Arial"/>
          <w:sz w:val="24"/>
          <w:szCs w:val="24"/>
        </w:rPr>
      </w:pPr>
      <w:r w:rsidRPr="006A7352">
        <w:rPr>
          <w:rFonts w:cs="Arial"/>
          <w:bCs/>
          <w:sz w:val="24"/>
          <w:szCs w:val="24"/>
        </w:rPr>
        <w:t>6.2</w:t>
      </w:r>
      <w:r w:rsidRPr="006A7352">
        <w:rPr>
          <w:rFonts w:cs="Arial"/>
          <w:bCs/>
          <w:sz w:val="24"/>
          <w:szCs w:val="24"/>
        </w:rPr>
        <w:tab/>
        <w:t>The key areas of discussion have continued to be around the following areas: -</w:t>
      </w:r>
      <w:r w:rsidRPr="006A7352">
        <w:rPr>
          <w:rFonts w:cs="Arial"/>
          <w:bCs/>
          <w:sz w:val="24"/>
          <w:szCs w:val="24"/>
        </w:rPr>
        <w:br/>
      </w:r>
    </w:p>
    <w:p w14:paraId="0F5441E1" w14:textId="77777777" w:rsidR="00016483" w:rsidRPr="006A7352" w:rsidRDefault="00016483" w:rsidP="00016483">
      <w:pPr>
        <w:pStyle w:val="NoSpacing"/>
        <w:ind w:left="567" w:hanging="567"/>
        <w:rPr>
          <w:rFonts w:cs="Arial"/>
          <w:sz w:val="24"/>
          <w:szCs w:val="24"/>
        </w:rPr>
      </w:pPr>
      <w:r w:rsidRPr="006A7352">
        <w:rPr>
          <w:rFonts w:cs="Arial"/>
          <w:sz w:val="24"/>
          <w:szCs w:val="24"/>
        </w:rPr>
        <w:t>6.3</w:t>
      </w:r>
      <w:r w:rsidRPr="006A7352">
        <w:rPr>
          <w:rFonts w:cs="Arial"/>
          <w:sz w:val="24"/>
          <w:szCs w:val="24"/>
        </w:rPr>
        <w:tab/>
        <w:t xml:space="preserve">Members remain concerned on the increasing number of early years children with emerging additional needs that need more support, alongside concerns over the level of support the sector is receiving for children with SEND from ECC. This is borne out by the significant increase in applications to access the Early Years Inclusion funding leading to further budget needing to be added, for the last financial year, in response to the demand, alongside the increased waiting times for assessment by Health, such as speech and language therapists and paediatricians is further adding to these concerns. </w:t>
      </w:r>
    </w:p>
    <w:p w14:paraId="2E701614" w14:textId="77777777" w:rsidR="00016483" w:rsidRPr="006A7352" w:rsidRDefault="00016483" w:rsidP="00016483">
      <w:pPr>
        <w:pStyle w:val="NoSpacing"/>
        <w:ind w:left="567" w:hanging="567"/>
        <w:rPr>
          <w:rFonts w:cs="Arial"/>
          <w:sz w:val="24"/>
          <w:szCs w:val="24"/>
        </w:rPr>
      </w:pPr>
    </w:p>
    <w:p w14:paraId="1D0BBFBB" w14:textId="77777777" w:rsidR="00016483" w:rsidRPr="006A7352" w:rsidRDefault="00016483" w:rsidP="00016483">
      <w:pPr>
        <w:pStyle w:val="NoSpacing"/>
        <w:ind w:left="567" w:hanging="567"/>
        <w:rPr>
          <w:rFonts w:cs="Arial"/>
          <w:sz w:val="24"/>
          <w:szCs w:val="24"/>
        </w:rPr>
      </w:pPr>
      <w:r w:rsidRPr="006A7352">
        <w:rPr>
          <w:rFonts w:cs="Arial"/>
          <w:sz w:val="24"/>
          <w:szCs w:val="24"/>
        </w:rPr>
        <w:t>6.4</w:t>
      </w:r>
      <w:r w:rsidRPr="006A7352">
        <w:rPr>
          <w:rFonts w:cs="Arial"/>
          <w:sz w:val="24"/>
          <w:szCs w:val="24"/>
        </w:rPr>
        <w:tab/>
        <w:t>ECC will be concluding a review into the SEN offer for early years and childcare providers during the Autumn 2022 term.</w:t>
      </w:r>
    </w:p>
    <w:p w14:paraId="66C720D4" w14:textId="77777777" w:rsidR="00016483" w:rsidRPr="006A7352" w:rsidRDefault="00016483" w:rsidP="00016483">
      <w:pPr>
        <w:pStyle w:val="NoSpacing"/>
        <w:ind w:left="567" w:hanging="567"/>
        <w:rPr>
          <w:rFonts w:cs="Arial"/>
          <w:iCs/>
          <w:sz w:val="24"/>
          <w:szCs w:val="24"/>
        </w:rPr>
      </w:pPr>
    </w:p>
    <w:p w14:paraId="00435231" w14:textId="0421EFD1" w:rsidR="00016483" w:rsidRPr="006A7352" w:rsidRDefault="00016483" w:rsidP="00016483">
      <w:pPr>
        <w:pStyle w:val="NoSpacing"/>
        <w:ind w:left="567" w:hanging="567"/>
        <w:rPr>
          <w:rFonts w:cs="Arial"/>
          <w:sz w:val="24"/>
          <w:szCs w:val="24"/>
        </w:rPr>
      </w:pPr>
      <w:r w:rsidRPr="006A7352">
        <w:rPr>
          <w:rFonts w:cs="Arial"/>
          <w:iCs/>
          <w:sz w:val="24"/>
          <w:szCs w:val="24"/>
        </w:rPr>
        <w:t>6.5</w:t>
      </w:r>
      <w:r w:rsidRPr="006A7352">
        <w:rPr>
          <w:rFonts w:cs="Arial"/>
          <w:iCs/>
          <w:sz w:val="24"/>
          <w:szCs w:val="24"/>
        </w:rPr>
        <w:tab/>
        <w:t>Financial pressures on the economy such as increases to the national minimum wage, NI contributions, utility, and food costs</w:t>
      </w:r>
      <w:r w:rsidR="004E04DA">
        <w:rPr>
          <w:rFonts w:cs="Arial"/>
          <w:iCs/>
          <w:sz w:val="24"/>
          <w:szCs w:val="24"/>
        </w:rPr>
        <w:t xml:space="preserve"> </w:t>
      </w:r>
      <w:r w:rsidRPr="006A7352">
        <w:rPr>
          <w:rFonts w:cs="Arial"/>
          <w:iCs/>
          <w:sz w:val="24"/>
          <w:szCs w:val="24"/>
        </w:rPr>
        <w:t>are causing sustainability concerns for the early years sector.</w:t>
      </w:r>
    </w:p>
    <w:p w14:paraId="31B4C7DE" w14:textId="77777777" w:rsidR="00016483" w:rsidRPr="006A7352" w:rsidRDefault="00016483" w:rsidP="00016483">
      <w:pPr>
        <w:pStyle w:val="NoSpacing"/>
        <w:ind w:left="567" w:hanging="567"/>
        <w:rPr>
          <w:rFonts w:cs="Arial"/>
          <w:iCs/>
          <w:sz w:val="24"/>
          <w:szCs w:val="24"/>
        </w:rPr>
      </w:pPr>
    </w:p>
    <w:p w14:paraId="7F644D9D" w14:textId="77777777" w:rsidR="00016483" w:rsidRPr="006A7352" w:rsidRDefault="00016483" w:rsidP="00016483">
      <w:pPr>
        <w:pStyle w:val="NoSpacing"/>
        <w:ind w:left="567" w:hanging="567"/>
        <w:rPr>
          <w:rFonts w:cs="Arial"/>
          <w:sz w:val="24"/>
          <w:szCs w:val="24"/>
        </w:rPr>
      </w:pPr>
      <w:r w:rsidRPr="006A7352">
        <w:rPr>
          <w:rFonts w:cs="Arial"/>
          <w:iCs/>
          <w:sz w:val="24"/>
          <w:szCs w:val="24"/>
        </w:rPr>
        <w:t>6.6</w:t>
      </w:r>
      <w:r w:rsidRPr="006A7352">
        <w:rPr>
          <w:rFonts w:cs="Arial"/>
          <w:iCs/>
          <w:sz w:val="24"/>
          <w:szCs w:val="24"/>
        </w:rPr>
        <w:tab/>
        <w:t>Recruitment and retention of qualified staff is continuing to be an increasing issue for the early years sector.</w:t>
      </w:r>
    </w:p>
    <w:p w14:paraId="46027094" w14:textId="77777777" w:rsidR="00016483" w:rsidRPr="006A7352" w:rsidRDefault="00016483" w:rsidP="00016483">
      <w:pPr>
        <w:pStyle w:val="NoSpacing"/>
        <w:rPr>
          <w:rFonts w:cs="Arial"/>
          <w:sz w:val="24"/>
          <w:szCs w:val="24"/>
        </w:rPr>
      </w:pPr>
    </w:p>
    <w:p w14:paraId="66A5B102" w14:textId="77777777" w:rsidR="00016483" w:rsidRPr="006A7352" w:rsidRDefault="00016483" w:rsidP="00016483">
      <w:pPr>
        <w:pStyle w:val="NoSpacing"/>
        <w:ind w:left="567" w:hanging="567"/>
        <w:rPr>
          <w:rFonts w:cs="Arial"/>
          <w:sz w:val="24"/>
          <w:szCs w:val="24"/>
        </w:rPr>
      </w:pPr>
      <w:r w:rsidRPr="006A7352">
        <w:rPr>
          <w:rFonts w:cs="Arial"/>
          <w:sz w:val="24"/>
          <w:szCs w:val="24"/>
        </w:rPr>
        <w:t>6.7</w:t>
      </w:r>
      <w:r w:rsidRPr="006A7352">
        <w:rPr>
          <w:rFonts w:cs="Arial"/>
          <w:sz w:val="24"/>
          <w:szCs w:val="24"/>
        </w:rPr>
        <w:tab/>
        <w:t>Future meetings have been scheduled to coincide with reporting to Schools Forum</w:t>
      </w:r>
    </w:p>
    <w:p w14:paraId="0E909060" w14:textId="7E600B44" w:rsidR="009D1CE8" w:rsidRDefault="009D1CE8" w:rsidP="009D1CE8">
      <w:pPr>
        <w:pStyle w:val="TextR"/>
      </w:pPr>
    </w:p>
    <w:p w14:paraId="415C75FB" w14:textId="77777777" w:rsidR="009D1CE8" w:rsidRDefault="009D1CE8" w:rsidP="00B20613"/>
    <w:p w14:paraId="3F043E1C" w14:textId="77777777" w:rsidR="00702BD0" w:rsidRDefault="00702BD0" w:rsidP="00B20613"/>
    <w:p w14:paraId="5785BEB9" w14:textId="77777777" w:rsidR="00702BD0" w:rsidRDefault="00702BD0" w:rsidP="00B20613"/>
    <w:p w14:paraId="39BD46CD" w14:textId="77777777" w:rsidR="00702BD0" w:rsidRDefault="00702BD0" w:rsidP="00B20613"/>
    <w:p w14:paraId="3745599F" w14:textId="77777777" w:rsidR="00C20E84" w:rsidRDefault="00C20E84" w:rsidP="00B20613"/>
    <w:p w14:paraId="6988D164" w14:textId="77777777" w:rsidR="00C20E84" w:rsidRDefault="00C20E84" w:rsidP="00B20613"/>
    <w:p w14:paraId="64AA0EE9" w14:textId="77777777" w:rsidR="00C20E84" w:rsidRDefault="00C20E84" w:rsidP="00B20613"/>
    <w:p w14:paraId="1D803549" w14:textId="77777777" w:rsidR="00C20E84" w:rsidRDefault="00C20E84" w:rsidP="00B20613"/>
    <w:p w14:paraId="53F63794" w14:textId="77777777" w:rsidR="00C20E84" w:rsidRDefault="00C20E84" w:rsidP="00B20613"/>
    <w:p w14:paraId="6896E62A" w14:textId="77777777" w:rsidR="00C20E84" w:rsidRDefault="00C20E84" w:rsidP="00B20613"/>
    <w:p w14:paraId="6C077281" w14:textId="77777777" w:rsidR="00C20E84" w:rsidRDefault="00C20E84" w:rsidP="00B20613"/>
    <w:p w14:paraId="21B98B33" w14:textId="77777777" w:rsidR="00C20E84" w:rsidRDefault="00C20E84" w:rsidP="00B20613"/>
    <w:p w14:paraId="2451F611" w14:textId="77777777" w:rsidR="00C20E84" w:rsidRDefault="00C20E84" w:rsidP="00B20613"/>
    <w:p w14:paraId="4954640A" w14:textId="77777777" w:rsidR="00C20E84" w:rsidRDefault="00C20E84" w:rsidP="00B20613"/>
    <w:p w14:paraId="0E0947FA" w14:textId="77777777" w:rsidR="00C20E84" w:rsidRDefault="00C20E84" w:rsidP="00B20613"/>
    <w:p w14:paraId="46F36E43" w14:textId="77777777" w:rsidR="00C20E84" w:rsidRDefault="00C20E84" w:rsidP="00B20613"/>
    <w:p w14:paraId="5976D2A8" w14:textId="77777777" w:rsidR="00C20E84" w:rsidRDefault="00C20E84" w:rsidP="00B20613"/>
    <w:p w14:paraId="22F3EDD7" w14:textId="77777777" w:rsidR="00005D9F" w:rsidRDefault="00005D9F" w:rsidP="00B20613"/>
    <w:p w14:paraId="7FFCD7FD" w14:textId="77777777" w:rsidR="00005D9F" w:rsidRDefault="00005D9F" w:rsidP="00B20613"/>
    <w:p w14:paraId="1995345B" w14:textId="77777777" w:rsidR="00005D9F" w:rsidRDefault="00005D9F" w:rsidP="00B20613"/>
    <w:p w14:paraId="66A44411" w14:textId="77777777" w:rsidR="00005D9F" w:rsidRDefault="00005D9F" w:rsidP="00B20613"/>
    <w:p w14:paraId="56F043D5" w14:textId="77777777" w:rsidR="00005D9F" w:rsidRDefault="00005D9F" w:rsidP="00B20613"/>
    <w:p w14:paraId="42FFA781" w14:textId="77777777" w:rsidR="00005D9F" w:rsidRDefault="00005D9F" w:rsidP="00B20613"/>
    <w:p w14:paraId="2E80C243" w14:textId="77777777" w:rsidR="00005D9F" w:rsidRDefault="00005D9F" w:rsidP="00B20613"/>
    <w:p w14:paraId="277DC8AC" w14:textId="77777777" w:rsidR="00005D9F" w:rsidRDefault="00005D9F" w:rsidP="00B20613"/>
    <w:p w14:paraId="45A83F3C" w14:textId="77777777" w:rsidR="00005D9F" w:rsidRDefault="00005D9F" w:rsidP="00B20613"/>
    <w:p w14:paraId="1AA3197B" w14:textId="77777777" w:rsidR="00005D9F" w:rsidRDefault="00005D9F" w:rsidP="00B20613"/>
    <w:p w14:paraId="1213ED7D" w14:textId="77777777" w:rsidR="00005D9F" w:rsidRDefault="00005D9F" w:rsidP="00B20613"/>
    <w:p w14:paraId="5AA89FD8" w14:textId="77777777" w:rsidR="00005D9F" w:rsidRDefault="00005D9F" w:rsidP="00B20613"/>
    <w:p w14:paraId="7D1F5D0F" w14:textId="77777777" w:rsidR="00005D9F" w:rsidRDefault="00005D9F" w:rsidP="00B20613"/>
    <w:p w14:paraId="79AF134B" w14:textId="77777777" w:rsidR="00005D9F" w:rsidRDefault="00005D9F" w:rsidP="00B20613"/>
    <w:p w14:paraId="039F8B27" w14:textId="77777777" w:rsidR="00005D9F" w:rsidRDefault="00005D9F" w:rsidP="00B20613"/>
    <w:p w14:paraId="08A94AA4" w14:textId="77777777" w:rsidR="00005D9F" w:rsidRDefault="00005D9F" w:rsidP="00B20613"/>
    <w:p w14:paraId="01AA8D7E" w14:textId="77777777" w:rsidR="00005D9F" w:rsidRDefault="00005D9F" w:rsidP="00B20613"/>
    <w:p w14:paraId="0EEEFE9D" w14:textId="77777777" w:rsidR="00005D9F" w:rsidRDefault="00005D9F" w:rsidP="00B20613"/>
    <w:p w14:paraId="04869D80" w14:textId="77777777" w:rsidR="00005D9F" w:rsidRDefault="00005D9F" w:rsidP="00B20613"/>
    <w:p w14:paraId="41F166A1" w14:textId="77777777" w:rsidR="00005D9F" w:rsidRDefault="00005D9F" w:rsidP="00B20613"/>
    <w:p w14:paraId="0FE27484" w14:textId="77777777" w:rsidR="00005D9F" w:rsidRDefault="00005D9F" w:rsidP="00B20613"/>
    <w:p w14:paraId="7C9D10A1" w14:textId="77777777" w:rsidR="00005D9F" w:rsidRDefault="00005D9F" w:rsidP="00B20613"/>
    <w:p w14:paraId="367A0891" w14:textId="77777777" w:rsidR="00005D9F" w:rsidRDefault="00005D9F" w:rsidP="00B20613"/>
    <w:p w14:paraId="6C136022" w14:textId="77777777" w:rsidR="00005D9F" w:rsidRDefault="00005D9F" w:rsidP="00B20613"/>
    <w:p w14:paraId="6969A7B0" w14:textId="77777777" w:rsidR="00005D9F" w:rsidRDefault="00005D9F" w:rsidP="00B20613"/>
    <w:p w14:paraId="2A66FDB7" w14:textId="77777777" w:rsidR="00005D9F" w:rsidRDefault="00005D9F" w:rsidP="00B20613"/>
    <w:p w14:paraId="050FC4A7" w14:textId="77777777" w:rsidR="00005D9F" w:rsidRDefault="00005D9F" w:rsidP="00B20613"/>
    <w:p w14:paraId="701AF7A6" w14:textId="77777777" w:rsidR="00C85026" w:rsidRDefault="00C85026" w:rsidP="00B20613"/>
    <w:tbl>
      <w:tblPr>
        <w:tblStyle w:val="TableGrid1"/>
        <w:tblW w:w="9244" w:type="dxa"/>
        <w:tblLayout w:type="fixed"/>
        <w:tblLook w:val="0020" w:firstRow="1" w:lastRow="0" w:firstColumn="0" w:lastColumn="0" w:noHBand="0" w:noVBand="0"/>
      </w:tblPr>
      <w:tblGrid>
        <w:gridCol w:w="4361"/>
        <w:gridCol w:w="4883"/>
      </w:tblGrid>
      <w:tr w:rsidR="00241A4C" w14:paraId="60BD12AF" w14:textId="77777777" w:rsidTr="00F12D02">
        <w:tc>
          <w:tcPr>
            <w:tcW w:w="4361" w:type="dxa"/>
          </w:tcPr>
          <w:p w14:paraId="54D56DB4" w14:textId="77777777" w:rsidR="00241A4C" w:rsidRDefault="00241A4C" w:rsidP="00F12D02">
            <w:pPr>
              <w:pStyle w:val="TextR"/>
              <w:spacing w:before="80" w:after="80"/>
            </w:pPr>
            <w:r>
              <w:t>Schools Forum</w:t>
            </w:r>
          </w:p>
        </w:tc>
        <w:tc>
          <w:tcPr>
            <w:tcW w:w="4883" w:type="dxa"/>
          </w:tcPr>
          <w:p w14:paraId="1ADE645D" w14:textId="77777777" w:rsidR="00241A4C" w:rsidRDefault="00241A4C" w:rsidP="00F12D02">
            <w:pPr>
              <w:pStyle w:val="TextR"/>
              <w:spacing w:before="80" w:after="80"/>
              <w:rPr>
                <w:b/>
                <w:sz w:val="60"/>
              </w:rPr>
            </w:pPr>
            <w:r>
              <w:rPr>
                <w:b/>
                <w:sz w:val="60"/>
              </w:rPr>
              <w:t>Agenda Item 3</w:t>
            </w:r>
          </w:p>
        </w:tc>
      </w:tr>
      <w:tr w:rsidR="00241A4C" w14:paraId="025E1220" w14:textId="77777777" w:rsidTr="00F12D02">
        <w:tc>
          <w:tcPr>
            <w:tcW w:w="4361" w:type="dxa"/>
          </w:tcPr>
          <w:p w14:paraId="5082A7AD" w14:textId="77777777" w:rsidR="00241A4C" w:rsidRDefault="00241A4C" w:rsidP="00F12D02">
            <w:pPr>
              <w:pStyle w:val="TextR"/>
              <w:spacing w:before="80" w:after="80"/>
            </w:pPr>
            <w:r>
              <w:t>Date: 30</w:t>
            </w:r>
            <w:r w:rsidRPr="003E1C6F">
              <w:rPr>
                <w:vertAlign w:val="superscript"/>
              </w:rPr>
              <w:t>th</w:t>
            </w:r>
            <w:r>
              <w:t xml:space="preserve"> November 2022</w:t>
            </w:r>
          </w:p>
        </w:tc>
        <w:tc>
          <w:tcPr>
            <w:tcW w:w="4883" w:type="dxa"/>
          </w:tcPr>
          <w:p w14:paraId="3F678B76" w14:textId="77777777" w:rsidR="00241A4C" w:rsidRDefault="00241A4C" w:rsidP="00F12D02">
            <w:pPr>
              <w:pStyle w:val="TextR"/>
            </w:pPr>
          </w:p>
        </w:tc>
      </w:tr>
    </w:tbl>
    <w:p w14:paraId="6DEA0A72" w14:textId="77777777" w:rsidR="00241A4C" w:rsidRDefault="00241A4C" w:rsidP="00241A4C">
      <w:pPr>
        <w:pStyle w:val="TextR"/>
      </w:pPr>
    </w:p>
    <w:p w14:paraId="469FB9CB" w14:textId="77777777" w:rsidR="00241A4C" w:rsidRPr="00C04E32" w:rsidRDefault="00241A4C" w:rsidP="00241A4C">
      <w:pPr>
        <w:rPr>
          <w:b/>
          <w:bCs/>
        </w:rPr>
      </w:pPr>
      <w:r>
        <w:rPr>
          <w:b/>
        </w:rPr>
        <w:t xml:space="preserve">REPORT TITLE: </w:t>
      </w:r>
      <w:r>
        <w:rPr>
          <w:b/>
          <w:bCs/>
        </w:rPr>
        <w:t>Pupil place funding for the SEMH enhanced provisions</w:t>
      </w:r>
    </w:p>
    <w:p w14:paraId="78A76D65" w14:textId="77777777" w:rsidR="00241A4C" w:rsidRDefault="00241A4C" w:rsidP="00241A4C">
      <w:pPr>
        <w:pStyle w:val="TextR"/>
      </w:pPr>
    </w:p>
    <w:p w14:paraId="4A1CB4ED" w14:textId="77777777" w:rsidR="00241A4C" w:rsidRDefault="00241A4C" w:rsidP="00241A4C">
      <w:pPr>
        <w:pStyle w:val="TextR"/>
        <w:pBdr>
          <w:bottom w:val="single" w:sz="6" w:space="1" w:color="auto"/>
        </w:pBdr>
      </w:pPr>
      <w:r>
        <w:t>Report by Ralph Holloway</w:t>
      </w:r>
    </w:p>
    <w:p w14:paraId="4A55BE0A" w14:textId="77777777" w:rsidR="00241A4C" w:rsidRPr="00782482" w:rsidRDefault="00241A4C" w:rsidP="00241A4C">
      <w:pPr>
        <w:rPr>
          <w:rFonts w:cs="Arial"/>
        </w:rPr>
      </w:pPr>
      <w:r>
        <w:t>Contact details: Telephone (</w:t>
      </w:r>
      <w:r>
        <w:rPr>
          <w:rFonts w:cs="Arial"/>
          <w:color w:val="000000"/>
        </w:rPr>
        <w:t>03330 322691</w:t>
      </w:r>
      <w:r>
        <w:t>); e-mail: ralph.holloway@essex.gov.uk</w:t>
      </w:r>
    </w:p>
    <w:p w14:paraId="56686C95" w14:textId="77777777" w:rsidR="00241A4C" w:rsidRDefault="00241A4C" w:rsidP="00241A4C">
      <w:pPr>
        <w:pStyle w:val="TextR"/>
      </w:pPr>
    </w:p>
    <w:p w14:paraId="7F1A7FFE" w14:textId="77777777" w:rsidR="00241A4C" w:rsidRDefault="00241A4C" w:rsidP="00241A4C">
      <w:pPr>
        <w:ind w:left="540" w:hanging="540"/>
        <w:rPr>
          <w:b/>
        </w:rPr>
      </w:pPr>
      <w:r>
        <w:rPr>
          <w:b/>
        </w:rPr>
        <w:t xml:space="preserve">1. </w:t>
      </w:r>
      <w:r>
        <w:rPr>
          <w:b/>
        </w:rPr>
        <w:tab/>
        <w:t xml:space="preserve">Purpose of report </w:t>
      </w:r>
    </w:p>
    <w:p w14:paraId="36AD3ABF" w14:textId="77777777" w:rsidR="00241A4C" w:rsidRDefault="00241A4C" w:rsidP="00241A4C"/>
    <w:p w14:paraId="2EB37473" w14:textId="77777777" w:rsidR="00241A4C" w:rsidRDefault="00241A4C" w:rsidP="00005D9F">
      <w:pPr>
        <w:pStyle w:val="ListParagraph"/>
        <w:numPr>
          <w:ilvl w:val="1"/>
          <w:numId w:val="3"/>
        </w:numPr>
        <w:tabs>
          <w:tab w:val="clear" w:pos="360"/>
        </w:tabs>
        <w:spacing w:line="276" w:lineRule="auto"/>
        <w:ind w:left="567" w:hanging="567"/>
      </w:pPr>
      <w:r w:rsidRPr="0026634D">
        <w:t xml:space="preserve">To seek </w:t>
      </w:r>
      <w:r>
        <w:t xml:space="preserve">Forum </w:t>
      </w:r>
      <w:r w:rsidRPr="0026634D">
        <w:t xml:space="preserve">approval for an uplift of </w:t>
      </w:r>
      <w:r>
        <w:t xml:space="preserve">the </w:t>
      </w:r>
      <w:r w:rsidRPr="0026634D">
        <w:t xml:space="preserve">funding for the </w:t>
      </w:r>
      <w:r>
        <w:t>SEMH enhanced provisions to reflect the increased costs to host schools.</w:t>
      </w:r>
    </w:p>
    <w:p w14:paraId="3587290F" w14:textId="77777777" w:rsidR="00241A4C" w:rsidRDefault="00241A4C" w:rsidP="00241A4C"/>
    <w:p w14:paraId="1D3EF0A7" w14:textId="77777777" w:rsidR="00241A4C" w:rsidRPr="00023A9A" w:rsidRDefault="00241A4C" w:rsidP="00241A4C">
      <w:pPr>
        <w:ind w:left="540" w:hanging="540"/>
        <w:rPr>
          <w:b/>
        </w:rPr>
      </w:pPr>
      <w:r>
        <w:rPr>
          <w:b/>
        </w:rPr>
        <w:t xml:space="preserve">2. </w:t>
      </w:r>
      <w:r>
        <w:rPr>
          <w:b/>
        </w:rPr>
        <w:tab/>
        <w:t xml:space="preserve">Recommendations </w:t>
      </w:r>
    </w:p>
    <w:p w14:paraId="12A30618" w14:textId="77777777" w:rsidR="00241A4C" w:rsidRDefault="00241A4C" w:rsidP="00241A4C">
      <w:pPr>
        <w:pStyle w:val="TextR"/>
      </w:pPr>
    </w:p>
    <w:p w14:paraId="132D8EE1" w14:textId="24E0095A" w:rsidR="00241A4C" w:rsidRPr="00782482" w:rsidRDefault="00241A4C" w:rsidP="00241A4C">
      <w:pPr>
        <w:ind w:left="567" w:hanging="567"/>
        <w:rPr>
          <w:bCs/>
        </w:rPr>
      </w:pPr>
      <w:r>
        <w:t>2.1</w:t>
      </w:r>
      <w:r w:rsidRPr="00FF6C71">
        <w:rPr>
          <w:bCs/>
        </w:rPr>
        <w:t xml:space="preserve"> </w:t>
      </w:r>
      <w:r>
        <w:rPr>
          <w:bCs/>
        </w:rPr>
        <w:tab/>
        <w:t xml:space="preserve">To approve the increase in the </w:t>
      </w:r>
      <w:r w:rsidR="005B6810">
        <w:rPr>
          <w:bCs/>
        </w:rPr>
        <w:t>top-up</w:t>
      </w:r>
      <w:r>
        <w:rPr>
          <w:bCs/>
        </w:rPr>
        <w:t xml:space="preserve"> funding paid </w:t>
      </w:r>
      <w:r w:rsidR="00BE1732">
        <w:rPr>
          <w:bCs/>
        </w:rPr>
        <w:t>to SEMH Enhanced P</w:t>
      </w:r>
      <w:r w:rsidR="0051565A">
        <w:rPr>
          <w:bCs/>
        </w:rPr>
        <w:t>rovisions</w:t>
      </w:r>
      <w:r w:rsidR="00F21C69">
        <w:rPr>
          <w:bCs/>
        </w:rPr>
        <w:t xml:space="preserve"> at 5.1</w:t>
      </w:r>
      <w:r>
        <w:rPr>
          <w:bCs/>
        </w:rPr>
        <w:t>.</w:t>
      </w:r>
    </w:p>
    <w:p w14:paraId="55CEFE24" w14:textId="77777777" w:rsidR="00241A4C" w:rsidRDefault="00241A4C" w:rsidP="00241A4C">
      <w:pPr>
        <w:pStyle w:val="Heading6"/>
        <w:spacing w:after="0"/>
        <w:ind w:left="540" w:hanging="540"/>
        <w:rPr>
          <w:rFonts w:ascii="Arial" w:hAnsi="Arial"/>
        </w:rPr>
      </w:pPr>
    </w:p>
    <w:p w14:paraId="02FB3BA2" w14:textId="77777777" w:rsidR="00426F36" w:rsidRDefault="00426F36" w:rsidP="00426F36">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7B2B6B6C" w14:textId="77777777" w:rsidR="00426F36" w:rsidRDefault="00426F36" w:rsidP="00426F36">
      <w:pPr>
        <w:pStyle w:val="Heading6"/>
        <w:spacing w:after="0"/>
        <w:ind w:left="540" w:hanging="540"/>
        <w:rPr>
          <w:rFonts w:ascii="Arial" w:hAnsi="Arial"/>
        </w:rPr>
      </w:pPr>
    </w:p>
    <w:p w14:paraId="4BC50991" w14:textId="77777777" w:rsidR="00426F36" w:rsidRPr="008033E6" w:rsidRDefault="00426F36" w:rsidP="00426F36">
      <w:pPr>
        <w:ind w:left="567" w:hanging="567"/>
      </w:pPr>
      <w:r>
        <w:t>3.1</w:t>
      </w:r>
      <w:r>
        <w:tab/>
        <w:t xml:space="preserve">Table 1 shows the relevant responsibilities in relation to formula change which is taken from the Education and Skills Funding Agency’s </w:t>
      </w:r>
      <w:r w:rsidRPr="008033E6">
        <w:rPr>
          <w:b/>
        </w:rPr>
        <w:t>Schools forum powers and responsibilities</w:t>
      </w:r>
      <w:r>
        <w:t xml:space="preserve"> published in September 2018.</w:t>
      </w:r>
    </w:p>
    <w:p w14:paraId="610CEFD7" w14:textId="77777777" w:rsidR="00426F36" w:rsidRPr="008F5815" w:rsidRDefault="00426F36" w:rsidP="00426F36"/>
    <w:tbl>
      <w:tblPr>
        <w:tblStyle w:val="GridTable4-Accent1"/>
        <w:tblW w:w="0" w:type="auto"/>
        <w:tblLook w:val="04A0" w:firstRow="1" w:lastRow="0" w:firstColumn="1" w:lastColumn="0" w:noHBand="0" w:noVBand="1"/>
      </w:tblPr>
      <w:tblGrid>
        <w:gridCol w:w="2873"/>
        <w:gridCol w:w="2874"/>
        <w:gridCol w:w="2883"/>
      </w:tblGrid>
      <w:tr w:rsidR="00426F36" w14:paraId="1110B36D" w14:textId="77777777" w:rsidTr="00646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002060"/>
          </w:tcPr>
          <w:p w14:paraId="485A0816" w14:textId="77777777" w:rsidR="00426F36" w:rsidRPr="003F4789" w:rsidRDefault="00426F36" w:rsidP="00646535">
            <w:pPr>
              <w:jc w:val="center"/>
              <w:rPr>
                <w:bCs w:val="0"/>
              </w:rPr>
            </w:pPr>
            <w:r w:rsidRPr="003F4789">
              <w:rPr>
                <w:bCs w:val="0"/>
              </w:rPr>
              <w:t>Local Authority</w:t>
            </w:r>
          </w:p>
        </w:tc>
        <w:tc>
          <w:tcPr>
            <w:tcW w:w="2952" w:type="dxa"/>
            <w:shd w:val="clear" w:color="auto" w:fill="002060"/>
          </w:tcPr>
          <w:p w14:paraId="40F50CEF" w14:textId="77777777" w:rsidR="00426F36" w:rsidRPr="003F4789" w:rsidRDefault="00426F36" w:rsidP="00646535">
            <w:pPr>
              <w:jc w:val="center"/>
              <w:cnfStyle w:val="100000000000" w:firstRow="1" w:lastRow="0" w:firstColumn="0" w:lastColumn="0" w:oddVBand="0" w:evenVBand="0" w:oddHBand="0" w:evenHBand="0" w:firstRowFirstColumn="0" w:firstRowLastColumn="0" w:lastRowFirstColumn="0" w:lastRowLastColumn="0"/>
              <w:rPr>
                <w:bCs w:val="0"/>
              </w:rPr>
            </w:pPr>
            <w:r w:rsidRPr="003F4789">
              <w:rPr>
                <w:bCs w:val="0"/>
              </w:rPr>
              <w:t>Schools Forum</w:t>
            </w:r>
          </w:p>
        </w:tc>
        <w:tc>
          <w:tcPr>
            <w:tcW w:w="2952" w:type="dxa"/>
            <w:shd w:val="clear" w:color="auto" w:fill="002060"/>
          </w:tcPr>
          <w:p w14:paraId="13FDF79B" w14:textId="77777777" w:rsidR="00426F36" w:rsidRPr="003F4789" w:rsidRDefault="00426F36" w:rsidP="00646535">
            <w:pPr>
              <w:jc w:val="center"/>
              <w:cnfStyle w:val="100000000000" w:firstRow="1" w:lastRow="0" w:firstColumn="0" w:lastColumn="0" w:oddVBand="0" w:evenVBand="0" w:oddHBand="0" w:evenHBand="0" w:firstRowFirstColumn="0" w:firstRowLastColumn="0" w:lastRowFirstColumn="0" w:lastRowLastColumn="0"/>
              <w:rPr>
                <w:bCs w:val="0"/>
              </w:rPr>
            </w:pPr>
            <w:r w:rsidRPr="003F4789">
              <w:rPr>
                <w:bCs w:val="0"/>
              </w:rPr>
              <w:t>DfE</w:t>
            </w:r>
          </w:p>
        </w:tc>
      </w:tr>
      <w:tr w:rsidR="00426F36" w14:paraId="45AE7031" w14:textId="77777777" w:rsidTr="00646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8C02654" w14:textId="77777777" w:rsidR="00426F36" w:rsidRPr="003F4789" w:rsidRDefault="00426F36" w:rsidP="00646535">
            <w:pPr>
              <w:rPr>
                <w:b w:val="0"/>
                <w:bCs w:val="0"/>
              </w:rPr>
            </w:pPr>
            <w:r w:rsidRPr="003F4789">
              <w:rPr>
                <w:b w:val="0"/>
                <w:bCs w:val="0"/>
              </w:rPr>
              <w:t>Proposes and decides</w:t>
            </w:r>
          </w:p>
        </w:tc>
        <w:tc>
          <w:tcPr>
            <w:tcW w:w="2952" w:type="dxa"/>
          </w:tcPr>
          <w:p w14:paraId="0E8B342B" w14:textId="77777777" w:rsidR="00426F36" w:rsidRDefault="00426F36" w:rsidP="00646535">
            <w:pPr>
              <w:cnfStyle w:val="000000100000" w:firstRow="0" w:lastRow="0" w:firstColumn="0" w:lastColumn="0" w:oddVBand="0" w:evenVBand="0" w:oddHBand="1" w:evenHBand="0" w:firstRowFirstColumn="0" w:firstRowLastColumn="0" w:lastRowFirstColumn="0" w:lastRowLastColumn="0"/>
            </w:pPr>
            <w:r>
              <w:t>Must be consulted, voting restricted to School Members</w:t>
            </w:r>
          </w:p>
        </w:tc>
        <w:tc>
          <w:tcPr>
            <w:tcW w:w="2952" w:type="dxa"/>
          </w:tcPr>
          <w:p w14:paraId="0D5D0C52" w14:textId="77777777" w:rsidR="00426F36" w:rsidRDefault="00426F36" w:rsidP="00646535">
            <w:pPr>
              <w:cnfStyle w:val="000000100000" w:firstRow="0" w:lastRow="0" w:firstColumn="0" w:lastColumn="0" w:oddVBand="0" w:evenVBand="0" w:oddHBand="1" w:evenHBand="0" w:firstRowFirstColumn="0" w:firstRowLastColumn="0" w:lastRowFirstColumn="0" w:lastRowLastColumn="0"/>
            </w:pPr>
            <w:r>
              <w:t>Checks for Compliance with Regulations</w:t>
            </w:r>
          </w:p>
        </w:tc>
      </w:tr>
    </w:tbl>
    <w:p w14:paraId="018669D0" w14:textId="77777777" w:rsidR="00426F36" w:rsidRDefault="00426F36" w:rsidP="00241A4C">
      <w:pPr>
        <w:pStyle w:val="Heading6"/>
        <w:spacing w:after="0"/>
        <w:ind w:left="540" w:hanging="540"/>
        <w:rPr>
          <w:rFonts w:ascii="Arial" w:hAnsi="Arial"/>
        </w:rPr>
      </w:pPr>
    </w:p>
    <w:p w14:paraId="00F891F5" w14:textId="4056FA21" w:rsidR="00241A4C" w:rsidRDefault="00426F36" w:rsidP="00241A4C">
      <w:pPr>
        <w:pStyle w:val="Heading6"/>
        <w:spacing w:after="0"/>
        <w:ind w:left="540" w:hanging="540"/>
        <w:rPr>
          <w:rFonts w:ascii="Arial" w:hAnsi="Arial"/>
        </w:rPr>
      </w:pPr>
      <w:r>
        <w:rPr>
          <w:rFonts w:ascii="Arial" w:hAnsi="Arial"/>
        </w:rPr>
        <w:t>4</w:t>
      </w:r>
      <w:r w:rsidR="00241A4C">
        <w:rPr>
          <w:rFonts w:ascii="Arial" w:hAnsi="Arial"/>
        </w:rPr>
        <w:t>.</w:t>
      </w:r>
      <w:r w:rsidR="00241A4C">
        <w:rPr>
          <w:rFonts w:ascii="Arial" w:hAnsi="Arial"/>
        </w:rPr>
        <w:tab/>
        <w:t>Background</w:t>
      </w:r>
    </w:p>
    <w:p w14:paraId="5B04268A" w14:textId="77777777" w:rsidR="00241A4C" w:rsidRDefault="00241A4C" w:rsidP="00241A4C"/>
    <w:p w14:paraId="4947615D" w14:textId="533BEB43" w:rsidR="00241A4C" w:rsidRDefault="00426F36" w:rsidP="00241A4C">
      <w:pPr>
        <w:ind w:left="540" w:hanging="540"/>
        <w:rPr>
          <w:bCs/>
        </w:rPr>
      </w:pPr>
      <w:r>
        <w:t>4</w:t>
      </w:r>
      <w:r w:rsidR="00241A4C">
        <w:t>.1</w:t>
      </w:r>
      <w:r w:rsidR="00241A4C">
        <w:tab/>
      </w:r>
      <w:r w:rsidR="00241A4C" w:rsidRPr="00774D85">
        <w:t>The SEMH enhanced provisions are for children and young people (CYP) who require more targeted support in relation to their social, emotional and mental health developmental needs</w:t>
      </w:r>
      <w:r w:rsidR="00241A4C">
        <w:t xml:space="preserve"> and who are at risk of permanent exclusion and/or escalation to more specialist provision</w:t>
      </w:r>
      <w:r w:rsidR="00241A4C" w:rsidRPr="00774D85">
        <w:rPr>
          <w:bCs/>
        </w:rPr>
        <w:t>. All SEMH enhanced provisions are underpinned by Trauma Perceptive Practice (TPP) which is the Essex approach to understanding behaviour and supporting wellbeing. All SEMH enhanced provisions embed these values within their policies and practice.</w:t>
      </w:r>
      <w:r w:rsidR="00241A4C">
        <w:rPr>
          <w:bCs/>
        </w:rPr>
        <w:t xml:space="preserve">  The establishment, purpose and operational procedures for the provisions are set out in appendix one.</w:t>
      </w:r>
    </w:p>
    <w:p w14:paraId="526EFAEF" w14:textId="77777777" w:rsidR="00241A4C" w:rsidRDefault="00241A4C" w:rsidP="00241A4C">
      <w:pPr>
        <w:ind w:left="540" w:hanging="540"/>
        <w:rPr>
          <w:bCs/>
        </w:rPr>
      </w:pPr>
    </w:p>
    <w:p w14:paraId="069D8DFA" w14:textId="77777777" w:rsidR="00241A4C" w:rsidRDefault="00241A4C" w:rsidP="00241A4C">
      <w:pPr>
        <w:ind w:left="540" w:hanging="540"/>
        <w:rPr>
          <w:bCs/>
        </w:rPr>
      </w:pPr>
      <w:r w:rsidRPr="00774D85">
        <w:rPr>
          <w:bCs/>
        </w:rPr>
        <w:t xml:space="preserve"> </w:t>
      </w:r>
    </w:p>
    <w:p w14:paraId="66A2E1B7" w14:textId="77777777" w:rsidR="00943166" w:rsidRDefault="00943166" w:rsidP="00241A4C">
      <w:pPr>
        <w:ind w:left="540" w:hanging="540"/>
        <w:rPr>
          <w:bCs/>
        </w:rPr>
      </w:pPr>
    </w:p>
    <w:p w14:paraId="28C4EAF6" w14:textId="77777777" w:rsidR="00943166" w:rsidRPr="00774D85" w:rsidRDefault="00943166" w:rsidP="00241A4C">
      <w:pPr>
        <w:ind w:left="540" w:hanging="540"/>
        <w:rPr>
          <w:bCs/>
        </w:rPr>
      </w:pPr>
    </w:p>
    <w:p w14:paraId="655C598E" w14:textId="42CFD881" w:rsidR="00241A4C" w:rsidRDefault="00426F36" w:rsidP="00241A4C">
      <w:pPr>
        <w:ind w:left="540" w:hanging="540"/>
        <w:rPr>
          <w:bCs/>
        </w:rPr>
      </w:pPr>
      <w:r>
        <w:t>4</w:t>
      </w:r>
      <w:r w:rsidR="00241A4C">
        <w:t>.2</w:t>
      </w:r>
      <w:r w:rsidR="00241A4C" w:rsidRPr="003C58FF">
        <w:rPr>
          <w:bCs/>
        </w:rPr>
        <w:t xml:space="preserve"> </w:t>
      </w:r>
      <w:r w:rsidR="00241A4C">
        <w:rPr>
          <w:bCs/>
        </w:rPr>
        <w:tab/>
        <w:t>The Essex</w:t>
      </w:r>
      <w:r w:rsidR="00241A4C" w:rsidRPr="006A388A">
        <w:rPr>
          <w:bCs/>
        </w:rPr>
        <w:t xml:space="preserve"> </w:t>
      </w:r>
      <w:r w:rsidR="00241A4C">
        <w:rPr>
          <w:bCs/>
        </w:rPr>
        <w:t>enhanced SEMH provisions</w:t>
      </w:r>
      <w:r w:rsidR="00241A4C" w:rsidRPr="006A388A">
        <w:rPr>
          <w:bCs/>
        </w:rPr>
        <w:t xml:space="preserve"> as a valuable and integral part of the Essex school landscape</w:t>
      </w:r>
      <w:r w:rsidR="00241A4C">
        <w:rPr>
          <w:bCs/>
        </w:rPr>
        <w:t xml:space="preserve"> to support inclusion</w:t>
      </w:r>
      <w:r w:rsidR="00241A4C" w:rsidRPr="006A388A">
        <w:rPr>
          <w:bCs/>
        </w:rPr>
        <w:t xml:space="preserve">. This proposal seeks to: </w:t>
      </w:r>
    </w:p>
    <w:p w14:paraId="22E47D18" w14:textId="77777777" w:rsidR="00241A4C" w:rsidRPr="006A388A" w:rsidRDefault="00241A4C" w:rsidP="00241A4C">
      <w:pPr>
        <w:ind w:left="540" w:hanging="540"/>
        <w:rPr>
          <w:bCs/>
        </w:rPr>
      </w:pPr>
    </w:p>
    <w:p w14:paraId="329FD9C3" w14:textId="77777777" w:rsidR="00241A4C" w:rsidRPr="006A388A" w:rsidRDefault="00241A4C" w:rsidP="00241A4C">
      <w:pPr>
        <w:numPr>
          <w:ilvl w:val="0"/>
          <w:numId w:val="4"/>
        </w:numPr>
        <w:rPr>
          <w:bCs/>
        </w:rPr>
      </w:pPr>
      <w:r w:rsidRPr="006A388A">
        <w:rPr>
          <w:bCs/>
        </w:rPr>
        <w:t xml:space="preserve">Ensure </w:t>
      </w:r>
      <w:r>
        <w:rPr>
          <w:bCs/>
        </w:rPr>
        <w:t>that all the provisions can operate with the appropriate and purposeful staffing structure to meet the needs of the children and young people;</w:t>
      </w:r>
    </w:p>
    <w:p w14:paraId="3971D1BA" w14:textId="77777777" w:rsidR="00241A4C" w:rsidRPr="006A388A" w:rsidRDefault="00241A4C" w:rsidP="00241A4C">
      <w:pPr>
        <w:numPr>
          <w:ilvl w:val="0"/>
          <w:numId w:val="4"/>
        </w:numPr>
        <w:rPr>
          <w:bCs/>
        </w:rPr>
      </w:pPr>
      <w:r w:rsidRPr="006A388A">
        <w:rPr>
          <w:bCs/>
        </w:rPr>
        <w:t xml:space="preserve">Provide greater stability of funding for </w:t>
      </w:r>
      <w:r>
        <w:rPr>
          <w:bCs/>
        </w:rPr>
        <w:t>CEOs, head teachers</w:t>
      </w:r>
      <w:r w:rsidRPr="006A388A">
        <w:rPr>
          <w:bCs/>
        </w:rPr>
        <w:t xml:space="preserve"> </w:t>
      </w:r>
      <w:r>
        <w:rPr>
          <w:bCs/>
        </w:rPr>
        <w:t xml:space="preserve">and the Trusts hosting the provisions </w:t>
      </w:r>
      <w:r w:rsidRPr="006A388A">
        <w:rPr>
          <w:bCs/>
        </w:rPr>
        <w:t>negating the need to generate income from schools</w:t>
      </w:r>
      <w:r>
        <w:rPr>
          <w:bCs/>
        </w:rPr>
        <w:t xml:space="preserve"> to supplement the core funding;</w:t>
      </w:r>
      <w:r w:rsidRPr="006A388A">
        <w:rPr>
          <w:bCs/>
        </w:rPr>
        <w:t xml:space="preserve"> </w:t>
      </w:r>
    </w:p>
    <w:p w14:paraId="5E8795C6" w14:textId="77777777" w:rsidR="00241A4C" w:rsidRPr="006A388A" w:rsidRDefault="00241A4C" w:rsidP="00241A4C">
      <w:pPr>
        <w:numPr>
          <w:ilvl w:val="0"/>
          <w:numId w:val="4"/>
        </w:numPr>
        <w:rPr>
          <w:bCs/>
        </w:rPr>
      </w:pPr>
      <w:r w:rsidRPr="006A388A">
        <w:rPr>
          <w:bCs/>
        </w:rPr>
        <w:t xml:space="preserve">Reduce ECC pressure to place pupils through the Individual </w:t>
      </w:r>
      <w:r>
        <w:rPr>
          <w:bCs/>
        </w:rPr>
        <w:t>P</w:t>
      </w:r>
      <w:r w:rsidRPr="006A388A">
        <w:rPr>
          <w:bCs/>
        </w:rPr>
        <w:t>ackages of Education Support (IPES) framework</w:t>
      </w:r>
      <w:r>
        <w:rPr>
          <w:bCs/>
        </w:rPr>
        <w:t>;</w:t>
      </w:r>
    </w:p>
    <w:p w14:paraId="1289B888" w14:textId="77777777" w:rsidR="00241A4C" w:rsidRDefault="00241A4C" w:rsidP="00241A4C">
      <w:pPr>
        <w:ind w:left="567" w:hanging="567"/>
        <w:rPr>
          <w:bCs/>
        </w:rPr>
      </w:pPr>
    </w:p>
    <w:p w14:paraId="4878E696" w14:textId="77777777" w:rsidR="00241A4C" w:rsidRDefault="00241A4C" w:rsidP="00241A4C">
      <w:pPr>
        <w:ind w:left="567" w:hanging="567"/>
        <w:rPr>
          <w:bCs/>
        </w:rPr>
      </w:pPr>
    </w:p>
    <w:p w14:paraId="6132F6A3" w14:textId="4DA28A0F" w:rsidR="00241A4C" w:rsidRDefault="00426F36" w:rsidP="00241A4C">
      <w:pPr>
        <w:ind w:left="567" w:hanging="567"/>
        <w:rPr>
          <w:bCs/>
        </w:rPr>
      </w:pPr>
      <w:r>
        <w:rPr>
          <w:bCs/>
        </w:rPr>
        <w:t>4</w:t>
      </w:r>
      <w:r w:rsidR="00241A4C">
        <w:rPr>
          <w:bCs/>
        </w:rPr>
        <w:t xml:space="preserve">.3   </w:t>
      </w:r>
      <w:r w:rsidR="00241A4C" w:rsidRPr="009F55D3">
        <w:rPr>
          <w:bCs/>
        </w:rPr>
        <w:t>The SEMH enhanced provision will receive money for each</w:t>
      </w:r>
      <w:r w:rsidR="00241A4C">
        <w:rPr>
          <w:bCs/>
        </w:rPr>
        <w:t xml:space="preserve"> commissioned place. The number of places is agreed with the provision in line with the physical capacity of the site to safely support the numbers of children with the appropriate ratio of adults.</w:t>
      </w:r>
    </w:p>
    <w:p w14:paraId="7B2CA580" w14:textId="77777777" w:rsidR="00241A4C" w:rsidRDefault="00241A4C" w:rsidP="00241A4C">
      <w:pPr>
        <w:ind w:left="567" w:hanging="567"/>
        <w:rPr>
          <w:bCs/>
          <w:i/>
          <w:iCs/>
        </w:rPr>
      </w:pPr>
    </w:p>
    <w:p w14:paraId="7AD61AFB" w14:textId="075CEEB7" w:rsidR="00241A4C" w:rsidRPr="008512D8" w:rsidRDefault="00426F36" w:rsidP="00241A4C">
      <w:pPr>
        <w:ind w:left="567" w:hanging="567"/>
        <w:rPr>
          <w:bCs/>
          <w:highlight w:val="yellow"/>
        </w:rPr>
      </w:pPr>
      <w:r>
        <w:rPr>
          <w:bCs/>
        </w:rPr>
        <w:t>4</w:t>
      </w:r>
      <w:r w:rsidR="00241A4C">
        <w:rPr>
          <w:bCs/>
        </w:rPr>
        <w:t>.4</w:t>
      </w:r>
      <w:r w:rsidR="00241A4C" w:rsidRPr="004E7969">
        <w:rPr>
          <w:bCs/>
        </w:rPr>
        <w:tab/>
      </w:r>
      <w:r w:rsidR="00241A4C">
        <w:rPr>
          <w:bCs/>
        </w:rPr>
        <w:t xml:space="preserve">The current funding being paid to schools was set in </w:t>
      </w:r>
      <w:r w:rsidR="00241A4C" w:rsidRPr="008512D8">
        <w:rPr>
          <w:bCs/>
        </w:rPr>
        <w:t>2011</w:t>
      </w:r>
      <w:r w:rsidR="00241A4C">
        <w:rPr>
          <w:bCs/>
        </w:rPr>
        <w:t xml:space="preserve"> and has not been adjusted for the last 10 years. It is currently set at </w:t>
      </w:r>
      <w:r w:rsidR="00241A4C" w:rsidRPr="008512D8">
        <w:rPr>
          <w:bCs/>
        </w:rPr>
        <w:t>£19,95</w:t>
      </w:r>
      <w:r w:rsidR="00F21C69">
        <w:rPr>
          <w:bCs/>
        </w:rPr>
        <w:t>2</w:t>
      </w:r>
      <w:r w:rsidR="00241A4C">
        <w:rPr>
          <w:bCs/>
        </w:rPr>
        <w:t xml:space="preserve"> for primary and £19,800 for secondary.</w:t>
      </w:r>
    </w:p>
    <w:p w14:paraId="02D5F637" w14:textId="77777777" w:rsidR="00241A4C" w:rsidRDefault="00241A4C" w:rsidP="00241A4C">
      <w:pPr>
        <w:ind w:left="567" w:hanging="567"/>
        <w:rPr>
          <w:bCs/>
        </w:rPr>
      </w:pPr>
    </w:p>
    <w:p w14:paraId="6553462A" w14:textId="7AEDCACA" w:rsidR="00241A4C" w:rsidRDefault="00426F36" w:rsidP="00241A4C">
      <w:pPr>
        <w:ind w:left="567" w:hanging="567"/>
        <w:rPr>
          <w:bCs/>
        </w:rPr>
      </w:pPr>
      <w:r>
        <w:rPr>
          <w:bCs/>
        </w:rPr>
        <w:t>4</w:t>
      </w:r>
      <w:r w:rsidR="00241A4C">
        <w:rPr>
          <w:bCs/>
        </w:rPr>
        <w:t>.5</w:t>
      </w:r>
      <w:r w:rsidR="00241A4C">
        <w:rPr>
          <w:bCs/>
        </w:rPr>
        <w:tab/>
        <w:t>Pupils remain on roll of the referring school whilst attending the enhanced provision.  At the moment the host school makes a nominal charge to the referring school (circa £300 per term) for the support. This payment is made to support additional aspects such as curriculum adjustments or therapy.</w:t>
      </w:r>
    </w:p>
    <w:p w14:paraId="46B79D37" w14:textId="77777777" w:rsidR="00241A4C" w:rsidRDefault="00241A4C" w:rsidP="00241A4C">
      <w:pPr>
        <w:ind w:left="567" w:hanging="567"/>
        <w:rPr>
          <w:bCs/>
        </w:rPr>
      </w:pPr>
    </w:p>
    <w:p w14:paraId="0D171D4D" w14:textId="2E0EC154" w:rsidR="00241A4C" w:rsidRDefault="00426F36" w:rsidP="00241A4C">
      <w:pPr>
        <w:ind w:left="567" w:hanging="567"/>
        <w:rPr>
          <w:bCs/>
        </w:rPr>
      </w:pPr>
      <w:r>
        <w:rPr>
          <w:bCs/>
        </w:rPr>
        <w:t>4</w:t>
      </w:r>
      <w:r w:rsidR="00241A4C">
        <w:rPr>
          <w:bCs/>
        </w:rPr>
        <w:t>.6</w:t>
      </w:r>
      <w:r w:rsidR="00241A4C">
        <w:rPr>
          <w:bCs/>
        </w:rPr>
        <w:tab/>
        <w:t>To date there have been no permanent exclusions of any pupil who has been reintegrated from an SEMH enhanced provision back into their original school or via a managed move to another mainstream or special school.</w:t>
      </w:r>
    </w:p>
    <w:p w14:paraId="4ACBD00A" w14:textId="77777777" w:rsidR="00241A4C" w:rsidRDefault="00241A4C" w:rsidP="00241A4C">
      <w:pPr>
        <w:ind w:left="567" w:hanging="567"/>
        <w:rPr>
          <w:bCs/>
        </w:rPr>
      </w:pPr>
    </w:p>
    <w:p w14:paraId="07F8EAE6" w14:textId="4472AB9B" w:rsidR="00241A4C" w:rsidRDefault="00426F36" w:rsidP="00241A4C">
      <w:pPr>
        <w:ind w:left="567" w:hanging="567"/>
        <w:rPr>
          <w:bCs/>
        </w:rPr>
      </w:pPr>
      <w:r>
        <w:rPr>
          <w:bCs/>
        </w:rPr>
        <w:t>4</w:t>
      </w:r>
      <w:r w:rsidR="00241A4C">
        <w:rPr>
          <w:bCs/>
        </w:rPr>
        <w:t>.7</w:t>
      </w:r>
      <w:r w:rsidR="00241A4C">
        <w:rPr>
          <w:bCs/>
        </w:rPr>
        <w:tab/>
        <w:t>Where additional support is needed (generally counselling or therapeutic support) it is commissioned via the host school.</w:t>
      </w:r>
    </w:p>
    <w:p w14:paraId="7358362B" w14:textId="77777777" w:rsidR="00241A4C" w:rsidRDefault="00241A4C" w:rsidP="00241A4C">
      <w:pPr>
        <w:ind w:left="567" w:hanging="567"/>
      </w:pPr>
    </w:p>
    <w:p w14:paraId="1A230DCE" w14:textId="77777777" w:rsidR="00241A4C" w:rsidRDefault="00241A4C" w:rsidP="00241A4C">
      <w:pPr>
        <w:ind w:left="709" w:hanging="709"/>
      </w:pPr>
    </w:p>
    <w:p w14:paraId="4DD546D1" w14:textId="4C4AB78A" w:rsidR="00241A4C" w:rsidRDefault="00426F36" w:rsidP="00241A4C">
      <w:pPr>
        <w:ind w:left="567" w:hanging="567"/>
      </w:pPr>
      <w:r>
        <w:rPr>
          <w:b/>
        </w:rPr>
        <w:t>5</w:t>
      </w:r>
      <w:r w:rsidR="00241A4C">
        <w:rPr>
          <w:b/>
        </w:rPr>
        <w:t>.</w:t>
      </w:r>
      <w:r w:rsidR="00241A4C">
        <w:rPr>
          <w:b/>
        </w:rPr>
        <w:tab/>
        <w:t>Financial Implications</w:t>
      </w:r>
    </w:p>
    <w:p w14:paraId="0A0A957F" w14:textId="77777777" w:rsidR="00241A4C" w:rsidRDefault="00241A4C" w:rsidP="00241A4C"/>
    <w:p w14:paraId="5315ED3F" w14:textId="084326BD" w:rsidR="00241A4C" w:rsidRDefault="00426F36" w:rsidP="00241A4C">
      <w:pPr>
        <w:ind w:left="567" w:hanging="567"/>
      </w:pPr>
      <w:r>
        <w:t>5</w:t>
      </w:r>
      <w:r w:rsidR="00241A4C">
        <w:t>.1</w:t>
      </w:r>
      <w:r w:rsidR="00241A4C">
        <w:tab/>
        <w:t>The proposal is to recognise the increase in staffing costs that has occurred over the past 11 years. This is the first increase in per place funding during this entire period. The increase suggested will be to £25,000 per place. The challenge for the provisions is that there are not the same savings in terms of economies of scale that can occur in the larger PRU and specialist provisions that ECC commission.  The nominal charge made by host schools to referring schools would cease when the new funding is implemented.</w:t>
      </w:r>
    </w:p>
    <w:p w14:paraId="0B3B6800" w14:textId="77777777" w:rsidR="00241A4C" w:rsidRDefault="00241A4C" w:rsidP="00241A4C">
      <w:pPr>
        <w:ind w:left="567" w:hanging="567"/>
      </w:pPr>
    </w:p>
    <w:p w14:paraId="029488BF" w14:textId="7B635E3C" w:rsidR="00B30334" w:rsidRDefault="00426F36" w:rsidP="00241A4C">
      <w:pPr>
        <w:rPr>
          <w:rFonts w:cs="Arial"/>
        </w:rPr>
      </w:pPr>
      <w:r>
        <w:t>5</w:t>
      </w:r>
      <w:r w:rsidR="00241A4C">
        <w:t xml:space="preserve">.2   The total increase across all the provisions per annum will be </w:t>
      </w:r>
      <w:r w:rsidR="00241A4C" w:rsidRPr="00C30805">
        <w:rPr>
          <w:rFonts w:cs="Arial"/>
        </w:rPr>
        <w:t>£502,10</w:t>
      </w:r>
      <w:r w:rsidR="0000681D">
        <w:rPr>
          <w:rFonts w:cs="Arial"/>
        </w:rPr>
        <w:t>6</w:t>
      </w:r>
      <w:r w:rsidR="00241A4C">
        <w:rPr>
          <w:rFonts w:cs="Arial"/>
        </w:rPr>
        <w:t xml:space="preserve">. </w:t>
      </w:r>
    </w:p>
    <w:p w14:paraId="3F8682F0" w14:textId="77777777" w:rsidR="00B30334" w:rsidRDefault="00B30334" w:rsidP="00241A4C">
      <w:pPr>
        <w:rPr>
          <w:rFonts w:cs="Arial"/>
        </w:rPr>
      </w:pPr>
    </w:p>
    <w:p w14:paraId="023FF8A6" w14:textId="7DFD8435" w:rsidR="00426F36" w:rsidRDefault="00426F36" w:rsidP="00B30334">
      <w:pPr>
        <w:ind w:left="567" w:hanging="567"/>
        <w:rPr>
          <w:rFonts w:cs="Arial"/>
        </w:rPr>
      </w:pPr>
      <w:r>
        <w:rPr>
          <w:rFonts w:cs="Arial"/>
        </w:rPr>
        <w:t>5</w:t>
      </w:r>
      <w:r w:rsidR="00B30334">
        <w:rPr>
          <w:rFonts w:cs="Arial"/>
        </w:rPr>
        <w:t>.3</w:t>
      </w:r>
      <w:r w:rsidR="00B30334">
        <w:rPr>
          <w:rFonts w:cs="Arial"/>
        </w:rPr>
        <w:tab/>
        <w:t xml:space="preserve">The impact of this decision </w:t>
      </w:r>
      <w:r w:rsidR="00AC186E">
        <w:rPr>
          <w:rFonts w:cs="Arial"/>
        </w:rPr>
        <w:t>on the high needs block surplus is shown in Table 2.</w:t>
      </w:r>
      <w:r w:rsidR="00AC186E">
        <w:rPr>
          <w:rFonts w:cs="Arial"/>
        </w:rPr>
        <w:br/>
      </w:r>
    </w:p>
    <w:tbl>
      <w:tblPr>
        <w:tblStyle w:val="GridTable4-Accent11"/>
        <w:tblW w:w="0" w:type="auto"/>
        <w:tblLook w:val="04A0" w:firstRow="1" w:lastRow="0" w:firstColumn="1" w:lastColumn="0" w:noHBand="0" w:noVBand="1"/>
      </w:tblPr>
      <w:tblGrid>
        <w:gridCol w:w="6232"/>
        <w:gridCol w:w="2398"/>
      </w:tblGrid>
      <w:tr w:rsidR="00AC186E" w14:paraId="0F5BC09B" w14:textId="77777777" w:rsidTr="00646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shd w:val="clear" w:color="auto" w:fill="002060"/>
          </w:tcPr>
          <w:p w14:paraId="1416FDA6" w14:textId="77777777" w:rsidR="00AC186E" w:rsidRDefault="00AC186E" w:rsidP="00646535">
            <w:pPr>
              <w:rPr>
                <w:bCs w:val="0"/>
              </w:rPr>
            </w:pPr>
          </w:p>
        </w:tc>
        <w:tc>
          <w:tcPr>
            <w:tcW w:w="2398" w:type="dxa"/>
            <w:shd w:val="clear" w:color="auto" w:fill="002060"/>
          </w:tcPr>
          <w:p w14:paraId="510D895E" w14:textId="77777777" w:rsidR="00AC186E" w:rsidRDefault="00AC186E" w:rsidP="00646535">
            <w:pPr>
              <w:jc w:val="center"/>
              <w:cnfStyle w:val="100000000000" w:firstRow="1" w:lastRow="0" w:firstColumn="0" w:lastColumn="0" w:oddVBand="0" w:evenVBand="0" w:oddHBand="0" w:evenHBand="0" w:firstRowFirstColumn="0" w:firstRowLastColumn="0" w:lastRowFirstColumn="0" w:lastRowLastColumn="0"/>
              <w:rPr>
                <w:bCs w:val="0"/>
              </w:rPr>
            </w:pPr>
            <w:r>
              <w:rPr>
                <w:bCs w:val="0"/>
              </w:rPr>
              <w:t>£m</w:t>
            </w:r>
          </w:p>
        </w:tc>
      </w:tr>
      <w:tr w:rsidR="00AC186E" w14:paraId="5018FBF8" w14:textId="77777777" w:rsidTr="00646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4DF8AB89" w14:textId="77777777" w:rsidR="00AC186E" w:rsidRPr="00DF6634" w:rsidRDefault="00AC186E" w:rsidP="00646535">
            <w:pPr>
              <w:rPr>
                <w:b w:val="0"/>
              </w:rPr>
            </w:pPr>
            <w:r>
              <w:rPr>
                <w:b w:val="0"/>
              </w:rPr>
              <w:t>Opening Balance – 01/04/22</w:t>
            </w:r>
          </w:p>
        </w:tc>
        <w:tc>
          <w:tcPr>
            <w:tcW w:w="2398" w:type="dxa"/>
          </w:tcPr>
          <w:p w14:paraId="57D98D92" w14:textId="77777777" w:rsidR="00AC186E" w:rsidRDefault="00AC186E" w:rsidP="00646535">
            <w:pPr>
              <w:jc w:val="right"/>
              <w:cnfStyle w:val="000000100000" w:firstRow="0" w:lastRow="0" w:firstColumn="0" w:lastColumn="0" w:oddVBand="0" w:evenVBand="0" w:oddHBand="1" w:evenHBand="0" w:firstRowFirstColumn="0" w:firstRowLastColumn="0" w:lastRowFirstColumn="0" w:lastRowLastColumn="0"/>
              <w:rPr>
                <w:bCs/>
              </w:rPr>
            </w:pPr>
            <w:r>
              <w:rPr>
                <w:bCs/>
              </w:rPr>
              <w:t>(3.1)</w:t>
            </w:r>
          </w:p>
        </w:tc>
      </w:tr>
      <w:tr w:rsidR="00AC186E" w14:paraId="57D69CE4" w14:textId="77777777" w:rsidTr="00646535">
        <w:tc>
          <w:tcPr>
            <w:cnfStyle w:val="001000000000" w:firstRow="0" w:lastRow="0" w:firstColumn="1" w:lastColumn="0" w:oddVBand="0" w:evenVBand="0" w:oddHBand="0" w:evenHBand="0" w:firstRowFirstColumn="0" w:firstRowLastColumn="0" w:lastRowFirstColumn="0" w:lastRowLastColumn="0"/>
            <w:tcW w:w="6232" w:type="dxa"/>
          </w:tcPr>
          <w:p w14:paraId="69874271" w14:textId="77777777" w:rsidR="00AC186E" w:rsidRDefault="00AC186E" w:rsidP="00646535">
            <w:pPr>
              <w:rPr>
                <w:b w:val="0"/>
              </w:rPr>
            </w:pPr>
            <w:r>
              <w:rPr>
                <w:b w:val="0"/>
              </w:rPr>
              <w:t>Forecast Outturn 2022/23</w:t>
            </w:r>
          </w:p>
        </w:tc>
        <w:tc>
          <w:tcPr>
            <w:tcW w:w="2398" w:type="dxa"/>
          </w:tcPr>
          <w:p w14:paraId="050CD1BB" w14:textId="77777777" w:rsidR="00AC186E" w:rsidRDefault="00AC186E" w:rsidP="00646535">
            <w:pPr>
              <w:jc w:val="right"/>
              <w:cnfStyle w:val="000000000000" w:firstRow="0" w:lastRow="0" w:firstColumn="0" w:lastColumn="0" w:oddVBand="0" w:evenVBand="0" w:oddHBand="0" w:evenHBand="0" w:firstRowFirstColumn="0" w:firstRowLastColumn="0" w:lastRowFirstColumn="0" w:lastRowLastColumn="0"/>
              <w:rPr>
                <w:bCs/>
              </w:rPr>
            </w:pPr>
            <w:r>
              <w:rPr>
                <w:bCs/>
              </w:rPr>
              <w:t>(8.3)</w:t>
            </w:r>
          </w:p>
        </w:tc>
      </w:tr>
      <w:tr w:rsidR="00AC186E" w:rsidRPr="00C753B7" w14:paraId="310FB9E7" w14:textId="77777777" w:rsidTr="00646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5F4DCC3D" w14:textId="77777777" w:rsidR="00AC186E" w:rsidRPr="00E96E9A" w:rsidRDefault="00AC186E" w:rsidP="00646535">
            <w:pPr>
              <w:rPr>
                <w:bCs w:val="0"/>
              </w:rPr>
            </w:pPr>
            <w:r>
              <w:rPr>
                <w:bCs w:val="0"/>
              </w:rPr>
              <w:t>Forecast Balance – 31/03/23</w:t>
            </w:r>
          </w:p>
        </w:tc>
        <w:tc>
          <w:tcPr>
            <w:tcW w:w="2398" w:type="dxa"/>
          </w:tcPr>
          <w:p w14:paraId="46A13233" w14:textId="77777777" w:rsidR="00AC186E" w:rsidRPr="00C753B7" w:rsidRDefault="00AC186E" w:rsidP="00646535">
            <w:pPr>
              <w:jc w:val="right"/>
              <w:cnfStyle w:val="000000100000" w:firstRow="0" w:lastRow="0" w:firstColumn="0" w:lastColumn="0" w:oddVBand="0" w:evenVBand="0" w:oddHBand="1" w:evenHBand="0" w:firstRowFirstColumn="0" w:firstRowLastColumn="0" w:lastRowFirstColumn="0" w:lastRowLastColumn="0"/>
              <w:rPr>
                <w:bCs/>
              </w:rPr>
            </w:pPr>
            <w:r>
              <w:rPr>
                <w:b/>
              </w:rPr>
              <w:t>(11.4)</w:t>
            </w:r>
          </w:p>
        </w:tc>
      </w:tr>
      <w:tr w:rsidR="00AC186E" w:rsidRPr="001A329D" w14:paraId="384044E2" w14:textId="77777777" w:rsidTr="00646535">
        <w:tc>
          <w:tcPr>
            <w:cnfStyle w:val="001000000000" w:firstRow="0" w:lastRow="0" w:firstColumn="1" w:lastColumn="0" w:oddVBand="0" w:evenVBand="0" w:oddHBand="0" w:evenHBand="0" w:firstRowFirstColumn="0" w:firstRowLastColumn="0" w:lastRowFirstColumn="0" w:lastRowLastColumn="0"/>
            <w:tcW w:w="6232" w:type="dxa"/>
          </w:tcPr>
          <w:p w14:paraId="435B918F" w14:textId="2044FD16" w:rsidR="00AC186E" w:rsidRPr="00C753B7" w:rsidRDefault="00AC186E" w:rsidP="00646535">
            <w:pPr>
              <w:rPr>
                <w:b w:val="0"/>
              </w:rPr>
            </w:pPr>
            <w:r>
              <w:rPr>
                <w:b w:val="0"/>
              </w:rPr>
              <w:t>SEMH Funding</w:t>
            </w:r>
          </w:p>
        </w:tc>
        <w:tc>
          <w:tcPr>
            <w:tcW w:w="2398" w:type="dxa"/>
          </w:tcPr>
          <w:p w14:paraId="2AEBEF18" w14:textId="77777777" w:rsidR="00AC186E" w:rsidRPr="001A329D" w:rsidRDefault="00AC186E" w:rsidP="00646535">
            <w:pPr>
              <w:jc w:val="right"/>
              <w:cnfStyle w:val="000000000000" w:firstRow="0" w:lastRow="0" w:firstColumn="0" w:lastColumn="0" w:oddVBand="0" w:evenVBand="0" w:oddHBand="0" w:evenHBand="0" w:firstRowFirstColumn="0" w:firstRowLastColumn="0" w:lastRowFirstColumn="0" w:lastRowLastColumn="0"/>
              <w:rPr>
                <w:bCs/>
              </w:rPr>
            </w:pPr>
            <w:r>
              <w:rPr>
                <w:bCs/>
              </w:rPr>
              <w:t>0.5</w:t>
            </w:r>
          </w:p>
        </w:tc>
      </w:tr>
      <w:tr w:rsidR="00AC186E" w:rsidRPr="001A329D" w14:paraId="020A6A73" w14:textId="77777777" w:rsidTr="00646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E615D07" w14:textId="55B8EB1F" w:rsidR="00AC186E" w:rsidRPr="00AC186E" w:rsidRDefault="00AC186E" w:rsidP="00646535">
            <w:pPr>
              <w:rPr>
                <w:bCs w:val="0"/>
              </w:rPr>
            </w:pPr>
            <w:r>
              <w:rPr>
                <w:bCs w:val="0"/>
              </w:rPr>
              <w:t>Revised Balance</w:t>
            </w:r>
          </w:p>
        </w:tc>
        <w:tc>
          <w:tcPr>
            <w:tcW w:w="2398" w:type="dxa"/>
          </w:tcPr>
          <w:p w14:paraId="783AC7A8" w14:textId="2C3F32A9" w:rsidR="00AC186E" w:rsidRPr="00A377DC" w:rsidRDefault="00A377DC" w:rsidP="00646535">
            <w:pPr>
              <w:jc w:val="right"/>
              <w:cnfStyle w:val="000000100000" w:firstRow="0" w:lastRow="0" w:firstColumn="0" w:lastColumn="0" w:oddVBand="0" w:evenVBand="0" w:oddHBand="1" w:evenHBand="0" w:firstRowFirstColumn="0" w:firstRowLastColumn="0" w:lastRowFirstColumn="0" w:lastRowLastColumn="0"/>
              <w:rPr>
                <w:b/>
              </w:rPr>
            </w:pPr>
            <w:r>
              <w:rPr>
                <w:b/>
              </w:rPr>
              <w:t>(10.9)</w:t>
            </w:r>
          </w:p>
        </w:tc>
      </w:tr>
    </w:tbl>
    <w:p w14:paraId="1A8B59CB" w14:textId="4C538CC9" w:rsidR="00241A4C" w:rsidRPr="00A377DC" w:rsidRDefault="00241A4C" w:rsidP="00241A4C">
      <w:pPr>
        <w:ind w:left="567" w:hanging="567"/>
        <w:rPr>
          <w:rFonts w:cs="Arial"/>
        </w:rPr>
      </w:pPr>
      <w:r>
        <w:rPr>
          <w:rFonts w:cs="Arial"/>
        </w:rPr>
        <w:t xml:space="preserve"> </w:t>
      </w:r>
    </w:p>
    <w:p w14:paraId="6F008F15" w14:textId="0FF2607C" w:rsidR="00241A4C" w:rsidRPr="00F10B9E" w:rsidRDefault="00426F36" w:rsidP="00241A4C">
      <w:pPr>
        <w:ind w:left="567" w:hanging="567"/>
        <w:rPr>
          <w:b/>
        </w:rPr>
      </w:pPr>
      <w:r>
        <w:rPr>
          <w:b/>
        </w:rPr>
        <w:t>6</w:t>
      </w:r>
      <w:r w:rsidR="00241A4C">
        <w:rPr>
          <w:b/>
        </w:rPr>
        <w:t>.</w:t>
      </w:r>
      <w:r w:rsidR="00241A4C">
        <w:rPr>
          <w:b/>
        </w:rPr>
        <w:tab/>
        <w:t>Other Resource Implications</w:t>
      </w:r>
    </w:p>
    <w:p w14:paraId="037E0205" w14:textId="77777777" w:rsidR="00241A4C" w:rsidRDefault="00241A4C" w:rsidP="00241A4C">
      <w:pPr>
        <w:pStyle w:val="NoSpacing"/>
        <w:ind w:left="567"/>
        <w:rPr>
          <w:sz w:val="24"/>
          <w:szCs w:val="24"/>
        </w:rPr>
      </w:pPr>
    </w:p>
    <w:p w14:paraId="14202C8C" w14:textId="2F4D3A82" w:rsidR="00241A4C" w:rsidRDefault="00426F36" w:rsidP="00241A4C">
      <w:pPr>
        <w:pStyle w:val="NoSpacing"/>
        <w:rPr>
          <w:sz w:val="24"/>
          <w:szCs w:val="24"/>
        </w:rPr>
      </w:pPr>
      <w:r>
        <w:rPr>
          <w:sz w:val="24"/>
          <w:szCs w:val="24"/>
        </w:rPr>
        <w:t>6</w:t>
      </w:r>
      <w:r w:rsidR="00241A4C">
        <w:rPr>
          <w:sz w:val="24"/>
          <w:szCs w:val="24"/>
        </w:rPr>
        <w:t>.1   There is a danger that the provisions will no longer be financially viable for</w:t>
      </w:r>
    </w:p>
    <w:p w14:paraId="3159A936" w14:textId="77777777" w:rsidR="00241A4C" w:rsidRDefault="00241A4C" w:rsidP="00241A4C">
      <w:pPr>
        <w:pStyle w:val="NoSpacing"/>
        <w:ind w:left="540"/>
        <w:rPr>
          <w:sz w:val="24"/>
          <w:szCs w:val="24"/>
        </w:rPr>
      </w:pPr>
      <w:r>
        <w:rPr>
          <w:sz w:val="24"/>
          <w:szCs w:val="24"/>
        </w:rPr>
        <w:t>host school and thus no longer able to host the provisions for the number of children we currently commission them for. This in effect will mean that there will be a reduction in the number of children being supported. In these circumstances the LA anticipates an increase in permanent exclusions and placements in independent special schools at far greater cost.</w:t>
      </w:r>
    </w:p>
    <w:p w14:paraId="57BD58DA" w14:textId="77777777" w:rsidR="00241A4C" w:rsidRDefault="00241A4C" w:rsidP="00241A4C">
      <w:pPr>
        <w:pStyle w:val="NoSpacing"/>
        <w:rPr>
          <w:sz w:val="24"/>
          <w:szCs w:val="24"/>
        </w:rPr>
      </w:pPr>
    </w:p>
    <w:p w14:paraId="1606940A" w14:textId="305F4329" w:rsidR="00241A4C" w:rsidRDefault="00426F36" w:rsidP="00241A4C">
      <w:pPr>
        <w:pStyle w:val="NoSpacing"/>
        <w:ind w:left="540" w:hanging="540"/>
        <w:rPr>
          <w:sz w:val="24"/>
          <w:szCs w:val="24"/>
        </w:rPr>
      </w:pPr>
      <w:r>
        <w:rPr>
          <w:sz w:val="24"/>
          <w:szCs w:val="24"/>
        </w:rPr>
        <w:t>6</w:t>
      </w:r>
      <w:r w:rsidR="00241A4C">
        <w:rPr>
          <w:sz w:val="24"/>
          <w:szCs w:val="24"/>
        </w:rPr>
        <w:t>.2</w:t>
      </w:r>
      <w:r w:rsidR="00241A4C">
        <w:rPr>
          <w:sz w:val="24"/>
          <w:szCs w:val="24"/>
        </w:rPr>
        <w:tab/>
        <w:t xml:space="preserve">A </w:t>
      </w:r>
      <w:r w:rsidR="00241A4C" w:rsidRPr="00CA63EB">
        <w:rPr>
          <w:sz w:val="24"/>
          <w:szCs w:val="24"/>
        </w:rPr>
        <w:t xml:space="preserve">common theme from </w:t>
      </w:r>
      <w:r w:rsidR="00241A4C">
        <w:rPr>
          <w:sz w:val="24"/>
          <w:szCs w:val="24"/>
        </w:rPr>
        <w:t xml:space="preserve">consultations </w:t>
      </w:r>
      <w:r w:rsidR="00241A4C" w:rsidRPr="00CA63EB">
        <w:rPr>
          <w:sz w:val="24"/>
          <w:szCs w:val="24"/>
        </w:rPr>
        <w:t>and</w:t>
      </w:r>
      <w:r w:rsidR="00241A4C">
        <w:rPr>
          <w:sz w:val="24"/>
          <w:szCs w:val="24"/>
        </w:rPr>
        <w:t xml:space="preserve"> </w:t>
      </w:r>
      <w:r w:rsidR="00241A4C" w:rsidRPr="00CA63EB">
        <w:rPr>
          <w:sz w:val="24"/>
          <w:szCs w:val="24"/>
        </w:rPr>
        <w:t xml:space="preserve">discussions is the struggle to recruit the support staff within the current </w:t>
      </w:r>
      <w:r w:rsidR="00241A4C">
        <w:rPr>
          <w:sz w:val="24"/>
          <w:szCs w:val="24"/>
        </w:rPr>
        <w:t xml:space="preserve">financial </w:t>
      </w:r>
      <w:r w:rsidR="00241A4C" w:rsidRPr="00CA63EB">
        <w:rPr>
          <w:sz w:val="24"/>
          <w:szCs w:val="24"/>
        </w:rPr>
        <w:t>envelope</w:t>
      </w:r>
      <w:r w:rsidR="00241A4C">
        <w:rPr>
          <w:sz w:val="24"/>
          <w:szCs w:val="24"/>
        </w:rPr>
        <w:t xml:space="preserve">. </w:t>
      </w:r>
    </w:p>
    <w:p w14:paraId="20645A60" w14:textId="6B8186AE" w:rsidR="00241A4C" w:rsidRDefault="00241A4C" w:rsidP="00D46189">
      <w:pPr>
        <w:pStyle w:val="NoSpacing"/>
        <w:ind w:left="540"/>
        <w:rPr>
          <w:sz w:val="24"/>
          <w:szCs w:val="24"/>
        </w:rPr>
      </w:pPr>
      <w:r>
        <w:rPr>
          <w:sz w:val="24"/>
          <w:szCs w:val="24"/>
        </w:rPr>
        <w:t xml:space="preserve">A consensus from the head teachers of the host schools was that there needs to be an </w:t>
      </w:r>
      <w:r w:rsidRPr="00CA63EB">
        <w:rPr>
          <w:sz w:val="24"/>
          <w:szCs w:val="24"/>
        </w:rPr>
        <w:t>acknowledg</w:t>
      </w:r>
      <w:r>
        <w:rPr>
          <w:sz w:val="24"/>
          <w:szCs w:val="24"/>
        </w:rPr>
        <w:t>ement through the pay offered that</w:t>
      </w:r>
      <w:r w:rsidRPr="00CA63EB">
        <w:rPr>
          <w:sz w:val="24"/>
          <w:szCs w:val="24"/>
        </w:rPr>
        <w:t xml:space="preserve"> this is a more specialised role than the standard support staff.</w:t>
      </w:r>
      <w:r>
        <w:rPr>
          <w:sz w:val="24"/>
          <w:szCs w:val="24"/>
        </w:rPr>
        <w:t xml:space="preserve"> The job market is strong now, and it appears that without more financial incentive this situation will not change.</w:t>
      </w:r>
    </w:p>
    <w:p w14:paraId="44EBE306" w14:textId="0AC74FDC" w:rsidR="00241A4C" w:rsidRDefault="00426F36" w:rsidP="00241A4C">
      <w:pPr>
        <w:pStyle w:val="NoSpacing"/>
        <w:ind w:left="540" w:hanging="540"/>
        <w:rPr>
          <w:sz w:val="24"/>
          <w:szCs w:val="24"/>
        </w:rPr>
      </w:pPr>
      <w:r>
        <w:rPr>
          <w:sz w:val="24"/>
          <w:szCs w:val="24"/>
        </w:rPr>
        <w:t>6</w:t>
      </w:r>
      <w:r w:rsidR="00241A4C">
        <w:rPr>
          <w:sz w:val="24"/>
          <w:szCs w:val="24"/>
        </w:rPr>
        <w:t>.3</w:t>
      </w:r>
      <w:r w:rsidR="00241A4C">
        <w:rPr>
          <w:sz w:val="24"/>
          <w:szCs w:val="24"/>
        </w:rPr>
        <w:tab/>
        <w:t>ECC and Schools Forum has invested in capital projects on some of the school sites in order to host these provisions. If we do not continue to invest through this revenue source there is a danger that the buildings might not be used for the intended purpose.</w:t>
      </w:r>
    </w:p>
    <w:p w14:paraId="28714854" w14:textId="77777777" w:rsidR="00241A4C" w:rsidRDefault="00241A4C" w:rsidP="00241A4C">
      <w:pPr>
        <w:pStyle w:val="NoSpacing"/>
        <w:ind w:left="540" w:hanging="540"/>
        <w:rPr>
          <w:sz w:val="24"/>
          <w:szCs w:val="24"/>
        </w:rPr>
      </w:pPr>
    </w:p>
    <w:p w14:paraId="1CF08E9E" w14:textId="4C8F5BA0" w:rsidR="00241A4C" w:rsidRDefault="00426F36" w:rsidP="00241A4C">
      <w:pPr>
        <w:pStyle w:val="NoSpacing"/>
        <w:ind w:left="540" w:hanging="540"/>
        <w:rPr>
          <w:sz w:val="24"/>
          <w:szCs w:val="24"/>
        </w:rPr>
      </w:pPr>
      <w:r>
        <w:rPr>
          <w:sz w:val="24"/>
          <w:szCs w:val="24"/>
        </w:rPr>
        <w:t>6</w:t>
      </w:r>
      <w:r w:rsidR="00241A4C">
        <w:rPr>
          <w:sz w:val="24"/>
          <w:szCs w:val="24"/>
        </w:rPr>
        <w:t>.4</w:t>
      </w:r>
      <w:r w:rsidR="00241A4C">
        <w:rPr>
          <w:sz w:val="24"/>
          <w:szCs w:val="24"/>
        </w:rPr>
        <w:tab/>
        <w:t>The current cost of a 38-week day placement in an independent special school is £55,000.  The SEMH provisions have enabled ECC to keep the number of placements at key stage one and two to a minimum although numbers have risen in Mid Essex in the last year as places in the Essex SEMH special schools are more pressured. The DfE are delivering two new SEMH special schools in Chelmsford and Harlow which, in combination with the SEMH enhanced provisions, will reduce independent placements.</w:t>
      </w:r>
    </w:p>
    <w:p w14:paraId="539BFD8B" w14:textId="77777777" w:rsidR="00241A4C" w:rsidRDefault="00241A4C" w:rsidP="00241A4C">
      <w:pPr>
        <w:pStyle w:val="NoSpacing"/>
        <w:ind w:left="540" w:hanging="540"/>
        <w:rPr>
          <w:sz w:val="24"/>
          <w:szCs w:val="24"/>
        </w:rPr>
      </w:pPr>
    </w:p>
    <w:p w14:paraId="225A958A" w14:textId="488A996B" w:rsidR="00241A4C" w:rsidRDefault="00426F36" w:rsidP="00241A4C">
      <w:pPr>
        <w:pStyle w:val="NoSpacing"/>
        <w:ind w:left="540" w:hanging="540"/>
        <w:rPr>
          <w:sz w:val="24"/>
          <w:szCs w:val="24"/>
        </w:rPr>
      </w:pPr>
      <w:r>
        <w:rPr>
          <w:sz w:val="24"/>
          <w:szCs w:val="24"/>
        </w:rPr>
        <w:t>6</w:t>
      </w:r>
      <w:r w:rsidR="00241A4C">
        <w:rPr>
          <w:sz w:val="24"/>
          <w:szCs w:val="24"/>
        </w:rPr>
        <w:t>.5</w:t>
      </w:r>
      <w:r w:rsidR="00241A4C">
        <w:rPr>
          <w:sz w:val="24"/>
          <w:szCs w:val="24"/>
        </w:rPr>
        <w:tab/>
        <w:t>ECC’s financial forecasting gives us confidence that increased investment in the SEMH enhanced provisions can be sustained without placing financial pressure on the Schools Block.  However, if the SEMH provisions were to close there will be significant additional pressure on places in Essex PRUs, Essex maintained SEMH special schools and independent special school provision.</w:t>
      </w:r>
    </w:p>
    <w:p w14:paraId="08279306" w14:textId="77777777" w:rsidR="00241A4C" w:rsidRDefault="00241A4C" w:rsidP="00241A4C">
      <w:pPr>
        <w:pStyle w:val="NoSpacing"/>
        <w:ind w:left="540" w:hanging="540"/>
        <w:rPr>
          <w:sz w:val="24"/>
          <w:szCs w:val="24"/>
        </w:rPr>
      </w:pPr>
    </w:p>
    <w:p w14:paraId="713FF005" w14:textId="2B66E4E5" w:rsidR="00241A4C" w:rsidRPr="000B262B" w:rsidRDefault="00426F36" w:rsidP="00241A4C">
      <w:pPr>
        <w:pStyle w:val="NoSpacing"/>
        <w:rPr>
          <w:b/>
          <w:sz w:val="24"/>
          <w:szCs w:val="24"/>
        </w:rPr>
      </w:pPr>
      <w:r>
        <w:rPr>
          <w:b/>
          <w:bCs/>
          <w:sz w:val="24"/>
          <w:szCs w:val="24"/>
        </w:rPr>
        <w:t>7</w:t>
      </w:r>
      <w:r w:rsidR="00241A4C">
        <w:rPr>
          <w:b/>
          <w:bCs/>
          <w:sz w:val="24"/>
          <w:szCs w:val="24"/>
        </w:rPr>
        <w:t xml:space="preserve">.    </w:t>
      </w:r>
      <w:r w:rsidR="00241A4C">
        <w:rPr>
          <w:sz w:val="24"/>
          <w:szCs w:val="24"/>
        </w:rPr>
        <w:t xml:space="preserve"> </w:t>
      </w:r>
      <w:r w:rsidR="00241A4C" w:rsidRPr="00AB65A7">
        <w:rPr>
          <w:b/>
          <w:sz w:val="24"/>
          <w:szCs w:val="24"/>
        </w:rPr>
        <w:t>Consultation with stakeholders</w:t>
      </w:r>
    </w:p>
    <w:p w14:paraId="3CE7DB6A" w14:textId="77777777" w:rsidR="00241A4C" w:rsidRPr="000B262B" w:rsidRDefault="00241A4C" w:rsidP="00241A4C">
      <w:pPr>
        <w:pStyle w:val="NoSpacing"/>
        <w:rPr>
          <w:b/>
          <w:sz w:val="24"/>
          <w:szCs w:val="24"/>
        </w:rPr>
      </w:pPr>
    </w:p>
    <w:p w14:paraId="25D9450E" w14:textId="21D7E5C5" w:rsidR="00241A4C" w:rsidRDefault="00426F36" w:rsidP="00241A4C">
      <w:pPr>
        <w:pStyle w:val="NoSpacing"/>
        <w:ind w:left="720" w:hanging="720"/>
        <w:rPr>
          <w:bCs/>
          <w:sz w:val="24"/>
          <w:szCs w:val="24"/>
        </w:rPr>
      </w:pPr>
      <w:r>
        <w:rPr>
          <w:bCs/>
          <w:sz w:val="24"/>
          <w:szCs w:val="24"/>
        </w:rPr>
        <w:t>7</w:t>
      </w:r>
      <w:r w:rsidR="00241A4C">
        <w:rPr>
          <w:bCs/>
          <w:sz w:val="24"/>
          <w:szCs w:val="24"/>
        </w:rPr>
        <w:t>.1</w:t>
      </w:r>
      <w:r w:rsidR="00241A4C">
        <w:rPr>
          <w:bCs/>
          <w:sz w:val="24"/>
          <w:szCs w:val="24"/>
        </w:rPr>
        <w:tab/>
      </w:r>
      <w:r w:rsidR="00241A4C" w:rsidRPr="00AB65A7">
        <w:rPr>
          <w:bCs/>
          <w:sz w:val="24"/>
          <w:szCs w:val="24"/>
        </w:rPr>
        <w:t>The development of this proposal has been made in partnership with the following partners:</w:t>
      </w:r>
    </w:p>
    <w:p w14:paraId="1B3AF1DF" w14:textId="77777777" w:rsidR="00241A4C" w:rsidRDefault="00241A4C" w:rsidP="00241A4C">
      <w:pPr>
        <w:pStyle w:val="NoSpacing"/>
        <w:ind w:left="720" w:hanging="720"/>
        <w:rPr>
          <w:bCs/>
          <w:sz w:val="24"/>
          <w:szCs w:val="24"/>
        </w:rPr>
      </w:pPr>
    </w:p>
    <w:p w14:paraId="3F5DABF0" w14:textId="77777777" w:rsidR="00241A4C" w:rsidRPr="00AB65A7" w:rsidRDefault="00241A4C" w:rsidP="00A377DC">
      <w:pPr>
        <w:pStyle w:val="NoSpacing"/>
        <w:numPr>
          <w:ilvl w:val="0"/>
          <w:numId w:val="5"/>
        </w:numPr>
        <w:tabs>
          <w:tab w:val="clear" w:pos="360"/>
        </w:tabs>
        <w:ind w:left="1134"/>
        <w:rPr>
          <w:b/>
          <w:sz w:val="24"/>
          <w:szCs w:val="24"/>
        </w:rPr>
      </w:pPr>
      <w:r w:rsidRPr="00AB65A7">
        <w:rPr>
          <w:bCs/>
          <w:sz w:val="24"/>
          <w:szCs w:val="24"/>
        </w:rPr>
        <w:t xml:space="preserve">CEO and the </w:t>
      </w:r>
      <w:r>
        <w:rPr>
          <w:bCs/>
          <w:sz w:val="24"/>
          <w:szCs w:val="24"/>
        </w:rPr>
        <w:t>B</w:t>
      </w:r>
      <w:r w:rsidRPr="00AB65A7">
        <w:rPr>
          <w:bCs/>
          <w:sz w:val="24"/>
          <w:szCs w:val="24"/>
        </w:rPr>
        <w:t xml:space="preserve">usiness </w:t>
      </w:r>
      <w:r>
        <w:rPr>
          <w:bCs/>
          <w:sz w:val="24"/>
          <w:szCs w:val="24"/>
        </w:rPr>
        <w:t>M</w:t>
      </w:r>
      <w:r w:rsidRPr="00AB65A7">
        <w:rPr>
          <w:bCs/>
          <w:sz w:val="24"/>
          <w:szCs w:val="24"/>
        </w:rPr>
        <w:t xml:space="preserve">anager of </w:t>
      </w:r>
      <w:r>
        <w:rPr>
          <w:bCs/>
          <w:sz w:val="24"/>
          <w:szCs w:val="24"/>
        </w:rPr>
        <w:t>Learning Pathways Trust;</w:t>
      </w:r>
      <w:r w:rsidRPr="00AB65A7">
        <w:rPr>
          <w:b/>
          <w:sz w:val="24"/>
          <w:szCs w:val="24"/>
        </w:rPr>
        <w:t xml:space="preserve"> </w:t>
      </w:r>
    </w:p>
    <w:p w14:paraId="0799EB4F" w14:textId="77777777" w:rsidR="00241A4C" w:rsidRPr="00AB65A7" w:rsidRDefault="00241A4C" w:rsidP="00A377DC">
      <w:pPr>
        <w:pStyle w:val="NoSpacing"/>
        <w:numPr>
          <w:ilvl w:val="0"/>
          <w:numId w:val="5"/>
        </w:numPr>
        <w:tabs>
          <w:tab w:val="clear" w:pos="360"/>
        </w:tabs>
        <w:ind w:left="1134"/>
        <w:rPr>
          <w:bCs/>
          <w:sz w:val="24"/>
          <w:szCs w:val="24"/>
        </w:rPr>
      </w:pPr>
      <w:r>
        <w:rPr>
          <w:bCs/>
          <w:sz w:val="24"/>
          <w:szCs w:val="24"/>
        </w:rPr>
        <w:t>CEO</w:t>
      </w:r>
      <w:r w:rsidRPr="00AB65A7">
        <w:rPr>
          <w:bCs/>
          <w:sz w:val="24"/>
          <w:szCs w:val="24"/>
        </w:rPr>
        <w:t xml:space="preserve"> and the </w:t>
      </w:r>
      <w:r>
        <w:rPr>
          <w:bCs/>
          <w:sz w:val="24"/>
          <w:szCs w:val="24"/>
        </w:rPr>
        <w:t>B</w:t>
      </w:r>
      <w:r w:rsidRPr="00AB65A7">
        <w:rPr>
          <w:bCs/>
          <w:sz w:val="24"/>
          <w:szCs w:val="24"/>
        </w:rPr>
        <w:t xml:space="preserve">usiness </w:t>
      </w:r>
      <w:r>
        <w:rPr>
          <w:bCs/>
          <w:sz w:val="24"/>
          <w:szCs w:val="24"/>
        </w:rPr>
        <w:t>M</w:t>
      </w:r>
      <w:r w:rsidRPr="00AB65A7">
        <w:rPr>
          <w:bCs/>
          <w:sz w:val="24"/>
          <w:szCs w:val="24"/>
        </w:rPr>
        <w:t xml:space="preserve">anager of </w:t>
      </w:r>
      <w:r>
        <w:rPr>
          <w:bCs/>
          <w:sz w:val="24"/>
          <w:szCs w:val="24"/>
        </w:rPr>
        <w:t>Hearts Academy;</w:t>
      </w:r>
    </w:p>
    <w:p w14:paraId="36E4F65D" w14:textId="77777777" w:rsidR="00241A4C" w:rsidRDefault="00241A4C" w:rsidP="00A377DC">
      <w:pPr>
        <w:pStyle w:val="NoSpacing"/>
        <w:numPr>
          <w:ilvl w:val="0"/>
          <w:numId w:val="5"/>
        </w:numPr>
        <w:tabs>
          <w:tab w:val="clear" w:pos="360"/>
        </w:tabs>
        <w:ind w:left="1134"/>
        <w:rPr>
          <w:bCs/>
          <w:sz w:val="24"/>
          <w:szCs w:val="24"/>
        </w:rPr>
      </w:pPr>
      <w:r w:rsidRPr="00AB65A7">
        <w:rPr>
          <w:bCs/>
          <w:sz w:val="24"/>
          <w:szCs w:val="24"/>
        </w:rPr>
        <w:t xml:space="preserve">CEO of the </w:t>
      </w:r>
      <w:r>
        <w:rPr>
          <w:bCs/>
          <w:sz w:val="24"/>
          <w:szCs w:val="24"/>
        </w:rPr>
        <w:t>Sigma Trust;</w:t>
      </w:r>
    </w:p>
    <w:p w14:paraId="08CC1E43" w14:textId="77777777" w:rsidR="00241A4C" w:rsidRPr="000B262B" w:rsidRDefault="00241A4C" w:rsidP="00A377DC">
      <w:pPr>
        <w:pStyle w:val="NoSpacing"/>
        <w:numPr>
          <w:ilvl w:val="0"/>
          <w:numId w:val="5"/>
        </w:numPr>
        <w:tabs>
          <w:tab w:val="clear" w:pos="360"/>
        </w:tabs>
        <w:ind w:left="1134"/>
        <w:rPr>
          <w:bCs/>
        </w:rPr>
      </w:pPr>
      <w:r>
        <w:rPr>
          <w:bCs/>
          <w:sz w:val="24"/>
          <w:szCs w:val="24"/>
        </w:rPr>
        <w:t>Assistant CEO and Finance Cluster lead for Burnt Mills Academy Trust.</w:t>
      </w:r>
      <w:r w:rsidRPr="00AB65A7">
        <w:rPr>
          <w:bCs/>
          <w:sz w:val="24"/>
          <w:szCs w:val="24"/>
        </w:rPr>
        <w:t xml:space="preserve"> </w:t>
      </w:r>
    </w:p>
    <w:p w14:paraId="4F5F152A" w14:textId="77777777" w:rsidR="00241A4C" w:rsidRDefault="00241A4C" w:rsidP="00241A4C">
      <w:pPr>
        <w:pStyle w:val="NoSpacing"/>
        <w:rPr>
          <w:bCs/>
          <w:sz w:val="24"/>
          <w:szCs w:val="24"/>
        </w:rPr>
      </w:pPr>
    </w:p>
    <w:p w14:paraId="790ADEDB" w14:textId="5B655D89" w:rsidR="002F2D90" w:rsidRDefault="002F2D90" w:rsidP="002F2D90">
      <w:pPr>
        <w:pStyle w:val="NoSpacing"/>
        <w:rPr>
          <w:b/>
          <w:sz w:val="24"/>
          <w:szCs w:val="24"/>
        </w:rPr>
      </w:pPr>
      <w:r>
        <w:rPr>
          <w:b/>
          <w:sz w:val="24"/>
          <w:szCs w:val="24"/>
        </w:rPr>
        <w:t>8</w:t>
      </w:r>
      <w:r w:rsidRPr="00173C51">
        <w:rPr>
          <w:b/>
          <w:sz w:val="24"/>
          <w:szCs w:val="24"/>
        </w:rPr>
        <w:t>.</w:t>
      </w:r>
      <w:r w:rsidRPr="00173C51">
        <w:rPr>
          <w:b/>
          <w:sz w:val="24"/>
          <w:szCs w:val="24"/>
        </w:rPr>
        <w:tab/>
        <w:t>Purpose of</w:t>
      </w:r>
      <w:r>
        <w:rPr>
          <w:bCs/>
          <w:sz w:val="24"/>
          <w:szCs w:val="24"/>
        </w:rPr>
        <w:t xml:space="preserve"> </w:t>
      </w:r>
      <w:r w:rsidRPr="00173C51">
        <w:rPr>
          <w:b/>
          <w:sz w:val="24"/>
          <w:szCs w:val="24"/>
        </w:rPr>
        <w:t>the provision and outcomes sought</w:t>
      </w:r>
    </w:p>
    <w:p w14:paraId="311477FD" w14:textId="77777777" w:rsidR="002F2D90" w:rsidRDefault="002F2D90" w:rsidP="002F2D90">
      <w:pPr>
        <w:pStyle w:val="NoSpacing"/>
        <w:rPr>
          <w:b/>
          <w:sz w:val="24"/>
          <w:szCs w:val="24"/>
        </w:rPr>
      </w:pPr>
    </w:p>
    <w:p w14:paraId="794BE545" w14:textId="65E3B49A" w:rsidR="002F2D90" w:rsidRPr="00173C51" w:rsidRDefault="002F2D90" w:rsidP="002F2D90">
      <w:pPr>
        <w:pStyle w:val="NoSpacing"/>
        <w:rPr>
          <w:bCs/>
        </w:rPr>
      </w:pPr>
      <w:r>
        <w:rPr>
          <w:bCs/>
          <w:sz w:val="24"/>
          <w:szCs w:val="24"/>
        </w:rPr>
        <w:t>8.1</w:t>
      </w:r>
      <w:r>
        <w:rPr>
          <w:bCs/>
          <w:sz w:val="24"/>
          <w:szCs w:val="24"/>
        </w:rPr>
        <w:tab/>
        <w:t xml:space="preserve">The primary purpose of the </w:t>
      </w:r>
      <w:r>
        <w:t>provisions is to:</w:t>
      </w:r>
    </w:p>
    <w:p w14:paraId="6FA78964" w14:textId="77777777" w:rsidR="002F2D90" w:rsidRDefault="002F2D90" w:rsidP="002F2D90"/>
    <w:p w14:paraId="094EAEF4" w14:textId="77777777" w:rsidR="002F2D90" w:rsidRDefault="002F2D90" w:rsidP="002F2D90">
      <w:pPr>
        <w:numPr>
          <w:ilvl w:val="0"/>
          <w:numId w:val="30"/>
        </w:numPr>
      </w:pPr>
      <w:r>
        <w:t>Enable Essex pupils to be educated in their local community within a mainstream setting;</w:t>
      </w:r>
    </w:p>
    <w:p w14:paraId="2A9A703A" w14:textId="77777777" w:rsidR="002F2D90" w:rsidRDefault="002F2D90" w:rsidP="002F2D90">
      <w:pPr>
        <w:numPr>
          <w:ilvl w:val="0"/>
          <w:numId w:val="30"/>
        </w:numPr>
      </w:pPr>
      <w:r>
        <w:t>Increase the capacity of Essex schools to successfully meet the needs of pupils with SEMH and to enable them to fulfil their academic potential;</w:t>
      </w:r>
    </w:p>
    <w:p w14:paraId="01D033A5" w14:textId="77777777" w:rsidR="002F2D90" w:rsidRDefault="002F2D90" w:rsidP="002F2D90">
      <w:pPr>
        <w:numPr>
          <w:ilvl w:val="0"/>
          <w:numId w:val="30"/>
        </w:numPr>
      </w:pPr>
      <w:r>
        <w:t>Prepare pupils with SEMH to successfully transfer to Essex mainstream secondary school provision;</w:t>
      </w:r>
    </w:p>
    <w:p w14:paraId="2B59FADD" w14:textId="77777777" w:rsidR="002F2D90" w:rsidRDefault="002F2D90" w:rsidP="002F2D90">
      <w:pPr>
        <w:numPr>
          <w:ilvl w:val="0"/>
          <w:numId w:val="30"/>
        </w:numPr>
      </w:pPr>
      <w:r>
        <w:t>Support pupils to become more emotionally literate, more self-aware and to be able to self-regulate;</w:t>
      </w:r>
    </w:p>
    <w:p w14:paraId="35F9B36D" w14:textId="77777777" w:rsidR="002F2D90" w:rsidRDefault="002F2D90" w:rsidP="002F2D90">
      <w:pPr>
        <w:numPr>
          <w:ilvl w:val="0"/>
          <w:numId w:val="30"/>
        </w:numPr>
      </w:pPr>
      <w:r>
        <w:t>Reduce the level of permanent exclusions from Essex schools;</w:t>
      </w:r>
    </w:p>
    <w:p w14:paraId="47651D7C" w14:textId="77777777" w:rsidR="002F2D90" w:rsidRDefault="002F2D90" w:rsidP="002F2D90">
      <w:pPr>
        <w:numPr>
          <w:ilvl w:val="0"/>
          <w:numId w:val="30"/>
        </w:numPr>
      </w:pPr>
      <w:r>
        <w:t>Reduce the number of pupils educated in out of Authority independent school provision;</w:t>
      </w:r>
    </w:p>
    <w:p w14:paraId="0D29036E" w14:textId="77777777" w:rsidR="002F2D90" w:rsidRDefault="002F2D90" w:rsidP="002F2D90">
      <w:pPr>
        <w:numPr>
          <w:ilvl w:val="0"/>
          <w:numId w:val="30"/>
        </w:numPr>
      </w:pPr>
      <w:r>
        <w:t>Improve parental confidence in the continuum of provision available within Essex and thus increase parental choice;</w:t>
      </w:r>
    </w:p>
    <w:p w14:paraId="79753D38" w14:textId="77777777" w:rsidR="002F2D90" w:rsidRDefault="002F2D90" w:rsidP="002F2D90">
      <w:pPr>
        <w:numPr>
          <w:ilvl w:val="0"/>
          <w:numId w:val="30"/>
        </w:numPr>
      </w:pPr>
      <w:r>
        <w:t>Support pupils to reintegrate successfully back into the referring school;</w:t>
      </w:r>
    </w:p>
    <w:p w14:paraId="21BA7845" w14:textId="77777777" w:rsidR="002F2D90" w:rsidRDefault="002F2D90" w:rsidP="002F2D90">
      <w:pPr>
        <w:numPr>
          <w:ilvl w:val="0"/>
          <w:numId w:val="30"/>
        </w:numPr>
      </w:pPr>
      <w:r>
        <w:t>Empower parents to have greater involvement in their children’s education and to develop their capacity to support their child’s development and progress;</w:t>
      </w:r>
    </w:p>
    <w:p w14:paraId="09A4AA57" w14:textId="77777777" w:rsidR="002F2D90" w:rsidRDefault="002F2D90" w:rsidP="002F2D90">
      <w:pPr>
        <w:numPr>
          <w:ilvl w:val="0"/>
          <w:numId w:val="30"/>
        </w:numPr>
      </w:pPr>
      <w:r>
        <w:t>Promote inclusion in Essex schools by increasing resilience in schools and thus enabling them to meet the challenges of pupils with SEMH.</w:t>
      </w:r>
    </w:p>
    <w:p w14:paraId="0D2772B9" w14:textId="77777777" w:rsidR="002F2D90" w:rsidRDefault="002F2D90" w:rsidP="002F2D90"/>
    <w:p w14:paraId="3D68CFA4" w14:textId="353D503E" w:rsidR="002F2D90" w:rsidRPr="00173C51" w:rsidRDefault="002F2D90" w:rsidP="002F2D90">
      <w:pPr>
        <w:ind w:left="720" w:hanging="720"/>
        <w:rPr>
          <w:rFonts w:cs="Arial"/>
          <w:bCs/>
        </w:rPr>
      </w:pPr>
      <w:r>
        <w:t>8.2</w:t>
      </w:r>
      <w:r>
        <w:tab/>
      </w:r>
      <w:r w:rsidRPr="00173C51">
        <w:rPr>
          <w:rFonts w:cs="Arial"/>
          <w:bCs/>
        </w:rPr>
        <w:t xml:space="preserve">The </w:t>
      </w:r>
      <w:r>
        <w:rPr>
          <w:rFonts w:cs="Arial"/>
          <w:bCs/>
        </w:rPr>
        <w:t>provisions w</w:t>
      </w:r>
      <w:r w:rsidRPr="00173C51">
        <w:rPr>
          <w:rFonts w:cs="Arial"/>
          <w:bCs/>
        </w:rPr>
        <w:t xml:space="preserve">ill be measured against the following </w:t>
      </w:r>
      <w:r>
        <w:rPr>
          <w:rFonts w:cs="Arial"/>
          <w:bCs/>
        </w:rPr>
        <w:t xml:space="preserve">outcomes/success </w:t>
      </w:r>
      <w:r w:rsidRPr="00173C51">
        <w:rPr>
          <w:rFonts w:cs="Arial"/>
          <w:bCs/>
        </w:rPr>
        <w:t>criteria:</w:t>
      </w:r>
    </w:p>
    <w:p w14:paraId="78F29566" w14:textId="77777777" w:rsidR="002F2D90" w:rsidRPr="00173C51" w:rsidRDefault="002F2D90" w:rsidP="002F2D90">
      <w:pPr>
        <w:ind w:left="720" w:hanging="720"/>
        <w:rPr>
          <w:rFonts w:cs="Arial"/>
          <w:bCs/>
        </w:rPr>
      </w:pPr>
    </w:p>
    <w:p w14:paraId="0D5A6D8F" w14:textId="77777777" w:rsidR="002F2D90" w:rsidRPr="00173C51" w:rsidRDefault="002F2D90" w:rsidP="002F2D90">
      <w:pPr>
        <w:numPr>
          <w:ilvl w:val="0"/>
          <w:numId w:val="31"/>
        </w:numPr>
      </w:pPr>
      <w:r w:rsidRPr="00173C51">
        <w:t>Reduction in the breakdown of places for pupils with SEMH transitioning from KS2 to 3 following a referral in the provision;</w:t>
      </w:r>
    </w:p>
    <w:p w14:paraId="6129B208" w14:textId="77777777" w:rsidR="002F2D90" w:rsidRPr="00173C51" w:rsidRDefault="002F2D90" w:rsidP="002F2D90">
      <w:pPr>
        <w:numPr>
          <w:ilvl w:val="0"/>
          <w:numId w:val="31"/>
        </w:numPr>
      </w:pPr>
      <w:r w:rsidRPr="00173C51">
        <w:t xml:space="preserve">Reduced numbers of </w:t>
      </w:r>
      <w:r>
        <w:t xml:space="preserve">primary and </w:t>
      </w:r>
      <w:r w:rsidRPr="00173C51">
        <w:t>secondary permanent exclusion</w:t>
      </w:r>
      <w:r>
        <w:t>s</w:t>
      </w:r>
      <w:r w:rsidRPr="00173C51">
        <w:t>, particularly in years 7 and 8;</w:t>
      </w:r>
    </w:p>
    <w:p w14:paraId="179FC7C2" w14:textId="77777777" w:rsidR="002F2D90" w:rsidRPr="00173C51" w:rsidRDefault="002F2D90" w:rsidP="002F2D90">
      <w:pPr>
        <w:numPr>
          <w:ilvl w:val="0"/>
          <w:numId w:val="31"/>
        </w:numPr>
      </w:pPr>
      <w:r w:rsidRPr="00173C51">
        <w:t>Reduced numbers of pupils with SEMH requiring a referral to an independent special school;</w:t>
      </w:r>
    </w:p>
    <w:p w14:paraId="67BF11B3" w14:textId="77777777" w:rsidR="002F2D90" w:rsidRDefault="002F2D90" w:rsidP="002F2D90">
      <w:pPr>
        <w:numPr>
          <w:ilvl w:val="0"/>
          <w:numId w:val="31"/>
        </w:numPr>
      </w:pPr>
      <w:r w:rsidRPr="00173C51">
        <w:t>Reduced spend on independent special school places for pupils with SEMH</w:t>
      </w:r>
      <w:r>
        <w:t>;</w:t>
      </w:r>
    </w:p>
    <w:p w14:paraId="2816F105" w14:textId="77777777" w:rsidR="002F2D90" w:rsidRDefault="002F2D90" w:rsidP="002F2D90">
      <w:pPr>
        <w:numPr>
          <w:ilvl w:val="0"/>
          <w:numId w:val="31"/>
        </w:numPr>
      </w:pPr>
      <w:r>
        <w:t>Successful reintegration of referred pupils to their home school;</w:t>
      </w:r>
    </w:p>
    <w:p w14:paraId="1329235D" w14:textId="77777777" w:rsidR="002F2D90" w:rsidRDefault="002F2D90" w:rsidP="002F2D90">
      <w:pPr>
        <w:numPr>
          <w:ilvl w:val="0"/>
          <w:numId w:val="31"/>
        </w:numPr>
      </w:pPr>
      <w:r>
        <w:t>Reduction in the number of pupils requiring an SEMH special school place;</w:t>
      </w:r>
    </w:p>
    <w:p w14:paraId="2C3E5265" w14:textId="77777777" w:rsidR="002F2D90" w:rsidRDefault="002F2D90" w:rsidP="002F2D90">
      <w:pPr>
        <w:numPr>
          <w:ilvl w:val="0"/>
          <w:numId w:val="31"/>
        </w:numPr>
      </w:pPr>
      <w:r>
        <w:t>Reduction in the number of pupils requiring an EHCP for SEMH;</w:t>
      </w:r>
    </w:p>
    <w:p w14:paraId="6DEBBB97" w14:textId="77777777" w:rsidR="002F2D90" w:rsidRPr="00173C51" w:rsidRDefault="002F2D90" w:rsidP="002F2D90">
      <w:pPr>
        <w:numPr>
          <w:ilvl w:val="0"/>
          <w:numId w:val="31"/>
        </w:numPr>
      </w:pPr>
      <w:r>
        <w:t>Successful individual outcomes for referred pupils.</w:t>
      </w:r>
    </w:p>
    <w:p w14:paraId="3CE6CCC4" w14:textId="77777777" w:rsidR="002F2D90" w:rsidRDefault="002F2D90" w:rsidP="00241A4C">
      <w:pPr>
        <w:pStyle w:val="TextR"/>
        <w:ind w:left="567" w:hanging="567"/>
        <w:rPr>
          <w:b/>
        </w:rPr>
      </w:pPr>
    </w:p>
    <w:p w14:paraId="292E8757" w14:textId="77777777" w:rsidR="002F2D90" w:rsidRDefault="002F2D90" w:rsidP="00241A4C">
      <w:pPr>
        <w:pStyle w:val="TextR"/>
        <w:ind w:left="567" w:hanging="567"/>
        <w:rPr>
          <w:b/>
        </w:rPr>
      </w:pPr>
    </w:p>
    <w:p w14:paraId="0DBBD862" w14:textId="7BA9315A" w:rsidR="00241A4C" w:rsidRDefault="002F2D90" w:rsidP="00241A4C">
      <w:pPr>
        <w:pStyle w:val="TextR"/>
        <w:ind w:left="567" w:hanging="567"/>
        <w:rPr>
          <w:b/>
        </w:rPr>
      </w:pPr>
      <w:r>
        <w:rPr>
          <w:b/>
        </w:rPr>
        <w:t>9</w:t>
      </w:r>
      <w:r w:rsidR="00241A4C">
        <w:rPr>
          <w:b/>
        </w:rPr>
        <w:t xml:space="preserve">. </w:t>
      </w:r>
      <w:r w:rsidR="00241A4C">
        <w:rPr>
          <w:b/>
        </w:rPr>
        <w:tab/>
        <w:t>Background / Supporting papers.</w:t>
      </w:r>
    </w:p>
    <w:p w14:paraId="7A68DF32" w14:textId="77777777" w:rsidR="00241A4C" w:rsidRDefault="00241A4C" w:rsidP="00241A4C"/>
    <w:p w14:paraId="244778D4" w14:textId="77777777" w:rsidR="00241A4C" w:rsidRDefault="00241A4C" w:rsidP="00241A4C">
      <w:pPr>
        <w:pStyle w:val="ListParagraph"/>
        <w:numPr>
          <w:ilvl w:val="0"/>
          <w:numId w:val="6"/>
        </w:numPr>
      </w:pPr>
      <w:r>
        <w:t>Service Level Agreement (draft for agreement with providers)</w:t>
      </w:r>
    </w:p>
    <w:p w14:paraId="64F313A3" w14:textId="77777777" w:rsidR="00241A4C" w:rsidRDefault="00241A4C" w:rsidP="00241A4C">
      <w:pPr>
        <w:pStyle w:val="ListParagraph"/>
        <w:numPr>
          <w:ilvl w:val="0"/>
          <w:numId w:val="6"/>
        </w:numPr>
      </w:pPr>
      <w:r>
        <w:t>Operational Standards (draft for agreement with providers)</w:t>
      </w:r>
    </w:p>
    <w:p w14:paraId="5C453E03" w14:textId="2A819AC0" w:rsidR="00241A4C" w:rsidRDefault="00241A4C" w:rsidP="00241A4C">
      <w:pPr>
        <w:pStyle w:val="ListParagraph"/>
        <w:numPr>
          <w:ilvl w:val="0"/>
          <w:numId w:val="6"/>
        </w:numPr>
      </w:pPr>
      <w:r w:rsidRPr="00C34857">
        <w:t>Primary Commissioned Provisions</w:t>
      </w:r>
      <w:r>
        <w:t xml:space="preserve"> (see</w:t>
      </w:r>
      <w:r w:rsidR="002D1B4E">
        <w:t xml:space="preserve"> Table 3</w:t>
      </w:r>
      <w:r>
        <w:t xml:space="preserve"> below)</w:t>
      </w:r>
    </w:p>
    <w:p w14:paraId="6768E536" w14:textId="134CC394" w:rsidR="00241A4C" w:rsidRPr="00C34857" w:rsidRDefault="00241A4C" w:rsidP="00241A4C">
      <w:pPr>
        <w:pStyle w:val="ListParagraph"/>
        <w:numPr>
          <w:ilvl w:val="0"/>
          <w:numId w:val="6"/>
        </w:numPr>
      </w:pPr>
      <w:r w:rsidRPr="00C34857">
        <w:t>Secondary Commissioned Provisions</w:t>
      </w:r>
      <w:r>
        <w:t xml:space="preserve"> (see</w:t>
      </w:r>
      <w:r w:rsidR="002D1B4E">
        <w:t xml:space="preserve"> Table 4</w:t>
      </w:r>
      <w:r>
        <w:t xml:space="preserve"> below)</w:t>
      </w:r>
    </w:p>
    <w:p w14:paraId="3E2E2694" w14:textId="77777777" w:rsidR="00241A4C" w:rsidRPr="00120590" w:rsidRDefault="00241A4C" w:rsidP="00241A4C">
      <w:pPr>
        <w:rPr>
          <w:b/>
          <w:bCs/>
        </w:rPr>
      </w:pPr>
    </w:p>
    <w:p w14:paraId="51889000" w14:textId="02F7B16D" w:rsidR="006E2889" w:rsidRDefault="006E2889" w:rsidP="00B20613"/>
    <w:p w14:paraId="58ABF099" w14:textId="79D00F33" w:rsidR="002D1B4E" w:rsidRDefault="002D1B4E" w:rsidP="002D1B4E">
      <w:pPr>
        <w:ind w:left="142"/>
      </w:pPr>
      <w:r>
        <w:t xml:space="preserve">Table 3 – Primary Commissioned </w:t>
      </w:r>
      <w:r w:rsidR="00CE1E18">
        <w:t>Provision</w:t>
      </w:r>
    </w:p>
    <w:p w14:paraId="4161A942" w14:textId="77777777" w:rsidR="002D1B4E" w:rsidRDefault="002D1B4E" w:rsidP="00B20613"/>
    <w:tbl>
      <w:tblPr>
        <w:tblStyle w:val="GridTable4-Accent11"/>
        <w:tblW w:w="10207" w:type="dxa"/>
        <w:tblLayout w:type="fixed"/>
        <w:tblLook w:val="04A0" w:firstRow="1" w:lastRow="0" w:firstColumn="1" w:lastColumn="0" w:noHBand="0" w:noVBand="1"/>
      </w:tblPr>
      <w:tblGrid>
        <w:gridCol w:w="3119"/>
        <w:gridCol w:w="3686"/>
        <w:gridCol w:w="1417"/>
        <w:gridCol w:w="1985"/>
      </w:tblGrid>
      <w:tr w:rsidR="006E2889" w:rsidRPr="00387203" w14:paraId="3DFCECF4" w14:textId="77777777" w:rsidTr="00B06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002060"/>
          </w:tcPr>
          <w:p w14:paraId="7F0936CC" w14:textId="77777777" w:rsidR="006E2889" w:rsidRPr="00387203" w:rsidRDefault="006E2889" w:rsidP="00F12D02">
            <w:pPr>
              <w:rPr>
                <w:b w:val="0"/>
                <w:bCs w:val="0"/>
              </w:rPr>
            </w:pPr>
            <w:r w:rsidRPr="00387203">
              <w:t>Provision</w:t>
            </w:r>
          </w:p>
        </w:tc>
        <w:tc>
          <w:tcPr>
            <w:tcW w:w="3686" w:type="dxa"/>
            <w:shd w:val="clear" w:color="auto" w:fill="002060"/>
          </w:tcPr>
          <w:p w14:paraId="1F883868" w14:textId="77777777" w:rsidR="006E2889" w:rsidRPr="00387203" w:rsidRDefault="006E2889" w:rsidP="00F12D02">
            <w:pPr>
              <w:cnfStyle w:val="100000000000" w:firstRow="1" w:lastRow="0" w:firstColumn="0" w:lastColumn="0" w:oddVBand="0" w:evenVBand="0" w:oddHBand="0" w:evenHBand="0" w:firstRowFirstColumn="0" w:firstRowLastColumn="0" w:lastRowFirstColumn="0" w:lastRowLastColumn="0"/>
              <w:rPr>
                <w:b w:val="0"/>
                <w:bCs w:val="0"/>
              </w:rPr>
            </w:pPr>
            <w:r w:rsidRPr="00387203">
              <w:t>Host school</w:t>
            </w:r>
          </w:p>
        </w:tc>
        <w:tc>
          <w:tcPr>
            <w:tcW w:w="1417" w:type="dxa"/>
            <w:shd w:val="clear" w:color="auto" w:fill="002060"/>
          </w:tcPr>
          <w:p w14:paraId="47E8B0D8" w14:textId="77777777" w:rsidR="006E2889" w:rsidRPr="00387203" w:rsidRDefault="006E2889" w:rsidP="00F12D02">
            <w:pPr>
              <w:cnfStyle w:val="100000000000" w:firstRow="1" w:lastRow="0" w:firstColumn="0" w:lastColumn="0" w:oddVBand="0" w:evenVBand="0" w:oddHBand="0" w:evenHBand="0" w:firstRowFirstColumn="0" w:firstRowLastColumn="0" w:lastRowFirstColumn="0" w:lastRowLastColumn="0"/>
              <w:rPr>
                <w:b w:val="0"/>
                <w:bCs w:val="0"/>
              </w:rPr>
            </w:pPr>
            <w:r w:rsidRPr="00387203">
              <w:t xml:space="preserve">Quadrant </w:t>
            </w:r>
          </w:p>
        </w:tc>
        <w:tc>
          <w:tcPr>
            <w:tcW w:w="1985" w:type="dxa"/>
            <w:shd w:val="clear" w:color="auto" w:fill="002060"/>
          </w:tcPr>
          <w:p w14:paraId="44D517C0" w14:textId="77777777" w:rsidR="006E2889" w:rsidRPr="00387203" w:rsidRDefault="006E2889" w:rsidP="00F12D02">
            <w:pPr>
              <w:cnfStyle w:val="100000000000" w:firstRow="1" w:lastRow="0" w:firstColumn="0" w:lastColumn="0" w:oddVBand="0" w:evenVBand="0" w:oddHBand="0" w:evenHBand="0" w:firstRowFirstColumn="0" w:firstRowLastColumn="0" w:lastRowFirstColumn="0" w:lastRowLastColumn="0"/>
              <w:rPr>
                <w:b w:val="0"/>
                <w:bCs w:val="0"/>
              </w:rPr>
            </w:pPr>
            <w:r>
              <w:t xml:space="preserve"> No. of places commissioned</w:t>
            </w:r>
          </w:p>
        </w:tc>
      </w:tr>
      <w:tr w:rsidR="006E2889" w:rsidRPr="00387203" w14:paraId="398545E7" w14:textId="77777777" w:rsidTr="00B0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B1B1C11" w14:textId="77777777" w:rsidR="006E2889" w:rsidRPr="00B065F4" w:rsidRDefault="006E2889" w:rsidP="00F12D02">
            <w:pPr>
              <w:rPr>
                <w:b w:val="0"/>
                <w:bCs w:val="0"/>
              </w:rPr>
            </w:pPr>
            <w:r w:rsidRPr="00B065F4">
              <w:rPr>
                <w:b w:val="0"/>
                <w:bCs w:val="0"/>
              </w:rPr>
              <w:t xml:space="preserve">GROW Braintree </w:t>
            </w:r>
          </w:p>
        </w:tc>
        <w:tc>
          <w:tcPr>
            <w:tcW w:w="3686" w:type="dxa"/>
          </w:tcPr>
          <w:p w14:paraId="4A108055" w14:textId="77777777" w:rsidR="006E2889" w:rsidRPr="00387203" w:rsidRDefault="006E2889" w:rsidP="00F12D02">
            <w:pPr>
              <w:cnfStyle w:val="000000100000" w:firstRow="0" w:lastRow="0" w:firstColumn="0" w:lastColumn="0" w:oddVBand="0" w:evenVBand="0" w:oddHBand="1" w:evenHBand="0" w:firstRowFirstColumn="0" w:firstRowLastColumn="0" w:lastRowFirstColumn="0" w:lastRowLastColumn="0"/>
              <w:rPr>
                <w:b/>
                <w:bCs/>
              </w:rPr>
            </w:pPr>
            <w:r w:rsidRPr="00387203">
              <w:t>Lyons Hall Primary</w:t>
            </w:r>
          </w:p>
        </w:tc>
        <w:tc>
          <w:tcPr>
            <w:tcW w:w="1417" w:type="dxa"/>
          </w:tcPr>
          <w:p w14:paraId="761813A5" w14:textId="77777777" w:rsidR="006E2889" w:rsidRPr="00387203" w:rsidRDefault="006E2889" w:rsidP="00F12D02">
            <w:pPr>
              <w:cnfStyle w:val="000000100000" w:firstRow="0" w:lastRow="0" w:firstColumn="0" w:lastColumn="0" w:oddVBand="0" w:evenVBand="0" w:oddHBand="1" w:evenHBand="0" w:firstRowFirstColumn="0" w:firstRowLastColumn="0" w:lastRowFirstColumn="0" w:lastRowLastColumn="0"/>
            </w:pPr>
            <w:r w:rsidRPr="00387203">
              <w:t xml:space="preserve">Mid </w:t>
            </w:r>
          </w:p>
        </w:tc>
        <w:tc>
          <w:tcPr>
            <w:tcW w:w="1985" w:type="dxa"/>
          </w:tcPr>
          <w:p w14:paraId="14B687D2" w14:textId="77777777" w:rsidR="006E2889" w:rsidRPr="00387203" w:rsidRDefault="006E2889" w:rsidP="00F12D02">
            <w:pPr>
              <w:cnfStyle w:val="000000100000" w:firstRow="0" w:lastRow="0" w:firstColumn="0" w:lastColumn="0" w:oddVBand="0" w:evenVBand="0" w:oddHBand="1" w:evenHBand="0" w:firstRowFirstColumn="0" w:firstRowLastColumn="0" w:lastRowFirstColumn="0" w:lastRowLastColumn="0"/>
            </w:pPr>
            <w:r>
              <w:t>4</w:t>
            </w:r>
          </w:p>
        </w:tc>
      </w:tr>
      <w:tr w:rsidR="006E2889" w:rsidRPr="00387203" w14:paraId="0FD063A3" w14:textId="77777777" w:rsidTr="00B065F4">
        <w:tc>
          <w:tcPr>
            <w:cnfStyle w:val="001000000000" w:firstRow="0" w:lastRow="0" w:firstColumn="1" w:lastColumn="0" w:oddVBand="0" w:evenVBand="0" w:oddHBand="0" w:evenHBand="0" w:firstRowFirstColumn="0" w:firstRowLastColumn="0" w:lastRowFirstColumn="0" w:lastRowLastColumn="0"/>
            <w:tcW w:w="3119" w:type="dxa"/>
          </w:tcPr>
          <w:p w14:paraId="48D774C0" w14:textId="77777777" w:rsidR="006E2889" w:rsidRPr="00B065F4" w:rsidRDefault="006E2889" w:rsidP="00F12D02">
            <w:pPr>
              <w:rPr>
                <w:b w:val="0"/>
                <w:bCs w:val="0"/>
              </w:rPr>
            </w:pPr>
            <w:r w:rsidRPr="00B065F4">
              <w:rPr>
                <w:b w:val="0"/>
                <w:bCs w:val="0"/>
              </w:rPr>
              <w:t xml:space="preserve">GROW Chelmsford </w:t>
            </w:r>
          </w:p>
        </w:tc>
        <w:tc>
          <w:tcPr>
            <w:tcW w:w="3686" w:type="dxa"/>
          </w:tcPr>
          <w:p w14:paraId="0CA6CEAF"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rPr>
                <w:b/>
                <w:bCs/>
              </w:rPr>
            </w:pPr>
            <w:r w:rsidRPr="00387203">
              <w:t>Newlands Spring Primary</w:t>
            </w:r>
          </w:p>
        </w:tc>
        <w:tc>
          <w:tcPr>
            <w:tcW w:w="1417" w:type="dxa"/>
          </w:tcPr>
          <w:p w14:paraId="7653B662"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pPr>
            <w:r w:rsidRPr="00387203">
              <w:t>Mid</w:t>
            </w:r>
          </w:p>
        </w:tc>
        <w:tc>
          <w:tcPr>
            <w:tcW w:w="1985" w:type="dxa"/>
          </w:tcPr>
          <w:p w14:paraId="0488D141"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pPr>
            <w:r>
              <w:t>8</w:t>
            </w:r>
          </w:p>
        </w:tc>
      </w:tr>
      <w:tr w:rsidR="006E2889" w14:paraId="3E8D4B60" w14:textId="77777777" w:rsidTr="00B0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88B2075" w14:textId="77777777" w:rsidR="006E2889" w:rsidRPr="00B065F4" w:rsidRDefault="006E2889" w:rsidP="00F12D02">
            <w:pPr>
              <w:rPr>
                <w:b w:val="0"/>
                <w:bCs w:val="0"/>
              </w:rPr>
            </w:pPr>
            <w:r w:rsidRPr="00B065F4">
              <w:rPr>
                <w:b w:val="0"/>
                <w:bCs w:val="0"/>
              </w:rPr>
              <w:t>GROW Clacton</w:t>
            </w:r>
          </w:p>
        </w:tc>
        <w:tc>
          <w:tcPr>
            <w:tcW w:w="3686" w:type="dxa"/>
          </w:tcPr>
          <w:p w14:paraId="1C6903D8" w14:textId="77777777" w:rsidR="006E2889" w:rsidRPr="00387203" w:rsidRDefault="006E2889" w:rsidP="00F12D02">
            <w:pPr>
              <w:cnfStyle w:val="000000100000" w:firstRow="0" w:lastRow="0" w:firstColumn="0" w:lastColumn="0" w:oddVBand="0" w:evenVBand="0" w:oddHBand="1" w:evenHBand="0" w:firstRowFirstColumn="0" w:firstRowLastColumn="0" w:lastRowFirstColumn="0" w:lastRowLastColumn="0"/>
            </w:pPr>
            <w:r>
              <w:t>White Hall Academy</w:t>
            </w:r>
          </w:p>
        </w:tc>
        <w:tc>
          <w:tcPr>
            <w:tcW w:w="1417" w:type="dxa"/>
          </w:tcPr>
          <w:p w14:paraId="03C5390F" w14:textId="77777777" w:rsidR="006E2889" w:rsidRPr="00387203" w:rsidRDefault="006E2889" w:rsidP="00F12D02">
            <w:pPr>
              <w:cnfStyle w:val="000000100000" w:firstRow="0" w:lastRow="0" w:firstColumn="0" w:lastColumn="0" w:oddVBand="0" w:evenVBand="0" w:oddHBand="1" w:evenHBand="0" w:firstRowFirstColumn="0" w:firstRowLastColumn="0" w:lastRowFirstColumn="0" w:lastRowLastColumn="0"/>
            </w:pPr>
            <w:r>
              <w:t>North-East</w:t>
            </w:r>
          </w:p>
        </w:tc>
        <w:tc>
          <w:tcPr>
            <w:tcW w:w="1985" w:type="dxa"/>
          </w:tcPr>
          <w:p w14:paraId="402AA1C8" w14:textId="77777777" w:rsidR="006E2889" w:rsidRDefault="006E2889" w:rsidP="00F12D02">
            <w:pPr>
              <w:cnfStyle w:val="000000100000" w:firstRow="0" w:lastRow="0" w:firstColumn="0" w:lastColumn="0" w:oddVBand="0" w:evenVBand="0" w:oddHBand="1" w:evenHBand="0" w:firstRowFirstColumn="0" w:firstRowLastColumn="0" w:lastRowFirstColumn="0" w:lastRowLastColumn="0"/>
            </w:pPr>
            <w:r>
              <w:t>10</w:t>
            </w:r>
          </w:p>
        </w:tc>
      </w:tr>
      <w:tr w:rsidR="006E2889" w14:paraId="45E971B9" w14:textId="77777777" w:rsidTr="00B065F4">
        <w:tc>
          <w:tcPr>
            <w:cnfStyle w:val="001000000000" w:firstRow="0" w:lastRow="0" w:firstColumn="1" w:lastColumn="0" w:oddVBand="0" w:evenVBand="0" w:oddHBand="0" w:evenHBand="0" w:firstRowFirstColumn="0" w:firstRowLastColumn="0" w:lastRowFirstColumn="0" w:lastRowLastColumn="0"/>
            <w:tcW w:w="3119" w:type="dxa"/>
          </w:tcPr>
          <w:p w14:paraId="4D9173EC" w14:textId="77777777" w:rsidR="006E2889" w:rsidRPr="00B065F4" w:rsidRDefault="006E2889" w:rsidP="00F12D02">
            <w:pPr>
              <w:rPr>
                <w:b w:val="0"/>
                <w:bCs w:val="0"/>
              </w:rPr>
            </w:pPr>
            <w:r w:rsidRPr="00B065F4">
              <w:rPr>
                <w:b w:val="0"/>
                <w:bCs w:val="0"/>
              </w:rPr>
              <w:t>GROW Colchester (North)</w:t>
            </w:r>
          </w:p>
        </w:tc>
        <w:tc>
          <w:tcPr>
            <w:tcW w:w="3686" w:type="dxa"/>
          </w:tcPr>
          <w:p w14:paraId="6018FA9A"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pPr>
            <w:r>
              <w:t>Braiswick Primary</w:t>
            </w:r>
          </w:p>
        </w:tc>
        <w:tc>
          <w:tcPr>
            <w:tcW w:w="1417" w:type="dxa"/>
          </w:tcPr>
          <w:p w14:paraId="3952C5EE"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pPr>
            <w:r>
              <w:t>North-East</w:t>
            </w:r>
          </w:p>
        </w:tc>
        <w:tc>
          <w:tcPr>
            <w:tcW w:w="1985" w:type="dxa"/>
          </w:tcPr>
          <w:p w14:paraId="37800916" w14:textId="77777777" w:rsidR="006E2889" w:rsidRDefault="006E2889" w:rsidP="00F12D02">
            <w:pPr>
              <w:cnfStyle w:val="000000000000" w:firstRow="0" w:lastRow="0" w:firstColumn="0" w:lastColumn="0" w:oddVBand="0" w:evenVBand="0" w:oddHBand="0" w:evenHBand="0" w:firstRowFirstColumn="0" w:firstRowLastColumn="0" w:lastRowFirstColumn="0" w:lastRowLastColumn="0"/>
            </w:pPr>
            <w:r>
              <w:t>4</w:t>
            </w:r>
          </w:p>
        </w:tc>
      </w:tr>
      <w:tr w:rsidR="006E2889" w14:paraId="376E5397" w14:textId="77777777" w:rsidTr="00B0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7BCB328" w14:textId="77777777" w:rsidR="006E2889" w:rsidRPr="00B065F4" w:rsidRDefault="006E2889" w:rsidP="00F12D02">
            <w:pPr>
              <w:rPr>
                <w:b w:val="0"/>
                <w:bCs w:val="0"/>
              </w:rPr>
            </w:pPr>
            <w:r w:rsidRPr="00B065F4">
              <w:rPr>
                <w:b w:val="0"/>
                <w:bCs w:val="0"/>
              </w:rPr>
              <w:t>GROW Colchester (South)</w:t>
            </w:r>
          </w:p>
        </w:tc>
        <w:tc>
          <w:tcPr>
            <w:tcW w:w="3686" w:type="dxa"/>
          </w:tcPr>
          <w:p w14:paraId="0D31BD0E" w14:textId="77777777" w:rsidR="006E2889" w:rsidRPr="00387203" w:rsidRDefault="006E2889" w:rsidP="00F12D02">
            <w:pPr>
              <w:cnfStyle w:val="000000100000" w:firstRow="0" w:lastRow="0" w:firstColumn="0" w:lastColumn="0" w:oddVBand="0" w:evenVBand="0" w:oddHBand="1" w:evenHBand="0" w:firstRowFirstColumn="0" w:firstRowLastColumn="0" w:lastRowFirstColumn="0" w:lastRowLastColumn="0"/>
            </w:pPr>
            <w:r>
              <w:t>Monkwick Juniors</w:t>
            </w:r>
          </w:p>
        </w:tc>
        <w:tc>
          <w:tcPr>
            <w:tcW w:w="1417" w:type="dxa"/>
          </w:tcPr>
          <w:p w14:paraId="482E8C6A" w14:textId="77777777" w:rsidR="006E2889" w:rsidRPr="00387203" w:rsidRDefault="006E2889" w:rsidP="00F12D02">
            <w:pPr>
              <w:cnfStyle w:val="000000100000" w:firstRow="0" w:lastRow="0" w:firstColumn="0" w:lastColumn="0" w:oddVBand="0" w:evenVBand="0" w:oddHBand="1" w:evenHBand="0" w:firstRowFirstColumn="0" w:firstRowLastColumn="0" w:lastRowFirstColumn="0" w:lastRowLastColumn="0"/>
            </w:pPr>
            <w:r>
              <w:t>North-East</w:t>
            </w:r>
          </w:p>
        </w:tc>
        <w:tc>
          <w:tcPr>
            <w:tcW w:w="1985" w:type="dxa"/>
          </w:tcPr>
          <w:p w14:paraId="3CCD9F8A" w14:textId="77777777" w:rsidR="006E2889" w:rsidRDefault="006E2889" w:rsidP="00F12D02">
            <w:pPr>
              <w:cnfStyle w:val="000000100000" w:firstRow="0" w:lastRow="0" w:firstColumn="0" w:lastColumn="0" w:oddVBand="0" w:evenVBand="0" w:oddHBand="1" w:evenHBand="0" w:firstRowFirstColumn="0" w:firstRowLastColumn="0" w:lastRowFirstColumn="0" w:lastRowLastColumn="0"/>
            </w:pPr>
            <w:r>
              <w:t>6</w:t>
            </w:r>
          </w:p>
        </w:tc>
      </w:tr>
      <w:tr w:rsidR="006E2889" w:rsidRPr="00387203" w14:paraId="61B447C3" w14:textId="77777777" w:rsidTr="00B065F4">
        <w:tc>
          <w:tcPr>
            <w:cnfStyle w:val="001000000000" w:firstRow="0" w:lastRow="0" w:firstColumn="1" w:lastColumn="0" w:oddVBand="0" w:evenVBand="0" w:oddHBand="0" w:evenHBand="0" w:firstRowFirstColumn="0" w:firstRowLastColumn="0" w:lastRowFirstColumn="0" w:lastRowLastColumn="0"/>
            <w:tcW w:w="3119" w:type="dxa"/>
          </w:tcPr>
          <w:p w14:paraId="1E899542" w14:textId="77777777" w:rsidR="006E2889" w:rsidRPr="00B065F4" w:rsidRDefault="006E2889" w:rsidP="00F12D02">
            <w:pPr>
              <w:rPr>
                <w:b w:val="0"/>
                <w:bCs w:val="0"/>
              </w:rPr>
            </w:pPr>
            <w:r w:rsidRPr="00B065F4">
              <w:rPr>
                <w:b w:val="0"/>
                <w:bCs w:val="0"/>
              </w:rPr>
              <w:t>Atrium</w:t>
            </w:r>
          </w:p>
        </w:tc>
        <w:tc>
          <w:tcPr>
            <w:tcW w:w="3686" w:type="dxa"/>
          </w:tcPr>
          <w:p w14:paraId="1F2FD0CE"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rPr>
                <w:b/>
                <w:bCs/>
              </w:rPr>
            </w:pPr>
            <w:r w:rsidRPr="00387203">
              <w:t>Briscoes Primary, Basildon</w:t>
            </w:r>
          </w:p>
        </w:tc>
        <w:tc>
          <w:tcPr>
            <w:tcW w:w="1417" w:type="dxa"/>
          </w:tcPr>
          <w:p w14:paraId="086A41C9"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pPr>
            <w:r w:rsidRPr="00387203">
              <w:t>South</w:t>
            </w:r>
          </w:p>
        </w:tc>
        <w:tc>
          <w:tcPr>
            <w:tcW w:w="1985" w:type="dxa"/>
          </w:tcPr>
          <w:p w14:paraId="6F6A726A"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pPr>
            <w:r>
              <w:t>8</w:t>
            </w:r>
          </w:p>
        </w:tc>
      </w:tr>
      <w:tr w:rsidR="006E2889" w:rsidRPr="00387203" w14:paraId="6F943930" w14:textId="77777777" w:rsidTr="00B0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C31FC66" w14:textId="77777777" w:rsidR="006E2889" w:rsidRPr="00B065F4" w:rsidRDefault="006E2889" w:rsidP="00F12D02">
            <w:pPr>
              <w:rPr>
                <w:b w:val="0"/>
                <w:bCs w:val="0"/>
              </w:rPr>
            </w:pPr>
            <w:r w:rsidRPr="00B065F4">
              <w:rPr>
                <w:b w:val="0"/>
                <w:bCs w:val="0"/>
              </w:rPr>
              <w:t>Restart</w:t>
            </w:r>
          </w:p>
        </w:tc>
        <w:tc>
          <w:tcPr>
            <w:tcW w:w="3686" w:type="dxa"/>
          </w:tcPr>
          <w:p w14:paraId="04ACB8DD" w14:textId="77777777" w:rsidR="006E2889" w:rsidRPr="00387203" w:rsidRDefault="006E2889" w:rsidP="00F12D02">
            <w:pPr>
              <w:cnfStyle w:val="000000100000" w:firstRow="0" w:lastRow="0" w:firstColumn="0" w:lastColumn="0" w:oddVBand="0" w:evenVBand="0" w:oddHBand="1" w:evenHBand="0" w:firstRowFirstColumn="0" w:firstRowLastColumn="0" w:lastRowFirstColumn="0" w:lastRowLastColumn="0"/>
              <w:rPr>
                <w:b/>
                <w:bCs/>
              </w:rPr>
            </w:pPr>
            <w:r w:rsidRPr="00387203">
              <w:t>Canvey Island Junior, Canvey Island</w:t>
            </w:r>
          </w:p>
        </w:tc>
        <w:tc>
          <w:tcPr>
            <w:tcW w:w="1417" w:type="dxa"/>
          </w:tcPr>
          <w:p w14:paraId="713CA7A9" w14:textId="77777777" w:rsidR="006E2889" w:rsidRPr="00387203" w:rsidRDefault="006E2889" w:rsidP="00F12D02">
            <w:pPr>
              <w:cnfStyle w:val="000000100000" w:firstRow="0" w:lastRow="0" w:firstColumn="0" w:lastColumn="0" w:oddVBand="0" w:evenVBand="0" w:oddHBand="1" w:evenHBand="0" w:firstRowFirstColumn="0" w:firstRowLastColumn="0" w:lastRowFirstColumn="0" w:lastRowLastColumn="0"/>
            </w:pPr>
            <w:r w:rsidRPr="00387203">
              <w:t>South</w:t>
            </w:r>
          </w:p>
        </w:tc>
        <w:tc>
          <w:tcPr>
            <w:tcW w:w="1985" w:type="dxa"/>
          </w:tcPr>
          <w:p w14:paraId="3EF8F322" w14:textId="77777777" w:rsidR="006E2889" w:rsidRPr="00387203" w:rsidRDefault="006E2889" w:rsidP="00F12D02">
            <w:pPr>
              <w:cnfStyle w:val="000000100000" w:firstRow="0" w:lastRow="0" w:firstColumn="0" w:lastColumn="0" w:oddVBand="0" w:evenVBand="0" w:oddHBand="1" w:evenHBand="0" w:firstRowFirstColumn="0" w:firstRowLastColumn="0" w:lastRowFirstColumn="0" w:lastRowLastColumn="0"/>
            </w:pPr>
            <w:r>
              <w:t>4</w:t>
            </w:r>
          </w:p>
        </w:tc>
      </w:tr>
      <w:tr w:rsidR="006E2889" w:rsidRPr="00387203" w14:paraId="5A814383" w14:textId="77777777" w:rsidTr="00B065F4">
        <w:tc>
          <w:tcPr>
            <w:cnfStyle w:val="001000000000" w:firstRow="0" w:lastRow="0" w:firstColumn="1" w:lastColumn="0" w:oddVBand="0" w:evenVBand="0" w:oddHBand="0" w:evenHBand="0" w:firstRowFirstColumn="0" w:firstRowLastColumn="0" w:lastRowFirstColumn="0" w:lastRowLastColumn="0"/>
            <w:tcW w:w="3119" w:type="dxa"/>
          </w:tcPr>
          <w:p w14:paraId="2462DE7A" w14:textId="77777777" w:rsidR="006E2889" w:rsidRPr="00B065F4" w:rsidRDefault="006E2889" w:rsidP="00F12D02">
            <w:pPr>
              <w:rPr>
                <w:b w:val="0"/>
                <w:bCs w:val="0"/>
              </w:rPr>
            </w:pPr>
            <w:r w:rsidRPr="00B065F4">
              <w:rPr>
                <w:b w:val="0"/>
                <w:bCs w:val="0"/>
              </w:rPr>
              <w:t xml:space="preserve">The Arc </w:t>
            </w:r>
          </w:p>
        </w:tc>
        <w:tc>
          <w:tcPr>
            <w:tcW w:w="3686" w:type="dxa"/>
          </w:tcPr>
          <w:p w14:paraId="7FFDA17E"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pPr>
            <w:r w:rsidRPr="00387203">
              <w:t>Ghyllgrove Primary, Basildon</w:t>
            </w:r>
          </w:p>
        </w:tc>
        <w:tc>
          <w:tcPr>
            <w:tcW w:w="1417" w:type="dxa"/>
          </w:tcPr>
          <w:p w14:paraId="4029614D"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pPr>
            <w:r w:rsidRPr="00387203">
              <w:t>South</w:t>
            </w:r>
          </w:p>
        </w:tc>
        <w:tc>
          <w:tcPr>
            <w:tcW w:w="1985" w:type="dxa"/>
          </w:tcPr>
          <w:p w14:paraId="0E868AA3"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pPr>
            <w:r>
              <w:t>5</w:t>
            </w:r>
          </w:p>
        </w:tc>
      </w:tr>
      <w:tr w:rsidR="006E2889" w:rsidRPr="00387203" w14:paraId="75B38EFC" w14:textId="77777777" w:rsidTr="00B0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C07F08D" w14:textId="77777777" w:rsidR="006E2889" w:rsidRPr="00B065F4" w:rsidRDefault="006E2889" w:rsidP="00F12D02">
            <w:pPr>
              <w:rPr>
                <w:b w:val="0"/>
                <w:bCs w:val="0"/>
              </w:rPr>
            </w:pPr>
            <w:r w:rsidRPr="00B065F4">
              <w:rPr>
                <w:b w:val="0"/>
                <w:bCs w:val="0"/>
              </w:rPr>
              <w:t>Acorn</w:t>
            </w:r>
          </w:p>
        </w:tc>
        <w:tc>
          <w:tcPr>
            <w:tcW w:w="3686" w:type="dxa"/>
          </w:tcPr>
          <w:p w14:paraId="47A423A5" w14:textId="77777777" w:rsidR="006E2889" w:rsidRPr="00387203" w:rsidRDefault="006E2889" w:rsidP="00F12D02">
            <w:pPr>
              <w:cnfStyle w:val="000000100000" w:firstRow="0" w:lastRow="0" w:firstColumn="0" w:lastColumn="0" w:oddVBand="0" w:evenVBand="0" w:oddHBand="1" w:evenHBand="0" w:firstRowFirstColumn="0" w:firstRowLastColumn="0" w:lastRowFirstColumn="0" w:lastRowLastColumn="0"/>
            </w:pPr>
            <w:r w:rsidRPr="00387203">
              <w:t>Lambourne Primary, Abridge</w:t>
            </w:r>
          </w:p>
        </w:tc>
        <w:tc>
          <w:tcPr>
            <w:tcW w:w="1417" w:type="dxa"/>
          </w:tcPr>
          <w:p w14:paraId="7EF84349" w14:textId="77777777" w:rsidR="006E2889" w:rsidRPr="00387203" w:rsidRDefault="006E2889" w:rsidP="00F12D02">
            <w:pPr>
              <w:cnfStyle w:val="000000100000" w:firstRow="0" w:lastRow="0" w:firstColumn="0" w:lastColumn="0" w:oddVBand="0" w:evenVBand="0" w:oddHBand="1" w:evenHBand="0" w:firstRowFirstColumn="0" w:firstRowLastColumn="0" w:lastRowFirstColumn="0" w:lastRowLastColumn="0"/>
            </w:pPr>
            <w:r w:rsidRPr="00387203">
              <w:t>West</w:t>
            </w:r>
          </w:p>
        </w:tc>
        <w:tc>
          <w:tcPr>
            <w:tcW w:w="1985" w:type="dxa"/>
          </w:tcPr>
          <w:p w14:paraId="153A3943" w14:textId="77777777" w:rsidR="006E2889" w:rsidRPr="00387203" w:rsidRDefault="006E2889" w:rsidP="00F12D02">
            <w:pPr>
              <w:cnfStyle w:val="000000100000" w:firstRow="0" w:lastRow="0" w:firstColumn="0" w:lastColumn="0" w:oddVBand="0" w:evenVBand="0" w:oddHBand="1" w:evenHBand="0" w:firstRowFirstColumn="0" w:firstRowLastColumn="0" w:lastRowFirstColumn="0" w:lastRowLastColumn="0"/>
            </w:pPr>
            <w:r>
              <w:t>5</w:t>
            </w:r>
          </w:p>
        </w:tc>
      </w:tr>
      <w:tr w:rsidR="006E2889" w:rsidRPr="00387203" w14:paraId="14AD6177" w14:textId="77777777" w:rsidTr="00B065F4">
        <w:tc>
          <w:tcPr>
            <w:cnfStyle w:val="001000000000" w:firstRow="0" w:lastRow="0" w:firstColumn="1" w:lastColumn="0" w:oddVBand="0" w:evenVBand="0" w:oddHBand="0" w:evenHBand="0" w:firstRowFirstColumn="0" w:firstRowLastColumn="0" w:lastRowFirstColumn="0" w:lastRowLastColumn="0"/>
            <w:tcW w:w="3119" w:type="dxa"/>
          </w:tcPr>
          <w:p w14:paraId="04815CFA" w14:textId="77777777" w:rsidR="006E2889" w:rsidRPr="00B065F4" w:rsidRDefault="006E2889" w:rsidP="00F12D02">
            <w:pPr>
              <w:rPr>
                <w:b w:val="0"/>
                <w:bCs w:val="0"/>
              </w:rPr>
            </w:pPr>
            <w:r w:rsidRPr="00B065F4">
              <w:rPr>
                <w:b w:val="0"/>
                <w:bCs w:val="0"/>
              </w:rPr>
              <w:t>GROW Harlow</w:t>
            </w:r>
          </w:p>
        </w:tc>
        <w:tc>
          <w:tcPr>
            <w:tcW w:w="3686" w:type="dxa"/>
          </w:tcPr>
          <w:p w14:paraId="71D88702"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rPr>
                <w:b/>
                <w:bCs/>
              </w:rPr>
            </w:pPr>
            <w:r w:rsidRPr="00387203">
              <w:t>Cooks Spinney Primary</w:t>
            </w:r>
          </w:p>
        </w:tc>
        <w:tc>
          <w:tcPr>
            <w:tcW w:w="1417" w:type="dxa"/>
          </w:tcPr>
          <w:p w14:paraId="1AC04DAB"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pPr>
            <w:r w:rsidRPr="00387203">
              <w:t>West</w:t>
            </w:r>
          </w:p>
        </w:tc>
        <w:tc>
          <w:tcPr>
            <w:tcW w:w="1985" w:type="dxa"/>
          </w:tcPr>
          <w:p w14:paraId="5E704900"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pPr>
            <w:r>
              <w:t>8</w:t>
            </w:r>
          </w:p>
        </w:tc>
      </w:tr>
      <w:tr w:rsidR="006E2889" w:rsidRPr="00387203" w14:paraId="469FCBC6" w14:textId="77777777" w:rsidTr="00B0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A80CB40" w14:textId="77777777" w:rsidR="006E2889" w:rsidRPr="00B065F4" w:rsidRDefault="006E2889" w:rsidP="00F12D02">
            <w:pPr>
              <w:rPr>
                <w:b w:val="0"/>
                <w:bCs w:val="0"/>
              </w:rPr>
            </w:pPr>
            <w:r w:rsidRPr="00B065F4">
              <w:rPr>
                <w:b w:val="0"/>
                <w:bCs w:val="0"/>
              </w:rPr>
              <w:t xml:space="preserve">Phoenix </w:t>
            </w:r>
          </w:p>
        </w:tc>
        <w:tc>
          <w:tcPr>
            <w:tcW w:w="3686" w:type="dxa"/>
          </w:tcPr>
          <w:p w14:paraId="1A0238DC" w14:textId="77777777" w:rsidR="006E2889" w:rsidRPr="00387203" w:rsidRDefault="006E2889" w:rsidP="00F12D02">
            <w:pPr>
              <w:cnfStyle w:val="000000100000" w:firstRow="0" w:lastRow="0" w:firstColumn="0" w:lastColumn="0" w:oddVBand="0" w:evenVBand="0" w:oddHBand="1" w:evenHBand="0" w:firstRowFirstColumn="0" w:firstRowLastColumn="0" w:lastRowFirstColumn="0" w:lastRowLastColumn="0"/>
              <w:rPr>
                <w:b/>
                <w:bCs/>
              </w:rPr>
            </w:pPr>
            <w:r w:rsidRPr="00387203">
              <w:t>Magna Carter Primary, Stansted</w:t>
            </w:r>
          </w:p>
        </w:tc>
        <w:tc>
          <w:tcPr>
            <w:tcW w:w="1417" w:type="dxa"/>
          </w:tcPr>
          <w:p w14:paraId="624C04E5" w14:textId="77777777" w:rsidR="006E2889" w:rsidRPr="00387203" w:rsidRDefault="006E2889" w:rsidP="00F12D02">
            <w:pPr>
              <w:cnfStyle w:val="000000100000" w:firstRow="0" w:lastRow="0" w:firstColumn="0" w:lastColumn="0" w:oddVBand="0" w:evenVBand="0" w:oddHBand="1" w:evenHBand="0" w:firstRowFirstColumn="0" w:firstRowLastColumn="0" w:lastRowFirstColumn="0" w:lastRowLastColumn="0"/>
            </w:pPr>
            <w:r w:rsidRPr="00387203">
              <w:t>West</w:t>
            </w:r>
          </w:p>
        </w:tc>
        <w:tc>
          <w:tcPr>
            <w:tcW w:w="1985" w:type="dxa"/>
          </w:tcPr>
          <w:p w14:paraId="1964AF25" w14:textId="77777777" w:rsidR="006E2889" w:rsidRPr="00387203" w:rsidRDefault="006E2889" w:rsidP="00F12D02">
            <w:pPr>
              <w:cnfStyle w:val="000000100000" w:firstRow="0" w:lastRow="0" w:firstColumn="0" w:lastColumn="0" w:oddVBand="0" w:evenVBand="0" w:oddHBand="1" w:evenHBand="0" w:firstRowFirstColumn="0" w:firstRowLastColumn="0" w:lastRowFirstColumn="0" w:lastRowLastColumn="0"/>
            </w:pPr>
            <w:r>
              <w:t>4</w:t>
            </w:r>
          </w:p>
        </w:tc>
      </w:tr>
      <w:tr w:rsidR="006E2889" w:rsidRPr="00387203" w14:paraId="33B8DB20" w14:textId="77777777" w:rsidTr="00B065F4">
        <w:tc>
          <w:tcPr>
            <w:cnfStyle w:val="001000000000" w:firstRow="0" w:lastRow="0" w:firstColumn="1" w:lastColumn="0" w:oddVBand="0" w:evenVBand="0" w:oddHBand="0" w:evenHBand="0" w:firstRowFirstColumn="0" w:firstRowLastColumn="0" w:lastRowFirstColumn="0" w:lastRowLastColumn="0"/>
            <w:tcW w:w="3119" w:type="dxa"/>
          </w:tcPr>
          <w:p w14:paraId="7B5940A5" w14:textId="77777777" w:rsidR="006E2889" w:rsidRPr="00B065F4" w:rsidRDefault="006E2889" w:rsidP="00F12D02">
            <w:pPr>
              <w:rPr>
                <w:b w:val="0"/>
                <w:bCs w:val="0"/>
              </w:rPr>
            </w:pPr>
            <w:r w:rsidRPr="00B065F4">
              <w:rPr>
                <w:b w:val="0"/>
                <w:bCs w:val="0"/>
              </w:rPr>
              <w:t>Rainbow</w:t>
            </w:r>
          </w:p>
        </w:tc>
        <w:tc>
          <w:tcPr>
            <w:tcW w:w="3686" w:type="dxa"/>
          </w:tcPr>
          <w:p w14:paraId="2A11F25A"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rPr>
                <w:b/>
                <w:bCs/>
              </w:rPr>
            </w:pPr>
            <w:r w:rsidRPr="00387203">
              <w:t>White Bridge Primary, Loughton</w:t>
            </w:r>
          </w:p>
        </w:tc>
        <w:tc>
          <w:tcPr>
            <w:tcW w:w="1417" w:type="dxa"/>
          </w:tcPr>
          <w:p w14:paraId="0D8B3CA4"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pPr>
            <w:r w:rsidRPr="00387203">
              <w:t>West</w:t>
            </w:r>
          </w:p>
        </w:tc>
        <w:tc>
          <w:tcPr>
            <w:tcW w:w="1985" w:type="dxa"/>
          </w:tcPr>
          <w:p w14:paraId="31A2202B" w14:textId="77777777" w:rsidR="006E2889" w:rsidRPr="00387203" w:rsidRDefault="006E2889" w:rsidP="00F12D02">
            <w:pPr>
              <w:cnfStyle w:val="000000000000" w:firstRow="0" w:lastRow="0" w:firstColumn="0" w:lastColumn="0" w:oddVBand="0" w:evenVBand="0" w:oddHBand="0" w:evenHBand="0" w:firstRowFirstColumn="0" w:firstRowLastColumn="0" w:lastRowFirstColumn="0" w:lastRowLastColumn="0"/>
            </w:pPr>
            <w:r>
              <w:t>5</w:t>
            </w:r>
          </w:p>
        </w:tc>
      </w:tr>
    </w:tbl>
    <w:p w14:paraId="636E4E91" w14:textId="4AFFA0A8" w:rsidR="00C20E84" w:rsidRDefault="00C20E84" w:rsidP="00B20613"/>
    <w:p w14:paraId="05078CCC" w14:textId="01D5AA53" w:rsidR="00CE1E18" w:rsidRDefault="00CE1E18" w:rsidP="00B20613">
      <w:r>
        <w:t xml:space="preserve">Table 4 – Secondary Commissioned </w:t>
      </w:r>
      <w:r w:rsidR="00B065F4">
        <w:t>Provision</w:t>
      </w:r>
    </w:p>
    <w:p w14:paraId="5F25EBE1" w14:textId="77777777" w:rsidR="00CE1E18" w:rsidRDefault="00CE1E18" w:rsidP="00B20613"/>
    <w:tbl>
      <w:tblPr>
        <w:tblStyle w:val="GridTable4-Accent11"/>
        <w:tblW w:w="10207" w:type="dxa"/>
        <w:tblLayout w:type="fixed"/>
        <w:tblLook w:val="04A0" w:firstRow="1" w:lastRow="0" w:firstColumn="1" w:lastColumn="0" w:noHBand="0" w:noVBand="1"/>
      </w:tblPr>
      <w:tblGrid>
        <w:gridCol w:w="3119"/>
        <w:gridCol w:w="3686"/>
        <w:gridCol w:w="1417"/>
        <w:gridCol w:w="1985"/>
      </w:tblGrid>
      <w:tr w:rsidR="00870844" w:rsidRPr="00120590" w14:paraId="0469B1E9" w14:textId="77777777" w:rsidTr="00B06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002060"/>
          </w:tcPr>
          <w:p w14:paraId="1B6BCB85" w14:textId="77777777" w:rsidR="00870844" w:rsidRPr="00120590" w:rsidRDefault="00870844" w:rsidP="00F12D02">
            <w:pPr>
              <w:rPr>
                <w:b w:val="0"/>
                <w:bCs w:val="0"/>
              </w:rPr>
            </w:pPr>
            <w:r w:rsidRPr="00120590">
              <w:t>Provision</w:t>
            </w:r>
          </w:p>
        </w:tc>
        <w:tc>
          <w:tcPr>
            <w:tcW w:w="3686" w:type="dxa"/>
            <w:shd w:val="clear" w:color="auto" w:fill="002060"/>
          </w:tcPr>
          <w:p w14:paraId="116B649E" w14:textId="77777777" w:rsidR="00870844" w:rsidRPr="00120590" w:rsidRDefault="00870844" w:rsidP="00F12D02">
            <w:pPr>
              <w:cnfStyle w:val="100000000000" w:firstRow="1" w:lastRow="0" w:firstColumn="0" w:lastColumn="0" w:oddVBand="0" w:evenVBand="0" w:oddHBand="0" w:evenHBand="0" w:firstRowFirstColumn="0" w:firstRowLastColumn="0" w:lastRowFirstColumn="0" w:lastRowLastColumn="0"/>
              <w:rPr>
                <w:b w:val="0"/>
                <w:bCs w:val="0"/>
              </w:rPr>
            </w:pPr>
            <w:r w:rsidRPr="00120590">
              <w:t>Host school</w:t>
            </w:r>
          </w:p>
        </w:tc>
        <w:tc>
          <w:tcPr>
            <w:tcW w:w="1417" w:type="dxa"/>
            <w:shd w:val="clear" w:color="auto" w:fill="002060"/>
          </w:tcPr>
          <w:p w14:paraId="5FFFB6D2" w14:textId="77777777" w:rsidR="00870844" w:rsidRPr="00120590" w:rsidRDefault="00870844" w:rsidP="00F12D02">
            <w:pPr>
              <w:cnfStyle w:val="100000000000" w:firstRow="1" w:lastRow="0" w:firstColumn="0" w:lastColumn="0" w:oddVBand="0" w:evenVBand="0" w:oddHBand="0" w:evenHBand="0" w:firstRowFirstColumn="0" w:firstRowLastColumn="0" w:lastRowFirstColumn="0" w:lastRowLastColumn="0"/>
              <w:rPr>
                <w:b w:val="0"/>
                <w:bCs w:val="0"/>
              </w:rPr>
            </w:pPr>
            <w:r w:rsidRPr="00120590">
              <w:t xml:space="preserve">Quadrant </w:t>
            </w:r>
          </w:p>
        </w:tc>
        <w:tc>
          <w:tcPr>
            <w:tcW w:w="1985" w:type="dxa"/>
            <w:shd w:val="clear" w:color="auto" w:fill="002060"/>
          </w:tcPr>
          <w:p w14:paraId="701583AF" w14:textId="77777777" w:rsidR="00870844" w:rsidRPr="00120590" w:rsidRDefault="00870844" w:rsidP="00F12D02">
            <w:pPr>
              <w:cnfStyle w:val="100000000000" w:firstRow="1" w:lastRow="0" w:firstColumn="0" w:lastColumn="0" w:oddVBand="0" w:evenVBand="0" w:oddHBand="0" w:evenHBand="0" w:firstRowFirstColumn="0" w:firstRowLastColumn="0" w:lastRowFirstColumn="0" w:lastRowLastColumn="0"/>
              <w:rPr>
                <w:b w:val="0"/>
                <w:bCs w:val="0"/>
              </w:rPr>
            </w:pPr>
            <w:r w:rsidRPr="00120590">
              <w:t xml:space="preserve"> No. of places commissioned</w:t>
            </w:r>
          </w:p>
        </w:tc>
      </w:tr>
      <w:tr w:rsidR="00870844" w:rsidRPr="00120590" w14:paraId="522E1EF3" w14:textId="77777777" w:rsidTr="00B065F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9" w:type="dxa"/>
          </w:tcPr>
          <w:p w14:paraId="65DAE952" w14:textId="77777777" w:rsidR="00870844" w:rsidRPr="00B065F4" w:rsidRDefault="00870844" w:rsidP="00F12D02">
            <w:pPr>
              <w:rPr>
                <w:b w:val="0"/>
                <w:bCs w:val="0"/>
              </w:rPr>
            </w:pPr>
            <w:r w:rsidRPr="00B065F4">
              <w:rPr>
                <w:b w:val="0"/>
                <w:bCs w:val="0"/>
              </w:rPr>
              <w:t>GROW Colchester</w:t>
            </w:r>
          </w:p>
        </w:tc>
        <w:tc>
          <w:tcPr>
            <w:tcW w:w="3686" w:type="dxa"/>
          </w:tcPr>
          <w:p w14:paraId="1A35D90A" w14:textId="77777777" w:rsidR="00870844" w:rsidRPr="00120590" w:rsidRDefault="00870844" w:rsidP="00F12D02">
            <w:pPr>
              <w:cnfStyle w:val="000000100000" w:firstRow="0" w:lastRow="0" w:firstColumn="0" w:lastColumn="0" w:oddVBand="0" w:evenVBand="0" w:oddHBand="1" w:evenHBand="0" w:firstRowFirstColumn="0" w:firstRowLastColumn="0" w:lastRowFirstColumn="0" w:lastRowLastColumn="0"/>
              <w:rPr>
                <w:b/>
                <w:bCs/>
              </w:rPr>
            </w:pPr>
            <w:r>
              <w:t xml:space="preserve">The Stanway School </w:t>
            </w:r>
          </w:p>
        </w:tc>
        <w:tc>
          <w:tcPr>
            <w:tcW w:w="1417" w:type="dxa"/>
          </w:tcPr>
          <w:p w14:paraId="1ED41DD7" w14:textId="77777777" w:rsidR="00870844" w:rsidRPr="00120590" w:rsidRDefault="00870844" w:rsidP="00F12D02">
            <w:pPr>
              <w:cnfStyle w:val="000000100000" w:firstRow="0" w:lastRow="0" w:firstColumn="0" w:lastColumn="0" w:oddVBand="0" w:evenVBand="0" w:oddHBand="1" w:evenHBand="0" w:firstRowFirstColumn="0" w:firstRowLastColumn="0" w:lastRowFirstColumn="0" w:lastRowLastColumn="0"/>
            </w:pPr>
            <w:r w:rsidRPr="00120590">
              <w:t>Northeast</w:t>
            </w:r>
          </w:p>
        </w:tc>
        <w:tc>
          <w:tcPr>
            <w:tcW w:w="1985" w:type="dxa"/>
          </w:tcPr>
          <w:p w14:paraId="4A898657" w14:textId="77777777" w:rsidR="00870844" w:rsidRDefault="00870844" w:rsidP="00F12D02">
            <w:pPr>
              <w:cnfStyle w:val="000000100000" w:firstRow="0" w:lastRow="0" w:firstColumn="0" w:lastColumn="0" w:oddVBand="0" w:evenVBand="0" w:oddHBand="1" w:evenHBand="0" w:firstRowFirstColumn="0" w:firstRowLastColumn="0" w:lastRowFirstColumn="0" w:lastRowLastColumn="0"/>
            </w:pPr>
            <w:r>
              <w:t>8</w:t>
            </w:r>
          </w:p>
          <w:p w14:paraId="18F38B27" w14:textId="77777777" w:rsidR="00870844" w:rsidRPr="00120590" w:rsidRDefault="00870844" w:rsidP="00F12D02">
            <w:pPr>
              <w:cnfStyle w:val="000000100000" w:firstRow="0" w:lastRow="0" w:firstColumn="0" w:lastColumn="0" w:oddVBand="0" w:evenVBand="0" w:oddHBand="1" w:evenHBand="0" w:firstRowFirstColumn="0" w:firstRowLastColumn="0" w:lastRowFirstColumn="0" w:lastRowLastColumn="0"/>
            </w:pPr>
          </w:p>
        </w:tc>
      </w:tr>
      <w:tr w:rsidR="00870844" w:rsidRPr="00120590" w14:paraId="69A88C37" w14:textId="77777777" w:rsidTr="00B065F4">
        <w:tc>
          <w:tcPr>
            <w:cnfStyle w:val="001000000000" w:firstRow="0" w:lastRow="0" w:firstColumn="1" w:lastColumn="0" w:oddVBand="0" w:evenVBand="0" w:oddHBand="0" w:evenHBand="0" w:firstRowFirstColumn="0" w:firstRowLastColumn="0" w:lastRowFirstColumn="0" w:lastRowLastColumn="0"/>
            <w:tcW w:w="3119" w:type="dxa"/>
          </w:tcPr>
          <w:p w14:paraId="4E662A91" w14:textId="77777777" w:rsidR="00870844" w:rsidRPr="00B065F4" w:rsidRDefault="00870844" w:rsidP="00F12D02">
            <w:pPr>
              <w:rPr>
                <w:b w:val="0"/>
                <w:bCs w:val="0"/>
              </w:rPr>
            </w:pPr>
            <w:r w:rsidRPr="00B065F4">
              <w:rPr>
                <w:b w:val="0"/>
                <w:bCs w:val="0"/>
              </w:rPr>
              <w:t>Moulsham Enhanced Provision</w:t>
            </w:r>
          </w:p>
          <w:p w14:paraId="407BD1CB" w14:textId="77777777" w:rsidR="00870844" w:rsidRPr="00B065F4" w:rsidRDefault="00870844" w:rsidP="00F12D02">
            <w:pPr>
              <w:rPr>
                <w:b w:val="0"/>
                <w:bCs w:val="0"/>
              </w:rPr>
            </w:pPr>
          </w:p>
        </w:tc>
        <w:tc>
          <w:tcPr>
            <w:tcW w:w="3686" w:type="dxa"/>
          </w:tcPr>
          <w:p w14:paraId="692C3FC5" w14:textId="77777777" w:rsidR="00870844" w:rsidRPr="00120590" w:rsidRDefault="00870844" w:rsidP="00F12D02">
            <w:pPr>
              <w:cnfStyle w:val="000000000000" w:firstRow="0" w:lastRow="0" w:firstColumn="0" w:lastColumn="0" w:oddVBand="0" w:evenVBand="0" w:oddHBand="0" w:evenHBand="0" w:firstRowFirstColumn="0" w:firstRowLastColumn="0" w:lastRowFirstColumn="0" w:lastRowLastColumn="0"/>
            </w:pPr>
            <w:r>
              <w:t>Moulsham Junior School</w:t>
            </w:r>
          </w:p>
        </w:tc>
        <w:tc>
          <w:tcPr>
            <w:tcW w:w="1417" w:type="dxa"/>
          </w:tcPr>
          <w:p w14:paraId="61975F67" w14:textId="77777777" w:rsidR="00870844" w:rsidRPr="00120590" w:rsidRDefault="00870844" w:rsidP="00F12D02">
            <w:pPr>
              <w:cnfStyle w:val="000000000000" w:firstRow="0" w:lastRow="0" w:firstColumn="0" w:lastColumn="0" w:oddVBand="0" w:evenVBand="0" w:oddHBand="0" w:evenHBand="0" w:firstRowFirstColumn="0" w:firstRowLastColumn="0" w:lastRowFirstColumn="0" w:lastRowLastColumn="0"/>
            </w:pPr>
            <w:r>
              <w:t>Mid</w:t>
            </w:r>
          </w:p>
        </w:tc>
        <w:tc>
          <w:tcPr>
            <w:tcW w:w="1985" w:type="dxa"/>
          </w:tcPr>
          <w:p w14:paraId="0733CF68" w14:textId="77777777" w:rsidR="00870844" w:rsidRPr="00120590" w:rsidRDefault="00870844" w:rsidP="00F12D02">
            <w:pPr>
              <w:cnfStyle w:val="000000000000" w:firstRow="0" w:lastRow="0" w:firstColumn="0" w:lastColumn="0" w:oddVBand="0" w:evenVBand="0" w:oddHBand="0" w:evenHBand="0" w:firstRowFirstColumn="0" w:firstRowLastColumn="0" w:lastRowFirstColumn="0" w:lastRowLastColumn="0"/>
            </w:pPr>
            <w:r>
              <w:t>8</w:t>
            </w:r>
          </w:p>
        </w:tc>
      </w:tr>
      <w:tr w:rsidR="00870844" w14:paraId="2F3BA806" w14:textId="77777777" w:rsidTr="00B0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218061B" w14:textId="77777777" w:rsidR="00870844" w:rsidRPr="00B065F4" w:rsidRDefault="00870844" w:rsidP="00F12D02">
            <w:pPr>
              <w:rPr>
                <w:b w:val="0"/>
                <w:bCs w:val="0"/>
              </w:rPr>
            </w:pPr>
            <w:r w:rsidRPr="00B065F4">
              <w:rPr>
                <w:b w:val="0"/>
                <w:bCs w:val="0"/>
                <w:highlight w:val="yellow"/>
              </w:rPr>
              <w:t>Proposed South Quadrant</w:t>
            </w:r>
          </w:p>
          <w:p w14:paraId="6EAEF167" w14:textId="77777777" w:rsidR="00870844" w:rsidRPr="00B065F4" w:rsidRDefault="00870844" w:rsidP="00F12D02">
            <w:pPr>
              <w:rPr>
                <w:b w:val="0"/>
                <w:bCs w:val="0"/>
              </w:rPr>
            </w:pPr>
          </w:p>
        </w:tc>
        <w:tc>
          <w:tcPr>
            <w:tcW w:w="3686" w:type="dxa"/>
          </w:tcPr>
          <w:p w14:paraId="486FF415" w14:textId="77777777" w:rsidR="00870844" w:rsidRDefault="00870844" w:rsidP="00F12D02">
            <w:pPr>
              <w:cnfStyle w:val="000000100000" w:firstRow="0" w:lastRow="0" w:firstColumn="0" w:lastColumn="0" w:oddVBand="0" w:evenVBand="0" w:oddHBand="1" w:evenHBand="0" w:firstRowFirstColumn="0" w:firstRowLastColumn="0" w:lastRowFirstColumn="0" w:lastRowLastColumn="0"/>
            </w:pPr>
            <w:r>
              <w:t>Bromfords</w:t>
            </w:r>
          </w:p>
        </w:tc>
        <w:tc>
          <w:tcPr>
            <w:tcW w:w="1417" w:type="dxa"/>
          </w:tcPr>
          <w:p w14:paraId="09F3972F" w14:textId="77777777" w:rsidR="00870844" w:rsidRDefault="00870844" w:rsidP="00F12D02">
            <w:pPr>
              <w:cnfStyle w:val="000000100000" w:firstRow="0" w:lastRow="0" w:firstColumn="0" w:lastColumn="0" w:oddVBand="0" w:evenVBand="0" w:oddHBand="1" w:evenHBand="0" w:firstRowFirstColumn="0" w:firstRowLastColumn="0" w:lastRowFirstColumn="0" w:lastRowLastColumn="0"/>
            </w:pPr>
            <w:r>
              <w:t>South</w:t>
            </w:r>
          </w:p>
        </w:tc>
        <w:tc>
          <w:tcPr>
            <w:tcW w:w="1985" w:type="dxa"/>
          </w:tcPr>
          <w:p w14:paraId="60FB9979" w14:textId="77777777" w:rsidR="00870844" w:rsidRDefault="00870844" w:rsidP="00F12D02">
            <w:pPr>
              <w:cnfStyle w:val="000000100000" w:firstRow="0" w:lastRow="0" w:firstColumn="0" w:lastColumn="0" w:oddVBand="0" w:evenVBand="0" w:oddHBand="1" w:evenHBand="0" w:firstRowFirstColumn="0" w:firstRowLastColumn="0" w:lastRowFirstColumn="0" w:lastRowLastColumn="0"/>
            </w:pPr>
            <w:r>
              <w:t>8</w:t>
            </w:r>
          </w:p>
        </w:tc>
      </w:tr>
    </w:tbl>
    <w:p w14:paraId="4BC338ED" w14:textId="044A5BD7" w:rsidR="00870844" w:rsidRDefault="00870844" w:rsidP="00B20613"/>
    <w:p w14:paraId="33B205BF" w14:textId="4F934488" w:rsidR="00870844" w:rsidRDefault="00870844" w:rsidP="00B20613"/>
    <w:p w14:paraId="5FB8EE92" w14:textId="54A536B9" w:rsidR="00870844" w:rsidRDefault="00870844" w:rsidP="00B20613"/>
    <w:p w14:paraId="61312F52" w14:textId="36F14E02" w:rsidR="00870844" w:rsidRDefault="00870844" w:rsidP="00B20613"/>
    <w:p w14:paraId="624A67CF" w14:textId="5B7D5C2B" w:rsidR="00870844" w:rsidRDefault="00870844" w:rsidP="00B20613"/>
    <w:p w14:paraId="7D95C4DE" w14:textId="77777777" w:rsidR="00C85026" w:rsidRDefault="00C85026" w:rsidP="00B20613"/>
    <w:p w14:paraId="717D16D6" w14:textId="77777777" w:rsidR="002F2D90" w:rsidRDefault="002F2D90" w:rsidP="00B20613"/>
    <w:p w14:paraId="0549199B" w14:textId="77777777" w:rsidR="002F2D90" w:rsidRDefault="002F2D90" w:rsidP="00B20613"/>
    <w:p w14:paraId="0F87DE7B" w14:textId="77777777" w:rsidR="002F2D90" w:rsidRDefault="002F2D90" w:rsidP="00B20613"/>
    <w:p w14:paraId="39716281" w14:textId="77777777" w:rsidR="002F2D90" w:rsidRDefault="002F2D90" w:rsidP="00B20613"/>
    <w:tbl>
      <w:tblPr>
        <w:tblStyle w:val="TableGrid1"/>
        <w:tblW w:w="9244" w:type="dxa"/>
        <w:tblLayout w:type="fixed"/>
        <w:tblLook w:val="0020" w:firstRow="1" w:lastRow="0" w:firstColumn="0" w:lastColumn="0" w:noHBand="0" w:noVBand="0"/>
      </w:tblPr>
      <w:tblGrid>
        <w:gridCol w:w="4361"/>
        <w:gridCol w:w="4883"/>
      </w:tblGrid>
      <w:tr w:rsidR="004B4D31" w14:paraId="446730A8" w14:textId="77777777" w:rsidTr="00F12D02">
        <w:tc>
          <w:tcPr>
            <w:tcW w:w="4361" w:type="dxa"/>
          </w:tcPr>
          <w:p w14:paraId="137F0BB8" w14:textId="77777777" w:rsidR="004B4D31" w:rsidRDefault="004B4D31" w:rsidP="00F12D02">
            <w:pPr>
              <w:pStyle w:val="TextR"/>
              <w:spacing w:before="80" w:after="80"/>
            </w:pPr>
            <w:r>
              <w:t>Schools Forum</w:t>
            </w:r>
          </w:p>
        </w:tc>
        <w:tc>
          <w:tcPr>
            <w:tcW w:w="4883" w:type="dxa"/>
          </w:tcPr>
          <w:p w14:paraId="0BF1556F" w14:textId="77777777" w:rsidR="004B4D31" w:rsidRDefault="004B4D31" w:rsidP="00F12D02">
            <w:pPr>
              <w:pStyle w:val="TextR"/>
              <w:spacing w:before="80" w:after="80"/>
              <w:rPr>
                <w:b/>
                <w:sz w:val="60"/>
              </w:rPr>
            </w:pPr>
            <w:r>
              <w:rPr>
                <w:b/>
                <w:sz w:val="60"/>
              </w:rPr>
              <w:t>Agenda Item 4</w:t>
            </w:r>
          </w:p>
        </w:tc>
      </w:tr>
      <w:tr w:rsidR="004B4D31" w14:paraId="0786C4FB" w14:textId="77777777" w:rsidTr="00F12D02">
        <w:tc>
          <w:tcPr>
            <w:tcW w:w="4361" w:type="dxa"/>
          </w:tcPr>
          <w:p w14:paraId="45C272C0" w14:textId="77777777" w:rsidR="004B4D31" w:rsidRDefault="004B4D31" w:rsidP="00F12D02">
            <w:pPr>
              <w:pStyle w:val="TextR"/>
              <w:spacing w:before="80" w:after="80"/>
            </w:pPr>
            <w:r>
              <w:t>Date: 30th November 2022</w:t>
            </w:r>
          </w:p>
        </w:tc>
        <w:tc>
          <w:tcPr>
            <w:tcW w:w="4883" w:type="dxa"/>
          </w:tcPr>
          <w:p w14:paraId="4FB901CC" w14:textId="77777777" w:rsidR="004B4D31" w:rsidRDefault="004B4D31" w:rsidP="00F12D02">
            <w:pPr>
              <w:pStyle w:val="TextR"/>
            </w:pPr>
          </w:p>
        </w:tc>
      </w:tr>
    </w:tbl>
    <w:p w14:paraId="583F8ACD" w14:textId="77777777" w:rsidR="004B4D31" w:rsidRDefault="004B4D31" w:rsidP="004B4D31">
      <w:pPr>
        <w:pStyle w:val="TextR"/>
      </w:pPr>
    </w:p>
    <w:p w14:paraId="18BCCE77" w14:textId="77777777" w:rsidR="004B4D31" w:rsidRDefault="004B4D31" w:rsidP="004B4D31">
      <w:pPr>
        <w:pStyle w:val="TextR"/>
      </w:pPr>
    </w:p>
    <w:p w14:paraId="1E49659A" w14:textId="77777777" w:rsidR="004B4D31" w:rsidRDefault="004B4D31" w:rsidP="004B4D31">
      <w:pPr>
        <w:pStyle w:val="TextR"/>
        <w:rPr>
          <w:b/>
        </w:rPr>
      </w:pPr>
      <w:r>
        <w:rPr>
          <w:b/>
        </w:rPr>
        <w:t>REPORT TITLE: SEN SHORTFALL FUNDING</w:t>
      </w:r>
    </w:p>
    <w:p w14:paraId="00CB8B88" w14:textId="77777777" w:rsidR="004B4D31" w:rsidRDefault="004B4D31" w:rsidP="004B4D31">
      <w:pPr>
        <w:pStyle w:val="TextR"/>
      </w:pPr>
    </w:p>
    <w:p w14:paraId="1BB497EE" w14:textId="77777777" w:rsidR="004B4D31" w:rsidRDefault="004B4D31" w:rsidP="004B4D31">
      <w:pPr>
        <w:pStyle w:val="TextR"/>
        <w:pBdr>
          <w:bottom w:val="single" w:sz="6" w:space="1" w:color="auto"/>
        </w:pBdr>
      </w:pPr>
      <w:r>
        <w:t>Report by Ralph Holloway</w:t>
      </w:r>
    </w:p>
    <w:p w14:paraId="7A354FCA" w14:textId="77777777" w:rsidR="004B4D31" w:rsidRDefault="004B4D31" w:rsidP="004B4D31">
      <w:pPr>
        <w:pStyle w:val="TextR"/>
      </w:pPr>
      <w:r>
        <w:t>Contact details: Telephone (03330 322691); e-mail: ralph.holloway@essex.gov.uk</w:t>
      </w:r>
    </w:p>
    <w:p w14:paraId="6A42E4EA" w14:textId="77777777" w:rsidR="004B4D31" w:rsidRDefault="004B4D31" w:rsidP="004B4D31">
      <w:pPr>
        <w:pStyle w:val="TextR"/>
      </w:pPr>
    </w:p>
    <w:p w14:paraId="2354D63A" w14:textId="77777777" w:rsidR="004B4D31" w:rsidRDefault="004B4D31" w:rsidP="004B4D31">
      <w:pPr>
        <w:ind w:left="540" w:hanging="540"/>
        <w:rPr>
          <w:b/>
        </w:rPr>
      </w:pPr>
      <w:r>
        <w:rPr>
          <w:b/>
        </w:rPr>
        <w:t xml:space="preserve">1. </w:t>
      </w:r>
      <w:r>
        <w:rPr>
          <w:b/>
        </w:rPr>
        <w:tab/>
        <w:t xml:space="preserve">Purpose of report </w:t>
      </w:r>
    </w:p>
    <w:p w14:paraId="08AB3428" w14:textId="77777777" w:rsidR="004B4D31" w:rsidRDefault="004B4D31" w:rsidP="004B4D31">
      <w:pPr>
        <w:jc w:val="both"/>
      </w:pPr>
    </w:p>
    <w:p w14:paraId="2AFCA824" w14:textId="77777777" w:rsidR="004B4D31" w:rsidRDefault="004B4D31" w:rsidP="004B4D31">
      <w:pPr>
        <w:ind w:left="567" w:hanging="567"/>
      </w:pPr>
      <w:r>
        <w:t>1.1</w:t>
      </w:r>
      <w:r>
        <w:tab/>
        <w:t>To Schools Forum approval to increase the SEN Shortfall funding.</w:t>
      </w:r>
    </w:p>
    <w:p w14:paraId="39CB3D1A" w14:textId="77777777" w:rsidR="004B4D31" w:rsidRDefault="004B4D31" w:rsidP="004B4D31">
      <w:pPr>
        <w:jc w:val="both"/>
      </w:pPr>
    </w:p>
    <w:p w14:paraId="44F3E7FC" w14:textId="77777777" w:rsidR="004B4D31" w:rsidRPr="00023A9A" w:rsidRDefault="004B4D31" w:rsidP="004B4D31">
      <w:pPr>
        <w:ind w:left="540" w:hanging="540"/>
        <w:rPr>
          <w:b/>
        </w:rPr>
      </w:pPr>
      <w:r>
        <w:rPr>
          <w:b/>
        </w:rPr>
        <w:t xml:space="preserve">2. </w:t>
      </w:r>
      <w:r>
        <w:rPr>
          <w:b/>
        </w:rPr>
        <w:tab/>
        <w:t xml:space="preserve">Recommendations </w:t>
      </w:r>
    </w:p>
    <w:p w14:paraId="5C178AB5" w14:textId="77777777" w:rsidR="004B4D31" w:rsidRDefault="004B4D31" w:rsidP="004B4D31">
      <w:pPr>
        <w:pStyle w:val="TextR"/>
      </w:pPr>
    </w:p>
    <w:p w14:paraId="0E312BA2" w14:textId="625E27D1" w:rsidR="004B4D31" w:rsidRDefault="004B4D31" w:rsidP="004B4D31">
      <w:pPr>
        <w:pStyle w:val="TextR"/>
        <w:ind w:left="567" w:hanging="567"/>
      </w:pPr>
      <w:r>
        <w:t>2.1</w:t>
      </w:r>
      <w:r>
        <w:tab/>
        <w:t xml:space="preserve">That Schools Forum approve the proposal to increase the value per pupil of the SEN Shortfall funding </w:t>
      </w:r>
      <w:r w:rsidR="00B368E0">
        <w:t>at 4.12</w:t>
      </w:r>
      <w:r>
        <w:t>.</w:t>
      </w:r>
    </w:p>
    <w:p w14:paraId="0F638C38" w14:textId="77777777" w:rsidR="004B4D31" w:rsidRDefault="004B4D31" w:rsidP="004B4D31">
      <w:pPr>
        <w:pStyle w:val="TextR"/>
      </w:pPr>
    </w:p>
    <w:p w14:paraId="7906F3D1" w14:textId="77777777" w:rsidR="004B4D31" w:rsidRDefault="004B4D31" w:rsidP="004B4D31">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1AC490F7" w14:textId="77777777" w:rsidR="004B4D31" w:rsidRDefault="004B4D31" w:rsidP="004B4D31">
      <w:pPr>
        <w:pStyle w:val="Heading6"/>
        <w:spacing w:after="0"/>
        <w:ind w:left="540" w:hanging="540"/>
        <w:rPr>
          <w:rFonts w:ascii="Arial" w:hAnsi="Arial"/>
        </w:rPr>
      </w:pPr>
    </w:p>
    <w:p w14:paraId="01FA06E9" w14:textId="77777777" w:rsidR="004B4D31" w:rsidRDefault="004B4D31" w:rsidP="004B4D31">
      <w:pPr>
        <w:ind w:left="567" w:hanging="567"/>
      </w:pPr>
      <w:r>
        <w:t>3.1</w:t>
      </w:r>
      <w:r>
        <w:tab/>
        <w:t>There are no school forum responsibilities in relation to retained funding within the High Needs Block.</w:t>
      </w:r>
    </w:p>
    <w:p w14:paraId="6FE7CE71" w14:textId="77777777" w:rsidR="004B4D31" w:rsidRPr="00CA1C48" w:rsidRDefault="004B4D31" w:rsidP="004B4D31"/>
    <w:p w14:paraId="2AE7AEEE" w14:textId="77777777" w:rsidR="004B4D31" w:rsidRPr="00023A9A" w:rsidRDefault="004B4D31" w:rsidP="004B4D31">
      <w:pPr>
        <w:pStyle w:val="Heading6"/>
        <w:spacing w:after="0"/>
        <w:ind w:left="540" w:hanging="540"/>
        <w:rPr>
          <w:rFonts w:ascii="Arial" w:hAnsi="Arial"/>
        </w:rPr>
      </w:pPr>
      <w:r>
        <w:rPr>
          <w:rFonts w:ascii="Arial" w:hAnsi="Arial"/>
        </w:rPr>
        <w:t>4.</w:t>
      </w:r>
      <w:r>
        <w:rPr>
          <w:rFonts w:ascii="Arial" w:hAnsi="Arial"/>
        </w:rPr>
        <w:tab/>
        <w:t>Background</w:t>
      </w:r>
    </w:p>
    <w:p w14:paraId="152E9DD5" w14:textId="77777777" w:rsidR="004B4D31" w:rsidRDefault="004B4D31" w:rsidP="004B4D31">
      <w:pPr>
        <w:ind w:left="709" w:hanging="709"/>
      </w:pPr>
    </w:p>
    <w:p w14:paraId="38699ECA" w14:textId="77777777" w:rsidR="004B4D31" w:rsidRDefault="004B4D31" w:rsidP="004B4D31">
      <w:pPr>
        <w:ind w:left="567" w:hanging="567"/>
      </w:pPr>
      <w:r>
        <w:t>4.1</w:t>
      </w:r>
      <w:r>
        <w:tab/>
        <w:t>The SEN Provision Team pay Shortfall Funding to mainstream schools where there is insufficient value in the school’s Notional SEN Fund to meet the first £6,000 of support for pupils in receipt of Top-Up (EHCP or IPRA).</w:t>
      </w:r>
      <w:r>
        <w:br/>
      </w:r>
    </w:p>
    <w:p w14:paraId="46FD7DE1" w14:textId="77777777" w:rsidR="004B4D31" w:rsidRDefault="004B4D31" w:rsidP="004B4D31">
      <w:pPr>
        <w:ind w:left="567" w:hanging="567"/>
      </w:pPr>
      <w:r>
        <w:t>4.2</w:t>
      </w:r>
      <w:r>
        <w:tab/>
        <w:t>Schools also receive funding if there is insufficient funding within the notional SEN Fund to ensure there is a minimum of £105 per pupil after deducting the first £6,000 for each EHCP.</w:t>
      </w:r>
    </w:p>
    <w:p w14:paraId="05D2FA0F" w14:textId="77777777" w:rsidR="004B4D31" w:rsidRDefault="004B4D31" w:rsidP="004B4D31">
      <w:pPr>
        <w:ind w:left="567" w:hanging="567"/>
      </w:pPr>
    </w:p>
    <w:p w14:paraId="09CFB259" w14:textId="77777777" w:rsidR="004B4D31" w:rsidRDefault="004B4D31" w:rsidP="004B4D31">
      <w:pPr>
        <w:ind w:left="567" w:hanging="567"/>
      </w:pPr>
      <w:r>
        <w:t>4.3</w:t>
      </w:r>
      <w:r>
        <w:tab/>
        <w:t>The £6,000 value is that set by the central government and has not changed since the funding reforms came into force in 2013.</w:t>
      </w:r>
    </w:p>
    <w:p w14:paraId="7FF9A9D7" w14:textId="77777777" w:rsidR="004B4D31" w:rsidRDefault="004B4D31" w:rsidP="004B4D31">
      <w:pPr>
        <w:ind w:left="567" w:hanging="567"/>
      </w:pPr>
    </w:p>
    <w:p w14:paraId="27F58F13" w14:textId="77777777" w:rsidR="004B4D31" w:rsidRDefault="004B4D31" w:rsidP="004B4D31">
      <w:pPr>
        <w:ind w:left="567" w:hanging="567"/>
      </w:pPr>
      <w:r>
        <w:t>4.4</w:t>
      </w:r>
      <w:r>
        <w:tab/>
        <w:t>The £105 value is based on the amount ECC funded schools for Top-Up in 2013/14; £420 for one hour of support per year.  25% was then applied to this as this was roughly the % pupils on SEN Support at the time.</w:t>
      </w:r>
      <w:r>
        <w:br/>
      </w:r>
    </w:p>
    <w:p w14:paraId="127E8A05" w14:textId="77777777" w:rsidR="004B4D31" w:rsidRDefault="004B4D31" w:rsidP="004B4D31">
      <w:pPr>
        <w:ind w:left="567" w:hanging="567"/>
      </w:pPr>
      <w:r>
        <w:t>4.5</w:t>
      </w:r>
      <w:r>
        <w:tab/>
        <w:t>The total value of Shortfall Funding being paid to mainstream schools has significantly reduced over the last two years.  This is because Notional SEN Funds have been increasing.  The increase to the Notional SEN Fund does not mean that school budgets are increasing, rather existing funding is being captured in the budget lines that go into ‘making up’ the Notional SEN Fund.</w:t>
      </w:r>
    </w:p>
    <w:p w14:paraId="1B81AB8C" w14:textId="77777777" w:rsidR="004B4D31" w:rsidRDefault="004B4D31" w:rsidP="004B4D31">
      <w:pPr>
        <w:ind w:left="567" w:hanging="567"/>
      </w:pPr>
    </w:p>
    <w:p w14:paraId="589EE982" w14:textId="77777777" w:rsidR="004B4D31" w:rsidRDefault="004B4D31" w:rsidP="004B4D31">
      <w:pPr>
        <w:ind w:left="567" w:hanging="567"/>
      </w:pPr>
      <w:r>
        <w:t>4.6</w:t>
      </w:r>
      <w:r>
        <w:tab/>
        <w:t>Table 1 below shows the total funding for Primary Schools detailing the budget allocated, Notional SEN Fund value and the value of Shortfall Funding paid</w:t>
      </w:r>
    </w:p>
    <w:p w14:paraId="6370FD49" w14:textId="77777777" w:rsidR="004B4D31" w:rsidRDefault="004B4D31" w:rsidP="004B4D31">
      <w:pPr>
        <w:ind w:left="567" w:hanging="567"/>
      </w:pPr>
    </w:p>
    <w:p w14:paraId="00B1CA4A" w14:textId="77777777" w:rsidR="004B4D31" w:rsidRDefault="004B4D31" w:rsidP="004B4D31">
      <w:pPr>
        <w:ind w:left="567" w:hanging="567"/>
      </w:pPr>
      <w:r>
        <w:rPr>
          <w:noProof/>
        </w:rPr>
        <w:drawing>
          <wp:inline distT="0" distB="0" distL="0" distR="0" wp14:anchorId="6B888B95" wp14:editId="05BE701B">
            <wp:extent cx="6328410" cy="226822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8410" cy="2268220"/>
                    </a:xfrm>
                    <a:prstGeom prst="rect">
                      <a:avLst/>
                    </a:prstGeom>
                    <a:noFill/>
                  </pic:spPr>
                </pic:pic>
              </a:graphicData>
            </a:graphic>
          </wp:inline>
        </w:drawing>
      </w:r>
    </w:p>
    <w:p w14:paraId="3FAA3A85" w14:textId="77777777" w:rsidR="004B4D31" w:rsidRDefault="004B4D31" w:rsidP="004B4D31">
      <w:pPr>
        <w:ind w:left="567" w:hanging="567"/>
      </w:pPr>
    </w:p>
    <w:p w14:paraId="0093DEA8" w14:textId="77777777" w:rsidR="004B4D31" w:rsidRDefault="004B4D31" w:rsidP="004B4D31">
      <w:pPr>
        <w:ind w:left="567" w:hanging="567"/>
      </w:pPr>
      <w:r>
        <w:t>4.7</w:t>
      </w:r>
      <w:r>
        <w:tab/>
        <w:t>In 2021/22 the total value of Notional SEN Funds increased significantly (by 16.5%) and that resulted in fewer school being eligible for Shortfall.  In turn, the total value of the budget to Primary schools rose by 8%. The increase was as a result of the transition to NFF which puts more funding through additional needs factors.</w:t>
      </w:r>
    </w:p>
    <w:p w14:paraId="43D185E8" w14:textId="77777777" w:rsidR="004B4D31" w:rsidRDefault="004B4D31" w:rsidP="004B4D31">
      <w:pPr>
        <w:ind w:left="567" w:hanging="567"/>
      </w:pPr>
    </w:p>
    <w:p w14:paraId="580AFBEF" w14:textId="77777777" w:rsidR="004B4D31" w:rsidRDefault="004B4D31" w:rsidP="004B4D31">
      <w:pPr>
        <w:ind w:left="567" w:hanging="567"/>
      </w:pPr>
      <w:r>
        <w:t>4.8</w:t>
      </w:r>
      <w:r>
        <w:tab/>
        <w:t>This year, in 2022/23 the value of Notional SEN Funds rises further, by 32.4% but the value of the total budget increases by just 2.9%.  This will result in only a handful of schools being eligible for Shortfall funding. Again, the increase reflects the two year transition to NFF</w:t>
      </w:r>
    </w:p>
    <w:p w14:paraId="386FDF49" w14:textId="77777777" w:rsidR="004B4D31" w:rsidRDefault="004B4D31" w:rsidP="004B4D31">
      <w:pPr>
        <w:ind w:left="567" w:hanging="567"/>
      </w:pPr>
    </w:p>
    <w:p w14:paraId="36D5B6BB" w14:textId="77777777" w:rsidR="004B4D31" w:rsidRDefault="004B4D31" w:rsidP="004B4D31">
      <w:pPr>
        <w:ind w:left="567" w:hanging="567"/>
      </w:pPr>
      <w:r>
        <w:t>4.9</w:t>
      </w:r>
      <w:r>
        <w:tab/>
        <w:t>Now that schools are funded by NFF from 2023/24 the Notional SEN Fund will rise in line with the increase in NFF.</w:t>
      </w:r>
    </w:p>
    <w:p w14:paraId="3FCFFB27" w14:textId="77777777" w:rsidR="004B4D31" w:rsidRDefault="004B4D31" w:rsidP="004B4D31">
      <w:pPr>
        <w:ind w:left="567" w:hanging="567"/>
      </w:pPr>
    </w:p>
    <w:p w14:paraId="28E2CB21" w14:textId="77777777" w:rsidR="004B4D31" w:rsidRDefault="004B4D31" w:rsidP="004B4D31">
      <w:pPr>
        <w:ind w:left="567" w:hanging="567"/>
      </w:pPr>
      <w:r>
        <w:t>4.10</w:t>
      </w:r>
      <w:r>
        <w:tab/>
        <w:t>Table 2 shows the position for secondary schools.</w:t>
      </w:r>
    </w:p>
    <w:p w14:paraId="1F97812A" w14:textId="77777777" w:rsidR="004B4D31" w:rsidRDefault="004B4D31" w:rsidP="004B4D31">
      <w:pPr>
        <w:ind w:left="567" w:hanging="567"/>
      </w:pPr>
    </w:p>
    <w:p w14:paraId="1242E960" w14:textId="77777777" w:rsidR="004B4D31" w:rsidRDefault="004B4D31" w:rsidP="004B4D31">
      <w:pPr>
        <w:ind w:left="567" w:hanging="567"/>
      </w:pPr>
      <w:r>
        <w:rPr>
          <w:noProof/>
        </w:rPr>
        <w:drawing>
          <wp:inline distT="0" distB="0" distL="0" distR="0" wp14:anchorId="241C1995" wp14:editId="75DF65D7">
            <wp:extent cx="6261100" cy="2243455"/>
            <wp:effectExtent l="0" t="0" r="6350" b="444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1100" cy="2243455"/>
                    </a:xfrm>
                    <a:prstGeom prst="rect">
                      <a:avLst/>
                    </a:prstGeom>
                    <a:noFill/>
                  </pic:spPr>
                </pic:pic>
              </a:graphicData>
            </a:graphic>
          </wp:inline>
        </w:drawing>
      </w:r>
    </w:p>
    <w:p w14:paraId="2BFFB56F" w14:textId="77777777" w:rsidR="004B4D31" w:rsidRDefault="004B4D31" w:rsidP="004B4D31">
      <w:pPr>
        <w:ind w:left="567" w:hanging="567"/>
      </w:pPr>
      <w:r>
        <w:t>4.11</w:t>
      </w:r>
      <w:r>
        <w:tab/>
        <w:t>The same issues are occurring in Secondary as in Primary; large increases to the Notional SEN Values but smaller increased in the overall budget available.</w:t>
      </w:r>
    </w:p>
    <w:p w14:paraId="0BE02796" w14:textId="77777777" w:rsidR="004B4D31" w:rsidRDefault="004B4D31" w:rsidP="004B4D31">
      <w:pPr>
        <w:ind w:left="567" w:hanging="567"/>
      </w:pPr>
    </w:p>
    <w:p w14:paraId="315B6B2D" w14:textId="4EA4AED8" w:rsidR="004B4D31" w:rsidRDefault="004B4D31" w:rsidP="004B4D31">
      <w:pPr>
        <w:ind w:left="567" w:hanging="567"/>
      </w:pPr>
      <w:r>
        <w:t>4.12</w:t>
      </w:r>
      <w:r>
        <w:tab/>
        <w:t>The proposal is to increase the £105</w:t>
      </w:r>
      <w:r w:rsidR="00623145">
        <w:t xml:space="preserve"> to £150 per pupil</w:t>
      </w:r>
      <w:r>
        <w:t xml:space="preserve">. Learning Support staff are paid on Scale3 of the NJC scale, so an average of £19,847, or £16,863 when term time weeks are applied.  Add a further 30% for employers NI/Pension contributions and the hourly rate is £600. </w:t>
      </w:r>
    </w:p>
    <w:p w14:paraId="1B2B7458" w14:textId="77777777" w:rsidR="004B4D31" w:rsidRDefault="004B4D31" w:rsidP="004B4D31">
      <w:pPr>
        <w:ind w:left="567" w:hanging="567"/>
      </w:pPr>
    </w:p>
    <w:p w14:paraId="5842D82F" w14:textId="568B42C2" w:rsidR="004372BD" w:rsidRPr="004372BD" w:rsidRDefault="004B4D31" w:rsidP="004372BD">
      <w:pPr>
        <w:ind w:left="567" w:hanging="567"/>
        <w:rPr>
          <w:rFonts w:eastAsia="Calibri" w:cs="Arial"/>
          <w:lang w:eastAsia="en-US"/>
        </w:rPr>
      </w:pPr>
      <w:r>
        <w:t>4.13</w:t>
      </w:r>
      <w:r>
        <w:tab/>
      </w:r>
      <w:r w:rsidR="004372BD">
        <w:t>Whilst t</w:t>
      </w:r>
      <w:r w:rsidR="004372BD" w:rsidRPr="004372BD">
        <w:rPr>
          <w:rFonts w:eastAsia="Calibri" w:cs="Arial"/>
          <w:lang w:eastAsia="en-US"/>
        </w:rPr>
        <w:t>he NFF is channelling more funding into additional needs this is the reason the call on Shortfall funding is reducing.  However, there are still those smaller schools who are located in less deprived areas who take a significant number of pupils with EHCPs.  For these schools, the majority of the Notional SEN Fund is targeted at funding the first £6</w:t>
      </w:r>
      <w:r w:rsidR="00B368E0">
        <w:rPr>
          <w:rFonts w:eastAsia="Calibri" w:cs="Arial"/>
          <w:lang w:eastAsia="en-US"/>
        </w:rPr>
        <w:t>,000</w:t>
      </w:r>
      <w:r w:rsidR="004372BD" w:rsidRPr="004372BD">
        <w:rPr>
          <w:rFonts w:eastAsia="Calibri" w:cs="Arial"/>
          <w:lang w:eastAsia="en-US"/>
        </w:rPr>
        <w:t xml:space="preserve"> of support for pupils with EHCPs.  This means that little remains for the school to spend on provision for pupils accessing SEN Support.  It’s these schools that will benefit from the proposed change to the LAs Shortfall Funding process.</w:t>
      </w:r>
    </w:p>
    <w:p w14:paraId="6D1B0305" w14:textId="176C64B5" w:rsidR="004B4D31" w:rsidRDefault="004B4D31" w:rsidP="004B4D31">
      <w:pPr>
        <w:ind w:left="567" w:hanging="567"/>
      </w:pPr>
    </w:p>
    <w:p w14:paraId="526027E8" w14:textId="77777777" w:rsidR="004B4D31" w:rsidRDefault="004B4D31" w:rsidP="004B4D31">
      <w:pPr>
        <w:ind w:left="709" w:hanging="709"/>
      </w:pPr>
    </w:p>
    <w:p w14:paraId="4DE7D4BC" w14:textId="77777777" w:rsidR="004B4D31" w:rsidRDefault="004B4D31" w:rsidP="004B4D31">
      <w:pPr>
        <w:ind w:left="567" w:hanging="567"/>
      </w:pPr>
      <w:r>
        <w:rPr>
          <w:b/>
        </w:rPr>
        <w:t>5.</w:t>
      </w:r>
      <w:r>
        <w:rPr>
          <w:b/>
        </w:rPr>
        <w:tab/>
        <w:t>Financial Implications</w:t>
      </w:r>
    </w:p>
    <w:p w14:paraId="51D907E3" w14:textId="77777777" w:rsidR="004B4D31" w:rsidRDefault="004B4D31" w:rsidP="004B4D31"/>
    <w:p w14:paraId="0E107645" w14:textId="29BE6DD1" w:rsidR="004B4D31" w:rsidRDefault="004B4D31" w:rsidP="004B4D31">
      <w:pPr>
        <w:ind w:left="567" w:hanging="567"/>
      </w:pPr>
      <w:r>
        <w:t>5.1</w:t>
      </w:r>
      <w:r>
        <w:tab/>
        <w:t>Th</w:t>
      </w:r>
      <w:r w:rsidR="00054519">
        <w:t xml:space="preserve">e </w:t>
      </w:r>
      <w:r w:rsidR="00692906">
        <w:t xml:space="preserve">proposed increase to £150 per pupil is not expected </w:t>
      </w:r>
      <w:r w:rsidR="00AF47D8">
        <w:t>to significantly increase expenditure as the transition to NFF has increased the funding within the Notional SEN Fund.</w:t>
      </w:r>
      <w:r w:rsidR="000D54E5">
        <w:br/>
      </w:r>
    </w:p>
    <w:p w14:paraId="31A166B3" w14:textId="5E5F7EFC" w:rsidR="00E0704F" w:rsidRDefault="000D54E5" w:rsidP="004B4D31">
      <w:pPr>
        <w:ind w:left="567" w:hanging="567"/>
      </w:pPr>
      <w:r>
        <w:t>5.2</w:t>
      </w:r>
      <w:r>
        <w:tab/>
      </w:r>
      <w:r w:rsidR="00E0704F">
        <w:t>If £150 was applied, the number of Primary schools that would be eligible for Shortfall Funding would be 12 at a cost of £92,000 and the number of Secondary schools would be 2 at a cost of £29,000.  So, even significantly increasing the value for each pupil on roll would not significantly increase the value of Shortfall funding to be paid out.</w:t>
      </w:r>
    </w:p>
    <w:p w14:paraId="14F0364A" w14:textId="77777777" w:rsidR="00E0704F" w:rsidRDefault="00E0704F" w:rsidP="004B4D31">
      <w:pPr>
        <w:ind w:left="567" w:hanging="567"/>
      </w:pPr>
    </w:p>
    <w:p w14:paraId="36C599B3" w14:textId="7F7E0FFE" w:rsidR="000D54E5" w:rsidRDefault="00E0704F" w:rsidP="004B4D31">
      <w:pPr>
        <w:ind w:left="567" w:hanging="567"/>
      </w:pPr>
      <w:r>
        <w:t>5.3</w:t>
      </w:r>
      <w:r>
        <w:tab/>
      </w:r>
      <w:r w:rsidR="000D54E5">
        <w:t>The additional cost is affordable within existing resources</w:t>
      </w:r>
      <w:r w:rsidR="00E24167">
        <w:t>.</w:t>
      </w:r>
    </w:p>
    <w:p w14:paraId="2895F0A3" w14:textId="77777777" w:rsidR="004B4D31" w:rsidRDefault="004B4D31" w:rsidP="004B4D31"/>
    <w:p w14:paraId="1B3D6034" w14:textId="77777777" w:rsidR="004B4D31" w:rsidRPr="00F10B9E" w:rsidRDefault="004B4D31" w:rsidP="004B4D31">
      <w:pPr>
        <w:ind w:left="567" w:hanging="567"/>
        <w:rPr>
          <w:b/>
        </w:rPr>
      </w:pPr>
      <w:r>
        <w:rPr>
          <w:b/>
        </w:rPr>
        <w:t>6.</w:t>
      </w:r>
      <w:r>
        <w:rPr>
          <w:b/>
        </w:rPr>
        <w:tab/>
        <w:t>Other Resource Implications</w:t>
      </w:r>
    </w:p>
    <w:p w14:paraId="1CA06D34" w14:textId="77777777" w:rsidR="004B4D31" w:rsidRPr="00E463CF" w:rsidRDefault="004B4D31" w:rsidP="004B4D31">
      <w:pPr>
        <w:pStyle w:val="NoSpacing"/>
        <w:ind w:left="567" w:hanging="567"/>
        <w:rPr>
          <w:sz w:val="24"/>
          <w:szCs w:val="24"/>
        </w:rPr>
      </w:pPr>
    </w:p>
    <w:p w14:paraId="518A3437" w14:textId="77777777" w:rsidR="004B4D31" w:rsidRPr="00E463CF" w:rsidRDefault="004B4D31" w:rsidP="004B4D31">
      <w:pPr>
        <w:pStyle w:val="TextR"/>
        <w:ind w:left="567" w:hanging="567"/>
        <w:rPr>
          <w:b/>
        </w:rPr>
      </w:pPr>
      <w:r>
        <w:rPr>
          <w:b/>
        </w:rPr>
        <w:t xml:space="preserve">7. </w:t>
      </w:r>
      <w:r>
        <w:rPr>
          <w:b/>
        </w:rPr>
        <w:tab/>
        <w:t>Consultation with stakeholders</w:t>
      </w:r>
      <w:r>
        <w:br/>
      </w:r>
    </w:p>
    <w:p w14:paraId="3E01F108" w14:textId="77777777" w:rsidR="004B4D31" w:rsidRDefault="004B4D31" w:rsidP="004B4D31">
      <w:pPr>
        <w:pStyle w:val="TextR"/>
        <w:ind w:left="567" w:hanging="567"/>
        <w:rPr>
          <w:b/>
        </w:rPr>
      </w:pPr>
      <w:r>
        <w:rPr>
          <w:b/>
        </w:rPr>
        <w:t xml:space="preserve">8. </w:t>
      </w:r>
      <w:r>
        <w:rPr>
          <w:b/>
        </w:rPr>
        <w:tab/>
        <w:t>Background / Supporting papers.</w:t>
      </w:r>
    </w:p>
    <w:p w14:paraId="0F0B76C4" w14:textId="77777777" w:rsidR="00870844" w:rsidRDefault="00870844" w:rsidP="00B20613"/>
    <w:p w14:paraId="5D1D5E35" w14:textId="77777777" w:rsidR="004B4D31" w:rsidRDefault="004B4D31" w:rsidP="00B20613"/>
    <w:p w14:paraId="73B67D14" w14:textId="77777777" w:rsidR="004B4D31" w:rsidRDefault="004B4D31" w:rsidP="00B20613"/>
    <w:p w14:paraId="25B5E839" w14:textId="77777777" w:rsidR="004B4D31" w:rsidRDefault="004B4D31" w:rsidP="00B20613"/>
    <w:p w14:paraId="1E02B23C" w14:textId="77777777" w:rsidR="004B4D31" w:rsidRDefault="004B4D31" w:rsidP="00B20613"/>
    <w:p w14:paraId="06087B22" w14:textId="77777777" w:rsidR="004B4D31" w:rsidRDefault="004B4D31" w:rsidP="00B20613"/>
    <w:p w14:paraId="5676E8A1" w14:textId="77777777" w:rsidR="004B4D31" w:rsidRDefault="004B4D31" w:rsidP="00B20613"/>
    <w:p w14:paraId="3C47DFA8" w14:textId="77777777" w:rsidR="004B4D31" w:rsidRDefault="004B4D31" w:rsidP="00B20613"/>
    <w:p w14:paraId="63B6CD61" w14:textId="77777777" w:rsidR="004B4D31" w:rsidRDefault="004B4D31" w:rsidP="00B20613"/>
    <w:p w14:paraId="3849D4CA" w14:textId="77777777" w:rsidR="004B4D31" w:rsidRDefault="004B4D31" w:rsidP="00B20613"/>
    <w:p w14:paraId="25E565AF" w14:textId="77777777" w:rsidR="001771E0" w:rsidRDefault="001771E0" w:rsidP="00B20613"/>
    <w:tbl>
      <w:tblPr>
        <w:tblStyle w:val="TableGrid1"/>
        <w:tblW w:w="9244" w:type="dxa"/>
        <w:tblLayout w:type="fixed"/>
        <w:tblLook w:val="0020" w:firstRow="1" w:lastRow="0" w:firstColumn="0" w:lastColumn="0" w:noHBand="0" w:noVBand="0"/>
      </w:tblPr>
      <w:tblGrid>
        <w:gridCol w:w="4361"/>
        <w:gridCol w:w="4883"/>
      </w:tblGrid>
      <w:tr w:rsidR="00E66D5F" w14:paraId="069D6705" w14:textId="77777777" w:rsidTr="00F12D02">
        <w:tc>
          <w:tcPr>
            <w:tcW w:w="4361" w:type="dxa"/>
          </w:tcPr>
          <w:p w14:paraId="54F7A387" w14:textId="77777777" w:rsidR="00E66D5F" w:rsidRDefault="00E66D5F" w:rsidP="00F12D02">
            <w:pPr>
              <w:pStyle w:val="TextR"/>
              <w:spacing w:before="80" w:after="80"/>
            </w:pPr>
            <w:r>
              <w:t>Schools Forum</w:t>
            </w:r>
          </w:p>
        </w:tc>
        <w:tc>
          <w:tcPr>
            <w:tcW w:w="4883" w:type="dxa"/>
          </w:tcPr>
          <w:p w14:paraId="3B495061" w14:textId="77777777" w:rsidR="00E66D5F" w:rsidRDefault="00E66D5F" w:rsidP="00F12D02">
            <w:pPr>
              <w:pStyle w:val="TextR"/>
              <w:spacing w:before="80" w:after="80"/>
              <w:rPr>
                <w:b/>
                <w:sz w:val="60"/>
              </w:rPr>
            </w:pPr>
            <w:r>
              <w:rPr>
                <w:b/>
                <w:sz w:val="60"/>
              </w:rPr>
              <w:t>Agenda Item 5</w:t>
            </w:r>
          </w:p>
        </w:tc>
      </w:tr>
      <w:tr w:rsidR="00E66D5F" w14:paraId="2FA5AA59" w14:textId="77777777" w:rsidTr="00F12D02">
        <w:tc>
          <w:tcPr>
            <w:tcW w:w="4361" w:type="dxa"/>
          </w:tcPr>
          <w:p w14:paraId="5F85CCC2" w14:textId="77777777" w:rsidR="00E66D5F" w:rsidRDefault="00E66D5F" w:rsidP="00F12D02">
            <w:pPr>
              <w:pStyle w:val="TextR"/>
              <w:spacing w:before="80" w:after="80"/>
            </w:pPr>
            <w:r>
              <w:t>Date: 30 November 2022</w:t>
            </w:r>
          </w:p>
        </w:tc>
        <w:tc>
          <w:tcPr>
            <w:tcW w:w="4883" w:type="dxa"/>
          </w:tcPr>
          <w:p w14:paraId="2B0D132F" w14:textId="77777777" w:rsidR="00E66D5F" w:rsidRDefault="00E66D5F" w:rsidP="00F12D02">
            <w:pPr>
              <w:pStyle w:val="TextR"/>
            </w:pPr>
          </w:p>
        </w:tc>
      </w:tr>
    </w:tbl>
    <w:p w14:paraId="0184DB9F" w14:textId="77777777" w:rsidR="00E66D5F" w:rsidRDefault="00E66D5F" w:rsidP="00E66D5F">
      <w:pPr>
        <w:pStyle w:val="TextR"/>
      </w:pPr>
    </w:p>
    <w:p w14:paraId="60EA1A95" w14:textId="77777777" w:rsidR="00E66D5F" w:rsidRDefault="00E66D5F" w:rsidP="00E66D5F">
      <w:pPr>
        <w:pStyle w:val="TextR"/>
        <w:rPr>
          <w:b/>
        </w:rPr>
      </w:pPr>
      <w:r>
        <w:rPr>
          <w:b/>
        </w:rPr>
        <w:t>REPORT TITLE: DE-DELEGATION and EDUCATION FUNCTIONS 2023/24</w:t>
      </w:r>
    </w:p>
    <w:p w14:paraId="100AAC56" w14:textId="77777777" w:rsidR="00E66D5F" w:rsidRDefault="00E66D5F" w:rsidP="00E66D5F">
      <w:pPr>
        <w:pStyle w:val="TextR"/>
      </w:pPr>
    </w:p>
    <w:p w14:paraId="048214E5" w14:textId="77777777" w:rsidR="00E66D5F" w:rsidRDefault="00E66D5F" w:rsidP="00E66D5F">
      <w:pPr>
        <w:pStyle w:val="TextR"/>
        <w:pBdr>
          <w:bottom w:val="single" w:sz="6" w:space="1" w:color="auto"/>
        </w:pBdr>
      </w:pPr>
      <w:r>
        <w:t>Report by Yannick Stupples-Whyley</w:t>
      </w:r>
    </w:p>
    <w:p w14:paraId="0D684AC5" w14:textId="77777777" w:rsidR="00E66D5F" w:rsidRDefault="00E66D5F" w:rsidP="00E66D5F">
      <w:pPr>
        <w:pStyle w:val="TextR"/>
      </w:pPr>
      <w:r>
        <w:t>Contact details: Telephone (03330 138464); e-mail: yannick.stupples-whyley@essex.gov.uk</w:t>
      </w:r>
    </w:p>
    <w:p w14:paraId="7509162B" w14:textId="77777777" w:rsidR="00E66D5F" w:rsidRDefault="00E66D5F" w:rsidP="00E66D5F">
      <w:pPr>
        <w:pStyle w:val="TextR"/>
      </w:pPr>
    </w:p>
    <w:p w14:paraId="78A46F12" w14:textId="77777777" w:rsidR="00E66D5F" w:rsidRDefault="00E66D5F" w:rsidP="00E66D5F">
      <w:pPr>
        <w:ind w:left="540" w:hanging="540"/>
        <w:rPr>
          <w:b/>
        </w:rPr>
      </w:pPr>
      <w:r>
        <w:rPr>
          <w:b/>
        </w:rPr>
        <w:t xml:space="preserve">1. </w:t>
      </w:r>
      <w:r>
        <w:rPr>
          <w:b/>
        </w:rPr>
        <w:tab/>
        <w:t xml:space="preserve">Purpose of report </w:t>
      </w:r>
    </w:p>
    <w:p w14:paraId="574604B1" w14:textId="77777777" w:rsidR="00E66D5F" w:rsidRDefault="00E66D5F" w:rsidP="00E66D5F">
      <w:pPr>
        <w:jc w:val="both"/>
      </w:pPr>
    </w:p>
    <w:p w14:paraId="342EDD95" w14:textId="77777777" w:rsidR="00E66D5F" w:rsidRDefault="00E66D5F" w:rsidP="00E66D5F">
      <w:pPr>
        <w:ind w:left="567" w:hanging="567"/>
      </w:pPr>
      <w:r>
        <w:t>1.1</w:t>
      </w:r>
      <w:r>
        <w:tab/>
        <w:t>To present to Schools Forum the Authority’s proposal for de-delegation and education functions for 2023/24.</w:t>
      </w:r>
    </w:p>
    <w:p w14:paraId="04F76A75" w14:textId="77777777" w:rsidR="00E66D5F" w:rsidRDefault="00E66D5F" w:rsidP="00E66D5F">
      <w:pPr>
        <w:jc w:val="both"/>
      </w:pPr>
    </w:p>
    <w:p w14:paraId="22BBCF5D" w14:textId="77777777" w:rsidR="00E66D5F" w:rsidRPr="00023A9A" w:rsidRDefault="00E66D5F" w:rsidP="00E66D5F">
      <w:pPr>
        <w:ind w:left="540" w:hanging="540"/>
        <w:rPr>
          <w:b/>
        </w:rPr>
      </w:pPr>
      <w:r>
        <w:rPr>
          <w:b/>
        </w:rPr>
        <w:t xml:space="preserve">2. </w:t>
      </w:r>
      <w:r>
        <w:rPr>
          <w:b/>
        </w:rPr>
        <w:tab/>
        <w:t xml:space="preserve">Recommendations </w:t>
      </w:r>
    </w:p>
    <w:p w14:paraId="1A0EF9DB" w14:textId="77777777" w:rsidR="00E66D5F" w:rsidRDefault="00E66D5F" w:rsidP="00E66D5F">
      <w:pPr>
        <w:pStyle w:val="TextR"/>
      </w:pPr>
    </w:p>
    <w:p w14:paraId="0B39824B" w14:textId="1097AD70" w:rsidR="009A6D99" w:rsidRDefault="00E66D5F" w:rsidP="00E66D5F">
      <w:pPr>
        <w:pStyle w:val="TextR"/>
        <w:ind w:left="567" w:hanging="567"/>
        <w:rPr>
          <w:b/>
          <w:bCs/>
        </w:rPr>
      </w:pPr>
      <w:r>
        <w:t>2.1</w:t>
      </w:r>
      <w:r>
        <w:tab/>
        <w:t>That maintained primary school members agree the recommendation of the Finance Review Group (FRG) to approve the proposal for de-delegation for public duties at 4.4;</w:t>
      </w:r>
      <w:r w:rsidR="001341FB">
        <w:br/>
      </w:r>
    </w:p>
    <w:p w14:paraId="3EA7AF51" w14:textId="30B34A35" w:rsidR="002A274B" w:rsidRPr="007F4EF0" w:rsidRDefault="00A6694A" w:rsidP="00E66D5F">
      <w:pPr>
        <w:pStyle w:val="TextR"/>
        <w:ind w:left="567" w:hanging="567"/>
        <w:rPr>
          <w:b/>
          <w:bCs/>
        </w:rPr>
      </w:pPr>
      <w:r>
        <w:rPr>
          <w:b/>
          <w:bCs/>
        </w:rPr>
        <w:tab/>
        <w:t>Only the following can vote</w:t>
      </w:r>
    </w:p>
    <w:tbl>
      <w:tblPr>
        <w:tblStyle w:val="TableGrid"/>
        <w:tblW w:w="0" w:type="auto"/>
        <w:tblInd w:w="567" w:type="dxa"/>
        <w:tblLook w:val="04A0" w:firstRow="1" w:lastRow="0" w:firstColumn="1" w:lastColumn="0" w:noHBand="0" w:noVBand="1"/>
      </w:tblPr>
      <w:tblGrid>
        <w:gridCol w:w="2691"/>
        <w:gridCol w:w="2688"/>
        <w:gridCol w:w="2684"/>
      </w:tblGrid>
      <w:tr w:rsidR="00D77942" w14:paraId="5D0C48CA" w14:textId="77777777" w:rsidTr="009A6D99">
        <w:tc>
          <w:tcPr>
            <w:tcW w:w="2876" w:type="dxa"/>
          </w:tcPr>
          <w:p w14:paraId="1316AF19" w14:textId="13FB9F81" w:rsidR="009A6D99" w:rsidRPr="00C92579" w:rsidRDefault="00C92579" w:rsidP="00E66D5F">
            <w:pPr>
              <w:pStyle w:val="TextR"/>
            </w:pPr>
            <w:r>
              <w:t>Sue Bardetti</w:t>
            </w:r>
          </w:p>
        </w:tc>
        <w:tc>
          <w:tcPr>
            <w:tcW w:w="2877" w:type="dxa"/>
          </w:tcPr>
          <w:p w14:paraId="6848046F" w14:textId="73F35CF1" w:rsidR="009A6D99" w:rsidRPr="00D77942" w:rsidRDefault="00D77942" w:rsidP="00E66D5F">
            <w:pPr>
              <w:pStyle w:val="TextR"/>
            </w:pPr>
            <w:r>
              <w:t>Jinnie Nichols</w:t>
            </w:r>
          </w:p>
        </w:tc>
        <w:tc>
          <w:tcPr>
            <w:tcW w:w="2877" w:type="dxa"/>
          </w:tcPr>
          <w:p w14:paraId="2DDEF290" w14:textId="3037E7AF" w:rsidR="009A6D99" w:rsidRPr="00D77942" w:rsidRDefault="00D77942" w:rsidP="00E66D5F">
            <w:pPr>
              <w:pStyle w:val="TextR"/>
            </w:pPr>
            <w:r w:rsidRPr="00D77942">
              <w:t>Luke Bulpett</w:t>
            </w:r>
          </w:p>
        </w:tc>
      </w:tr>
      <w:tr w:rsidR="00D77942" w14:paraId="007380E6" w14:textId="77777777" w:rsidTr="009A6D99">
        <w:tc>
          <w:tcPr>
            <w:tcW w:w="2876" w:type="dxa"/>
          </w:tcPr>
          <w:p w14:paraId="3B515C5A" w14:textId="1B001228" w:rsidR="009A6D99" w:rsidRPr="00D77942" w:rsidRDefault="00D77942" w:rsidP="00E66D5F">
            <w:pPr>
              <w:pStyle w:val="TextR"/>
            </w:pPr>
            <w:r>
              <w:t>Nigel Hill</w:t>
            </w:r>
          </w:p>
        </w:tc>
        <w:tc>
          <w:tcPr>
            <w:tcW w:w="2877" w:type="dxa"/>
          </w:tcPr>
          <w:p w14:paraId="3B50C2E9" w14:textId="152C42A0" w:rsidR="009A6D99" w:rsidRPr="00D77942" w:rsidRDefault="00D77942" w:rsidP="00E66D5F">
            <w:pPr>
              <w:pStyle w:val="TextR"/>
            </w:pPr>
            <w:r>
              <w:t>Claire Styles</w:t>
            </w:r>
          </w:p>
        </w:tc>
        <w:tc>
          <w:tcPr>
            <w:tcW w:w="2877" w:type="dxa"/>
          </w:tcPr>
          <w:p w14:paraId="245232CC" w14:textId="77777777" w:rsidR="009A6D99" w:rsidRPr="00D77942" w:rsidRDefault="009A6D99" w:rsidP="00E66D5F">
            <w:pPr>
              <w:pStyle w:val="TextR"/>
            </w:pPr>
          </w:p>
        </w:tc>
      </w:tr>
    </w:tbl>
    <w:p w14:paraId="074DB88C" w14:textId="77777777" w:rsidR="00E66D5F" w:rsidRDefault="00E66D5F" w:rsidP="00E66D5F">
      <w:pPr>
        <w:pStyle w:val="TextR"/>
        <w:ind w:left="567" w:hanging="567"/>
      </w:pPr>
    </w:p>
    <w:p w14:paraId="32478F8A" w14:textId="328D88AE" w:rsidR="00D77942" w:rsidRDefault="00E66D5F" w:rsidP="00E66D5F">
      <w:pPr>
        <w:pStyle w:val="TextR"/>
        <w:ind w:left="567" w:hanging="567"/>
      </w:pPr>
      <w:r>
        <w:t>2.2</w:t>
      </w:r>
      <w:r>
        <w:tab/>
        <w:t>That the maintained secondary member agrees the recommendation of FRG to approve the proposal for de-delegation for public duties at 4.5;</w:t>
      </w:r>
      <w:r w:rsidR="00D77942">
        <w:br/>
      </w:r>
    </w:p>
    <w:p w14:paraId="57C2A7EA" w14:textId="35060A05" w:rsidR="00A6694A" w:rsidRPr="00A6694A" w:rsidRDefault="00A6694A" w:rsidP="00E66D5F">
      <w:pPr>
        <w:pStyle w:val="TextR"/>
        <w:ind w:left="567" w:hanging="567"/>
        <w:rPr>
          <w:b/>
          <w:bCs/>
        </w:rPr>
      </w:pPr>
      <w:r>
        <w:tab/>
      </w:r>
      <w:r>
        <w:rPr>
          <w:b/>
          <w:bCs/>
        </w:rPr>
        <w:t xml:space="preserve">Only </w:t>
      </w:r>
      <w:r w:rsidR="00012E3B">
        <w:rPr>
          <w:b/>
          <w:bCs/>
        </w:rPr>
        <w:t>the following can vote</w:t>
      </w:r>
    </w:p>
    <w:tbl>
      <w:tblPr>
        <w:tblStyle w:val="TableGrid"/>
        <w:tblW w:w="0" w:type="auto"/>
        <w:tblInd w:w="567" w:type="dxa"/>
        <w:tblLook w:val="04A0" w:firstRow="1" w:lastRow="0" w:firstColumn="1" w:lastColumn="0" w:noHBand="0" w:noVBand="1"/>
      </w:tblPr>
      <w:tblGrid>
        <w:gridCol w:w="2733"/>
        <w:gridCol w:w="2665"/>
        <w:gridCol w:w="2665"/>
      </w:tblGrid>
      <w:tr w:rsidR="00D77942" w14:paraId="21AA8541" w14:textId="77777777" w:rsidTr="00D77942">
        <w:tc>
          <w:tcPr>
            <w:tcW w:w="2876" w:type="dxa"/>
          </w:tcPr>
          <w:p w14:paraId="777091B0" w14:textId="71670C7F" w:rsidR="00D77942" w:rsidRDefault="00D77942" w:rsidP="00E66D5F">
            <w:pPr>
              <w:pStyle w:val="TextR"/>
            </w:pPr>
            <w:r>
              <w:t>Sean Moriarty</w:t>
            </w:r>
          </w:p>
        </w:tc>
        <w:tc>
          <w:tcPr>
            <w:tcW w:w="2877" w:type="dxa"/>
          </w:tcPr>
          <w:p w14:paraId="3491FFF4" w14:textId="77777777" w:rsidR="00D77942" w:rsidRDefault="00D77942" w:rsidP="00E66D5F">
            <w:pPr>
              <w:pStyle w:val="TextR"/>
            </w:pPr>
          </w:p>
        </w:tc>
        <w:tc>
          <w:tcPr>
            <w:tcW w:w="2877" w:type="dxa"/>
          </w:tcPr>
          <w:p w14:paraId="60150696" w14:textId="77777777" w:rsidR="00D77942" w:rsidRDefault="00D77942" w:rsidP="00E66D5F">
            <w:pPr>
              <w:pStyle w:val="TextR"/>
            </w:pPr>
          </w:p>
        </w:tc>
      </w:tr>
    </w:tbl>
    <w:p w14:paraId="5CF5CCAB" w14:textId="77777777" w:rsidR="00E66D5F" w:rsidRDefault="00E66D5F" w:rsidP="00E66D5F">
      <w:pPr>
        <w:pStyle w:val="TextR"/>
        <w:ind w:left="567" w:hanging="567"/>
      </w:pPr>
    </w:p>
    <w:p w14:paraId="4C8FB8C7" w14:textId="377C1E59" w:rsidR="005D5AE1" w:rsidRDefault="00E66D5F" w:rsidP="00E66D5F">
      <w:pPr>
        <w:pStyle w:val="TextR"/>
        <w:ind w:left="567" w:hanging="567"/>
      </w:pPr>
      <w:r>
        <w:t>2.3</w:t>
      </w:r>
      <w:r>
        <w:tab/>
        <w:t xml:space="preserve">That all School members agree the recommendation of FRG to top-slice </w:t>
      </w:r>
      <w:r w:rsidRPr="00297ABC">
        <w:rPr>
          <w:b/>
          <w:bCs/>
        </w:rPr>
        <w:t>£</w:t>
      </w:r>
      <w:r>
        <w:rPr>
          <w:b/>
          <w:bCs/>
        </w:rPr>
        <w:t>1.3m</w:t>
      </w:r>
      <w:r>
        <w:t xml:space="preserve"> for premature retirement costs at 4.8;</w:t>
      </w:r>
      <w:r w:rsidR="005D5AE1">
        <w:br/>
      </w:r>
    </w:p>
    <w:p w14:paraId="00DB2E7C" w14:textId="1838B854" w:rsidR="00012E3B" w:rsidRPr="00012E3B" w:rsidRDefault="00012E3B" w:rsidP="00E66D5F">
      <w:pPr>
        <w:pStyle w:val="TextR"/>
        <w:ind w:left="567" w:hanging="567"/>
        <w:rPr>
          <w:b/>
          <w:bCs/>
        </w:rPr>
      </w:pPr>
      <w:r>
        <w:tab/>
      </w:r>
      <w:r>
        <w:rPr>
          <w:b/>
          <w:bCs/>
        </w:rPr>
        <w:t>The following cannot vote</w:t>
      </w:r>
    </w:p>
    <w:tbl>
      <w:tblPr>
        <w:tblStyle w:val="TableGrid"/>
        <w:tblW w:w="0" w:type="auto"/>
        <w:tblInd w:w="567" w:type="dxa"/>
        <w:tblLook w:val="04A0" w:firstRow="1" w:lastRow="0" w:firstColumn="1" w:lastColumn="0" w:noHBand="0" w:noVBand="1"/>
      </w:tblPr>
      <w:tblGrid>
        <w:gridCol w:w="2715"/>
        <w:gridCol w:w="2663"/>
        <w:gridCol w:w="2685"/>
      </w:tblGrid>
      <w:tr w:rsidR="00824D74" w14:paraId="4DC21A61" w14:textId="77777777" w:rsidTr="005D5AE1">
        <w:tc>
          <w:tcPr>
            <w:tcW w:w="2876" w:type="dxa"/>
          </w:tcPr>
          <w:p w14:paraId="67BE4E75" w14:textId="590D9665" w:rsidR="005D5AE1" w:rsidRDefault="004B7E37" w:rsidP="00E66D5F">
            <w:pPr>
              <w:pStyle w:val="TextR"/>
            </w:pPr>
            <w:r>
              <w:t>Jeff Fair</w:t>
            </w:r>
          </w:p>
        </w:tc>
        <w:tc>
          <w:tcPr>
            <w:tcW w:w="2877" w:type="dxa"/>
          </w:tcPr>
          <w:p w14:paraId="0AD4C04A" w14:textId="7DF64648" w:rsidR="005D5AE1" w:rsidRDefault="00564B8F" w:rsidP="00E66D5F">
            <w:pPr>
              <w:pStyle w:val="TextR"/>
            </w:pPr>
            <w:r>
              <w:t>Ma</w:t>
            </w:r>
            <w:r w:rsidR="000C58D8">
              <w:t>rilyn Smith</w:t>
            </w:r>
          </w:p>
        </w:tc>
        <w:tc>
          <w:tcPr>
            <w:tcW w:w="2877" w:type="dxa"/>
          </w:tcPr>
          <w:p w14:paraId="1EE18BEF" w14:textId="15568EFC" w:rsidR="005D5AE1" w:rsidRDefault="000C58D8" w:rsidP="00E66D5F">
            <w:pPr>
              <w:pStyle w:val="TextR"/>
            </w:pPr>
            <w:r>
              <w:t>Jo Santinelli</w:t>
            </w:r>
          </w:p>
        </w:tc>
      </w:tr>
      <w:tr w:rsidR="000C58D8" w14:paraId="05949CD8" w14:textId="77777777" w:rsidTr="005D5AE1">
        <w:tc>
          <w:tcPr>
            <w:tcW w:w="2876" w:type="dxa"/>
          </w:tcPr>
          <w:p w14:paraId="4119B66A" w14:textId="3D09F39D" w:rsidR="000C58D8" w:rsidRDefault="000C58D8" w:rsidP="00E66D5F">
            <w:pPr>
              <w:pStyle w:val="TextR"/>
            </w:pPr>
            <w:r>
              <w:t xml:space="preserve">Suthan </w:t>
            </w:r>
            <w:r w:rsidR="00824D74">
              <w:t>Santhaguru</w:t>
            </w:r>
          </w:p>
        </w:tc>
        <w:tc>
          <w:tcPr>
            <w:tcW w:w="2877" w:type="dxa"/>
          </w:tcPr>
          <w:p w14:paraId="1277D003" w14:textId="3A8E0EAA" w:rsidR="000C58D8" w:rsidRDefault="00824D74" w:rsidP="00E66D5F">
            <w:pPr>
              <w:pStyle w:val="TextR"/>
            </w:pPr>
            <w:r>
              <w:t>Cla</w:t>
            </w:r>
            <w:r w:rsidR="00B61840">
              <w:t>re White</w:t>
            </w:r>
          </w:p>
        </w:tc>
        <w:tc>
          <w:tcPr>
            <w:tcW w:w="2877" w:type="dxa"/>
          </w:tcPr>
          <w:p w14:paraId="1973ABDB" w14:textId="77777777" w:rsidR="000C58D8" w:rsidRDefault="000C58D8" w:rsidP="00E66D5F">
            <w:pPr>
              <w:pStyle w:val="TextR"/>
            </w:pPr>
          </w:p>
        </w:tc>
      </w:tr>
    </w:tbl>
    <w:p w14:paraId="5CB9A997" w14:textId="76D55883" w:rsidR="00E66D5F" w:rsidRDefault="00E66D5F" w:rsidP="00E66D5F">
      <w:pPr>
        <w:pStyle w:val="TextR"/>
        <w:ind w:left="567" w:hanging="567"/>
      </w:pPr>
    </w:p>
    <w:p w14:paraId="59ABEE28" w14:textId="77777777" w:rsidR="00E66D5F" w:rsidRDefault="00E66D5F" w:rsidP="00E66D5F">
      <w:pPr>
        <w:pStyle w:val="TextR"/>
        <w:ind w:left="567" w:hanging="567"/>
      </w:pPr>
      <w:r>
        <w:t>2.4</w:t>
      </w:r>
      <w:r>
        <w:tab/>
        <w:t xml:space="preserve">That </w:t>
      </w:r>
      <w:r w:rsidRPr="00592E9D">
        <w:rPr>
          <w:b/>
          <w:bCs/>
        </w:rPr>
        <w:t>all</w:t>
      </w:r>
      <w:r>
        <w:t xml:space="preserve"> members agree the recommendation of FRG to approve the education functions funded by the ongoing responsibilities element of the Central School Services Block at 5.3; and</w:t>
      </w:r>
    </w:p>
    <w:p w14:paraId="33DC4861" w14:textId="77777777" w:rsidR="00E66D5F" w:rsidRDefault="00E66D5F" w:rsidP="00E66D5F">
      <w:pPr>
        <w:pStyle w:val="TextR"/>
        <w:ind w:left="567" w:hanging="567"/>
      </w:pPr>
    </w:p>
    <w:p w14:paraId="1AF128C4" w14:textId="77777777" w:rsidR="00B61840" w:rsidRDefault="00E66D5F" w:rsidP="00E66D5F">
      <w:pPr>
        <w:pStyle w:val="TextR"/>
        <w:ind w:left="567" w:hanging="567"/>
      </w:pPr>
      <w:r>
        <w:t>2.5</w:t>
      </w:r>
      <w:r>
        <w:tab/>
        <w:t>That all maintained members agree the recommendation of FRG to approve the education functions to be funded by maintained schools at 5.4.</w:t>
      </w:r>
      <w:r w:rsidR="00B61840">
        <w:br/>
      </w:r>
    </w:p>
    <w:p w14:paraId="6198B36F" w14:textId="77777777" w:rsidR="00012E3B" w:rsidRDefault="00012E3B" w:rsidP="00E66D5F">
      <w:pPr>
        <w:pStyle w:val="TextR"/>
        <w:ind w:left="567" w:hanging="567"/>
      </w:pPr>
    </w:p>
    <w:p w14:paraId="353A5745" w14:textId="77777777" w:rsidR="00012E3B" w:rsidRDefault="00012E3B" w:rsidP="00E66D5F">
      <w:pPr>
        <w:pStyle w:val="TextR"/>
        <w:ind w:left="567" w:hanging="567"/>
      </w:pPr>
    </w:p>
    <w:p w14:paraId="2877E3F5" w14:textId="7A1C1F9B" w:rsidR="00012E3B" w:rsidRDefault="00012E3B" w:rsidP="00E66D5F">
      <w:pPr>
        <w:pStyle w:val="TextR"/>
        <w:ind w:left="567" w:hanging="567"/>
      </w:pPr>
      <w:r>
        <w:tab/>
      </w:r>
      <w:r>
        <w:tab/>
      </w:r>
    </w:p>
    <w:p w14:paraId="055737D5" w14:textId="7155B25C" w:rsidR="00012E3B" w:rsidRPr="00012E3B" w:rsidRDefault="00012E3B" w:rsidP="00E66D5F">
      <w:pPr>
        <w:pStyle w:val="TextR"/>
        <w:ind w:left="567" w:hanging="567"/>
        <w:rPr>
          <w:b/>
          <w:bCs/>
        </w:rPr>
      </w:pPr>
      <w:r>
        <w:tab/>
      </w:r>
      <w:r>
        <w:rPr>
          <w:b/>
          <w:bCs/>
        </w:rPr>
        <w:t>The following can vote</w:t>
      </w:r>
    </w:p>
    <w:tbl>
      <w:tblPr>
        <w:tblStyle w:val="TableGrid"/>
        <w:tblW w:w="0" w:type="auto"/>
        <w:tblInd w:w="567" w:type="dxa"/>
        <w:tblLook w:val="04A0" w:firstRow="1" w:lastRow="0" w:firstColumn="1" w:lastColumn="0" w:noHBand="0" w:noVBand="1"/>
      </w:tblPr>
      <w:tblGrid>
        <w:gridCol w:w="2687"/>
        <w:gridCol w:w="2684"/>
        <w:gridCol w:w="2692"/>
      </w:tblGrid>
      <w:tr w:rsidR="00B61840" w14:paraId="1D0A7E4C" w14:textId="77777777" w:rsidTr="00B61840">
        <w:tc>
          <w:tcPr>
            <w:tcW w:w="2876" w:type="dxa"/>
          </w:tcPr>
          <w:p w14:paraId="66712A82" w14:textId="2367B979" w:rsidR="00B61840" w:rsidRDefault="00B61840" w:rsidP="00E66D5F">
            <w:pPr>
              <w:pStyle w:val="TextR"/>
            </w:pPr>
            <w:r>
              <w:t>Sue Bardetti</w:t>
            </w:r>
          </w:p>
        </w:tc>
        <w:tc>
          <w:tcPr>
            <w:tcW w:w="2877" w:type="dxa"/>
          </w:tcPr>
          <w:p w14:paraId="1E78ACF2" w14:textId="2EC4B2A8" w:rsidR="00B61840" w:rsidRDefault="00B61840" w:rsidP="00E66D5F">
            <w:pPr>
              <w:pStyle w:val="TextR"/>
            </w:pPr>
            <w:r>
              <w:t>Jinnie Nichols</w:t>
            </w:r>
          </w:p>
        </w:tc>
        <w:tc>
          <w:tcPr>
            <w:tcW w:w="2877" w:type="dxa"/>
          </w:tcPr>
          <w:p w14:paraId="168F9316" w14:textId="77D64193" w:rsidR="00B61840" w:rsidRDefault="00B61840" w:rsidP="00E66D5F">
            <w:pPr>
              <w:pStyle w:val="TextR"/>
            </w:pPr>
            <w:r>
              <w:t>Luke Bulpett</w:t>
            </w:r>
          </w:p>
        </w:tc>
      </w:tr>
      <w:tr w:rsidR="00B61840" w14:paraId="0BD7C603" w14:textId="77777777" w:rsidTr="00B61840">
        <w:tc>
          <w:tcPr>
            <w:tcW w:w="2876" w:type="dxa"/>
          </w:tcPr>
          <w:p w14:paraId="369BF224" w14:textId="230FA2E3" w:rsidR="00B61840" w:rsidRDefault="00B61840" w:rsidP="00E66D5F">
            <w:pPr>
              <w:pStyle w:val="TextR"/>
            </w:pPr>
            <w:r>
              <w:t>Nigel Hill</w:t>
            </w:r>
          </w:p>
        </w:tc>
        <w:tc>
          <w:tcPr>
            <w:tcW w:w="2877" w:type="dxa"/>
          </w:tcPr>
          <w:p w14:paraId="17A52254" w14:textId="46A574E7" w:rsidR="00B61840" w:rsidRDefault="00B61840" w:rsidP="00E66D5F">
            <w:pPr>
              <w:pStyle w:val="TextR"/>
            </w:pPr>
            <w:r>
              <w:t>Claire Styles</w:t>
            </w:r>
          </w:p>
        </w:tc>
        <w:tc>
          <w:tcPr>
            <w:tcW w:w="2877" w:type="dxa"/>
          </w:tcPr>
          <w:p w14:paraId="35229C6D" w14:textId="095465EA" w:rsidR="00B61840" w:rsidRDefault="006D51BF" w:rsidP="00E66D5F">
            <w:pPr>
              <w:pStyle w:val="TextR"/>
            </w:pPr>
            <w:r>
              <w:t>Sean Moriarty</w:t>
            </w:r>
          </w:p>
        </w:tc>
      </w:tr>
      <w:tr w:rsidR="006D51BF" w14:paraId="2FB952A8" w14:textId="77777777" w:rsidTr="00B61840">
        <w:tc>
          <w:tcPr>
            <w:tcW w:w="2876" w:type="dxa"/>
          </w:tcPr>
          <w:p w14:paraId="15BD7DBC" w14:textId="3E696A27" w:rsidR="006D51BF" w:rsidRDefault="006D51BF" w:rsidP="00E66D5F">
            <w:pPr>
              <w:pStyle w:val="TextR"/>
            </w:pPr>
            <w:r>
              <w:t>Simon Wall</w:t>
            </w:r>
          </w:p>
        </w:tc>
        <w:tc>
          <w:tcPr>
            <w:tcW w:w="2877" w:type="dxa"/>
          </w:tcPr>
          <w:p w14:paraId="218D5643" w14:textId="0B03F574" w:rsidR="006D51BF" w:rsidRDefault="006D51BF" w:rsidP="00E66D5F">
            <w:pPr>
              <w:pStyle w:val="TextR"/>
            </w:pPr>
            <w:r>
              <w:t>Jo Barak</w:t>
            </w:r>
          </w:p>
        </w:tc>
        <w:tc>
          <w:tcPr>
            <w:tcW w:w="2877" w:type="dxa"/>
          </w:tcPr>
          <w:p w14:paraId="46330E53" w14:textId="77777777" w:rsidR="006D51BF" w:rsidRDefault="006D51BF" w:rsidP="00E66D5F">
            <w:pPr>
              <w:pStyle w:val="TextR"/>
            </w:pPr>
          </w:p>
        </w:tc>
      </w:tr>
    </w:tbl>
    <w:p w14:paraId="24D16E88" w14:textId="72AABBBD" w:rsidR="00E66D5F" w:rsidRDefault="00E66D5F" w:rsidP="00E66D5F">
      <w:pPr>
        <w:pStyle w:val="TextR"/>
        <w:ind w:left="567" w:hanging="567"/>
      </w:pPr>
    </w:p>
    <w:p w14:paraId="118A2137" w14:textId="77777777" w:rsidR="00E66D5F" w:rsidRDefault="00E66D5F" w:rsidP="00E66D5F">
      <w:pPr>
        <w:pStyle w:val="TextR"/>
      </w:pPr>
    </w:p>
    <w:p w14:paraId="7B28EB3B" w14:textId="77777777" w:rsidR="00E66D5F" w:rsidRDefault="00E66D5F" w:rsidP="00E66D5F">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6BD535BC" w14:textId="77777777" w:rsidR="00E66D5F" w:rsidRDefault="00E66D5F" w:rsidP="00E66D5F">
      <w:pPr>
        <w:pStyle w:val="Heading6"/>
        <w:spacing w:after="0"/>
        <w:ind w:left="540" w:hanging="540"/>
        <w:rPr>
          <w:rFonts w:ascii="Arial" w:hAnsi="Arial"/>
        </w:rPr>
      </w:pPr>
    </w:p>
    <w:p w14:paraId="0CB69FEB" w14:textId="149AA7D5" w:rsidR="00E66D5F" w:rsidRDefault="00E66D5F" w:rsidP="00E66D5F">
      <w:pPr>
        <w:ind w:left="567" w:hanging="567"/>
      </w:pPr>
      <w:r>
        <w:t>3.1</w:t>
      </w:r>
      <w:r>
        <w:tab/>
        <w:t xml:space="preserve">Table 1 shows the relevant responsibilities in relation to de-delegation and education functions, which are taken from the Education and Skills Funding Agency’s </w:t>
      </w:r>
      <w:bookmarkStart w:id="0" w:name="_Toc414626298"/>
      <w:bookmarkStart w:id="1" w:name="_Toc338168035"/>
      <w:r w:rsidRPr="008033E6">
        <w:rPr>
          <w:b/>
        </w:rPr>
        <w:t>Schools forum powers and responsibilities</w:t>
      </w:r>
      <w:bookmarkEnd w:id="0"/>
      <w:bookmarkEnd w:id="1"/>
      <w:r>
        <w:t xml:space="preserve"> published in September 2018.</w:t>
      </w:r>
    </w:p>
    <w:p w14:paraId="5521AC0C" w14:textId="77777777" w:rsidR="00E66D5F" w:rsidRDefault="00E66D5F" w:rsidP="00E66D5F">
      <w:pPr>
        <w:ind w:left="567" w:hanging="567"/>
      </w:pPr>
    </w:p>
    <w:tbl>
      <w:tblPr>
        <w:tblStyle w:val="GridTable4-Accent1"/>
        <w:tblW w:w="0" w:type="auto"/>
        <w:tblLook w:val="04A0" w:firstRow="1" w:lastRow="0" w:firstColumn="1" w:lastColumn="0" w:noHBand="0" w:noVBand="1"/>
      </w:tblPr>
      <w:tblGrid>
        <w:gridCol w:w="1808"/>
        <w:gridCol w:w="2234"/>
        <w:gridCol w:w="2280"/>
        <w:gridCol w:w="2308"/>
      </w:tblGrid>
      <w:tr w:rsidR="00E66D5F" w:rsidRPr="00F72299" w14:paraId="621CFD38"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shd w:val="clear" w:color="auto" w:fill="002060"/>
          </w:tcPr>
          <w:p w14:paraId="07D2329D" w14:textId="77777777" w:rsidR="00E66D5F" w:rsidRPr="00F72299" w:rsidRDefault="00E66D5F" w:rsidP="00F12D02">
            <w:r>
              <w:t>Function</w:t>
            </w:r>
          </w:p>
        </w:tc>
        <w:tc>
          <w:tcPr>
            <w:tcW w:w="2234" w:type="dxa"/>
            <w:shd w:val="clear" w:color="auto" w:fill="002060"/>
          </w:tcPr>
          <w:p w14:paraId="25EC53E1"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Local Authority</w:t>
            </w:r>
          </w:p>
        </w:tc>
        <w:tc>
          <w:tcPr>
            <w:tcW w:w="2280" w:type="dxa"/>
            <w:shd w:val="clear" w:color="auto" w:fill="002060"/>
          </w:tcPr>
          <w:p w14:paraId="765AA3F8"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Schools Forum</w:t>
            </w:r>
          </w:p>
        </w:tc>
        <w:tc>
          <w:tcPr>
            <w:tcW w:w="2308" w:type="dxa"/>
            <w:shd w:val="clear" w:color="auto" w:fill="002060"/>
          </w:tcPr>
          <w:p w14:paraId="0E515B01"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DfE</w:t>
            </w:r>
          </w:p>
        </w:tc>
      </w:tr>
      <w:tr w:rsidR="00E66D5F" w14:paraId="32E67E9A"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14:paraId="0D2B2E9B" w14:textId="77777777" w:rsidR="00E66D5F" w:rsidRPr="00F61033" w:rsidRDefault="00E66D5F" w:rsidP="00F12D02">
            <w:pPr>
              <w:rPr>
                <w:b w:val="0"/>
                <w:bCs w:val="0"/>
              </w:rPr>
            </w:pPr>
            <w:r>
              <w:rPr>
                <w:b w:val="0"/>
                <w:bCs w:val="0"/>
              </w:rPr>
              <w:t>De-delegation</w:t>
            </w:r>
          </w:p>
        </w:tc>
        <w:tc>
          <w:tcPr>
            <w:tcW w:w="2234" w:type="dxa"/>
          </w:tcPr>
          <w:p w14:paraId="4CA79AF1" w14:textId="77777777" w:rsidR="00E66D5F" w:rsidRPr="00F72299" w:rsidRDefault="00E66D5F" w:rsidP="00F12D02">
            <w:pPr>
              <w:cnfStyle w:val="000000100000" w:firstRow="0" w:lastRow="0" w:firstColumn="0" w:lastColumn="0" w:oddVBand="0" w:evenVBand="0" w:oddHBand="1" w:evenHBand="0" w:firstRowFirstColumn="0" w:firstRowLastColumn="0" w:lastRowFirstColumn="0" w:lastRowLastColumn="0"/>
              <w:rPr>
                <w:b/>
                <w:bCs/>
              </w:rPr>
            </w:pPr>
            <w:r w:rsidRPr="00F72299">
              <w:t>Proposes</w:t>
            </w:r>
          </w:p>
        </w:tc>
        <w:tc>
          <w:tcPr>
            <w:tcW w:w="2280" w:type="dxa"/>
          </w:tcPr>
          <w:p w14:paraId="54EFF6F3" w14:textId="77777777" w:rsidR="00E66D5F" w:rsidRDefault="00E66D5F" w:rsidP="00F12D02">
            <w:pPr>
              <w:cnfStyle w:val="000000100000" w:firstRow="0" w:lastRow="0" w:firstColumn="0" w:lastColumn="0" w:oddVBand="0" w:evenVBand="0" w:oddHBand="1" w:evenHBand="0" w:firstRowFirstColumn="0" w:firstRowLastColumn="0" w:lastRowFirstColumn="0" w:lastRowLastColumn="0"/>
            </w:pPr>
            <w:r>
              <w:t>Decided by the relevant maintained school members (primary and secondary)</w:t>
            </w:r>
          </w:p>
        </w:tc>
        <w:tc>
          <w:tcPr>
            <w:tcW w:w="2308" w:type="dxa"/>
          </w:tcPr>
          <w:p w14:paraId="14E1BB98" w14:textId="77777777" w:rsidR="00E66D5F" w:rsidRDefault="00E66D5F" w:rsidP="00F12D02">
            <w:pPr>
              <w:cnfStyle w:val="000000100000" w:firstRow="0" w:lastRow="0" w:firstColumn="0" w:lastColumn="0" w:oddVBand="0" w:evenVBand="0" w:oddHBand="1" w:evenHBand="0" w:firstRowFirstColumn="0" w:firstRowLastColumn="0" w:lastRowFirstColumn="0" w:lastRowLastColumn="0"/>
            </w:pPr>
            <w:r>
              <w:t>Adjudicates where Schools Forum does not agree local authority proposal.</w:t>
            </w:r>
          </w:p>
        </w:tc>
      </w:tr>
      <w:tr w:rsidR="00E66D5F" w14:paraId="22BC5190" w14:textId="77777777" w:rsidTr="00F12D02">
        <w:tc>
          <w:tcPr>
            <w:cnfStyle w:val="001000000000" w:firstRow="0" w:lastRow="0" w:firstColumn="1" w:lastColumn="0" w:oddVBand="0" w:evenVBand="0" w:oddHBand="0" w:evenHBand="0" w:firstRowFirstColumn="0" w:firstRowLastColumn="0" w:lastRowFirstColumn="0" w:lastRowLastColumn="0"/>
            <w:tcW w:w="1808" w:type="dxa"/>
          </w:tcPr>
          <w:p w14:paraId="4F939F41" w14:textId="77777777" w:rsidR="00E66D5F" w:rsidRDefault="00E66D5F" w:rsidP="00F12D02">
            <w:pPr>
              <w:rPr>
                <w:b w:val="0"/>
                <w:bCs w:val="0"/>
              </w:rPr>
            </w:pPr>
            <w:r>
              <w:rPr>
                <w:b w:val="0"/>
                <w:bCs w:val="0"/>
              </w:rPr>
              <w:t>Contribution to responsibilities local authorities have for all schools</w:t>
            </w:r>
          </w:p>
        </w:tc>
        <w:tc>
          <w:tcPr>
            <w:tcW w:w="2234" w:type="dxa"/>
          </w:tcPr>
          <w:p w14:paraId="6D515B20" w14:textId="77777777" w:rsidR="00E66D5F" w:rsidRPr="00F72299" w:rsidRDefault="00E66D5F" w:rsidP="00F12D02">
            <w:pPr>
              <w:cnfStyle w:val="000000000000" w:firstRow="0" w:lastRow="0" w:firstColumn="0" w:lastColumn="0" w:oddVBand="0" w:evenVBand="0" w:oddHBand="0" w:evenHBand="0" w:firstRowFirstColumn="0" w:firstRowLastColumn="0" w:lastRowFirstColumn="0" w:lastRowLastColumn="0"/>
            </w:pPr>
            <w:r>
              <w:t>Proposes</w:t>
            </w:r>
          </w:p>
        </w:tc>
        <w:tc>
          <w:tcPr>
            <w:tcW w:w="2280" w:type="dxa"/>
          </w:tcPr>
          <w:p w14:paraId="6521C4A6" w14:textId="77777777" w:rsidR="00E66D5F" w:rsidRDefault="00E66D5F" w:rsidP="00F12D02">
            <w:pPr>
              <w:cnfStyle w:val="000000000000" w:firstRow="0" w:lastRow="0" w:firstColumn="0" w:lastColumn="0" w:oddVBand="0" w:evenVBand="0" w:oddHBand="0" w:evenHBand="0" w:firstRowFirstColumn="0" w:firstRowLastColumn="0" w:lastRowFirstColumn="0" w:lastRowLastColumn="0"/>
            </w:pPr>
            <w:r>
              <w:t>Decides</w:t>
            </w:r>
          </w:p>
        </w:tc>
        <w:tc>
          <w:tcPr>
            <w:tcW w:w="2308" w:type="dxa"/>
          </w:tcPr>
          <w:p w14:paraId="5B81EF0B" w14:textId="77777777" w:rsidR="00E66D5F" w:rsidRDefault="00E66D5F" w:rsidP="00F12D02">
            <w:pPr>
              <w:cnfStyle w:val="000000000000" w:firstRow="0" w:lastRow="0" w:firstColumn="0" w:lastColumn="0" w:oddVBand="0" w:evenVBand="0" w:oddHBand="0" w:evenHBand="0" w:firstRowFirstColumn="0" w:firstRowLastColumn="0" w:lastRowFirstColumn="0" w:lastRowLastColumn="0"/>
            </w:pPr>
            <w:r>
              <w:t>Adjudicates where Schools Forum does not agree local authority proposal.</w:t>
            </w:r>
          </w:p>
        </w:tc>
      </w:tr>
      <w:tr w:rsidR="00E66D5F" w14:paraId="27335BB7"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14:paraId="2D91CF9D" w14:textId="77777777" w:rsidR="00E66D5F" w:rsidRDefault="00E66D5F" w:rsidP="00F12D02">
            <w:pPr>
              <w:rPr>
                <w:b w:val="0"/>
                <w:bCs w:val="0"/>
              </w:rPr>
            </w:pPr>
            <w:r>
              <w:rPr>
                <w:b w:val="0"/>
                <w:bCs w:val="0"/>
              </w:rPr>
              <w:t>Contribution to responsibilities that local authorities hold for maintained schools</w:t>
            </w:r>
          </w:p>
        </w:tc>
        <w:tc>
          <w:tcPr>
            <w:tcW w:w="2234" w:type="dxa"/>
          </w:tcPr>
          <w:p w14:paraId="4DD68CC1" w14:textId="77777777" w:rsidR="00E66D5F" w:rsidRDefault="00E66D5F" w:rsidP="00F12D02">
            <w:pPr>
              <w:cnfStyle w:val="000000100000" w:firstRow="0" w:lastRow="0" w:firstColumn="0" w:lastColumn="0" w:oddVBand="0" w:evenVBand="0" w:oddHBand="1" w:evenHBand="0" w:firstRowFirstColumn="0" w:firstRowLastColumn="0" w:lastRowFirstColumn="0" w:lastRowLastColumn="0"/>
            </w:pPr>
            <w:r>
              <w:t>Proposes</w:t>
            </w:r>
          </w:p>
        </w:tc>
        <w:tc>
          <w:tcPr>
            <w:tcW w:w="2280" w:type="dxa"/>
          </w:tcPr>
          <w:p w14:paraId="3AE2B655" w14:textId="77777777" w:rsidR="00E66D5F" w:rsidRDefault="00E66D5F" w:rsidP="00F12D02">
            <w:pPr>
              <w:cnfStyle w:val="000000100000" w:firstRow="0" w:lastRow="0" w:firstColumn="0" w:lastColumn="0" w:oddVBand="0" w:evenVBand="0" w:oddHBand="1" w:evenHBand="0" w:firstRowFirstColumn="0" w:firstRowLastColumn="0" w:lastRowFirstColumn="0" w:lastRowLastColumn="0"/>
            </w:pPr>
            <w:r>
              <w:t>Decided by the relevant maintained school members (primary, secondary, special and PRU)</w:t>
            </w:r>
          </w:p>
        </w:tc>
        <w:tc>
          <w:tcPr>
            <w:tcW w:w="2308" w:type="dxa"/>
          </w:tcPr>
          <w:p w14:paraId="2679BC23" w14:textId="77777777" w:rsidR="00E66D5F" w:rsidRDefault="00E66D5F" w:rsidP="00F12D02">
            <w:pPr>
              <w:cnfStyle w:val="000000100000" w:firstRow="0" w:lastRow="0" w:firstColumn="0" w:lastColumn="0" w:oddVBand="0" w:evenVBand="0" w:oddHBand="1" w:evenHBand="0" w:firstRowFirstColumn="0" w:firstRowLastColumn="0" w:lastRowFirstColumn="0" w:lastRowLastColumn="0"/>
            </w:pPr>
            <w:r>
              <w:t>Adjudicates where Schools Forum does not agree local authority proposal.</w:t>
            </w:r>
          </w:p>
        </w:tc>
      </w:tr>
    </w:tbl>
    <w:p w14:paraId="78523C84" w14:textId="77777777" w:rsidR="00E66D5F" w:rsidRPr="00CA1C48" w:rsidRDefault="00E66D5F" w:rsidP="00E66D5F"/>
    <w:p w14:paraId="05E88746" w14:textId="77777777" w:rsidR="00E66D5F" w:rsidRPr="00023A9A" w:rsidRDefault="00E66D5F" w:rsidP="00E66D5F">
      <w:pPr>
        <w:pStyle w:val="Heading6"/>
        <w:spacing w:after="0"/>
        <w:ind w:left="540" w:hanging="540"/>
        <w:rPr>
          <w:rFonts w:ascii="Arial" w:hAnsi="Arial"/>
        </w:rPr>
      </w:pPr>
      <w:r>
        <w:rPr>
          <w:rFonts w:ascii="Arial" w:hAnsi="Arial"/>
        </w:rPr>
        <w:t>4.</w:t>
      </w:r>
      <w:r>
        <w:rPr>
          <w:rFonts w:ascii="Arial" w:hAnsi="Arial"/>
        </w:rPr>
        <w:tab/>
        <w:t>Background</w:t>
      </w:r>
    </w:p>
    <w:p w14:paraId="449A2A86" w14:textId="77777777" w:rsidR="00E66D5F" w:rsidRDefault="00E66D5F" w:rsidP="00E66D5F">
      <w:pPr>
        <w:ind w:left="709" w:hanging="709"/>
      </w:pPr>
    </w:p>
    <w:p w14:paraId="695E22F4" w14:textId="77777777" w:rsidR="00E66D5F" w:rsidRDefault="00E66D5F" w:rsidP="00E66D5F">
      <w:pPr>
        <w:ind w:left="567" w:hanging="567"/>
      </w:pPr>
      <w:r>
        <w:t>4.1</w:t>
      </w:r>
      <w:r>
        <w:tab/>
        <w:t>The School Funding Reforms of 2013/14 required local authorities to delegate funding to schools for the following services:</w:t>
      </w:r>
      <w:r>
        <w:br/>
      </w:r>
    </w:p>
    <w:p w14:paraId="5B6FE765" w14:textId="77777777" w:rsidR="00E66D5F" w:rsidRDefault="00E66D5F" w:rsidP="0096594A">
      <w:pPr>
        <w:numPr>
          <w:ilvl w:val="0"/>
          <w:numId w:val="10"/>
        </w:numPr>
        <w:tabs>
          <w:tab w:val="clear" w:pos="720"/>
        </w:tabs>
        <w:ind w:left="1134" w:hanging="425"/>
      </w:pPr>
      <w:r>
        <w:t>Contingencies</w:t>
      </w:r>
    </w:p>
    <w:p w14:paraId="6F0CF816" w14:textId="77777777" w:rsidR="00E66D5F" w:rsidRDefault="00E66D5F" w:rsidP="0096594A">
      <w:pPr>
        <w:numPr>
          <w:ilvl w:val="0"/>
          <w:numId w:val="10"/>
        </w:numPr>
        <w:tabs>
          <w:tab w:val="clear" w:pos="720"/>
        </w:tabs>
        <w:ind w:left="1134" w:hanging="425"/>
      </w:pPr>
      <w:r>
        <w:t>Behaviour Support Services</w:t>
      </w:r>
    </w:p>
    <w:p w14:paraId="5F96617F" w14:textId="77777777" w:rsidR="00E66D5F" w:rsidRDefault="00E66D5F" w:rsidP="0096594A">
      <w:pPr>
        <w:numPr>
          <w:ilvl w:val="0"/>
          <w:numId w:val="10"/>
        </w:numPr>
        <w:tabs>
          <w:tab w:val="clear" w:pos="720"/>
        </w:tabs>
        <w:ind w:left="1134" w:hanging="436"/>
      </w:pPr>
      <w:r>
        <w:t>School meals Eligibility</w:t>
      </w:r>
    </w:p>
    <w:p w14:paraId="27272892" w14:textId="77777777" w:rsidR="00E66D5F" w:rsidRDefault="00E66D5F" w:rsidP="0096594A">
      <w:pPr>
        <w:numPr>
          <w:ilvl w:val="0"/>
          <w:numId w:val="10"/>
        </w:numPr>
        <w:tabs>
          <w:tab w:val="clear" w:pos="720"/>
        </w:tabs>
        <w:ind w:left="1134" w:hanging="436"/>
      </w:pPr>
      <w:r>
        <w:t>Support for ethnic minority pupils/underachieving groups</w:t>
      </w:r>
    </w:p>
    <w:p w14:paraId="244C1DF1" w14:textId="77777777" w:rsidR="00E66D5F" w:rsidRDefault="00E66D5F" w:rsidP="0096594A">
      <w:pPr>
        <w:numPr>
          <w:ilvl w:val="0"/>
          <w:numId w:val="10"/>
        </w:numPr>
        <w:tabs>
          <w:tab w:val="clear" w:pos="720"/>
        </w:tabs>
        <w:ind w:left="1134" w:hanging="436"/>
      </w:pPr>
      <w:r>
        <w:t>Insurance</w:t>
      </w:r>
    </w:p>
    <w:p w14:paraId="1725632C" w14:textId="77777777" w:rsidR="00E66D5F" w:rsidRDefault="00E66D5F" w:rsidP="0096594A">
      <w:pPr>
        <w:numPr>
          <w:ilvl w:val="0"/>
          <w:numId w:val="10"/>
        </w:numPr>
        <w:tabs>
          <w:tab w:val="clear" w:pos="720"/>
        </w:tabs>
        <w:ind w:left="1134" w:hanging="436"/>
      </w:pPr>
      <w:r>
        <w:t>Museum and Library services</w:t>
      </w:r>
    </w:p>
    <w:p w14:paraId="105A4071" w14:textId="77777777" w:rsidR="00E66D5F" w:rsidRDefault="00E66D5F" w:rsidP="0096594A">
      <w:pPr>
        <w:numPr>
          <w:ilvl w:val="0"/>
          <w:numId w:val="10"/>
        </w:numPr>
        <w:tabs>
          <w:tab w:val="clear" w:pos="720"/>
        </w:tabs>
        <w:ind w:left="1134" w:hanging="436"/>
      </w:pPr>
      <w:r>
        <w:t>Licences and Subscriptions</w:t>
      </w:r>
    </w:p>
    <w:p w14:paraId="7166DE07" w14:textId="77777777" w:rsidR="00E66D5F" w:rsidRDefault="00E66D5F" w:rsidP="0096594A">
      <w:pPr>
        <w:numPr>
          <w:ilvl w:val="0"/>
          <w:numId w:val="10"/>
        </w:numPr>
        <w:tabs>
          <w:tab w:val="clear" w:pos="720"/>
        </w:tabs>
        <w:ind w:left="1134" w:hanging="436"/>
      </w:pPr>
      <w:r>
        <w:t>Staff costs supply cover</w:t>
      </w:r>
    </w:p>
    <w:p w14:paraId="1260AE7A" w14:textId="77777777" w:rsidR="00E66D5F" w:rsidRDefault="00E66D5F" w:rsidP="0096594A">
      <w:pPr>
        <w:numPr>
          <w:ilvl w:val="0"/>
          <w:numId w:val="10"/>
        </w:numPr>
        <w:tabs>
          <w:tab w:val="clear" w:pos="720"/>
        </w:tabs>
        <w:ind w:left="1134" w:hanging="436"/>
      </w:pPr>
      <w:r>
        <w:t>School Improvement</w:t>
      </w:r>
    </w:p>
    <w:p w14:paraId="22124295" w14:textId="77777777" w:rsidR="00E66D5F" w:rsidRDefault="00E66D5F" w:rsidP="00E66D5F"/>
    <w:p w14:paraId="319113D0" w14:textId="77777777" w:rsidR="00E66D5F" w:rsidRDefault="00E66D5F" w:rsidP="00E66D5F">
      <w:pPr>
        <w:ind w:left="567" w:hanging="567"/>
      </w:pPr>
      <w:r>
        <w:t>4.2</w:t>
      </w:r>
      <w:r>
        <w:tab/>
        <w:t>Maintained members of Schools Forum can decide on behalf of all maintained schools to de-delegate funding for the Authority to provide services to all maintained schools.</w:t>
      </w:r>
    </w:p>
    <w:p w14:paraId="25B1E98E" w14:textId="77777777" w:rsidR="00E66D5F" w:rsidRDefault="00E66D5F" w:rsidP="00E66D5F">
      <w:pPr>
        <w:ind w:left="567" w:hanging="567"/>
      </w:pPr>
    </w:p>
    <w:p w14:paraId="3559C201" w14:textId="77777777" w:rsidR="00E66D5F" w:rsidRDefault="00E66D5F" w:rsidP="00E66D5F">
      <w:pPr>
        <w:ind w:left="567" w:hanging="567"/>
      </w:pPr>
      <w:r>
        <w:t>4.3</w:t>
      </w:r>
      <w:r>
        <w:tab/>
        <w:t>Funding cannot be de-delegated from academies however they can choose to procure these services from the Authority or an alternative provider.</w:t>
      </w:r>
    </w:p>
    <w:p w14:paraId="4F747CE6" w14:textId="77777777" w:rsidR="00E66D5F" w:rsidRDefault="00E66D5F" w:rsidP="00E66D5F">
      <w:pPr>
        <w:ind w:left="567" w:hanging="567"/>
      </w:pPr>
    </w:p>
    <w:p w14:paraId="13999CA5" w14:textId="731359CE" w:rsidR="00770F7E" w:rsidRDefault="00E66D5F" w:rsidP="00592E9D">
      <w:pPr>
        <w:ind w:left="567" w:hanging="567"/>
      </w:pPr>
      <w:r w:rsidRPr="00D12438">
        <w:t>4.4</w:t>
      </w:r>
      <w:r w:rsidRPr="00D12438">
        <w:tab/>
        <w:t>Table 2 shows the Authority’s proposals for de-delegation for maintained primary schools for 2023/24 for Public Duties and shows a comparison with previous years.</w:t>
      </w:r>
    </w:p>
    <w:p w14:paraId="38DB4AD1" w14:textId="77777777" w:rsidR="00770F7E" w:rsidRDefault="00770F7E" w:rsidP="00E66D5F">
      <w:pPr>
        <w:ind w:left="709" w:hanging="709"/>
      </w:pPr>
    </w:p>
    <w:tbl>
      <w:tblPr>
        <w:tblStyle w:val="ListTable4-Accent1"/>
        <w:tblW w:w="0" w:type="auto"/>
        <w:tblLook w:val="04A0" w:firstRow="1" w:lastRow="0" w:firstColumn="1" w:lastColumn="0" w:noHBand="0" w:noVBand="1"/>
      </w:tblPr>
      <w:tblGrid>
        <w:gridCol w:w="1608"/>
        <w:gridCol w:w="1283"/>
        <w:gridCol w:w="1283"/>
        <w:gridCol w:w="1436"/>
        <w:gridCol w:w="1510"/>
        <w:gridCol w:w="1510"/>
      </w:tblGrid>
      <w:tr w:rsidR="00E66D5F" w14:paraId="1F7DBE4F"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7" w:type="dxa"/>
            <w:shd w:val="clear" w:color="auto" w:fill="002060"/>
          </w:tcPr>
          <w:p w14:paraId="4FDAAD30" w14:textId="77777777" w:rsidR="00E66D5F" w:rsidRDefault="00E66D5F" w:rsidP="00F12D02">
            <w:pPr>
              <w:rPr>
                <w:b w:val="0"/>
                <w:bCs w:val="0"/>
              </w:rPr>
            </w:pPr>
          </w:p>
          <w:p w14:paraId="1332EB19" w14:textId="77777777" w:rsidR="00E66D5F" w:rsidRDefault="00E66D5F" w:rsidP="00F12D02">
            <w:pPr>
              <w:rPr>
                <w:b w:val="0"/>
                <w:bCs w:val="0"/>
              </w:rPr>
            </w:pPr>
          </w:p>
          <w:p w14:paraId="2371DDB3" w14:textId="77777777" w:rsidR="00E66D5F" w:rsidRDefault="00E66D5F" w:rsidP="00F12D02">
            <w:pPr>
              <w:rPr>
                <w:b w:val="0"/>
                <w:bCs w:val="0"/>
              </w:rPr>
            </w:pPr>
          </w:p>
          <w:p w14:paraId="6252D7AB" w14:textId="77777777" w:rsidR="00E66D5F" w:rsidRDefault="00E66D5F" w:rsidP="00F12D02">
            <w:pPr>
              <w:rPr>
                <w:b w:val="0"/>
                <w:bCs w:val="0"/>
              </w:rPr>
            </w:pPr>
          </w:p>
          <w:p w14:paraId="1F28AB71" w14:textId="77777777" w:rsidR="00E66D5F" w:rsidRDefault="00E66D5F" w:rsidP="00F12D02">
            <w:pPr>
              <w:rPr>
                <w:b w:val="0"/>
                <w:bCs w:val="0"/>
              </w:rPr>
            </w:pPr>
          </w:p>
          <w:p w14:paraId="7645CC3D" w14:textId="77777777" w:rsidR="00E66D5F" w:rsidRDefault="00E66D5F" w:rsidP="00F12D02">
            <w:r>
              <w:t>Primary</w:t>
            </w:r>
          </w:p>
        </w:tc>
        <w:tc>
          <w:tcPr>
            <w:tcW w:w="1317" w:type="dxa"/>
            <w:shd w:val="clear" w:color="auto" w:fill="002060"/>
          </w:tcPr>
          <w:p w14:paraId="6EB93738"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p>
          <w:p w14:paraId="5288514F"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p>
          <w:p w14:paraId="52A4282D"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p>
          <w:p w14:paraId="7EA63670"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20</w:t>
            </w:r>
            <w:r>
              <w:rPr>
                <w:bCs w:val="0"/>
              </w:rPr>
              <w:t>20/21</w:t>
            </w:r>
          </w:p>
          <w:p w14:paraId="49835CB3"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Per Pupil</w:t>
            </w:r>
          </w:p>
          <w:p w14:paraId="4F881C2A"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w:t>
            </w:r>
          </w:p>
        </w:tc>
        <w:tc>
          <w:tcPr>
            <w:tcW w:w="1317" w:type="dxa"/>
            <w:shd w:val="clear" w:color="auto" w:fill="002060"/>
          </w:tcPr>
          <w:p w14:paraId="33AD48A2"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p>
          <w:p w14:paraId="19C82C5F"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p>
          <w:p w14:paraId="2F5AF0DC"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p>
          <w:p w14:paraId="4ED6F22D"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202</w:t>
            </w:r>
            <w:r>
              <w:rPr>
                <w:bCs w:val="0"/>
              </w:rPr>
              <w:t>1/22</w:t>
            </w:r>
          </w:p>
          <w:p w14:paraId="2715826A"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Per Pupil</w:t>
            </w:r>
          </w:p>
          <w:p w14:paraId="7F38DCB8"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w:t>
            </w:r>
          </w:p>
        </w:tc>
        <w:tc>
          <w:tcPr>
            <w:tcW w:w="1510" w:type="dxa"/>
            <w:shd w:val="clear" w:color="auto" w:fill="002060"/>
          </w:tcPr>
          <w:p w14:paraId="4378723C"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p>
          <w:p w14:paraId="7EC33724"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p>
          <w:p w14:paraId="22276DFF"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p>
          <w:p w14:paraId="5DB3844F" w14:textId="77777777" w:rsidR="00E66D5F" w:rsidRPr="00F26B73"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r w:rsidRPr="00F72299">
              <w:rPr>
                <w:bCs w:val="0"/>
              </w:rPr>
              <w:t>202</w:t>
            </w:r>
            <w:r>
              <w:rPr>
                <w:bCs w:val="0"/>
              </w:rPr>
              <w:t>2/23</w:t>
            </w:r>
          </w:p>
          <w:p w14:paraId="4AE7BF23"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Per Pupil</w:t>
            </w:r>
          </w:p>
          <w:p w14:paraId="379C85E5"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w:t>
            </w:r>
          </w:p>
        </w:tc>
        <w:tc>
          <w:tcPr>
            <w:tcW w:w="1317" w:type="dxa"/>
            <w:shd w:val="clear" w:color="auto" w:fill="002060"/>
          </w:tcPr>
          <w:p w14:paraId="0AC9766A"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p>
          <w:p w14:paraId="6DD07A46"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p>
          <w:p w14:paraId="71EFD15A"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20</w:t>
            </w:r>
            <w:r>
              <w:rPr>
                <w:bCs w:val="0"/>
              </w:rPr>
              <w:t>23/24 Provisional</w:t>
            </w:r>
          </w:p>
          <w:p w14:paraId="183F68B4"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Per Pupil</w:t>
            </w:r>
          </w:p>
          <w:p w14:paraId="53A0705F"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pPr>
            <w:r w:rsidRPr="00F72299">
              <w:rPr>
                <w:bCs w:val="0"/>
              </w:rPr>
              <w:t>£</w:t>
            </w:r>
          </w:p>
        </w:tc>
        <w:tc>
          <w:tcPr>
            <w:tcW w:w="1510" w:type="dxa"/>
            <w:shd w:val="clear" w:color="auto" w:fill="002060"/>
          </w:tcPr>
          <w:p w14:paraId="4D03C214"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p>
          <w:p w14:paraId="243963BE"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p>
          <w:p w14:paraId="48B427C5"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202</w:t>
            </w:r>
            <w:r>
              <w:rPr>
                <w:bCs w:val="0"/>
              </w:rPr>
              <w:t>3/24</w:t>
            </w:r>
          </w:p>
          <w:p w14:paraId="42668FCD"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Provisional</w:t>
            </w:r>
          </w:p>
          <w:p w14:paraId="73A78024"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Budget</w:t>
            </w:r>
          </w:p>
          <w:p w14:paraId="7BEBC8A8"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pPr>
            <w:r w:rsidRPr="00F72299">
              <w:rPr>
                <w:bCs w:val="0"/>
              </w:rPr>
              <w:t>£</w:t>
            </w:r>
          </w:p>
        </w:tc>
      </w:tr>
      <w:tr w:rsidR="00E66D5F" w14:paraId="406B1CE2"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7" w:type="dxa"/>
          </w:tcPr>
          <w:p w14:paraId="35FA981E" w14:textId="77777777" w:rsidR="00E66D5F" w:rsidRPr="00F25437" w:rsidRDefault="00E66D5F" w:rsidP="00F12D02">
            <w:pPr>
              <w:rPr>
                <w:b w:val="0"/>
                <w:bCs w:val="0"/>
              </w:rPr>
            </w:pPr>
            <w:r>
              <w:rPr>
                <w:b w:val="0"/>
                <w:bCs w:val="0"/>
              </w:rPr>
              <w:t>Basic Entitlement</w:t>
            </w:r>
          </w:p>
        </w:tc>
        <w:tc>
          <w:tcPr>
            <w:tcW w:w="1317" w:type="dxa"/>
          </w:tcPr>
          <w:p w14:paraId="69AA924F"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3,061.54</w:t>
            </w:r>
          </w:p>
        </w:tc>
        <w:tc>
          <w:tcPr>
            <w:tcW w:w="1317" w:type="dxa"/>
          </w:tcPr>
          <w:p w14:paraId="4FBBD19E"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3,153.82</w:t>
            </w:r>
          </w:p>
        </w:tc>
        <w:tc>
          <w:tcPr>
            <w:tcW w:w="1510" w:type="dxa"/>
          </w:tcPr>
          <w:p w14:paraId="736569F8"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3,158.10</w:t>
            </w:r>
          </w:p>
        </w:tc>
        <w:tc>
          <w:tcPr>
            <w:tcW w:w="1317" w:type="dxa"/>
          </w:tcPr>
          <w:p w14:paraId="149F4B8D"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3,398.10</w:t>
            </w:r>
          </w:p>
        </w:tc>
        <w:tc>
          <w:tcPr>
            <w:tcW w:w="1510" w:type="dxa"/>
          </w:tcPr>
          <w:p w14:paraId="3E222ED3"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p>
        </w:tc>
      </w:tr>
      <w:tr w:rsidR="00E66D5F" w14:paraId="3EFC7304" w14:textId="77777777" w:rsidTr="00F12D02">
        <w:tc>
          <w:tcPr>
            <w:cnfStyle w:val="001000000000" w:firstRow="0" w:lastRow="0" w:firstColumn="1" w:lastColumn="0" w:oddVBand="0" w:evenVBand="0" w:oddHBand="0" w:evenHBand="0" w:firstRowFirstColumn="0" w:firstRowLastColumn="0" w:lastRowFirstColumn="0" w:lastRowLastColumn="0"/>
            <w:tcW w:w="1657" w:type="dxa"/>
          </w:tcPr>
          <w:p w14:paraId="683FE7D6" w14:textId="77777777" w:rsidR="00E66D5F" w:rsidRDefault="00E66D5F" w:rsidP="00F12D02">
            <w:pPr>
              <w:rPr>
                <w:b w:val="0"/>
                <w:bCs w:val="0"/>
              </w:rPr>
            </w:pPr>
            <w:r>
              <w:rPr>
                <w:b w:val="0"/>
                <w:bCs w:val="0"/>
              </w:rPr>
              <w:t>Public Duties (1)</w:t>
            </w:r>
          </w:p>
        </w:tc>
        <w:tc>
          <w:tcPr>
            <w:tcW w:w="1317" w:type="dxa"/>
          </w:tcPr>
          <w:p w14:paraId="76ADDF7F"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1.00</w:t>
            </w:r>
          </w:p>
        </w:tc>
        <w:tc>
          <w:tcPr>
            <w:tcW w:w="1317" w:type="dxa"/>
          </w:tcPr>
          <w:p w14:paraId="0763F46A"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1.00</w:t>
            </w:r>
          </w:p>
        </w:tc>
        <w:tc>
          <w:tcPr>
            <w:tcW w:w="1510" w:type="dxa"/>
          </w:tcPr>
          <w:p w14:paraId="20A441EE"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1.00</w:t>
            </w:r>
          </w:p>
        </w:tc>
        <w:tc>
          <w:tcPr>
            <w:tcW w:w="1317" w:type="dxa"/>
          </w:tcPr>
          <w:p w14:paraId="5881FC82"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1.00</w:t>
            </w:r>
          </w:p>
        </w:tc>
        <w:tc>
          <w:tcPr>
            <w:tcW w:w="1510" w:type="dxa"/>
          </w:tcPr>
          <w:p w14:paraId="0DC0F826"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55,457</w:t>
            </w:r>
          </w:p>
        </w:tc>
      </w:tr>
      <w:tr w:rsidR="00E66D5F" w:rsidRPr="001C1193" w14:paraId="6FEC21D8"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7" w:type="dxa"/>
          </w:tcPr>
          <w:p w14:paraId="75D5368B" w14:textId="77777777" w:rsidR="00E66D5F" w:rsidRPr="007B7446" w:rsidRDefault="00E66D5F" w:rsidP="00F12D02">
            <w:r>
              <w:t>Total De-delegation</w:t>
            </w:r>
          </w:p>
        </w:tc>
        <w:tc>
          <w:tcPr>
            <w:tcW w:w="1317" w:type="dxa"/>
          </w:tcPr>
          <w:p w14:paraId="0F9A6763"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317" w:type="dxa"/>
          </w:tcPr>
          <w:p w14:paraId="317D023B"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510" w:type="dxa"/>
          </w:tcPr>
          <w:p w14:paraId="23CB4CEE"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317" w:type="dxa"/>
          </w:tcPr>
          <w:p w14:paraId="4953027A" w14:textId="77777777" w:rsidR="00E66D5F" w:rsidRPr="007B7446" w:rsidRDefault="00E66D5F" w:rsidP="00F12D02">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510" w:type="dxa"/>
          </w:tcPr>
          <w:p w14:paraId="1092EF1F" w14:textId="77777777" w:rsidR="00E66D5F" w:rsidRPr="001C1193" w:rsidRDefault="00E66D5F" w:rsidP="00F12D02">
            <w:pPr>
              <w:jc w:val="right"/>
              <w:cnfStyle w:val="000000100000" w:firstRow="0" w:lastRow="0" w:firstColumn="0" w:lastColumn="0" w:oddVBand="0" w:evenVBand="0" w:oddHBand="1" w:evenHBand="0" w:firstRowFirstColumn="0" w:firstRowLastColumn="0" w:lastRowFirstColumn="0" w:lastRowLastColumn="0"/>
              <w:rPr>
                <w:b/>
                <w:bCs/>
              </w:rPr>
            </w:pPr>
            <w:r>
              <w:rPr>
                <w:b/>
                <w:bCs/>
              </w:rPr>
              <w:t>55,457</w:t>
            </w:r>
          </w:p>
        </w:tc>
      </w:tr>
    </w:tbl>
    <w:p w14:paraId="50DB5467" w14:textId="77777777" w:rsidR="00E66D5F" w:rsidRDefault="00E66D5F" w:rsidP="00E66D5F">
      <w:pPr>
        <w:ind w:left="709" w:hanging="709"/>
      </w:pPr>
    </w:p>
    <w:p w14:paraId="17A0229F" w14:textId="491BF40D" w:rsidR="00770F7E" w:rsidRDefault="00E66D5F" w:rsidP="0096594A">
      <w:pPr>
        <w:pStyle w:val="ListParagraph"/>
        <w:numPr>
          <w:ilvl w:val="0"/>
          <w:numId w:val="11"/>
        </w:numPr>
        <w:spacing w:line="240" w:lineRule="auto"/>
      </w:pPr>
      <w:r w:rsidRPr="000C7CBA">
        <w:t>The de</w:t>
      </w:r>
      <w:r>
        <w:t xml:space="preserve">-delegation requested for Public Duties </w:t>
      </w:r>
      <w:r w:rsidRPr="000C7CBA">
        <w:t>enables schools to receive funding for employees who undertake union duties, employees who undertake magistrate duties and for employees who attend jury service. It also enables schools to receive support from the trade unions.</w:t>
      </w:r>
    </w:p>
    <w:p w14:paraId="0BA08024" w14:textId="77777777" w:rsidR="00770F7E" w:rsidRDefault="00770F7E" w:rsidP="00E66D5F">
      <w:pPr>
        <w:ind w:left="567" w:hanging="567"/>
      </w:pPr>
    </w:p>
    <w:p w14:paraId="057AD614" w14:textId="755CFE9B" w:rsidR="00E66D5F" w:rsidRDefault="00E66D5F" w:rsidP="00E66D5F">
      <w:pPr>
        <w:ind w:left="567" w:hanging="567"/>
      </w:pPr>
      <w:r w:rsidRPr="00D12438">
        <w:t>4.5</w:t>
      </w:r>
      <w:r w:rsidRPr="00D12438">
        <w:tab/>
        <w:t>Table 3 shows the Authority’s proposals for de-delegation for maintained secondary schools for Public Duties for 2023/24 and shows a comparison with previous years.</w:t>
      </w:r>
    </w:p>
    <w:p w14:paraId="54735FBB" w14:textId="77777777" w:rsidR="00E66D5F" w:rsidRDefault="00E66D5F" w:rsidP="00E66D5F">
      <w:pPr>
        <w:ind w:left="567" w:hanging="567"/>
      </w:pPr>
    </w:p>
    <w:tbl>
      <w:tblPr>
        <w:tblStyle w:val="ListTable4-Accent1"/>
        <w:tblW w:w="0" w:type="auto"/>
        <w:tblLook w:val="04A0" w:firstRow="1" w:lastRow="0" w:firstColumn="1" w:lastColumn="0" w:noHBand="0" w:noVBand="1"/>
      </w:tblPr>
      <w:tblGrid>
        <w:gridCol w:w="1616"/>
        <w:gridCol w:w="1278"/>
        <w:gridCol w:w="1278"/>
        <w:gridCol w:w="1438"/>
        <w:gridCol w:w="1510"/>
        <w:gridCol w:w="1510"/>
      </w:tblGrid>
      <w:tr w:rsidR="00E66D5F" w14:paraId="4DCF959E"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shd w:val="clear" w:color="auto" w:fill="002060"/>
          </w:tcPr>
          <w:p w14:paraId="692C780D" w14:textId="77777777" w:rsidR="00E66D5F" w:rsidRDefault="00E66D5F" w:rsidP="00F12D02">
            <w:pPr>
              <w:rPr>
                <w:b w:val="0"/>
                <w:bCs w:val="0"/>
              </w:rPr>
            </w:pPr>
          </w:p>
          <w:p w14:paraId="6A0672DF" w14:textId="77777777" w:rsidR="00E66D5F" w:rsidRDefault="00E66D5F" w:rsidP="00F12D02">
            <w:pPr>
              <w:rPr>
                <w:b w:val="0"/>
                <w:bCs w:val="0"/>
              </w:rPr>
            </w:pPr>
          </w:p>
          <w:p w14:paraId="1471C149" w14:textId="77777777" w:rsidR="00E66D5F" w:rsidRDefault="00E66D5F" w:rsidP="00F12D02">
            <w:pPr>
              <w:rPr>
                <w:b w:val="0"/>
                <w:bCs w:val="0"/>
              </w:rPr>
            </w:pPr>
          </w:p>
          <w:p w14:paraId="6B10D30D" w14:textId="77777777" w:rsidR="00E66D5F" w:rsidRDefault="00E66D5F" w:rsidP="00F12D02">
            <w:pPr>
              <w:rPr>
                <w:b w:val="0"/>
                <w:bCs w:val="0"/>
              </w:rPr>
            </w:pPr>
          </w:p>
          <w:p w14:paraId="7F7D8923" w14:textId="77777777" w:rsidR="00E66D5F" w:rsidRDefault="00E66D5F" w:rsidP="00F12D02">
            <w:pPr>
              <w:rPr>
                <w:b w:val="0"/>
                <w:bCs w:val="0"/>
              </w:rPr>
            </w:pPr>
          </w:p>
          <w:p w14:paraId="0E0307D1" w14:textId="77777777" w:rsidR="00E66D5F" w:rsidRDefault="00E66D5F" w:rsidP="00F12D02">
            <w:r>
              <w:t>Primary</w:t>
            </w:r>
          </w:p>
        </w:tc>
        <w:tc>
          <w:tcPr>
            <w:tcW w:w="1278" w:type="dxa"/>
            <w:shd w:val="clear" w:color="auto" w:fill="002060"/>
          </w:tcPr>
          <w:p w14:paraId="254F9965"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p>
          <w:p w14:paraId="79BC8191"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p>
          <w:p w14:paraId="4FC39BA0"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p>
          <w:p w14:paraId="1E361E05"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20</w:t>
            </w:r>
            <w:r>
              <w:rPr>
                <w:bCs w:val="0"/>
              </w:rPr>
              <w:t>20/21</w:t>
            </w:r>
          </w:p>
          <w:p w14:paraId="1D2A77F1"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Per Pupil</w:t>
            </w:r>
          </w:p>
          <w:p w14:paraId="01480F07"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w:t>
            </w:r>
          </w:p>
        </w:tc>
        <w:tc>
          <w:tcPr>
            <w:tcW w:w="1278" w:type="dxa"/>
            <w:shd w:val="clear" w:color="auto" w:fill="002060"/>
          </w:tcPr>
          <w:p w14:paraId="4475350B"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p>
          <w:p w14:paraId="5F80B4FF"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p>
          <w:p w14:paraId="67AC834F"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p>
          <w:p w14:paraId="60366462"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202</w:t>
            </w:r>
            <w:r>
              <w:rPr>
                <w:bCs w:val="0"/>
              </w:rPr>
              <w:t>1/22</w:t>
            </w:r>
          </w:p>
          <w:p w14:paraId="21B5F904"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Per Pupil</w:t>
            </w:r>
          </w:p>
          <w:p w14:paraId="5D1EDA21"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w:t>
            </w:r>
          </w:p>
        </w:tc>
        <w:tc>
          <w:tcPr>
            <w:tcW w:w="1438" w:type="dxa"/>
            <w:shd w:val="clear" w:color="auto" w:fill="002060"/>
          </w:tcPr>
          <w:p w14:paraId="03A30F5D"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p>
          <w:p w14:paraId="2191216D"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p>
          <w:p w14:paraId="57BC26BE"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p>
          <w:p w14:paraId="68272030" w14:textId="77777777" w:rsidR="00E66D5F" w:rsidRPr="00F26B73"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r w:rsidRPr="00F72299">
              <w:rPr>
                <w:bCs w:val="0"/>
              </w:rPr>
              <w:t>202</w:t>
            </w:r>
            <w:r>
              <w:rPr>
                <w:bCs w:val="0"/>
              </w:rPr>
              <w:t>2/23</w:t>
            </w:r>
          </w:p>
          <w:p w14:paraId="400AB11F"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Per Pupil</w:t>
            </w:r>
          </w:p>
          <w:p w14:paraId="7539CA60"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w:t>
            </w:r>
          </w:p>
        </w:tc>
        <w:tc>
          <w:tcPr>
            <w:tcW w:w="1510" w:type="dxa"/>
            <w:shd w:val="clear" w:color="auto" w:fill="002060"/>
          </w:tcPr>
          <w:p w14:paraId="4515B617"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p>
          <w:p w14:paraId="6CF77BE0"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p>
          <w:p w14:paraId="6D583350"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20</w:t>
            </w:r>
            <w:r>
              <w:rPr>
                <w:bCs w:val="0"/>
              </w:rPr>
              <w:t>23/24 Provisional</w:t>
            </w:r>
          </w:p>
          <w:p w14:paraId="6BB5767A"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Per Pupil</w:t>
            </w:r>
          </w:p>
          <w:p w14:paraId="2B8F0E3F"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pPr>
            <w:r w:rsidRPr="00F72299">
              <w:rPr>
                <w:bCs w:val="0"/>
              </w:rPr>
              <w:t>£</w:t>
            </w:r>
          </w:p>
        </w:tc>
        <w:tc>
          <w:tcPr>
            <w:tcW w:w="1510" w:type="dxa"/>
            <w:shd w:val="clear" w:color="auto" w:fill="002060"/>
          </w:tcPr>
          <w:p w14:paraId="2A225E54"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p>
          <w:p w14:paraId="03899562"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rPr>
            </w:pPr>
          </w:p>
          <w:p w14:paraId="50349469"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202</w:t>
            </w:r>
            <w:r>
              <w:rPr>
                <w:bCs w:val="0"/>
              </w:rPr>
              <w:t>3/24</w:t>
            </w:r>
          </w:p>
          <w:p w14:paraId="0C2E68BF"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Provisional</w:t>
            </w:r>
          </w:p>
          <w:p w14:paraId="6B7530BD" w14:textId="77777777" w:rsidR="00E66D5F" w:rsidRPr="00F72299" w:rsidRDefault="00E66D5F"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Budget</w:t>
            </w:r>
          </w:p>
          <w:p w14:paraId="09DBBC33"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pPr>
            <w:r w:rsidRPr="00F72299">
              <w:rPr>
                <w:bCs w:val="0"/>
              </w:rPr>
              <w:t>£</w:t>
            </w:r>
          </w:p>
        </w:tc>
      </w:tr>
      <w:tr w:rsidR="00E66D5F" w14:paraId="55A7910A"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tcPr>
          <w:p w14:paraId="2FABA4DE" w14:textId="77777777" w:rsidR="00E66D5F" w:rsidRDefault="00E66D5F" w:rsidP="00F12D02">
            <w:r>
              <w:rPr>
                <w:b w:val="0"/>
                <w:bCs w:val="0"/>
              </w:rPr>
              <w:t>Basic Entitlement</w:t>
            </w:r>
          </w:p>
          <w:p w14:paraId="66E0A3A6" w14:textId="77777777" w:rsidR="00E66D5F" w:rsidRDefault="00E66D5F" w:rsidP="00F12D02"/>
          <w:p w14:paraId="52F310B0" w14:textId="77777777" w:rsidR="00E66D5F" w:rsidRDefault="00E66D5F" w:rsidP="00F12D02">
            <w:r>
              <w:rPr>
                <w:b w:val="0"/>
                <w:bCs w:val="0"/>
              </w:rPr>
              <w:t>KS3</w:t>
            </w:r>
          </w:p>
          <w:p w14:paraId="51D413AB" w14:textId="77777777" w:rsidR="00E66D5F" w:rsidRPr="00F25437" w:rsidRDefault="00E66D5F" w:rsidP="00F12D02">
            <w:pPr>
              <w:rPr>
                <w:b w:val="0"/>
                <w:bCs w:val="0"/>
              </w:rPr>
            </w:pPr>
            <w:r>
              <w:rPr>
                <w:b w:val="0"/>
                <w:bCs w:val="0"/>
              </w:rPr>
              <w:t>KS4</w:t>
            </w:r>
          </w:p>
        </w:tc>
        <w:tc>
          <w:tcPr>
            <w:tcW w:w="1278" w:type="dxa"/>
          </w:tcPr>
          <w:p w14:paraId="500357E5"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p>
          <w:p w14:paraId="2B4FBEB0"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p>
          <w:p w14:paraId="2D533F41"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p>
          <w:p w14:paraId="6DAE67DE"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4,276.35</w:t>
            </w:r>
          </w:p>
          <w:p w14:paraId="56D3A5E2"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5,207.87</w:t>
            </w:r>
          </w:p>
        </w:tc>
        <w:tc>
          <w:tcPr>
            <w:tcW w:w="1278" w:type="dxa"/>
          </w:tcPr>
          <w:p w14:paraId="108FC138"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p>
          <w:p w14:paraId="75F44D51"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p>
          <w:p w14:paraId="384723AC"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p>
          <w:p w14:paraId="1C305215"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4,492.19</w:t>
            </w:r>
          </w:p>
          <w:p w14:paraId="04C9A5E2"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5,470.82</w:t>
            </w:r>
          </w:p>
        </w:tc>
        <w:tc>
          <w:tcPr>
            <w:tcW w:w="1438" w:type="dxa"/>
          </w:tcPr>
          <w:p w14:paraId="46ED6FB2"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p>
          <w:p w14:paraId="1DE2DA08"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p>
          <w:p w14:paraId="22D31AA2"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p>
          <w:p w14:paraId="17B17565"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4,427.25</w:t>
            </w:r>
          </w:p>
          <w:p w14:paraId="0DF1748B"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5,391.64</w:t>
            </w:r>
          </w:p>
        </w:tc>
        <w:tc>
          <w:tcPr>
            <w:tcW w:w="1510" w:type="dxa"/>
          </w:tcPr>
          <w:p w14:paraId="0310AB9A"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p>
          <w:p w14:paraId="3193E1C7"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p>
          <w:p w14:paraId="114956EE"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p>
          <w:p w14:paraId="4598A574"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4,686.18</w:t>
            </w:r>
          </w:p>
          <w:p w14:paraId="0C102770"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5,623.41</w:t>
            </w:r>
          </w:p>
        </w:tc>
        <w:tc>
          <w:tcPr>
            <w:tcW w:w="1510" w:type="dxa"/>
          </w:tcPr>
          <w:p w14:paraId="62C5B46C"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p>
        </w:tc>
      </w:tr>
      <w:tr w:rsidR="00E66D5F" w14:paraId="5D39380D" w14:textId="77777777" w:rsidTr="00F12D02">
        <w:tc>
          <w:tcPr>
            <w:cnfStyle w:val="001000000000" w:firstRow="0" w:lastRow="0" w:firstColumn="1" w:lastColumn="0" w:oddVBand="0" w:evenVBand="0" w:oddHBand="0" w:evenHBand="0" w:firstRowFirstColumn="0" w:firstRowLastColumn="0" w:lastRowFirstColumn="0" w:lastRowLastColumn="0"/>
            <w:tcW w:w="1616" w:type="dxa"/>
          </w:tcPr>
          <w:p w14:paraId="18740580" w14:textId="77777777" w:rsidR="00E66D5F" w:rsidRDefault="00E66D5F" w:rsidP="00F12D02">
            <w:pPr>
              <w:rPr>
                <w:b w:val="0"/>
                <w:bCs w:val="0"/>
              </w:rPr>
            </w:pPr>
            <w:r>
              <w:rPr>
                <w:b w:val="0"/>
                <w:bCs w:val="0"/>
              </w:rPr>
              <w:t>Public Duties (1)</w:t>
            </w:r>
          </w:p>
        </w:tc>
        <w:tc>
          <w:tcPr>
            <w:tcW w:w="1278" w:type="dxa"/>
          </w:tcPr>
          <w:p w14:paraId="3603C350"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1.00</w:t>
            </w:r>
          </w:p>
        </w:tc>
        <w:tc>
          <w:tcPr>
            <w:tcW w:w="1278" w:type="dxa"/>
          </w:tcPr>
          <w:p w14:paraId="4968964D"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1.00</w:t>
            </w:r>
          </w:p>
        </w:tc>
        <w:tc>
          <w:tcPr>
            <w:tcW w:w="1438" w:type="dxa"/>
          </w:tcPr>
          <w:p w14:paraId="4C5AD154"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1.00</w:t>
            </w:r>
          </w:p>
        </w:tc>
        <w:tc>
          <w:tcPr>
            <w:tcW w:w="1510" w:type="dxa"/>
          </w:tcPr>
          <w:p w14:paraId="531D56AF"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1.00</w:t>
            </w:r>
          </w:p>
        </w:tc>
        <w:tc>
          <w:tcPr>
            <w:tcW w:w="1510" w:type="dxa"/>
          </w:tcPr>
          <w:p w14:paraId="2793693E"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3,805</w:t>
            </w:r>
          </w:p>
        </w:tc>
      </w:tr>
      <w:tr w:rsidR="00E66D5F" w:rsidRPr="001C1193" w14:paraId="12E38A8A"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tcPr>
          <w:p w14:paraId="77284454" w14:textId="77777777" w:rsidR="00E66D5F" w:rsidRPr="007B7446" w:rsidRDefault="00E66D5F" w:rsidP="00F12D02">
            <w:r>
              <w:t>Total De-delegation</w:t>
            </w:r>
          </w:p>
        </w:tc>
        <w:tc>
          <w:tcPr>
            <w:tcW w:w="1278" w:type="dxa"/>
          </w:tcPr>
          <w:p w14:paraId="5ED24326"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278" w:type="dxa"/>
          </w:tcPr>
          <w:p w14:paraId="4366F3BA"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438" w:type="dxa"/>
          </w:tcPr>
          <w:p w14:paraId="5FA10820"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510" w:type="dxa"/>
          </w:tcPr>
          <w:p w14:paraId="3FC1A07F" w14:textId="77777777" w:rsidR="00E66D5F" w:rsidRPr="007B7446" w:rsidRDefault="00E66D5F" w:rsidP="00F12D02">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510" w:type="dxa"/>
          </w:tcPr>
          <w:p w14:paraId="0236FF0F" w14:textId="77777777" w:rsidR="00E66D5F" w:rsidRPr="001C1193" w:rsidRDefault="00E66D5F" w:rsidP="00F12D02">
            <w:pPr>
              <w:jc w:val="right"/>
              <w:cnfStyle w:val="000000100000" w:firstRow="0" w:lastRow="0" w:firstColumn="0" w:lastColumn="0" w:oddVBand="0" w:evenVBand="0" w:oddHBand="1" w:evenHBand="0" w:firstRowFirstColumn="0" w:firstRowLastColumn="0" w:lastRowFirstColumn="0" w:lastRowLastColumn="0"/>
              <w:rPr>
                <w:b/>
                <w:bCs/>
              </w:rPr>
            </w:pPr>
            <w:r>
              <w:rPr>
                <w:b/>
                <w:bCs/>
              </w:rPr>
              <w:t>3,805</w:t>
            </w:r>
          </w:p>
        </w:tc>
      </w:tr>
    </w:tbl>
    <w:p w14:paraId="3E468A6E" w14:textId="77777777" w:rsidR="00E66D5F" w:rsidRDefault="00E66D5F" w:rsidP="00E66D5F">
      <w:pPr>
        <w:ind w:left="567" w:hanging="567"/>
      </w:pPr>
    </w:p>
    <w:p w14:paraId="33397494" w14:textId="77777777" w:rsidR="00E66D5F" w:rsidRDefault="00E66D5F" w:rsidP="0096594A">
      <w:pPr>
        <w:pStyle w:val="ListParagraph"/>
        <w:numPr>
          <w:ilvl w:val="0"/>
          <w:numId w:val="12"/>
        </w:numPr>
        <w:spacing w:line="240" w:lineRule="auto"/>
      </w:pPr>
      <w:r w:rsidRPr="000C7CBA">
        <w:t>The de</w:t>
      </w:r>
      <w:r>
        <w:t xml:space="preserve">-delegation requested for Public Duties </w:t>
      </w:r>
      <w:r w:rsidRPr="000C7CBA">
        <w:t>enables schools to receive funding for employees who undertake union duties, employees who undertake magistrate duties and for employees who attend jury service. It also enables schools to receive support from the trade unions.</w:t>
      </w:r>
    </w:p>
    <w:p w14:paraId="4ACB04A0" w14:textId="17510214" w:rsidR="00E66D5F" w:rsidRDefault="00E66D5F" w:rsidP="00E66D5F">
      <w:pPr>
        <w:ind w:left="567" w:hanging="567"/>
        <w:rPr>
          <w:b/>
          <w:bCs/>
        </w:rPr>
      </w:pPr>
    </w:p>
    <w:p w14:paraId="260A9BE8" w14:textId="77777777" w:rsidR="00664904" w:rsidRDefault="00664904" w:rsidP="00E66D5F">
      <w:pPr>
        <w:ind w:left="567" w:hanging="567"/>
        <w:rPr>
          <w:b/>
          <w:bCs/>
        </w:rPr>
      </w:pPr>
    </w:p>
    <w:p w14:paraId="63443F10" w14:textId="77777777" w:rsidR="00664904" w:rsidRDefault="00664904" w:rsidP="00E66D5F">
      <w:pPr>
        <w:ind w:left="567" w:hanging="567"/>
        <w:rPr>
          <w:b/>
          <w:bCs/>
        </w:rPr>
      </w:pPr>
    </w:p>
    <w:p w14:paraId="697D3887" w14:textId="77777777" w:rsidR="00E66D5F" w:rsidRPr="001D3D54" w:rsidRDefault="00E66D5F" w:rsidP="00E66D5F">
      <w:pPr>
        <w:ind w:left="567" w:hanging="567"/>
      </w:pPr>
      <w:r>
        <w:rPr>
          <w:b/>
          <w:bCs/>
        </w:rPr>
        <w:tab/>
        <w:t>Primary SEMH Provisions</w:t>
      </w:r>
    </w:p>
    <w:p w14:paraId="03EE7B0C" w14:textId="77777777" w:rsidR="00E66D5F" w:rsidRDefault="00E66D5F" w:rsidP="00E66D5F">
      <w:pPr>
        <w:ind w:left="709" w:hanging="709"/>
      </w:pPr>
    </w:p>
    <w:p w14:paraId="6EF33354" w14:textId="77777777" w:rsidR="00E66D5F" w:rsidRDefault="00E66D5F" w:rsidP="00E66D5F">
      <w:pPr>
        <w:ind w:left="567" w:hanging="567"/>
      </w:pPr>
      <w:r>
        <w:t>4.6</w:t>
      </w:r>
      <w:r>
        <w:tab/>
        <w:t xml:space="preserve">In May 2016 Forum agreed that the funding de-delegated for Behaviour and Attendance Partnerships could be moved to the budget to contribute to the funding for the new SEMH provisions. As both maintained schools and academies benefit from SEMH provisions Primary members approved that the Authority top-sliced </w:t>
      </w:r>
      <w:r w:rsidRPr="00A058DE">
        <w:rPr>
          <w:b/>
          <w:bCs/>
        </w:rPr>
        <w:t>£554,000</w:t>
      </w:r>
      <w:r>
        <w:t xml:space="preserve"> from the funding for primary schools as de-delegation would only deduct funding from maintained schools. </w:t>
      </w:r>
    </w:p>
    <w:p w14:paraId="030511A9" w14:textId="77777777" w:rsidR="00E66D5F" w:rsidRDefault="00E66D5F" w:rsidP="00E66D5F">
      <w:pPr>
        <w:ind w:left="567" w:hanging="567"/>
      </w:pPr>
    </w:p>
    <w:p w14:paraId="7483227C" w14:textId="77777777" w:rsidR="00E66D5F" w:rsidRPr="00721DEB" w:rsidRDefault="00E66D5F" w:rsidP="00E66D5F">
      <w:pPr>
        <w:ind w:left="567" w:hanging="567"/>
      </w:pPr>
      <w:r>
        <w:t>4.7</w:t>
      </w:r>
      <w:r>
        <w:tab/>
        <w:t xml:space="preserve">In recognition of the financial pressures on schools the Authority proposes to fully fund SEMH provisions from the High Needs Block and primary schools will benefit from the delegation of an additional </w:t>
      </w:r>
      <w:r>
        <w:rPr>
          <w:b/>
          <w:bCs/>
        </w:rPr>
        <w:t>£554,000</w:t>
      </w:r>
      <w:r>
        <w:t>.</w:t>
      </w:r>
    </w:p>
    <w:p w14:paraId="65CEE1B0" w14:textId="77777777" w:rsidR="00E66D5F" w:rsidRDefault="00E66D5F" w:rsidP="00E66D5F">
      <w:pPr>
        <w:pStyle w:val="ListParagraph"/>
        <w:ind w:left="1276"/>
        <w:rPr>
          <w:b/>
          <w:bCs/>
        </w:rPr>
      </w:pPr>
    </w:p>
    <w:p w14:paraId="4CB50A68" w14:textId="77777777" w:rsidR="00E66D5F" w:rsidRDefault="00E66D5F" w:rsidP="00E66D5F">
      <w:pPr>
        <w:pStyle w:val="ListParagraph"/>
        <w:ind w:left="567" w:hanging="567"/>
      </w:pPr>
      <w:r>
        <w:rPr>
          <w:b/>
          <w:bCs/>
        </w:rPr>
        <w:tab/>
        <w:t>Premature Retirement Costs</w:t>
      </w:r>
    </w:p>
    <w:p w14:paraId="585D2015" w14:textId="77777777" w:rsidR="00E66D5F" w:rsidRDefault="00E66D5F" w:rsidP="00E66D5F">
      <w:pPr>
        <w:ind w:left="567" w:hanging="567"/>
      </w:pPr>
    </w:p>
    <w:p w14:paraId="07A4997A" w14:textId="77777777" w:rsidR="00E66D5F" w:rsidRDefault="00E66D5F" w:rsidP="00E66D5F">
      <w:pPr>
        <w:ind w:left="567" w:hanging="567"/>
      </w:pPr>
      <w:r>
        <w:t>4.8</w:t>
      </w:r>
      <w:r>
        <w:tab/>
        <w:t xml:space="preserve">In October 2021 Schools Forum approved to top-slice funding from the Schools Block, High Needs Block and Early Years Block to fund </w:t>
      </w:r>
      <w:r>
        <w:rPr>
          <w:b/>
          <w:bCs/>
        </w:rPr>
        <w:t>£1,271,793</w:t>
      </w:r>
      <w:r>
        <w:t xml:space="preserve"> for premature retirement costs relating to former school employees.</w:t>
      </w:r>
    </w:p>
    <w:p w14:paraId="50A09A9C" w14:textId="77777777" w:rsidR="00E66D5F" w:rsidRDefault="00E66D5F" w:rsidP="00E66D5F">
      <w:pPr>
        <w:ind w:left="567" w:hanging="567"/>
      </w:pPr>
    </w:p>
    <w:p w14:paraId="3F1CD905" w14:textId="77777777" w:rsidR="00770F7E" w:rsidRDefault="00E66D5F" w:rsidP="00E66D5F">
      <w:pPr>
        <w:ind w:left="567" w:hanging="567"/>
      </w:pPr>
      <w:r>
        <w:t>4.9</w:t>
      </w:r>
      <w:r>
        <w:tab/>
        <w:t>Table 4 shows the funding top-sliced in 2022/23 and the request for 2023/24</w:t>
      </w:r>
    </w:p>
    <w:p w14:paraId="3C5842D7" w14:textId="7DA27118" w:rsidR="00E66D5F" w:rsidRPr="00FE25CD" w:rsidRDefault="00E66D5F" w:rsidP="00E66D5F">
      <w:pPr>
        <w:ind w:left="567" w:hanging="567"/>
      </w:pPr>
    </w:p>
    <w:tbl>
      <w:tblPr>
        <w:tblStyle w:val="GridTable4-Accent1"/>
        <w:tblW w:w="0" w:type="auto"/>
        <w:tblLook w:val="04A0" w:firstRow="1" w:lastRow="0" w:firstColumn="1" w:lastColumn="0" w:noHBand="0" w:noVBand="1"/>
      </w:tblPr>
      <w:tblGrid>
        <w:gridCol w:w="2157"/>
        <w:gridCol w:w="2157"/>
        <w:gridCol w:w="2158"/>
        <w:gridCol w:w="2158"/>
      </w:tblGrid>
      <w:tr w:rsidR="00E66D5F" w14:paraId="45236420"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shd w:val="clear" w:color="auto" w:fill="002060"/>
          </w:tcPr>
          <w:p w14:paraId="210908BA" w14:textId="77777777" w:rsidR="00E66D5F" w:rsidRDefault="00E66D5F" w:rsidP="00F12D02">
            <w:pPr>
              <w:rPr>
                <w:b w:val="0"/>
                <w:bCs w:val="0"/>
              </w:rPr>
            </w:pPr>
          </w:p>
          <w:p w14:paraId="72A07A25" w14:textId="77777777" w:rsidR="00E66D5F" w:rsidRDefault="00E66D5F" w:rsidP="00F12D02">
            <w:r>
              <w:t>Phase</w:t>
            </w:r>
          </w:p>
        </w:tc>
        <w:tc>
          <w:tcPr>
            <w:tcW w:w="2157" w:type="dxa"/>
            <w:shd w:val="clear" w:color="auto" w:fill="002060"/>
          </w:tcPr>
          <w:p w14:paraId="117ACE96"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bCs w:val="0"/>
              </w:rPr>
            </w:pPr>
            <w:r>
              <w:t>2022/23</w:t>
            </w:r>
          </w:p>
          <w:p w14:paraId="2F540EC2"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002060"/>
          </w:tcPr>
          <w:p w14:paraId="46C70024"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5B5D52D9"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002060"/>
          </w:tcPr>
          <w:p w14:paraId="26402CA5"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rPr>
                <w:b w:val="0"/>
                <w:bCs w:val="0"/>
              </w:rPr>
            </w:pPr>
            <w:r>
              <w:t>Difference</w:t>
            </w:r>
          </w:p>
          <w:p w14:paraId="06FD794E" w14:textId="77777777" w:rsidR="00E66D5F" w:rsidRDefault="00E66D5F" w:rsidP="00F12D02">
            <w:pPr>
              <w:jc w:val="center"/>
              <w:cnfStyle w:val="100000000000" w:firstRow="1" w:lastRow="0" w:firstColumn="0" w:lastColumn="0" w:oddVBand="0" w:evenVBand="0" w:oddHBand="0" w:evenHBand="0" w:firstRowFirstColumn="0" w:firstRowLastColumn="0" w:lastRowFirstColumn="0" w:lastRowLastColumn="0"/>
            </w:pPr>
            <w:r>
              <w:t>£</w:t>
            </w:r>
          </w:p>
        </w:tc>
      </w:tr>
      <w:tr w:rsidR="00E66D5F" w14:paraId="35FF6471"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79C501B4" w14:textId="77777777" w:rsidR="00E66D5F" w:rsidRPr="00D64404" w:rsidRDefault="00E66D5F" w:rsidP="00F12D02">
            <w:pPr>
              <w:rPr>
                <w:b w:val="0"/>
                <w:bCs w:val="0"/>
              </w:rPr>
            </w:pPr>
            <w:r>
              <w:rPr>
                <w:b w:val="0"/>
                <w:bCs w:val="0"/>
              </w:rPr>
              <w:t>Nursery</w:t>
            </w:r>
          </w:p>
        </w:tc>
        <w:tc>
          <w:tcPr>
            <w:tcW w:w="2157" w:type="dxa"/>
          </w:tcPr>
          <w:p w14:paraId="15DF4DAE"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22,023</w:t>
            </w:r>
          </w:p>
        </w:tc>
        <w:tc>
          <w:tcPr>
            <w:tcW w:w="2158" w:type="dxa"/>
          </w:tcPr>
          <w:p w14:paraId="32B3C648"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22,023</w:t>
            </w:r>
          </w:p>
        </w:tc>
        <w:tc>
          <w:tcPr>
            <w:tcW w:w="2158" w:type="dxa"/>
          </w:tcPr>
          <w:p w14:paraId="35CA893B"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0</w:t>
            </w:r>
          </w:p>
        </w:tc>
      </w:tr>
      <w:tr w:rsidR="00E66D5F" w14:paraId="503F67D1" w14:textId="77777777" w:rsidTr="00F12D02">
        <w:tc>
          <w:tcPr>
            <w:cnfStyle w:val="001000000000" w:firstRow="0" w:lastRow="0" w:firstColumn="1" w:lastColumn="0" w:oddVBand="0" w:evenVBand="0" w:oddHBand="0" w:evenHBand="0" w:firstRowFirstColumn="0" w:firstRowLastColumn="0" w:lastRowFirstColumn="0" w:lastRowLastColumn="0"/>
            <w:tcW w:w="2157" w:type="dxa"/>
          </w:tcPr>
          <w:p w14:paraId="21BD0BE2" w14:textId="77777777" w:rsidR="00E66D5F" w:rsidRDefault="00E66D5F" w:rsidP="00F12D02">
            <w:pPr>
              <w:rPr>
                <w:b w:val="0"/>
                <w:bCs w:val="0"/>
              </w:rPr>
            </w:pPr>
            <w:r>
              <w:rPr>
                <w:b w:val="0"/>
                <w:bCs w:val="0"/>
              </w:rPr>
              <w:t>Primary – Maintained</w:t>
            </w:r>
          </w:p>
        </w:tc>
        <w:tc>
          <w:tcPr>
            <w:tcW w:w="2157" w:type="dxa"/>
          </w:tcPr>
          <w:p w14:paraId="6C7DA5DB"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160,185</w:t>
            </w:r>
          </w:p>
        </w:tc>
        <w:tc>
          <w:tcPr>
            <w:tcW w:w="2158" w:type="dxa"/>
          </w:tcPr>
          <w:p w14:paraId="2B50AAB6"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160,185</w:t>
            </w:r>
          </w:p>
        </w:tc>
        <w:tc>
          <w:tcPr>
            <w:tcW w:w="2158" w:type="dxa"/>
          </w:tcPr>
          <w:p w14:paraId="50B1CE2D"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0</w:t>
            </w:r>
          </w:p>
        </w:tc>
      </w:tr>
      <w:tr w:rsidR="00E66D5F" w14:paraId="47AC008B"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2B7EA41B" w14:textId="77777777" w:rsidR="00E66D5F" w:rsidRDefault="00E66D5F" w:rsidP="00F12D02">
            <w:pPr>
              <w:rPr>
                <w:b w:val="0"/>
                <w:bCs w:val="0"/>
              </w:rPr>
            </w:pPr>
            <w:r>
              <w:rPr>
                <w:b w:val="0"/>
                <w:bCs w:val="0"/>
              </w:rPr>
              <w:t>Primary – Academy</w:t>
            </w:r>
          </w:p>
        </w:tc>
        <w:tc>
          <w:tcPr>
            <w:tcW w:w="2157" w:type="dxa"/>
          </w:tcPr>
          <w:p w14:paraId="346A57DB"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239,643</w:t>
            </w:r>
          </w:p>
        </w:tc>
        <w:tc>
          <w:tcPr>
            <w:tcW w:w="2158" w:type="dxa"/>
          </w:tcPr>
          <w:p w14:paraId="6EB9414D"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238,214</w:t>
            </w:r>
          </w:p>
        </w:tc>
        <w:tc>
          <w:tcPr>
            <w:tcW w:w="2158" w:type="dxa"/>
          </w:tcPr>
          <w:p w14:paraId="540B1185"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(1,428)</w:t>
            </w:r>
          </w:p>
        </w:tc>
      </w:tr>
      <w:tr w:rsidR="00E66D5F" w14:paraId="457F04E4" w14:textId="77777777" w:rsidTr="00F12D02">
        <w:tc>
          <w:tcPr>
            <w:cnfStyle w:val="001000000000" w:firstRow="0" w:lastRow="0" w:firstColumn="1" w:lastColumn="0" w:oddVBand="0" w:evenVBand="0" w:oddHBand="0" w:evenHBand="0" w:firstRowFirstColumn="0" w:firstRowLastColumn="0" w:lastRowFirstColumn="0" w:lastRowLastColumn="0"/>
            <w:tcW w:w="2157" w:type="dxa"/>
          </w:tcPr>
          <w:p w14:paraId="2C9DBD8C" w14:textId="77777777" w:rsidR="00E66D5F" w:rsidRDefault="00E66D5F" w:rsidP="00F12D02">
            <w:pPr>
              <w:rPr>
                <w:b w:val="0"/>
                <w:bCs w:val="0"/>
              </w:rPr>
            </w:pPr>
            <w:r>
              <w:rPr>
                <w:b w:val="0"/>
                <w:bCs w:val="0"/>
              </w:rPr>
              <w:t>Secondary – Maintained</w:t>
            </w:r>
          </w:p>
        </w:tc>
        <w:tc>
          <w:tcPr>
            <w:tcW w:w="2157" w:type="dxa"/>
          </w:tcPr>
          <w:p w14:paraId="3A7D70A9"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131,288</w:t>
            </w:r>
          </w:p>
        </w:tc>
        <w:tc>
          <w:tcPr>
            <w:tcW w:w="2158" w:type="dxa"/>
          </w:tcPr>
          <w:p w14:paraId="7957E433"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131,288</w:t>
            </w:r>
          </w:p>
        </w:tc>
        <w:tc>
          <w:tcPr>
            <w:tcW w:w="2158" w:type="dxa"/>
          </w:tcPr>
          <w:p w14:paraId="3BDA6C71"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0</w:t>
            </w:r>
          </w:p>
        </w:tc>
      </w:tr>
      <w:tr w:rsidR="00E66D5F" w14:paraId="3282EC15"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34EB7080" w14:textId="77777777" w:rsidR="00E66D5F" w:rsidRDefault="00E66D5F" w:rsidP="00F12D02">
            <w:pPr>
              <w:rPr>
                <w:b w:val="0"/>
                <w:bCs w:val="0"/>
              </w:rPr>
            </w:pPr>
            <w:r>
              <w:rPr>
                <w:b w:val="0"/>
                <w:bCs w:val="0"/>
              </w:rPr>
              <w:t>Secondary – Academy</w:t>
            </w:r>
          </w:p>
        </w:tc>
        <w:tc>
          <w:tcPr>
            <w:tcW w:w="2157" w:type="dxa"/>
          </w:tcPr>
          <w:p w14:paraId="4747B7E4"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681,197</w:t>
            </w:r>
          </w:p>
        </w:tc>
        <w:tc>
          <w:tcPr>
            <w:tcW w:w="2158" w:type="dxa"/>
          </w:tcPr>
          <w:p w14:paraId="2566740E"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680,974</w:t>
            </w:r>
          </w:p>
        </w:tc>
        <w:tc>
          <w:tcPr>
            <w:tcW w:w="2158" w:type="dxa"/>
          </w:tcPr>
          <w:p w14:paraId="667F08D6"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(223)</w:t>
            </w:r>
          </w:p>
        </w:tc>
      </w:tr>
      <w:tr w:rsidR="00E66D5F" w14:paraId="52C0B85A" w14:textId="77777777" w:rsidTr="00F12D02">
        <w:tc>
          <w:tcPr>
            <w:cnfStyle w:val="001000000000" w:firstRow="0" w:lastRow="0" w:firstColumn="1" w:lastColumn="0" w:oddVBand="0" w:evenVBand="0" w:oddHBand="0" w:evenHBand="0" w:firstRowFirstColumn="0" w:firstRowLastColumn="0" w:lastRowFirstColumn="0" w:lastRowLastColumn="0"/>
            <w:tcW w:w="2157" w:type="dxa"/>
          </w:tcPr>
          <w:p w14:paraId="63A7C282" w14:textId="77777777" w:rsidR="00E66D5F" w:rsidRDefault="00E66D5F" w:rsidP="00F12D02">
            <w:pPr>
              <w:rPr>
                <w:b w:val="0"/>
                <w:bCs w:val="0"/>
              </w:rPr>
            </w:pPr>
            <w:r>
              <w:rPr>
                <w:b w:val="0"/>
                <w:bCs w:val="0"/>
              </w:rPr>
              <w:t>Special – Maintained</w:t>
            </w:r>
          </w:p>
        </w:tc>
        <w:tc>
          <w:tcPr>
            <w:tcW w:w="2157" w:type="dxa"/>
          </w:tcPr>
          <w:p w14:paraId="35DDF01C"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17,948</w:t>
            </w:r>
          </w:p>
        </w:tc>
        <w:tc>
          <w:tcPr>
            <w:tcW w:w="2158" w:type="dxa"/>
          </w:tcPr>
          <w:p w14:paraId="1E5137D1"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17,948</w:t>
            </w:r>
          </w:p>
        </w:tc>
        <w:tc>
          <w:tcPr>
            <w:tcW w:w="2158" w:type="dxa"/>
          </w:tcPr>
          <w:p w14:paraId="2CD71801"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pPr>
            <w:r>
              <w:t>0</w:t>
            </w:r>
          </w:p>
        </w:tc>
      </w:tr>
      <w:tr w:rsidR="00E66D5F" w14:paraId="793132F4"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466D344E" w14:textId="77777777" w:rsidR="00E66D5F" w:rsidRDefault="00E66D5F" w:rsidP="00F12D02">
            <w:pPr>
              <w:rPr>
                <w:b w:val="0"/>
                <w:bCs w:val="0"/>
              </w:rPr>
            </w:pPr>
            <w:r>
              <w:rPr>
                <w:b w:val="0"/>
                <w:bCs w:val="0"/>
              </w:rPr>
              <w:t>Special – Academy</w:t>
            </w:r>
          </w:p>
        </w:tc>
        <w:tc>
          <w:tcPr>
            <w:tcW w:w="2157" w:type="dxa"/>
          </w:tcPr>
          <w:p w14:paraId="667C657B"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19,509</w:t>
            </w:r>
          </w:p>
        </w:tc>
        <w:tc>
          <w:tcPr>
            <w:tcW w:w="2158" w:type="dxa"/>
          </w:tcPr>
          <w:p w14:paraId="4D4E1505"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19,509</w:t>
            </w:r>
          </w:p>
        </w:tc>
        <w:tc>
          <w:tcPr>
            <w:tcW w:w="2158" w:type="dxa"/>
          </w:tcPr>
          <w:p w14:paraId="47894BE4" w14:textId="77777777" w:rsidR="00E66D5F" w:rsidRDefault="00E66D5F" w:rsidP="00F12D02">
            <w:pPr>
              <w:jc w:val="right"/>
              <w:cnfStyle w:val="000000100000" w:firstRow="0" w:lastRow="0" w:firstColumn="0" w:lastColumn="0" w:oddVBand="0" w:evenVBand="0" w:oddHBand="1" w:evenHBand="0" w:firstRowFirstColumn="0" w:firstRowLastColumn="0" w:lastRowFirstColumn="0" w:lastRowLastColumn="0"/>
            </w:pPr>
            <w:r>
              <w:t>0</w:t>
            </w:r>
          </w:p>
        </w:tc>
      </w:tr>
      <w:tr w:rsidR="00E66D5F" w14:paraId="0761A046" w14:textId="77777777" w:rsidTr="00F12D02">
        <w:tc>
          <w:tcPr>
            <w:cnfStyle w:val="001000000000" w:firstRow="0" w:lastRow="0" w:firstColumn="1" w:lastColumn="0" w:oddVBand="0" w:evenVBand="0" w:oddHBand="0" w:evenHBand="0" w:firstRowFirstColumn="0" w:firstRowLastColumn="0" w:lastRowFirstColumn="0" w:lastRowLastColumn="0"/>
            <w:tcW w:w="2157" w:type="dxa"/>
          </w:tcPr>
          <w:p w14:paraId="6F7CC5A1" w14:textId="77777777" w:rsidR="00E66D5F" w:rsidRPr="00B26949" w:rsidRDefault="00E66D5F" w:rsidP="00F12D02">
            <w:r>
              <w:t>Total</w:t>
            </w:r>
          </w:p>
        </w:tc>
        <w:tc>
          <w:tcPr>
            <w:tcW w:w="2157" w:type="dxa"/>
          </w:tcPr>
          <w:p w14:paraId="20B6AF98" w14:textId="77777777" w:rsidR="00E66D5F" w:rsidRPr="00B26949" w:rsidRDefault="00E66D5F"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1,271,793</w:t>
            </w:r>
          </w:p>
        </w:tc>
        <w:tc>
          <w:tcPr>
            <w:tcW w:w="2158" w:type="dxa"/>
          </w:tcPr>
          <w:p w14:paraId="1B7B28AC" w14:textId="77777777" w:rsidR="00E66D5F" w:rsidRPr="00D73871" w:rsidRDefault="00E66D5F"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1,270,142</w:t>
            </w:r>
          </w:p>
        </w:tc>
        <w:tc>
          <w:tcPr>
            <w:tcW w:w="2158" w:type="dxa"/>
          </w:tcPr>
          <w:p w14:paraId="5ED408C7" w14:textId="77777777" w:rsidR="00E66D5F" w:rsidRPr="006F7506" w:rsidRDefault="00E66D5F"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(1,651)</w:t>
            </w:r>
          </w:p>
        </w:tc>
      </w:tr>
    </w:tbl>
    <w:p w14:paraId="474E5913" w14:textId="77777777" w:rsidR="00E66D5F" w:rsidRDefault="00E66D5F" w:rsidP="00E66D5F">
      <w:pPr>
        <w:ind w:left="567" w:hanging="567"/>
      </w:pPr>
    </w:p>
    <w:p w14:paraId="3EBACE31" w14:textId="58CA3BD9" w:rsidR="00E66D5F" w:rsidRDefault="00E66D5F" w:rsidP="00E66D5F">
      <w:pPr>
        <w:ind w:left="567" w:hanging="567"/>
      </w:pPr>
      <w:r>
        <w:t>4.10</w:t>
      </w:r>
      <w:r>
        <w:tab/>
        <w:t xml:space="preserve">The request of </w:t>
      </w:r>
      <w:r>
        <w:rPr>
          <w:b/>
          <w:bCs/>
        </w:rPr>
        <w:t>£1,270,142</w:t>
      </w:r>
      <w:r>
        <w:t xml:space="preserve"> is a slight reduction from 2022/23 reflecting an underspend in the current year. The underspend has been analysed to determine where reductions can be made for 2023/24.</w:t>
      </w:r>
    </w:p>
    <w:p w14:paraId="03B2D031" w14:textId="32E2B808" w:rsidR="00E66D5F" w:rsidRDefault="00E66D5F" w:rsidP="00E66D5F">
      <w:pPr>
        <w:ind w:left="567" w:hanging="567"/>
      </w:pPr>
      <w:r>
        <w:rPr>
          <w:b/>
        </w:rPr>
        <w:t>5.</w:t>
      </w:r>
      <w:r>
        <w:rPr>
          <w:b/>
        </w:rPr>
        <w:tab/>
        <w:t>Central Services – Education Functions</w:t>
      </w:r>
    </w:p>
    <w:p w14:paraId="7DE9A5B0" w14:textId="77777777" w:rsidR="00E66D5F" w:rsidRDefault="00E66D5F" w:rsidP="00E66D5F"/>
    <w:p w14:paraId="0786527E" w14:textId="77777777" w:rsidR="00E66D5F" w:rsidRDefault="00E66D5F" w:rsidP="00E66D5F">
      <w:pPr>
        <w:pStyle w:val="TextR"/>
        <w:ind w:left="567" w:hanging="567"/>
      </w:pPr>
      <w:r>
        <w:t>5.1</w:t>
      </w:r>
      <w:r>
        <w:tab/>
        <w:t>The responsibilities of services provided by the local authority are split between:</w:t>
      </w:r>
      <w:r>
        <w:br/>
      </w:r>
    </w:p>
    <w:p w14:paraId="4717617F" w14:textId="77777777" w:rsidR="00E66D5F" w:rsidRDefault="00E66D5F" w:rsidP="00B60F57">
      <w:pPr>
        <w:pStyle w:val="TextR"/>
        <w:numPr>
          <w:ilvl w:val="0"/>
          <w:numId w:val="13"/>
        </w:numPr>
        <w:tabs>
          <w:tab w:val="clear" w:pos="720"/>
        </w:tabs>
        <w:ind w:left="851" w:hanging="437"/>
      </w:pPr>
      <w:r>
        <w:t>those that are for all schools, which are funded through the Central Schools Services Block, with the agreement of Schools Forum; and</w:t>
      </w:r>
      <w:r>
        <w:br/>
      </w:r>
    </w:p>
    <w:p w14:paraId="2580FED8" w14:textId="58569F45" w:rsidR="00E66D5F" w:rsidRDefault="00E66D5F" w:rsidP="00B60F57">
      <w:pPr>
        <w:pStyle w:val="TextR"/>
        <w:numPr>
          <w:ilvl w:val="0"/>
          <w:numId w:val="13"/>
        </w:numPr>
        <w:tabs>
          <w:tab w:val="clear" w:pos="720"/>
        </w:tabs>
        <w:ind w:left="851" w:hanging="437"/>
      </w:pPr>
      <w:r>
        <w:t>those that relate to maintained schools only, which are charged on a per pupil basis, with agreement of the maintained school members of Schools Forum.</w:t>
      </w:r>
    </w:p>
    <w:p w14:paraId="5BBEF7F9" w14:textId="77777777" w:rsidR="00B60F57" w:rsidRDefault="00E66D5F" w:rsidP="00E66D5F">
      <w:pPr>
        <w:ind w:left="567" w:hanging="567"/>
      </w:pPr>
      <w:r>
        <w:tab/>
      </w:r>
    </w:p>
    <w:p w14:paraId="60BD7DEE" w14:textId="483BFEEC" w:rsidR="00E66D5F" w:rsidRDefault="00B60F57" w:rsidP="00E66D5F">
      <w:pPr>
        <w:ind w:left="567" w:hanging="567"/>
      </w:pPr>
      <w:r>
        <w:tab/>
      </w:r>
      <w:r w:rsidR="00E66D5F">
        <w:rPr>
          <w:color w:val="0070C0"/>
        </w:rPr>
        <w:t>Central Services for all Schools</w:t>
      </w:r>
    </w:p>
    <w:p w14:paraId="60950F04" w14:textId="77777777" w:rsidR="00E66D5F" w:rsidRDefault="00E66D5F" w:rsidP="00E66D5F">
      <w:pPr>
        <w:ind w:left="567" w:hanging="567"/>
      </w:pPr>
    </w:p>
    <w:p w14:paraId="516DFA72" w14:textId="44484CB1" w:rsidR="00E66D5F" w:rsidRPr="00E878D4" w:rsidRDefault="00E66D5F" w:rsidP="00E66D5F">
      <w:pPr>
        <w:ind w:left="567" w:hanging="567"/>
      </w:pPr>
      <w:r>
        <w:t>5.2</w:t>
      </w:r>
      <w:r>
        <w:tab/>
        <w:t xml:space="preserve">Following the termination of the Education Services Grant (ESG), the DfE transferred </w:t>
      </w:r>
      <w:r w:rsidRPr="004F0343">
        <w:rPr>
          <w:b/>
          <w:bCs/>
        </w:rPr>
        <w:t>£3.1m</w:t>
      </w:r>
      <w:r>
        <w:t xml:space="preserve"> directly into the Central School Services Block (CSSB) to fund the statutory responsibilities that the authority has for all schools. The Authority has maintained the amount at </w:t>
      </w:r>
      <w:r>
        <w:rPr>
          <w:b/>
          <w:bCs/>
        </w:rPr>
        <w:t xml:space="preserve">£3.1m </w:t>
      </w:r>
      <w:r>
        <w:t>since 2017/18, thus containing inflation</w:t>
      </w:r>
      <w:r w:rsidR="00366000">
        <w:t>.</w:t>
      </w:r>
      <w:r w:rsidR="00837168">
        <w:t xml:space="preserve"> </w:t>
      </w:r>
      <w:r w:rsidR="0011705A">
        <w:t>T</w:t>
      </w:r>
      <w:r w:rsidR="004055B2">
        <w:t xml:space="preserve">he Authority continues to keep costs as low as possible </w:t>
      </w:r>
      <w:r w:rsidR="00761136">
        <w:t xml:space="preserve">for schools </w:t>
      </w:r>
      <w:r w:rsidR="004055B2">
        <w:t>and within the cost envelope</w:t>
      </w:r>
      <w:r w:rsidR="00837168">
        <w:t xml:space="preserve">, however this may need to be reviewed </w:t>
      </w:r>
      <w:r w:rsidR="00761136">
        <w:t>for 2024/25.</w:t>
      </w:r>
    </w:p>
    <w:p w14:paraId="02649585" w14:textId="77777777" w:rsidR="00770F7E" w:rsidRDefault="00770F7E" w:rsidP="00E66D5F">
      <w:pPr>
        <w:ind w:left="567" w:hanging="567"/>
      </w:pPr>
    </w:p>
    <w:p w14:paraId="1116015A" w14:textId="77777777" w:rsidR="00E66D5F" w:rsidRDefault="00E66D5F" w:rsidP="00E66D5F">
      <w:pPr>
        <w:ind w:left="567" w:hanging="567"/>
      </w:pPr>
      <w:r>
        <w:t>5.3</w:t>
      </w:r>
      <w:r>
        <w:tab/>
        <w:t>Table 5 shows the Authority’s proposals for 2023/24.</w:t>
      </w:r>
    </w:p>
    <w:p w14:paraId="143E999D" w14:textId="77777777" w:rsidR="00E66D5F" w:rsidRDefault="00E66D5F" w:rsidP="00E66D5F">
      <w:pPr>
        <w:ind w:left="567" w:hanging="567"/>
      </w:pPr>
    </w:p>
    <w:tbl>
      <w:tblPr>
        <w:tblStyle w:val="GridTable4-Accent1"/>
        <w:tblW w:w="9588" w:type="dxa"/>
        <w:tblLook w:val="04A0" w:firstRow="1" w:lastRow="0" w:firstColumn="1" w:lastColumn="0" w:noHBand="0" w:noVBand="1"/>
      </w:tblPr>
      <w:tblGrid>
        <w:gridCol w:w="7420"/>
        <w:gridCol w:w="1084"/>
        <w:gridCol w:w="1084"/>
      </w:tblGrid>
      <w:tr w:rsidR="00E66D5F" w:rsidRPr="000A6095" w14:paraId="6E82191F" w14:textId="77777777" w:rsidTr="00F12D0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20" w:type="dxa"/>
            <w:shd w:val="clear" w:color="auto" w:fill="002060"/>
            <w:hideMark/>
          </w:tcPr>
          <w:p w14:paraId="4097E431" w14:textId="77777777" w:rsidR="00E66D5F" w:rsidRPr="000A6095" w:rsidRDefault="00E66D5F" w:rsidP="00F12D02">
            <w:pPr>
              <w:rPr>
                <w:rFonts w:cs="Arial"/>
              </w:rPr>
            </w:pPr>
            <w:r w:rsidRPr="000A6095">
              <w:rPr>
                <w:rFonts w:cs="Arial"/>
              </w:rPr>
              <w:t>Central Services for all schools</w:t>
            </w:r>
          </w:p>
        </w:tc>
        <w:tc>
          <w:tcPr>
            <w:tcW w:w="1084" w:type="dxa"/>
            <w:shd w:val="clear" w:color="auto" w:fill="002060"/>
            <w:hideMark/>
          </w:tcPr>
          <w:p w14:paraId="1E1A0292" w14:textId="77777777" w:rsidR="00E66D5F" w:rsidRPr="000A6095" w:rsidRDefault="00E66D5F" w:rsidP="00F12D02">
            <w:pPr>
              <w:jc w:val="center"/>
              <w:cnfStyle w:val="100000000000" w:firstRow="1" w:lastRow="0" w:firstColumn="0" w:lastColumn="0" w:oddVBand="0" w:evenVBand="0" w:oddHBand="0" w:evenHBand="0" w:firstRowFirstColumn="0" w:firstRowLastColumn="0" w:lastRowFirstColumn="0" w:lastRowLastColumn="0"/>
              <w:rPr>
                <w:rFonts w:cs="Arial"/>
              </w:rPr>
            </w:pPr>
            <w:r w:rsidRPr="000A6095">
              <w:rPr>
                <w:rFonts w:cs="Arial"/>
              </w:rPr>
              <w:t>202</w:t>
            </w:r>
            <w:r>
              <w:rPr>
                <w:rFonts w:cs="Arial"/>
              </w:rPr>
              <w:t>2</w:t>
            </w:r>
            <w:r w:rsidRPr="000A6095">
              <w:rPr>
                <w:rFonts w:cs="Arial"/>
              </w:rPr>
              <w:t>/2</w:t>
            </w:r>
            <w:r>
              <w:rPr>
                <w:rFonts w:cs="Arial"/>
              </w:rPr>
              <w:t>3</w:t>
            </w:r>
          </w:p>
        </w:tc>
        <w:tc>
          <w:tcPr>
            <w:tcW w:w="1084" w:type="dxa"/>
            <w:shd w:val="clear" w:color="auto" w:fill="002060"/>
            <w:hideMark/>
          </w:tcPr>
          <w:p w14:paraId="66E15B8D" w14:textId="77777777" w:rsidR="00E66D5F" w:rsidRPr="000A6095" w:rsidRDefault="00E66D5F" w:rsidP="00F12D02">
            <w:pPr>
              <w:jc w:val="center"/>
              <w:cnfStyle w:val="100000000000" w:firstRow="1" w:lastRow="0" w:firstColumn="0" w:lastColumn="0" w:oddVBand="0" w:evenVBand="0" w:oddHBand="0" w:evenHBand="0" w:firstRowFirstColumn="0" w:firstRowLastColumn="0" w:lastRowFirstColumn="0" w:lastRowLastColumn="0"/>
              <w:rPr>
                <w:rFonts w:cs="Arial"/>
              </w:rPr>
            </w:pPr>
            <w:r w:rsidRPr="000A6095">
              <w:rPr>
                <w:rFonts w:cs="Arial"/>
              </w:rPr>
              <w:t>202</w:t>
            </w:r>
            <w:r>
              <w:rPr>
                <w:rFonts w:cs="Arial"/>
              </w:rPr>
              <w:t>3</w:t>
            </w:r>
            <w:r w:rsidRPr="000A6095">
              <w:rPr>
                <w:rFonts w:cs="Arial"/>
              </w:rPr>
              <w:t>/2</w:t>
            </w:r>
            <w:r>
              <w:rPr>
                <w:rFonts w:cs="Arial"/>
              </w:rPr>
              <w:t>4</w:t>
            </w:r>
          </w:p>
        </w:tc>
      </w:tr>
      <w:tr w:rsidR="00E66D5F" w:rsidRPr="00477BEB" w14:paraId="171A78D3" w14:textId="77777777" w:rsidTr="00F12D0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420" w:type="dxa"/>
            <w:hideMark/>
          </w:tcPr>
          <w:p w14:paraId="100A9F7E" w14:textId="77777777" w:rsidR="00E66D5F" w:rsidRPr="00477BEB" w:rsidRDefault="00E66D5F" w:rsidP="00F12D02">
            <w:pPr>
              <w:rPr>
                <w:rFonts w:cs="Arial"/>
                <w:b w:val="0"/>
                <w:bCs w:val="0"/>
                <w:color w:val="000000"/>
              </w:rPr>
            </w:pPr>
          </w:p>
        </w:tc>
        <w:tc>
          <w:tcPr>
            <w:tcW w:w="1084" w:type="dxa"/>
            <w:hideMark/>
          </w:tcPr>
          <w:p w14:paraId="0295678A"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sidRPr="00477BEB">
              <w:rPr>
                <w:rFonts w:cs="Arial"/>
                <w:b/>
                <w:bCs/>
                <w:color w:val="000000"/>
              </w:rPr>
              <w:t>£’000</w:t>
            </w:r>
          </w:p>
        </w:tc>
        <w:tc>
          <w:tcPr>
            <w:tcW w:w="1084" w:type="dxa"/>
            <w:hideMark/>
          </w:tcPr>
          <w:p w14:paraId="38B1C68A"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sidRPr="00477BEB">
              <w:rPr>
                <w:rFonts w:cs="Arial"/>
                <w:b/>
                <w:bCs/>
                <w:color w:val="000000"/>
              </w:rPr>
              <w:t>£’000</w:t>
            </w:r>
          </w:p>
        </w:tc>
      </w:tr>
      <w:tr w:rsidR="00E66D5F" w:rsidRPr="00477BEB" w14:paraId="266FB3FF" w14:textId="77777777" w:rsidTr="00F12D02">
        <w:trPr>
          <w:trHeight w:val="315"/>
        </w:trPr>
        <w:tc>
          <w:tcPr>
            <w:cnfStyle w:val="001000000000" w:firstRow="0" w:lastRow="0" w:firstColumn="1" w:lastColumn="0" w:oddVBand="0" w:evenVBand="0" w:oddHBand="0" w:evenHBand="0" w:firstRowFirstColumn="0" w:firstRowLastColumn="0" w:lastRowFirstColumn="0" w:lastRowLastColumn="0"/>
            <w:tcW w:w="7420" w:type="dxa"/>
            <w:hideMark/>
          </w:tcPr>
          <w:p w14:paraId="6D99F537" w14:textId="77777777" w:rsidR="00E66D5F" w:rsidRPr="00477BEB" w:rsidRDefault="00E66D5F" w:rsidP="00F12D02">
            <w:pPr>
              <w:rPr>
                <w:rFonts w:cs="Arial"/>
                <w:b w:val="0"/>
                <w:bCs w:val="0"/>
                <w:color w:val="000000"/>
              </w:rPr>
            </w:pPr>
            <w:r w:rsidRPr="00477BEB">
              <w:rPr>
                <w:rFonts w:cs="Arial"/>
                <w:b w:val="0"/>
                <w:bCs w:val="0"/>
                <w:color w:val="000000"/>
              </w:rPr>
              <w:t>Statutory &amp; Regulatory services:</w:t>
            </w:r>
          </w:p>
        </w:tc>
        <w:tc>
          <w:tcPr>
            <w:tcW w:w="1084" w:type="dxa"/>
            <w:hideMark/>
          </w:tcPr>
          <w:p w14:paraId="46613285"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c>
          <w:tcPr>
            <w:tcW w:w="1084" w:type="dxa"/>
            <w:hideMark/>
          </w:tcPr>
          <w:p w14:paraId="19DBF5C1"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r>
      <w:tr w:rsidR="00E66D5F" w:rsidRPr="00477BEB" w14:paraId="262D0F8C" w14:textId="77777777" w:rsidTr="00F12D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26591109" w14:textId="77777777" w:rsidR="00E66D5F" w:rsidRPr="00477BEB" w:rsidRDefault="00E66D5F" w:rsidP="00F12D02">
            <w:pPr>
              <w:rPr>
                <w:rFonts w:cs="Arial"/>
                <w:color w:val="000000"/>
              </w:rPr>
            </w:pPr>
            <w:r w:rsidRPr="00477BEB">
              <w:rPr>
                <w:rFonts w:cs="Arial"/>
                <w:color w:val="000000"/>
              </w:rPr>
              <w:t> </w:t>
            </w:r>
          </w:p>
        </w:tc>
        <w:tc>
          <w:tcPr>
            <w:tcW w:w="1084" w:type="dxa"/>
            <w:hideMark/>
          </w:tcPr>
          <w:p w14:paraId="41EF401D"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77BEB">
              <w:rPr>
                <w:rFonts w:cs="Arial"/>
                <w:color w:val="000000"/>
              </w:rPr>
              <w:t> </w:t>
            </w:r>
          </w:p>
        </w:tc>
        <w:tc>
          <w:tcPr>
            <w:tcW w:w="1084" w:type="dxa"/>
            <w:hideMark/>
          </w:tcPr>
          <w:p w14:paraId="127B7B12"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77BEB">
              <w:rPr>
                <w:rFonts w:cs="Arial"/>
                <w:color w:val="000000"/>
              </w:rPr>
              <w:t> </w:t>
            </w:r>
          </w:p>
        </w:tc>
      </w:tr>
      <w:tr w:rsidR="00E66D5F" w:rsidRPr="00477BEB" w14:paraId="0D39A908" w14:textId="77777777" w:rsidTr="00F12D02">
        <w:trPr>
          <w:trHeight w:val="315"/>
        </w:trPr>
        <w:tc>
          <w:tcPr>
            <w:cnfStyle w:val="001000000000" w:firstRow="0" w:lastRow="0" w:firstColumn="1" w:lastColumn="0" w:oddVBand="0" w:evenVBand="0" w:oddHBand="0" w:evenHBand="0" w:firstRowFirstColumn="0" w:firstRowLastColumn="0" w:lastRowFirstColumn="0" w:lastRowLastColumn="0"/>
            <w:tcW w:w="7420" w:type="dxa"/>
            <w:noWrap/>
            <w:hideMark/>
          </w:tcPr>
          <w:p w14:paraId="29BA3591" w14:textId="77777777" w:rsidR="00E66D5F" w:rsidRPr="00477BEB" w:rsidRDefault="00E66D5F" w:rsidP="00F12D02">
            <w:pPr>
              <w:rPr>
                <w:rFonts w:cs="Arial"/>
                <w:b w:val="0"/>
                <w:bCs w:val="0"/>
                <w:color w:val="000000"/>
              </w:rPr>
            </w:pPr>
            <w:r w:rsidRPr="00477BEB">
              <w:rPr>
                <w:rFonts w:cs="Arial"/>
                <w:b w:val="0"/>
                <w:bCs w:val="0"/>
                <w:color w:val="000000"/>
              </w:rPr>
              <w:t>Education Welfare</w:t>
            </w:r>
          </w:p>
        </w:tc>
        <w:tc>
          <w:tcPr>
            <w:tcW w:w="1084" w:type="dxa"/>
            <w:hideMark/>
          </w:tcPr>
          <w:p w14:paraId="67A5CEFE"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1,170</w:t>
            </w:r>
          </w:p>
        </w:tc>
        <w:tc>
          <w:tcPr>
            <w:tcW w:w="1084" w:type="dxa"/>
          </w:tcPr>
          <w:p w14:paraId="5F02E5E0"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1,170</w:t>
            </w:r>
          </w:p>
        </w:tc>
      </w:tr>
      <w:tr w:rsidR="00E66D5F" w:rsidRPr="00477BEB" w14:paraId="5206D4B3" w14:textId="77777777" w:rsidTr="00F12D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noWrap/>
            <w:hideMark/>
          </w:tcPr>
          <w:p w14:paraId="78164589" w14:textId="77777777" w:rsidR="00E66D5F" w:rsidRPr="000A6095" w:rsidRDefault="00E66D5F" w:rsidP="00F12D02">
            <w:pPr>
              <w:ind w:firstLineChars="100" w:firstLine="240"/>
              <w:rPr>
                <w:rFonts w:cs="Arial"/>
                <w:b w:val="0"/>
                <w:bCs w:val="0"/>
                <w:color w:val="000000"/>
              </w:rPr>
            </w:pPr>
            <w:r w:rsidRPr="000A6095">
              <w:rPr>
                <w:rFonts w:cs="Arial"/>
                <w:b w:val="0"/>
                <w:bCs w:val="0"/>
                <w:color w:val="000000"/>
              </w:rPr>
              <w:t>- School attendance</w:t>
            </w:r>
          </w:p>
        </w:tc>
        <w:tc>
          <w:tcPr>
            <w:tcW w:w="1084" w:type="dxa"/>
            <w:hideMark/>
          </w:tcPr>
          <w:p w14:paraId="09768A5D"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77BEB">
              <w:rPr>
                <w:rFonts w:cs="Arial"/>
                <w:color w:val="000000"/>
              </w:rPr>
              <w:t> </w:t>
            </w:r>
          </w:p>
        </w:tc>
        <w:tc>
          <w:tcPr>
            <w:tcW w:w="1084" w:type="dxa"/>
          </w:tcPr>
          <w:p w14:paraId="23A6D359"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E66D5F" w:rsidRPr="00477BEB" w14:paraId="1940EA85" w14:textId="77777777" w:rsidTr="00F12D02">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6B1AA8EC" w14:textId="77777777" w:rsidR="00E66D5F" w:rsidRPr="000A6095" w:rsidRDefault="00E66D5F" w:rsidP="00F12D02">
            <w:pPr>
              <w:ind w:firstLineChars="100" w:firstLine="240"/>
              <w:rPr>
                <w:rFonts w:cs="Arial"/>
                <w:b w:val="0"/>
                <w:bCs w:val="0"/>
                <w:color w:val="000000"/>
              </w:rPr>
            </w:pPr>
            <w:r w:rsidRPr="000A6095">
              <w:rPr>
                <w:rFonts w:cs="Arial"/>
                <w:b w:val="0"/>
                <w:bCs w:val="0"/>
                <w:color w:val="000000"/>
              </w:rPr>
              <w:t>- Employment of children</w:t>
            </w:r>
          </w:p>
        </w:tc>
        <w:tc>
          <w:tcPr>
            <w:tcW w:w="1084" w:type="dxa"/>
            <w:hideMark/>
          </w:tcPr>
          <w:p w14:paraId="78CF5407"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c>
          <w:tcPr>
            <w:tcW w:w="1084" w:type="dxa"/>
          </w:tcPr>
          <w:p w14:paraId="44D778C5"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E66D5F" w:rsidRPr="00477BEB" w14:paraId="4ED86F23" w14:textId="77777777" w:rsidTr="00F12D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6A71B8B2" w14:textId="77777777" w:rsidR="00E66D5F" w:rsidRPr="000A6095" w:rsidRDefault="00E66D5F" w:rsidP="00F12D02">
            <w:pPr>
              <w:ind w:firstLineChars="100" w:firstLine="240"/>
              <w:rPr>
                <w:rFonts w:cs="Arial"/>
                <w:b w:val="0"/>
                <w:bCs w:val="0"/>
                <w:color w:val="000000"/>
              </w:rPr>
            </w:pPr>
            <w:r w:rsidRPr="000A6095">
              <w:rPr>
                <w:rFonts w:cs="Arial"/>
                <w:b w:val="0"/>
                <w:bCs w:val="0"/>
                <w:color w:val="000000"/>
              </w:rPr>
              <w:t>- Children missing education and elective home education</w:t>
            </w:r>
          </w:p>
        </w:tc>
        <w:tc>
          <w:tcPr>
            <w:tcW w:w="1084" w:type="dxa"/>
            <w:hideMark/>
          </w:tcPr>
          <w:p w14:paraId="27C77056"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77BEB">
              <w:rPr>
                <w:rFonts w:cs="Arial"/>
                <w:color w:val="000000"/>
              </w:rPr>
              <w:t> </w:t>
            </w:r>
          </w:p>
        </w:tc>
        <w:tc>
          <w:tcPr>
            <w:tcW w:w="1084" w:type="dxa"/>
          </w:tcPr>
          <w:p w14:paraId="292D6DC2"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E66D5F" w:rsidRPr="00477BEB" w14:paraId="5D63B79A" w14:textId="77777777" w:rsidTr="00F12D02">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602C6C60" w14:textId="77777777" w:rsidR="00E66D5F" w:rsidRPr="00477BEB" w:rsidRDefault="00E66D5F" w:rsidP="00F12D02">
            <w:pPr>
              <w:rPr>
                <w:rFonts w:cs="Arial"/>
                <w:color w:val="000000"/>
              </w:rPr>
            </w:pPr>
            <w:r w:rsidRPr="00477BEB">
              <w:rPr>
                <w:rFonts w:cs="Arial"/>
                <w:color w:val="000000"/>
              </w:rPr>
              <w:t> </w:t>
            </w:r>
          </w:p>
        </w:tc>
        <w:tc>
          <w:tcPr>
            <w:tcW w:w="1084" w:type="dxa"/>
            <w:hideMark/>
          </w:tcPr>
          <w:p w14:paraId="234696D6"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c>
          <w:tcPr>
            <w:tcW w:w="1084" w:type="dxa"/>
          </w:tcPr>
          <w:p w14:paraId="66156229"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E66D5F" w:rsidRPr="00477BEB" w14:paraId="31724036" w14:textId="77777777" w:rsidTr="00F12D0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7420" w:type="dxa"/>
            <w:hideMark/>
          </w:tcPr>
          <w:p w14:paraId="558780AF" w14:textId="77777777" w:rsidR="00E66D5F" w:rsidRPr="00477BEB" w:rsidRDefault="00E66D5F" w:rsidP="00F12D02">
            <w:pPr>
              <w:rPr>
                <w:rFonts w:cs="Arial"/>
                <w:b w:val="0"/>
                <w:bCs w:val="0"/>
                <w:color w:val="000000"/>
              </w:rPr>
            </w:pPr>
            <w:r w:rsidRPr="00477BEB">
              <w:rPr>
                <w:rFonts w:cs="Arial"/>
                <w:b w:val="0"/>
                <w:bCs w:val="0"/>
                <w:color w:val="000000"/>
              </w:rPr>
              <w:t>St</w:t>
            </w:r>
            <w:r>
              <w:rPr>
                <w:rFonts w:cs="Arial"/>
                <w:b w:val="0"/>
                <w:bCs w:val="0"/>
                <w:color w:val="000000"/>
              </w:rPr>
              <w:t>atutory  Regulatory Duties</w:t>
            </w:r>
            <w:r w:rsidRPr="00477BEB">
              <w:rPr>
                <w:rFonts w:cs="Arial"/>
                <w:b w:val="0"/>
                <w:bCs w:val="0"/>
                <w:color w:val="000000"/>
              </w:rPr>
              <w:t xml:space="preserve"> -</w:t>
            </w:r>
          </w:p>
        </w:tc>
        <w:tc>
          <w:tcPr>
            <w:tcW w:w="1084" w:type="dxa"/>
            <w:hideMark/>
          </w:tcPr>
          <w:p w14:paraId="4A60AF70"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1,577</w:t>
            </w:r>
          </w:p>
        </w:tc>
        <w:tc>
          <w:tcPr>
            <w:tcW w:w="1084" w:type="dxa"/>
          </w:tcPr>
          <w:p w14:paraId="7A372ACF"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1,577</w:t>
            </w:r>
          </w:p>
        </w:tc>
      </w:tr>
      <w:tr w:rsidR="00E66D5F" w:rsidRPr="00477BEB" w14:paraId="48B697A4" w14:textId="77777777" w:rsidTr="00F12D02">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07161895" w14:textId="77777777" w:rsidR="00E66D5F" w:rsidRPr="000A6095" w:rsidRDefault="00E66D5F" w:rsidP="00F12D02">
            <w:pPr>
              <w:ind w:firstLineChars="100" w:firstLine="240"/>
              <w:rPr>
                <w:rFonts w:cs="Arial"/>
                <w:b w:val="0"/>
                <w:bCs w:val="0"/>
                <w:color w:val="000000"/>
              </w:rPr>
            </w:pPr>
            <w:r w:rsidRPr="000A6095">
              <w:rPr>
                <w:rFonts w:cs="Arial"/>
                <w:b w:val="0"/>
                <w:bCs w:val="0"/>
                <w:color w:val="000000"/>
              </w:rPr>
              <w:t>- Director Education</w:t>
            </w:r>
          </w:p>
        </w:tc>
        <w:tc>
          <w:tcPr>
            <w:tcW w:w="1084" w:type="dxa"/>
            <w:hideMark/>
          </w:tcPr>
          <w:p w14:paraId="75B9D21C"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c>
          <w:tcPr>
            <w:tcW w:w="1084" w:type="dxa"/>
          </w:tcPr>
          <w:p w14:paraId="74BE6F09"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E66D5F" w:rsidRPr="00477BEB" w14:paraId="711E3C1A" w14:textId="77777777" w:rsidTr="00F12D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1FE453A9" w14:textId="77777777" w:rsidR="00E66D5F" w:rsidRPr="000A6095" w:rsidRDefault="00E66D5F" w:rsidP="00F12D02">
            <w:pPr>
              <w:ind w:firstLineChars="100" w:firstLine="240"/>
              <w:rPr>
                <w:rFonts w:cs="Arial"/>
                <w:b w:val="0"/>
                <w:bCs w:val="0"/>
                <w:color w:val="000000"/>
              </w:rPr>
            </w:pPr>
            <w:r w:rsidRPr="000A6095">
              <w:rPr>
                <w:rFonts w:cs="Arial"/>
                <w:b w:val="0"/>
                <w:bCs w:val="0"/>
                <w:color w:val="000000"/>
              </w:rPr>
              <w:t>- Senior Education Management Team</w:t>
            </w:r>
          </w:p>
        </w:tc>
        <w:tc>
          <w:tcPr>
            <w:tcW w:w="1084" w:type="dxa"/>
            <w:hideMark/>
          </w:tcPr>
          <w:p w14:paraId="156A2F26"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77BEB">
              <w:rPr>
                <w:rFonts w:cs="Arial"/>
                <w:color w:val="000000"/>
              </w:rPr>
              <w:t> </w:t>
            </w:r>
          </w:p>
        </w:tc>
        <w:tc>
          <w:tcPr>
            <w:tcW w:w="1084" w:type="dxa"/>
          </w:tcPr>
          <w:p w14:paraId="259F737D"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E66D5F" w:rsidRPr="00477BEB" w14:paraId="2BF8DF8A" w14:textId="77777777" w:rsidTr="00F12D02">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2FF4AC67" w14:textId="77777777" w:rsidR="00E66D5F" w:rsidRPr="000A6095" w:rsidRDefault="00E66D5F" w:rsidP="00F12D02">
            <w:pPr>
              <w:ind w:firstLineChars="100" w:firstLine="240"/>
              <w:rPr>
                <w:rFonts w:cs="Arial"/>
                <w:b w:val="0"/>
                <w:bCs w:val="0"/>
                <w:color w:val="000000"/>
              </w:rPr>
            </w:pPr>
            <w:r w:rsidRPr="000A6095">
              <w:rPr>
                <w:rFonts w:cs="Arial"/>
                <w:b w:val="0"/>
                <w:bCs w:val="0"/>
                <w:color w:val="000000"/>
              </w:rPr>
              <w:t>- Planning for education service as a whole</w:t>
            </w:r>
          </w:p>
        </w:tc>
        <w:tc>
          <w:tcPr>
            <w:tcW w:w="1084" w:type="dxa"/>
            <w:hideMark/>
          </w:tcPr>
          <w:p w14:paraId="5886C81A"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c>
          <w:tcPr>
            <w:tcW w:w="1084" w:type="dxa"/>
          </w:tcPr>
          <w:p w14:paraId="45B781BC"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E66D5F" w:rsidRPr="00477BEB" w14:paraId="29A07190" w14:textId="77777777" w:rsidTr="00F12D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05A48D99" w14:textId="77777777" w:rsidR="00E66D5F" w:rsidRPr="000A6095" w:rsidRDefault="00E66D5F" w:rsidP="00F12D02">
            <w:pPr>
              <w:ind w:firstLineChars="100" w:firstLine="240"/>
              <w:rPr>
                <w:rFonts w:cs="Arial"/>
                <w:b w:val="0"/>
                <w:bCs w:val="0"/>
                <w:color w:val="000000"/>
              </w:rPr>
            </w:pPr>
            <w:r w:rsidRPr="000A6095">
              <w:rPr>
                <w:rFonts w:cs="Arial"/>
                <w:b w:val="0"/>
                <w:bCs w:val="0"/>
                <w:color w:val="000000"/>
              </w:rPr>
              <w:t>- Revenue budget preparation / external audit</w:t>
            </w:r>
          </w:p>
        </w:tc>
        <w:tc>
          <w:tcPr>
            <w:tcW w:w="1084" w:type="dxa"/>
            <w:hideMark/>
          </w:tcPr>
          <w:p w14:paraId="14D8DF9B"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77BEB">
              <w:rPr>
                <w:rFonts w:cs="Arial"/>
                <w:color w:val="000000"/>
              </w:rPr>
              <w:t> </w:t>
            </w:r>
          </w:p>
        </w:tc>
        <w:tc>
          <w:tcPr>
            <w:tcW w:w="1084" w:type="dxa"/>
          </w:tcPr>
          <w:p w14:paraId="5F06F98D"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E66D5F" w:rsidRPr="00477BEB" w14:paraId="37F70F24" w14:textId="77777777" w:rsidTr="00F12D02">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0B3164E7" w14:textId="77777777" w:rsidR="00E66D5F" w:rsidRPr="00477BEB" w:rsidRDefault="00E66D5F" w:rsidP="00F12D02">
            <w:pPr>
              <w:ind w:firstLineChars="100" w:firstLine="241"/>
              <w:rPr>
                <w:rFonts w:cs="Arial"/>
                <w:color w:val="000000"/>
              </w:rPr>
            </w:pPr>
            <w:r w:rsidRPr="00477BEB">
              <w:rPr>
                <w:rFonts w:cs="Arial"/>
                <w:color w:val="000000"/>
              </w:rPr>
              <w:t> </w:t>
            </w:r>
          </w:p>
        </w:tc>
        <w:tc>
          <w:tcPr>
            <w:tcW w:w="1084" w:type="dxa"/>
            <w:hideMark/>
          </w:tcPr>
          <w:p w14:paraId="00F89F41"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c>
          <w:tcPr>
            <w:tcW w:w="1084" w:type="dxa"/>
          </w:tcPr>
          <w:p w14:paraId="5D022FF7"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E66D5F" w:rsidRPr="00477BEB" w14:paraId="3FECA178" w14:textId="77777777" w:rsidTr="00F12D0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20" w:type="dxa"/>
            <w:hideMark/>
          </w:tcPr>
          <w:p w14:paraId="1C0CB96A" w14:textId="77777777" w:rsidR="00E66D5F" w:rsidRPr="00477BEB" w:rsidRDefault="00E66D5F" w:rsidP="00F12D02">
            <w:pPr>
              <w:rPr>
                <w:rFonts w:cs="Arial"/>
                <w:b w:val="0"/>
                <w:bCs w:val="0"/>
                <w:color w:val="000000"/>
              </w:rPr>
            </w:pPr>
            <w:r w:rsidRPr="00477BEB">
              <w:rPr>
                <w:rFonts w:cs="Arial"/>
                <w:b w:val="0"/>
                <w:bCs w:val="0"/>
                <w:color w:val="000000"/>
              </w:rPr>
              <w:t>Asset Management</w:t>
            </w:r>
          </w:p>
        </w:tc>
        <w:tc>
          <w:tcPr>
            <w:tcW w:w="1084" w:type="dxa"/>
            <w:hideMark/>
          </w:tcPr>
          <w:p w14:paraId="2F31C91D"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333</w:t>
            </w:r>
          </w:p>
        </w:tc>
        <w:tc>
          <w:tcPr>
            <w:tcW w:w="1084" w:type="dxa"/>
          </w:tcPr>
          <w:p w14:paraId="23FD1A74"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333</w:t>
            </w:r>
          </w:p>
        </w:tc>
      </w:tr>
      <w:tr w:rsidR="00E66D5F" w:rsidRPr="00477BEB" w14:paraId="7C8796BB" w14:textId="77777777" w:rsidTr="00F12D02">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73FB3D73" w14:textId="77777777" w:rsidR="00E66D5F" w:rsidRPr="000A6095" w:rsidRDefault="00E66D5F" w:rsidP="00F12D02">
            <w:pPr>
              <w:ind w:firstLineChars="100" w:firstLine="240"/>
              <w:rPr>
                <w:rFonts w:cs="Arial"/>
                <w:b w:val="0"/>
                <w:bCs w:val="0"/>
                <w:color w:val="000000"/>
              </w:rPr>
            </w:pPr>
            <w:r w:rsidRPr="000A6095">
              <w:rPr>
                <w:rFonts w:cs="Arial"/>
                <w:b w:val="0"/>
                <w:bCs w:val="0"/>
                <w:color w:val="000000"/>
              </w:rPr>
              <w:t xml:space="preserve">- Management of the LA's capital programme </w:t>
            </w:r>
          </w:p>
        </w:tc>
        <w:tc>
          <w:tcPr>
            <w:tcW w:w="1084" w:type="dxa"/>
            <w:hideMark/>
          </w:tcPr>
          <w:p w14:paraId="08716236"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c>
          <w:tcPr>
            <w:tcW w:w="1084" w:type="dxa"/>
            <w:hideMark/>
          </w:tcPr>
          <w:p w14:paraId="00D167CB"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r>
      <w:tr w:rsidR="00E66D5F" w:rsidRPr="00477BEB" w14:paraId="26CA91C8" w14:textId="77777777" w:rsidTr="00F12D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78AE88C8" w14:textId="77777777" w:rsidR="00E66D5F" w:rsidRPr="000A6095" w:rsidRDefault="00E66D5F" w:rsidP="00F12D02">
            <w:pPr>
              <w:ind w:firstLineChars="100" w:firstLine="240"/>
              <w:rPr>
                <w:rFonts w:cs="Arial"/>
                <w:b w:val="0"/>
                <w:bCs w:val="0"/>
                <w:color w:val="000000"/>
              </w:rPr>
            </w:pPr>
            <w:r w:rsidRPr="000A6095">
              <w:rPr>
                <w:rFonts w:cs="Arial"/>
                <w:b w:val="0"/>
                <w:bCs w:val="0"/>
                <w:color w:val="000000"/>
              </w:rPr>
              <w:t>- Preparation and review of the asset management plan</w:t>
            </w:r>
          </w:p>
        </w:tc>
        <w:tc>
          <w:tcPr>
            <w:tcW w:w="1084" w:type="dxa"/>
            <w:hideMark/>
          </w:tcPr>
          <w:p w14:paraId="5AC247FB"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77BEB">
              <w:rPr>
                <w:rFonts w:cs="Arial"/>
                <w:color w:val="000000"/>
              </w:rPr>
              <w:t> </w:t>
            </w:r>
          </w:p>
        </w:tc>
        <w:tc>
          <w:tcPr>
            <w:tcW w:w="1084" w:type="dxa"/>
            <w:hideMark/>
          </w:tcPr>
          <w:p w14:paraId="6A50549A" w14:textId="77777777" w:rsidR="00E66D5F" w:rsidRPr="00477BEB"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77BEB">
              <w:rPr>
                <w:rFonts w:cs="Arial"/>
                <w:color w:val="000000"/>
              </w:rPr>
              <w:t> </w:t>
            </w:r>
          </w:p>
        </w:tc>
      </w:tr>
      <w:tr w:rsidR="00E66D5F" w:rsidRPr="00477BEB" w14:paraId="434A4D5C" w14:textId="77777777" w:rsidTr="00F12D02">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44476678" w14:textId="77777777" w:rsidR="00E66D5F" w:rsidRPr="000A6095" w:rsidRDefault="00E66D5F" w:rsidP="00F12D02">
            <w:pPr>
              <w:ind w:firstLineChars="100" w:firstLine="240"/>
              <w:rPr>
                <w:rFonts w:cs="Arial"/>
                <w:b w:val="0"/>
                <w:bCs w:val="0"/>
                <w:color w:val="000000"/>
              </w:rPr>
            </w:pPr>
            <w:r w:rsidRPr="000A6095">
              <w:rPr>
                <w:rFonts w:cs="Arial"/>
                <w:b w:val="0"/>
                <w:bCs w:val="0"/>
                <w:color w:val="000000"/>
              </w:rPr>
              <w:t>- Negotiation and management of private finance transactions</w:t>
            </w:r>
          </w:p>
        </w:tc>
        <w:tc>
          <w:tcPr>
            <w:tcW w:w="1084" w:type="dxa"/>
            <w:hideMark/>
          </w:tcPr>
          <w:p w14:paraId="0232E802"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c>
          <w:tcPr>
            <w:tcW w:w="1084" w:type="dxa"/>
            <w:hideMark/>
          </w:tcPr>
          <w:p w14:paraId="75FB431B"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r>
      <w:tr w:rsidR="00E66D5F" w:rsidRPr="00477BEB" w14:paraId="2402B5F6" w14:textId="77777777" w:rsidTr="00F12D02">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7420" w:type="dxa"/>
            <w:hideMark/>
          </w:tcPr>
          <w:p w14:paraId="14869838" w14:textId="77777777" w:rsidR="00E66D5F" w:rsidRPr="00477BEB" w:rsidRDefault="00E66D5F" w:rsidP="00F12D02">
            <w:pPr>
              <w:rPr>
                <w:rFonts w:cs="Arial"/>
                <w:color w:val="000000"/>
              </w:rPr>
            </w:pPr>
            <w:r w:rsidRPr="00477BEB">
              <w:rPr>
                <w:rFonts w:cs="Arial"/>
                <w:color w:val="000000"/>
              </w:rPr>
              <w:t> </w:t>
            </w:r>
          </w:p>
        </w:tc>
        <w:tc>
          <w:tcPr>
            <w:tcW w:w="1084" w:type="dxa"/>
            <w:hideMark/>
          </w:tcPr>
          <w:p w14:paraId="0A8A4F00" w14:textId="77777777" w:rsidR="00E66D5F" w:rsidRPr="00477BEB" w:rsidRDefault="00E66D5F" w:rsidP="00F12D0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tcW w:w="1084" w:type="dxa"/>
            <w:hideMark/>
          </w:tcPr>
          <w:p w14:paraId="77055E61" w14:textId="77777777" w:rsidR="00E66D5F" w:rsidRPr="00477BEB" w:rsidRDefault="00E66D5F" w:rsidP="00F12D02">
            <w:pP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E66D5F" w:rsidRPr="00477BEB" w14:paraId="20FDD276" w14:textId="77777777" w:rsidTr="00F12D02">
        <w:trPr>
          <w:trHeight w:val="330"/>
        </w:trPr>
        <w:tc>
          <w:tcPr>
            <w:cnfStyle w:val="001000000000" w:firstRow="0" w:lastRow="0" w:firstColumn="1" w:lastColumn="0" w:oddVBand="0" w:evenVBand="0" w:oddHBand="0" w:evenHBand="0" w:firstRowFirstColumn="0" w:firstRowLastColumn="0" w:lastRowFirstColumn="0" w:lastRowLastColumn="0"/>
            <w:tcW w:w="7420" w:type="dxa"/>
            <w:hideMark/>
          </w:tcPr>
          <w:p w14:paraId="170B68A0" w14:textId="77777777" w:rsidR="00E66D5F" w:rsidRPr="000A6095" w:rsidRDefault="00E66D5F" w:rsidP="00F12D02">
            <w:pPr>
              <w:rPr>
                <w:rFonts w:cs="Arial"/>
                <w:color w:val="000000"/>
              </w:rPr>
            </w:pPr>
            <w:r w:rsidRPr="000A6095">
              <w:rPr>
                <w:rFonts w:cs="Arial"/>
                <w:color w:val="000000"/>
              </w:rPr>
              <w:t>Total</w:t>
            </w:r>
          </w:p>
        </w:tc>
        <w:tc>
          <w:tcPr>
            <w:tcW w:w="1084" w:type="dxa"/>
            <w:hideMark/>
          </w:tcPr>
          <w:p w14:paraId="2BB975D4"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b/>
                <w:bCs/>
                <w:color w:val="000000"/>
              </w:rPr>
            </w:pPr>
            <w:r w:rsidRPr="00477BEB">
              <w:rPr>
                <w:rFonts w:cs="Arial"/>
                <w:b/>
                <w:bCs/>
                <w:color w:val="000000"/>
              </w:rPr>
              <w:t>3,080</w:t>
            </w:r>
          </w:p>
        </w:tc>
        <w:tc>
          <w:tcPr>
            <w:tcW w:w="1084" w:type="dxa"/>
            <w:hideMark/>
          </w:tcPr>
          <w:p w14:paraId="04EA063C" w14:textId="77777777" w:rsidR="00E66D5F" w:rsidRPr="00477BEB" w:rsidRDefault="00E66D5F" w:rsidP="00F12D02">
            <w:pPr>
              <w:jc w:val="center"/>
              <w:cnfStyle w:val="000000000000" w:firstRow="0" w:lastRow="0" w:firstColumn="0" w:lastColumn="0" w:oddVBand="0" w:evenVBand="0" w:oddHBand="0" w:evenHBand="0" w:firstRowFirstColumn="0" w:firstRowLastColumn="0" w:lastRowFirstColumn="0" w:lastRowLastColumn="0"/>
              <w:rPr>
                <w:rFonts w:cs="Arial"/>
                <w:b/>
                <w:bCs/>
                <w:color w:val="000000"/>
              </w:rPr>
            </w:pPr>
            <w:r w:rsidRPr="00477BEB">
              <w:rPr>
                <w:rFonts w:cs="Arial"/>
                <w:b/>
                <w:bCs/>
                <w:color w:val="000000"/>
              </w:rPr>
              <w:t>3,080</w:t>
            </w:r>
          </w:p>
        </w:tc>
      </w:tr>
    </w:tbl>
    <w:p w14:paraId="4E29A8C0" w14:textId="77777777" w:rsidR="00E66D5F" w:rsidRDefault="00E66D5F" w:rsidP="00E66D5F">
      <w:pPr>
        <w:ind w:left="567" w:hanging="567"/>
        <w:rPr>
          <w:color w:val="0070C0"/>
        </w:rPr>
      </w:pPr>
      <w:r>
        <w:rPr>
          <w:color w:val="0070C0"/>
        </w:rPr>
        <w:tab/>
      </w:r>
    </w:p>
    <w:p w14:paraId="48D1D789" w14:textId="77777777" w:rsidR="00E66D5F" w:rsidRDefault="00E66D5F" w:rsidP="00E66D5F">
      <w:pPr>
        <w:ind w:left="567" w:hanging="567"/>
        <w:rPr>
          <w:color w:val="0070C0"/>
        </w:rPr>
      </w:pPr>
    </w:p>
    <w:p w14:paraId="54419288" w14:textId="3A6151A1" w:rsidR="00922BAA" w:rsidRDefault="00922BAA" w:rsidP="00E66D5F">
      <w:pPr>
        <w:ind w:left="567" w:hanging="567"/>
        <w:rPr>
          <w:color w:val="0070C0"/>
        </w:rPr>
      </w:pPr>
    </w:p>
    <w:p w14:paraId="447FC837" w14:textId="40AF7A0D" w:rsidR="00E66D5F" w:rsidRDefault="00B60F57" w:rsidP="00E66D5F">
      <w:pPr>
        <w:ind w:left="567" w:hanging="567"/>
      </w:pPr>
      <w:r>
        <w:rPr>
          <w:color w:val="0070C0"/>
        </w:rPr>
        <w:tab/>
      </w:r>
      <w:r w:rsidR="00E66D5F">
        <w:rPr>
          <w:color w:val="0070C0"/>
        </w:rPr>
        <w:t>Central Services for Maintained Schools</w:t>
      </w:r>
    </w:p>
    <w:p w14:paraId="7530CD87" w14:textId="77777777" w:rsidR="00E66D5F" w:rsidRDefault="00E66D5F" w:rsidP="00E66D5F">
      <w:pPr>
        <w:ind w:left="567" w:hanging="567"/>
      </w:pPr>
    </w:p>
    <w:p w14:paraId="0A463032" w14:textId="74D08690" w:rsidR="00E66D5F" w:rsidRDefault="00E66D5F" w:rsidP="00E66D5F">
      <w:pPr>
        <w:pStyle w:val="TextR"/>
        <w:ind w:left="567" w:hanging="567"/>
      </w:pPr>
      <w:r>
        <w:t>5.4</w:t>
      </w:r>
      <w:r>
        <w:tab/>
        <w:t xml:space="preserve">Following the cessation of the Education Services Grant, the DfE changed the funding regulations to allow local authorities to request that the central services for maintained schools are funded by maintained schools. </w:t>
      </w:r>
      <w:r w:rsidRPr="00B846F1">
        <w:t xml:space="preserve">Table </w:t>
      </w:r>
      <w:r>
        <w:t>6</w:t>
      </w:r>
      <w:r w:rsidRPr="00B846F1">
        <w:t xml:space="preserve"> shows the Authority’s proposal for </w:t>
      </w:r>
      <w:r>
        <w:t>central services for maintained schools.</w:t>
      </w:r>
      <w:r>
        <w:br/>
      </w:r>
    </w:p>
    <w:tbl>
      <w:tblPr>
        <w:tblStyle w:val="GridTable4-Accent1"/>
        <w:tblW w:w="9508" w:type="dxa"/>
        <w:tblLook w:val="04A0" w:firstRow="1" w:lastRow="0" w:firstColumn="1" w:lastColumn="0" w:noHBand="0" w:noVBand="1"/>
      </w:tblPr>
      <w:tblGrid>
        <w:gridCol w:w="5172"/>
        <w:gridCol w:w="1084"/>
        <w:gridCol w:w="1084"/>
        <w:gridCol w:w="1084"/>
        <w:gridCol w:w="1084"/>
      </w:tblGrid>
      <w:tr w:rsidR="00E66D5F" w:rsidRPr="000A0AEC" w14:paraId="045D6ED7" w14:textId="77777777" w:rsidTr="00F12D0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2" w:type="dxa"/>
            <w:shd w:val="clear" w:color="auto" w:fill="002060"/>
            <w:hideMark/>
          </w:tcPr>
          <w:p w14:paraId="62BCE4D2" w14:textId="77777777" w:rsidR="00E66D5F" w:rsidRPr="000A0AEC" w:rsidRDefault="00E66D5F" w:rsidP="00F12D02">
            <w:pPr>
              <w:rPr>
                <w:rFonts w:cs="Arial"/>
              </w:rPr>
            </w:pPr>
            <w:r w:rsidRPr="000A0AEC">
              <w:rPr>
                <w:rFonts w:cs="Arial"/>
              </w:rPr>
              <w:t>Central Services for maintained schools</w:t>
            </w:r>
          </w:p>
        </w:tc>
        <w:tc>
          <w:tcPr>
            <w:tcW w:w="1084" w:type="dxa"/>
            <w:shd w:val="clear" w:color="auto" w:fill="002060"/>
          </w:tcPr>
          <w:p w14:paraId="03A33FC2" w14:textId="77777777" w:rsidR="00E66D5F" w:rsidRPr="000A0AEC" w:rsidRDefault="00E66D5F" w:rsidP="00F12D02">
            <w:pPr>
              <w:jc w:val="center"/>
              <w:cnfStyle w:val="100000000000" w:firstRow="1" w:lastRow="0" w:firstColumn="0" w:lastColumn="0" w:oddVBand="0" w:evenVBand="0" w:oddHBand="0" w:evenHBand="0" w:firstRowFirstColumn="0" w:firstRowLastColumn="0" w:lastRowFirstColumn="0" w:lastRowLastColumn="0"/>
              <w:rPr>
                <w:rFonts w:cs="Arial"/>
              </w:rPr>
            </w:pPr>
            <w:r w:rsidRPr="000A0AEC">
              <w:rPr>
                <w:rFonts w:cs="Arial"/>
              </w:rPr>
              <w:t>202</w:t>
            </w:r>
            <w:r>
              <w:rPr>
                <w:rFonts w:cs="Arial"/>
              </w:rPr>
              <w:t>2</w:t>
            </w:r>
            <w:r w:rsidRPr="000A0AEC">
              <w:rPr>
                <w:rFonts w:cs="Arial"/>
              </w:rPr>
              <w:t>/2</w:t>
            </w:r>
            <w:r>
              <w:rPr>
                <w:rFonts w:cs="Arial"/>
              </w:rPr>
              <w:t>3</w:t>
            </w:r>
          </w:p>
        </w:tc>
        <w:tc>
          <w:tcPr>
            <w:tcW w:w="1084" w:type="dxa"/>
            <w:shd w:val="clear" w:color="auto" w:fill="002060"/>
          </w:tcPr>
          <w:p w14:paraId="28D1A56F" w14:textId="77777777" w:rsidR="00E66D5F" w:rsidRPr="000A0AEC" w:rsidRDefault="00E66D5F" w:rsidP="00F12D02">
            <w:pPr>
              <w:jc w:val="center"/>
              <w:cnfStyle w:val="100000000000" w:firstRow="1" w:lastRow="0" w:firstColumn="0" w:lastColumn="0" w:oddVBand="0" w:evenVBand="0" w:oddHBand="0" w:evenHBand="0" w:firstRowFirstColumn="0" w:firstRowLastColumn="0" w:lastRowFirstColumn="0" w:lastRowLastColumn="0"/>
              <w:rPr>
                <w:rFonts w:cs="Arial"/>
              </w:rPr>
            </w:pPr>
            <w:r w:rsidRPr="000A0AEC">
              <w:rPr>
                <w:rFonts w:cs="Arial"/>
              </w:rPr>
              <w:t>202</w:t>
            </w:r>
            <w:r>
              <w:rPr>
                <w:rFonts w:cs="Arial"/>
              </w:rPr>
              <w:t>2</w:t>
            </w:r>
            <w:r w:rsidRPr="000A0AEC">
              <w:rPr>
                <w:rFonts w:cs="Arial"/>
              </w:rPr>
              <w:t>/2</w:t>
            </w:r>
            <w:r>
              <w:rPr>
                <w:rFonts w:cs="Arial"/>
              </w:rPr>
              <w:t>3</w:t>
            </w:r>
          </w:p>
        </w:tc>
        <w:tc>
          <w:tcPr>
            <w:tcW w:w="1084" w:type="dxa"/>
            <w:shd w:val="clear" w:color="auto" w:fill="002060"/>
            <w:hideMark/>
          </w:tcPr>
          <w:p w14:paraId="0DC45065" w14:textId="77777777" w:rsidR="00E66D5F" w:rsidRPr="000A0AEC" w:rsidRDefault="00E66D5F" w:rsidP="00F12D02">
            <w:pPr>
              <w:jc w:val="center"/>
              <w:cnfStyle w:val="100000000000" w:firstRow="1" w:lastRow="0" w:firstColumn="0" w:lastColumn="0" w:oddVBand="0" w:evenVBand="0" w:oddHBand="0" w:evenHBand="0" w:firstRowFirstColumn="0" w:firstRowLastColumn="0" w:lastRowFirstColumn="0" w:lastRowLastColumn="0"/>
              <w:rPr>
                <w:rFonts w:cs="Arial"/>
              </w:rPr>
            </w:pPr>
            <w:r w:rsidRPr="000A0AEC">
              <w:rPr>
                <w:rFonts w:cs="Arial"/>
              </w:rPr>
              <w:t>202</w:t>
            </w:r>
            <w:r>
              <w:rPr>
                <w:rFonts w:cs="Arial"/>
              </w:rPr>
              <w:t>3</w:t>
            </w:r>
            <w:r w:rsidRPr="000A0AEC">
              <w:rPr>
                <w:rFonts w:cs="Arial"/>
              </w:rPr>
              <w:t>/2</w:t>
            </w:r>
            <w:r>
              <w:rPr>
                <w:rFonts w:cs="Arial"/>
              </w:rPr>
              <w:t>4</w:t>
            </w:r>
          </w:p>
        </w:tc>
        <w:tc>
          <w:tcPr>
            <w:tcW w:w="1084" w:type="dxa"/>
            <w:shd w:val="clear" w:color="auto" w:fill="002060"/>
            <w:hideMark/>
          </w:tcPr>
          <w:p w14:paraId="3F4CE797" w14:textId="77777777" w:rsidR="00E66D5F" w:rsidRPr="000A0AEC" w:rsidRDefault="00E66D5F" w:rsidP="00F12D02">
            <w:pPr>
              <w:jc w:val="center"/>
              <w:cnfStyle w:val="100000000000" w:firstRow="1" w:lastRow="0" w:firstColumn="0" w:lastColumn="0" w:oddVBand="0" w:evenVBand="0" w:oddHBand="0" w:evenHBand="0" w:firstRowFirstColumn="0" w:firstRowLastColumn="0" w:lastRowFirstColumn="0" w:lastRowLastColumn="0"/>
              <w:rPr>
                <w:rFonts w:cs="Arial"/>
              </w:rPr>
            </w:pPr>
            <w:r w:rsidRPr="000A0AEC">
              <w:rPr>
                <w:rFonts w:cs="Arial"/>
              </w:rPr>
              <w:t>202</w:t>
            </w:r>
            <w:r>
              <w:rPr>
                <w:rFonts w:cs="Arial"/>
              </w:rPr>
              <w:t>3</w:t>
            </w:r>
            <w:r w:rsidRPr="000A0AEC">
              <w:rPr>
                <w:rFonts w:cs="Arial"/>
              </w:rPr>
              <w:t>/2</w:t>
            </w:r>
            <w:r>
              <w:rPr>
                <w:rFonts w:cs="Arial"/>
              </w:rPr>
              <w:t>4</w:t>
            </w:r>
          </w:p>
        </w:tc>
      </w:tr>
      <w:tr w:rsidR="00E66D5F" w:rsidRPr="000A0AEC" w14:paraId="50F02979" w14:textId="77777777" w:rsidTr="00F12D02">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172" w:type="dxa"/>
            <w:hideMark/>
          </w:tcPr>
          <w:p w14:paraId="0F71DF90" w14:textId="77777777" w:rsidR="00E66D5F" w:rsidRPr="000A0AEC" w:rsidRDefault="00E66D5F" w:rsidP="00F12D02">
            <w:pPr>
              <w:rPr>
                <w:rFonts w:cs="Arial"/>
                <w:color w:val="FFFFFF" w:themeColor="background1"/>
              </w:rPr>
            </w:pPr>
          </w:p>
        </w:tc>
        <w:tc>
          <w:tcPr>
            <w:tcW w:w="1084" w:type="dxa"/>
          </w:tcPr>
          <w:p w14:paraId="5EEEB988" w14:textId="77777777" w:rsidR="00E66D5F"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0A0AEC">
              <w:rPr>
                <w:rFonts w:cs="Arial"/>
                <w:b/>
                <w:bCs/>
                <w:color w:val="000000" w:themeColor="text1"/>
              </w:rPr>
              <w:t>Cost of service</w:t>
            </w:r>
          </w:p>
          <w:p w14:paraId="1E9A464B" w14:textId="3E718AAA" w:rsidR="00E3430A" w:rsidRPr="000A0AEC" w:rsidRDefault="00E3430A" w:rsidP="00F12D02">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cs="Arial"/>
                <w:b/>
                <w:bCs/>
                <w:color w:val="000000" w:themeColor="text1"/>
              </w:rPr>
              <w:t>£’000</w:t>
            </w:r>
          </w:p>
        </w:tc>
        <w:tc>
          <w:tcPr>
            <w:tcW w:w="1084" w:type="dxa"/>
          </w:tcPr>
          <w:p w14:paraId="49ABEC15" w14:textId="77777777" w:rsidR="00E66D5F"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0A0AEC">
              <w:rPr>
                <w:rFonts w:cs="Arial"/>
                <w:b/>
                <w:bCs/>
                <w:color w:val="000000" w:themeColor="text1"/>
              </w:rPr>
              <w:t>Per Pupil</w:t>
            </w:r>
          </w:p>
          <w:p w14:paraId="1F8780D1" w14:textId="638CCA60" w:rsidR="00E3430A" w:rsidRPr="000A0AEC" w:rsidRDefault="00E3430A" w:rsidP="00F12D02">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cs="Arial"/>
                <w:b/>
                <w:bCs/>
                <w:color w:val="000000" w:themeColor="text1"/>
              </w:rPr>
              <w:t>£</w:t>
            </w:r>
          </w:p>
        </w:tc>
        <w:tc>
          <w:tcPr>
            <w:tcW w:w="1084" w:type="dxa"/>
            <w:hideMark/>
          </w:tcPr>
          <w:p w14:paraId="77A5C90C" w14:textId="77777777" w:rsidR="00E66D5F"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0A0AEC">
              <w:rPr>
                <w:rFonts w:cs="Arial"/>
                <w:b/>
                <w:bCs/>
                <w:color w:val="000000" w:themeColor="text1"/>
              </w:rPr>
              <w:t>Cost of service</w:t>
            </w:r>
          </w:p>
          <w:p w14:paraId="2C65960A" w14:textId="13F90A4E" w:rsidR="00E3430A" w:rsidRPr="000A0AEC" w:rsidRDefault="00E3430A" w:rsidP="00F12D02">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cs="Arial"/>
                <w:b/>
                <w:bCs/>
                <w:color w:val="000000" w:themeColor="text1"/>
              </w:rPr>
              <w:t>£’000</w:t>
            </w:r>
          </w:p>
        </w:tc>
        <w:tc>
          <w:tcPr>
            <w:tcW w:w="1084" w:type="dxa"/>
            <w:hideMark/>
          </w:tcPr>
          <w:p w14:paraId="54FFA655" w14:textId="77777777" w:rsidR="00E66D5F" w:rsidRDefault="00E66D5F" w:rsidP="00F12D02">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0A0AEC">
              <w:rPr>
                <w:rFonts w:cs="Arial"/>
                <w:b/>
                <w:bCs/>
                <w:color w:val="000000" w:themeColor="text1"/>
              </w:rPr>
              <w:t>Per Pupil</w:t>
            </w:r>
          </w:p>
          <w:p w14:paraId="5039B561" w14:textId="6E9CFD4B" w:rsidR="00E3430A" w:rsidRPr="000A0AEC" w:rsidRDefault="00E3430A" w:rsidP="00F12D02">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cs="Arial"/>
                <w:b/>
                <w:bCs/>
                <w:color w:val="000000" w:themeColor="text1"/>
              </w:rPr>
              <w:t>£</w:t>
            </w:r>
          </w:p>
        </w:tc>
      </w:tr>
      <w:tr w:rsidR="00E66D5F" w:rsidRPr="00FA26D3" w14:paraId="7CD0D951" w14:textId="77777777" w:rsidTr="00F12D02">
        <w:trPr>
          <w:trHeight w:val="315"/>
        </w:trPr>
        <w:tc>
          <w:tcPr>
            <w:cnfStyle w:val="001000000000" w:firstRow="0" w:lastRow="0" w:firstColumn="1" w:lastColumn="0" w:oddVBand="0" w:evenVBand="0" w:oddHBand="0" w:evenHBand="0" w:firstRowFirstColumn="0" w:firstRowLastColumn="0" w:lastRowFirstColumn="0" w:lastRowLastColumn="0"/>
            <w:tcW w:w="5172" w:type="dxa"/>
            <w:hideMark/>
          </w:tcPr>
          <w:p w14:paraId="2873DBA1" w14:textId="77777777" w:rsidR="00E66D5F" w:rsidRPr="00FA26D3" w:rsidRDefault="00E66D5F" w:rsidP="00F12D02">
            <w:pPr>
              <w:rPr>
                <w:rFonts w:cs="Arial"/>
                <w:b w:val="0"/>
                <w:bCs w:val="0"/>
                <w:color w:val="000000" w:themeColor="text1"/>
              </w:rPr>
            </w:pPr>
            <w:r w:rsidRPr="00FA26D3">
              <w:rPr>
                <w:rFonts w:cs="Arial"/>
                <w:b w:val="0"/>
                <w:bCs w:val="0"/>
                <w:color w:val="000000" w:themeColor="text1"/>
              </w:rPr>
              <w:t>Asset Management</w:t>
            </w:r>
          </w:p>
        </w:tc>
        <w:tc>
          <w:tcPr>
            <w:tcW w:w="1084" w:type="dxa"/>
          </w:tcPr>
          <w:p w14:paraId="7FBD6CB3"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289</w:t>
            </w:r>
          </w:p>
        </w:tc>
        <w:tc>
          <w:tcPr>
            <w:tcW w:w="1084" w:type="dxa"/>
          </w:tcPr>
          <w:p w14:paraId="21001E98"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4.77</w:t>
            </w:r>
          </w:p>
        </w:tc>
        <w:tc>
          <w:tcPr>
            <w:tcW w:w="1084" w:type="dxa"/>
          </w:tcPr>
          <w:p w14:paraId="1CA26199"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288</w:t>
            </w:r>
          </w:p>
        </w:tc>
        <w:tc>
          <w:tcPr>
            <w:tcW w:w="1084" w:type="dxa"/>
          </w:tcPr>
          <w:p w14:paraId="1C86DCC9"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4.77</w:t>
            </w:r>
          </w:p>
        </w:tc>
      </w:tr>
      <w:tr w:rsidR="00E66D5F" w:rsidRPr="00FA26D3" w14:paraId="454E99E3" w14:textId="77777777" w:rsidTr="00F12D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732DF182" w14:textId="77777777" w:rsidR="00E66D5F" w:rsidRPr="00FA26D3" w:rsidRDefault="00E66D5F" w:rsidP="00F12D02">
            <w:pPr>
              <w:ind w:firstLineChars="100" w:firstLine="240"/>
              <w:rPr>
                <w:rFonts w:cs="Arial"/>
                <w:b w:val="0"/>
                <w:bCs w:val="0"/>
                <w:color w:val="000000" w:themeColor="text1"/>
              </w:rPr>
            </w:pPr>
            <w:r w:rsidRPr="00FA26D3">
              <w:rPr>
                <w:rFonts w:cs="Arial"/>
                <w:b w:val="0"/>
                <w:bCs w:val="0"/>
                <w:color w:val="000000" w:themeColor="text1"/>
              </w:rPr>
              <w:t>- General landlord duties including:</w:t>
            </w:r>
          </w:p>
        </w:tc>
        <w:tc>
          <w:tcPr>
            <w:tcW w:w="1084" w:type="dxa"/>
          </w:tcPr>
          <w:p w14:paraId="4496F672"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6E7954BE"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3FB4FB5A"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D1B8F21"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E66D5F" w:rsidRPr="00FA26D3" w14:paraId="78BDDECC" w14:textId="77777777" w:rsidTr="00F12D02">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73727C71" w14:textId="77777777" w:rsidR="00E66D5F" w:rsidRPr="00FA26D3" w:rsidRDefault="00E66D5F" w:rsidP="00F12D02">
            <w:pPr>
              <w:ind w:firstLineChars="300" w:firstLine="720"/>
              <w:rPr>
                <w:rFonts w:cs="Arial"/>
                <w:b w:val="0"/>
                <w:bCs w:val="0"/>
                <w:color w:val="000000" w:themeColor="text1"/>
              </w:rPr>
            </w:pPr>
            <w:r w:rsidRPr="00FA26D3">
              <w:rPr>
                <w:rFonts w:cs="Arial"/>
                <w:b w:val="0"/>
                <w:bCs w:val="0"/>
                <w:color w:val="000000" w:themeColor="text1"/>
              </w:rPr>
              <w:t>i) appropriate facilities for pupils / staff</w:t>
            </w:r>
          </w:p>
        </w:tc>
        <w:tc>
          <w:tcPr>
            <w:tcW w:w="1084" w:type="dxa"/>
          </w:tcPr>
          <w:p w14:paraId="0A1CF93C"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149221C8"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4526A4DC"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68F7664"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E66D5F" w:rsidRPr="00FA26D3" w14:paraId="0ED37FB4" w14:textId="77777777" w:rsidTr="00F12D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27193DB5" w14:textId="77777777" w:rsidR="00E66D5F" w:rsidRPr="00FA26D3" w:rsidRDefault="00E66D5F" w:rsidP="00F12D02">
            <w:pPr>
              <w:ind w:firstLineChars="300" w:firstLine="720"/>
              <w:rPr>
                <w:rFonts w:cs="Arial"/>
                <w:b w:val="0"/>
                <w:bCs w:val="0"/>
                <w:color w:val="000000" w:themeColor="text1"/>
              </w:rPr>
            </w:pPr>
            <w:r w:rsidRPr="00FA26D3">
              <w:rPr>
                <w:rFonts w:cs="Arial"/>
                <w:b w:val="0"/>
                <w:bCs w:val="0"/>
                <w:color w:val="000000" w:themeColor="text1"/>
              </w:rPr>
              <w:t>ii) ability to sustain appropriate loads</w:t>
            </w:r>
          </w:p>
        </w:tc>
        <w:tc>
          <w:tcPr>
            <w:tcW w:w="1084" w:type="dxa"/>
          </w:tcPr>
          <w:p w14:paraId="0E611D80"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3EB57BAF"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5356CDA7"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441C5AC8"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E66D5F" w:rsidRPr="00FA26D3" w14:paraId="3EED1EC3" w14:textId="77777777" w:rsidTr="00F12D02">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62D6D615" w14:textId="77777777" w:rsidR="00E66D5F" w:rsidRPr="00FA26D3" w:rsidRDefault="00E66D5F" w:rsidP="00F12D02">
            <w:pPr>
              <w:ind w:firstLineChars="300" w:firstLine="720"/>
              <w:rPr>
                <w:rFonts w:cs="Arial"/>
                <w:b w:val="0"/>
                <w:bCs w:val="0"/>
                <w:color w:val="000000" w:themeColor="text1"/>
              </w:rPr>
            </w:pPr>
            <w:r w:rsidRPr="00FA26D3">
              <w:rPr>
                <w:rFonts w:cs="Arial"/>
                <w:b w:val="0"/>
                <w:bCs w:val="0"/>
                <w:color w:val="000000" w:themeColor="text1"/>
              </w:rPr>
              <w:t>iii) reasonable weather resistance</w:t>
            </w:r>
          </w:p>
        </w:tc>
        <w:tc>
          <w:tcPr>
            <w:tcW w:w="1084" w:type="dxa"/>
          </w:tcPr>
          <w:p w14:paraId="66DFDE96"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356AFD1B"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647CBBC4"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203C2892"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E66D5F" w:rsidRPr="00FA26D3" w14:paraId="652895C5" w14:textId="77777777" w:rsidTr="00F12D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29C201BF" w14:textId="77777777" w:rsidR="00E66D5F" w:rsidRPr="00FA26D3" w:rsidRDefault="00E66D5F" w:rsidP="00F12D02">
            <w:pPr>
              <w:ind w:firstLineChars="300" w:firstLine="720"/>
              <w:rPr>
                <w:rFonts w:cs="Arial"/>
                <w:b w:val="0"/>
                <w:bCs w:val="0"/>
                <w:color w:val="000000" w:themeColor="text1"/>
              </w:rPr>
            </w:pPr>
            <w:r w:rsidRPr="00FA26D3">
              <w:rPr>
                <w:rFonts w:cs="Arial"/>
                <w:b w:val="0"/>
                <w:bCs w:val="0"/>
                <w:color w:val="000000" w:themeColor="text1"/>
              </w:rPr>
              <w:t>iv) safe escape routes</w:t>
            </w:r>
          </w:p>
        </w:tc>
        <w:tc>
          <w:tcPr>
            <w:tcW w:w="1084" w:type="dxa"/>
          </w:tcPr>
          <w:p w14:paraId="12C9CD3D"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62D35042"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5FBAEF88"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1842267"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E66D5F" w:rsidRPr="00FA26D3" w14:paraId="70237DE3" w14:textId="77777777" w:rsidTr="00F12D02">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610683ED" w14:textId="77777777" w:rsidR="00E66D5F" w:rsidRPr="00FA26D3" w:rsidRDefault="00E66D5F" w:rsidP="00F12D02">
            <w:pPr>
              <w:ind w:left="746" w:hanging="2"/>
              <w:rPr>
                <w:rFonts w:cs="Arial"/>
                <w:b w:val="0"/>
                <w:bCs w:val="0"/>
                <w:color w:val="000000" w:themeColor="text1"/>
              </w:rPr>
            </w:pPr>
            <w:r w:rsidRPr="00FA26D3">
              <w:rPr>
                <w:rFonts w:cs="Arial"/>
                <w:b w:val="0"/>
                <w:bCs w:val="0"/>
                <w:color w:val="000000" w:themeColor="text1"/>
              </w:rPr>
              <w:t>vi) adequate water supplies and drainage</w:t>
            </w:r>
          </w:p>
        </w:tc>
        <w:tc>
          <w:tcPr>
            <w:tcW w:w="1084" w:type="dxa"/>
          </w:tcPr>
          <w:p w14:paraId="52000160"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65419764"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2059B72A"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2CD485F3"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E66D5F" w:rsidRPr="00FA26D3" w14:paraId="3A771C3A" w14:textId="77777777" w:rsidTr="00F12D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1CA159AA" w14:textId="77777777" w:rsidR="00E66D5F" w:rsidRPr="00FA26D3" w:rsidRDefault="00E66D5F" w:rsidP="00F12D02">
            <w:pPr>
              <w:ind w:leftChars="300" w:left="744" w:hangingChars="10" w:hanging="24"/>
              <w:rPr>
                <w:rFonts w:cs="Arial"/>
                <w:b w:val="0"/>
                <w:bCs w:val="0"/>
                <w:color w:val="000000" w:themeColor="text1"/>
              </w:rPr>
            </w:pPr>
            <w:r w:rsidRPr="00FA26D3">
              <w:rPr>
                <w:rFonts w:cs="Arial"/>
                <w:b w:val="0"/>
                <w:bCs w:val="0"/>
                <w:color w:val="000000" w:themeColor="text1"/>
              </w:rPr>
              <w:t>vii) playing fields of appropriate standards</w:t>
            </w:r>
          </w:p>
        </w:tc>
        <w:tc>
          <w:tcPr>
            <w:tcW w:w="1084" w:type="dxa"/>
          </w:tcPr>
          <w:p w14:paraId="74F98D52"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4AF7655"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A5B51F3"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C63C486"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E66D5F" w:rsidRPr="00FA26D3" w14:paraId="35CB6A43" w14:textId="77777777" w:rsidTr="00F12D02">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0682A4DB" w14:textId="77777777" w:rsidR="00E66D5F" w:rsidRPr="00FA26D3" w:rsidRDefault="00E66D5F" w:rsidP="00F12D02">
            <w:pPr>
              <w:ind w:firstLineChars="100" w:firstLine="240"/>
              <w:rPr>
                <w:rFonts w:cs="Arial"/>
                <w:b w:val="0"/>
                <w:bCs w:val="0"/>
                <w:color w:val="000000" w:themeColor="text1"/>
              </w:rPr>
            </w:pPr>
            <w:r w:rsidRPr="00FA26D3">
              <w:rPr>
                <w:rFonts w:cs="Arial"/>
                <w:b w:val="0"/>
                <w:bCs w:val="0"/>
                <w:color w:val="000000" w:themeColor="text1"/>
              </w:rPr>
              <w:t xml:space="preserve">- General health and safety </w:t>
            </w:r>
          </w:p>
        </w:tc>
        <w:tc>
          <w:tcPr>
            <w:tcW w:w="1084" w:type="dxa"/>
          </w:tcPr>
          <w:p w14:paraId="5CFB197C"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280D7F2B"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28D45549"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4D8A1FD"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E66D5F" w:rsidRPr="00FA26D3" w14:paraId="58567378" w14:textId="77777777" w:rsidTr="00F12D0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172" w:type="dxa"/>
            <w:hideMark/>
          </w:tcPr>
          <w:p w14:paraId="57B84FD9" w14:textId="77777777" w:rsidR="00E66D5F" w:rsidRPr="00FA26D3" w:rsidRDefault="00E66D5F" w:rsidP="00F12D02">
            <w:pPr>
              <w:ind w:leftChars="100" w:left="319" w:hangingChars="33" w:hanging="79"/>
              <w:rPr>
                <w:rFonts w:cs="Arial"/>
                <w:b w:val="0"/>
                <w:bCs w:val="0"/>
                <w:color w:val="000000" w:themeColor="text1"/>
              </w:rPr>
            </w:pPr>
            <w:r w:rsidRPr="00FA26D3">
              <w:rPr>
                <w:rFonts w:cs="Arial"/>
                <w:b w:val="0"/>
                <w:bCs w:val="0"/>
                <w:color w:val="000000" w:themeColor="text1"/>
              </w:rPr>
              <w:t>- Management of the risk of asbestos in     community schools</w:t>
            </w:r>
          </w:p>
        </w:tc>
        <w:tc>
          <w:tcPr>
            <w:tcW w:w="1084" w:type="dxa"/>
          </w:tcPr>
          <w:p w14:paraId="54DC2AEC"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D677993"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5AFCE13"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6481884A"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E66D5F" w:rsidRPr="00FA26D3" w14:paraId="1C64F975" w14:textId="77777777" w:rsidTr="00F12D02">
        <w:trPr>
          <w:trHeight w:val="150"/>
        </w:trPr>
        <w:tc>
          <w:tcPr>
            <w:cnfStyle w:val="001000000000" w:firstRow="0" w:lastRow="0" w:firstColumn="1" w:lastColumn="0" w:oddVBand="0" w:evenVBand="0" w:oddHBand="0" w:evenHBand="0" w:firstRowFirstColumn="0" w:firstRowLastColumn="0" w:lastRowFirstColumn="0" w:lastRowLastColumn="0"/>
            <w:tcW w:w="5172" w:type="dxa"/>
            <w:hideMark/>
          </w:tcPr>
          <w:p w14:paraId="0798B4B7" w14:textId="77777777" w:rsidR="00E66D5F" w:rsidRPr="00FA26D3" w:rsidRDefault="00E66D5F" w:rsidP="00F12D02">
            <w:pPr>
              <w:rPr>
                <w:rFonts w:cs="Arial"/>
                <w:b w:val="0"/>
                <w:bCs w:val="0"/>
                <w:color w:val="000000" w:themeColor="text1"/>
              </w:rPr>
            </w:pPr>
            <w:r w:rsidRPr="00FA26D3">
              <w:rPr>
                <w:rFonts w:cs="Arial"/>
                <w:b w:val="0"/>
                <w:bCs w:val="0"/>
                <w:color w:val="000000" w:themeColor="text1"/>
              </w:rPr>
              <w:t> </w:t>
            </w:r>
          </w:p>
        </w:tc>
        <w:tc>
          <w:tcPr>
            <w:tcW w:w="1084" w:type="dxa"/>
          </w:tcPr>
          <w:p w14:paraId="08597619"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6B145799"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06718378"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4BCD41E0"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E66D5F" w:rsidRPr="00FA26D3" w14:paraId="69F8A730" w14:textId="77777777" w:rsidTr="00F12D0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2" w:type="dxa"/>
            <w:hideMark/>
          </w:tcPr>
          <w:p w14:paraId="68C2B121" w14:textId="77777777" w:rsidR="00E66D5F" w:rsidRPr="00FA26D3" w:rsidRDefault="00E66D5F" w:rsidP="00F12D02">
            <w:pPr>
              <w:rPr>
                <w:rFonts w:cs="Arial"/>
                <w:b w:val="0"/>
                <w:bCs w:val="0"/>
                <w:color w:val="000000" w:themeColor="text1"/>
              </w:rPr>
            </w:pPr>
            <w:r w:rsidRPr="00FA26D3">
              <w:rPr>
                <w:rFonts w:cs="Arial"/>
                <w:b w:val="0"/>
                <w:bCs w:val="0"/>
                <w:color w:val="000000" w:themeColor="text1"/>
              </w:rPr>
              <w:t>Statutory &amp; regulatory Duties</w:t>
            </w:r>
          </w:p>
        </w:tc>
        <w:tc>
          <w:tcPr>
            <w:tcW w:w="1084" w:type="dxa"/>
          </w:tcPr>
          <w:p w14:paraId="10121E9A"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2,173</w:t>
            </w:r>
          </w:p>
        </w:tc>
        <w:tc>
          <w:tcPr>
            <w:tcW w:w="1084" w:type="dxa"/>
          </w:tcPr>
          <w:p w14:paraId="222CA4BB"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35.90</w:t>
            </w:r>
          </w:p>
        </w:tc>
        <w:tc>
          <w:tcPr>
            <w:tcW w:w="1084" w:type="dxa"/>
          </w:tcPr>
          <w:p w14:paraId="25B868E9"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2,168</w:t>
            </w:r>
          </w:p>
        </w:tc>
        <w:tc>
          <w:tcPr>
            <w:tcW w:w="1084" w:type="dxa"/>
          </w:tcPr>
          <w:p w14:paraId="2E9D775B"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35.90</w:t>
            </w:r>
          </w:p>
        </w:tc>
      </w:tr>
      <w:tr w:rsidR="00E66D5F" w:rsidRPr="00FA26D3" w14:paraId="746377D8" w14:textId="77777777" w:rsidTr="00F12D02">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0332C112" w14:textId="77777777" w:rsidR="00E66D5F" w:rsidRPr="00FA26D3" w:rsidRDefault="00E66D5F" w:rsidP="00F12D02">
            <w:pPr>
              <w:ind w:firstLineChars="100" w:firstLine="240"/>
              <w:rPr>
                <w:rFonts w:cs="Arial"/>
                <w:b w:val="0"/>
                <w:bCs w:val="0"/>
                <w:color w:val="000000" w:themeColor="text1"/>
              </w:rPr>
            </w:pPr>
            <w:r w:rsidRPr="00FA26D3">
              <w:rPr>
                <w:rFonts w:cs="Arial"/>
                <w:b w:val="0"/>
                <w:bCs w:val="0"/>
                <w:color w:val="000000" w:themeColor="text1"/>
              </w:rPr>
              <w:t>- maintaining computer systems</w:t>
            </w:r>
          </w:p>
        </w:tc>
        <w:tc>
          <w:tcPr>
            <w:tcW w:w="1084" w:type="dxa"/>
          </w:tcPr>
          <w:p w14:paraId="4D2580D7"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32CCA5E1"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0047730"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65D4D18"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E66D5F" w:rsidRPr="00FA26D3" w14:paraId="4E89ECD1" w14:textId="77777777" w:rsidTr="00F12D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26F9897D" w14:textId="77777777" w:rsidR="00E66D5F" w:rsidRPr="00FA26D3" w:rsidRDefault="00E66D5F" w:rsidP="00F12D02">
            <w:pPr>
              <w:ind w:firstLineChars="100" w:firstLine="240"/>
              <w:rPr>
                <w:rFonts w:cs="Arial"/>
                <w:b w:val="0"/>
                <w:bCs w:val="0"/>
                <w:color w:val="000000" w:themeColor="text1"/>
              </w:rPr>
            </w:pPr>
            <w:r w:rsidRPr="00FA26D3">
              <w:rPr>
                <w:rFonts w:cs="Arial"/>
                <w:b w:val="0"/>
                <w:bCs w:val="0"/>
                <w:color w:val="000000" w:themeColor="text1"/>
              </w:rPr>
              <w:t>- data storage</w:t>
            </w:r>
          </w:p>
        </w:tc>
        <w:tc>
          <w:tcPr>
            <w:tcW w:w="1084" w:type="dxa"/>
          </w:tcPr>
          <w:p w14:paraId="4E1C492A"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E2FB869"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7C25A0D"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605909E"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E66D5F" w:rsidRPr="00FA26D3" w14:paraId="049A0CAC" w14:textId="77777777" w:rsidTr="00F12D02">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1C4EEBAA" w14:textId="77777777" w:rsidR="00E66D5F" w:rsidRPr="00FA26D3" w:rsidRDefault="00E66D5F" w:rsidP="00F12D02">
            <w:pPr>
              <w:ind w:firstLineChars="100" w:firstLine="240"/>
              <w:rPr>
                <w:rFonts w:cs="Arial"/>
                <w:b w:val="0"/>
                <w:bCs w:val="0"/>
                <w:color w:val="000000" w:themeColor="text1"/>
              </w:rPr>
            </w:pPr>
            <w:r w:rsidRPr="00FA26D3">
              <w:rPr>
                <w:rFonts w:cs="Arial"/>
                <w:b w:val="0"/>
                <w:bCs w:val="0"/>
                <w:color w:val="000000" w:themeColor="text1"/>
              </w:rPr>
              <w:t>- Budgeting and accounting functions</w:t>
            </w:r>
          </w:p>
        </w:tc>
        <w:tc>
          <w:tcPr>
            <w:tcW w:w="1084" w:type="dxa"/>
          </w:tcPr>
          <w:p w14:paraId="1AB39527"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66DBC13"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6AD52CF8"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0F2B20E8"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E66D5F" w:rsidRPr="00FA26D3" w14:paraId="19F7E355" w14:textId="77777777" w:rsidTr="00F12D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24E4D24A" w14:textId="77777777" w:rsidR="00E66D5F" w:rsidRPr="00FA26D3" w:rsidRDefault="00E66D5F" w:rsidP="00F12D02">
            <w:pPr>
              <w:ind w:firstLineChars="100" w:firstLine="240"/>
              <w:rPr>
                <w:rFonts w:cs="Arial"/>
                <w:b w:val="0"/>
                <w:bCs w:val="0"/>
                <w:color w:val="000000" w:themeColor="text1"/>
              </w:rPr>
            </w:pPr>
            <w:r w:rsidRPr="00FA26D3">
              <w:rPr>
                <w:rFonts w:cs="Arial"/>
                <w:b w:val="0"/>
                <w:bCs w:val="0"/>
                <w:color w:val="000000" w:themeColor="text1"/>
              </w:rPr>
              <w:t>- planning sufficient school places</w:t>
            </w:r>
          </w:p>
        </w:tc>
        <w:tc>
          <w:tcPr>
            <w:tcW w:w="1084" w:type="dxa"/>
          </w:tcPr>
          <w:p w14:paraId="7964365F"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486E462"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5F43F79"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5633BD74"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E66D5F" w:rsidRPr="00FA26D3" w14:paraId="092549A9" w14:textId="77777777" w:rsidTr="00F12D02">
        <w:trPr>
          <w:trHeight w:val="300"/>
        </w:trPr>
        <w:tc>
          <w:tcPr>
            <w:cnfStyle w:val="001000000000" w:firstRow="0" w:lastRow="0" w:firstColumn="1" w:lastColumn="0" w:oddVBand="0" w:evenVBand="0" w:oddHBand="0" w:evenHBand="0" w:firstRowFirstColumn="0" w:firstRowLastColumn="0" w:lastRowFirstColumn="0" w:lastRowLastColumn="0"/>
            <w:tcW w:w="5172" w:type="dxa"/>
          </w:tcPr>
          <w:p w14:paraId="55D905B3" w14:textId="77777777" w:rsidR="00E66D5F" w:rsidRPr="00293811" w:rsidRDefault="00E66D5F" w:rsidP="00F12D02">
            <w:pPr>
              <w:ind w:firstLineChars="100" w:firstLine="240"/>
              <w:rPr>
                <w:rFonts w:cs="Arial"/>
                <w:b w:val="0"/>
                <w:bCs w:val="0"/>
                <w:color w:val="000000" w:themeColor="text1"/>
              </w:rPr>
            </w:pPr>
            <w:r>
              <w:rPr>
                <w:rFonts w:cs="Arial"/>
                <w:b w:val="0"/>
                <w:bCs w:val="0"/>
                <w:color w:val="000000" w:themeColor="text1"/>
              </w:rPr>
              <w:t>- compliance with Health &amp; Safety regs</w:t>
            </w:r>
          </w:p>
        </w:tc>
        <w:tc>
          <w:tcPr>
            <w:tcW w:w="1084" w:type="dxa"/>
          </w:tcPr>
          <w:p w14:paraId="01BC8B5C"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393AE80B"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23E4BA81"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18D39C71" w14:textId="77777777" w:rsidR="00E66D5F" w:rsidRPr="00FA26D3"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E66D5F" w:rsidRPr="00FA26D3" w14:paraId="00239965" w14:textId="77777777" w:rsidTr="00F12D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76878B1E" w14:textId="77777777" w:rsidR="00E66D5F" w:rsidRPr="00FA26D3" w:rsidRDefault="00E66D5F" w:rsidP="00F12D02">
            <w:pPr>
              <w:ind w:firstLineChars="100" w:firstLine="240"/>
              <w:rPr>
                <w:rFonts w:cs="Arial"/>
                <w:b w:val="0"/>
                <w:bCs w:val="0"/>
                <w:color w:val="000000" w:themeColor="text1"/>
              </w:rPr>
            </w:pPr>
            <w:r w:rsidRPr="00FA26D3">
              <w:rPr>
                <w:rFonts w:cs="Arial"/>
                <w:b w:val="0"/>
                <w:bCs w:val="0"/>
                <w:color w:val="000000" w:themeColor="text1"/>
              </w:rPr>
              <w:t xml:space="preserve">- </w:t>
            </w:r>
            <w:r>
              <w:rPr>
                <w:rFonts w:cs="Arial"/>
                <w:b w:val="0"/>
                <w:bCs w:val="0"/>
                <w:color w:val="000000" w:themeColor="text1"/>
              </w:rPr>
              <w:t>pupil access to education</w:t>
            </w:r>
          </w:p>
        </w:tc>
        <w:tc>
          <w:tcPr>
            <w:tcW w:w="1084" w:type="dxa"/>
          </w:tcPr>
          <w:p w14:paraId="48F0FCFA"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6025DF0E"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7EB0CEE"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F5BCF10" w14:textId="77777777" w:rsidR="00E66D5F" w:rsidRPr="00FA26D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E66D5F" w:rsidRPr="00FA26D3" w14:paraId="2B582157" w14:textId="77777777" w:rsidTr="00F12D02">
        <w:trPr>
          <w:trHeight w:val="330"/>
        </w:trPr>
        <w:tc>
          <w:tcPr>
            <w:cnfStyle w:val="001000000000" w:firstRow="0" w:lastRow="0" w:firstColumn="1" w:lastColumn="0" w:oddVBand="0" w:evenVBand="0" w:oddHBand="0" w:evenHBand="0" w:firstRowFirstColumn="0" w:firstRowLastColumn="0" w:lastRowFirstColumn="0" w:lastRowLastColumn="0"/>
            <w:tcW w:w="5172" w:type="dxa"/>
          </w:tcPr>
          <w:p w14:paraId="70C05F7A" w14:textId="77777777" w:rsidR="00E66D5F" w:rsidRDefault="00E66D5F" w:rsidP="00F12D02">
            <w:pPr>
              <w:rPr>
                <w:rFonts w:cs="Arial"/>
                <w:color w:val="000000" w:themeColor="text1"/>
              </w:rPr>
            </w:pPr>
          </w:p>
        </w:tc>
        <w:tc>
          <w:tcPr>
            <w:tcW w:w="1084" w:type="dxa"/>
          </w:tcPr>
          <w:p w14:paraId="1F1BB679" w14:textId="77777777" w:rsidR="00E66D5F" w:rsidRPr="004616E9"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0533F815" w14:textId="77777777" w:rsidR="00E66D5F" w:rsidRPr="004616E9"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35C0F2FB" w14:textId="77777777" w:rsidR="00E66D5F" w:rsidRPr="004616E9"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4636473F" w14:textId="77777777" w:rsidR="00E66D5F" w:rsidRPr="004616E9"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E66D5F" w:rsidRPr="00FA26D3" w14:paraId="03B917A7" w14:textId="77777777" w:rsidTr="00F12D0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172" w:type="dxa"/>
          </w:tcPr>
          <w:p w14:paraId="6F03DE32" w14:textId="77777777" w:rsidR="00E66D5F" w:rsidRPr="00976FBB" w:rsidRDefault="00E66D5F" w:rsidP="00F12D02">
            <w:pPr>
              <w:rPr>
                <w:rFonts w:cs="Arial"/>
                <w:b w:val="0"/>
                <w:bCs w:val="0"/>
                <w:color w:val="000000" w:themeColor="text1"/>
              </w:rPr>
            </w:pPr>
            <w:r>
              <w:rPr>
                <w:rFonts w:cs="Arial"/>
                <w:b w:val="0"/>
                <w:bCs w:val="0"/>
                <w:color w:val="000000" w:themeColor="text1"/>
              </w:rPr>
              <w:t>School Improvement</w:t>
            </w:r>
          </w:p>
        </w:tc>
        <w:tc>
          <w:tcPr>
            <w:tcW w:w="1084" w:type="dxa"/>
          </w:tcPr>
          <w:p w14:paraId="02700AF8" w14:textId="77777777" w:rsidR="00E66D5F" w:rsidRPr="004616E9"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F6187AA" w14:textId="77777777" w:rsidR="00E66D5F" w:rsidRPr="004616E9"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B9E47BE" w14:textId="77777777" w:rsidR="00E66D5F" w:rsidRPr="004616E9"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023343B5" w14:textId="77777777" w:rsidR="00E66D5F" w:rsidRPr="004616E9"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E66D5F" w:rsidRPr="00FA26D3" w14:paraId="5B2F1F64" w14:textId="77777777" w:rsidTr="00F12D02">
        <w:trPr>
          <w:trHeight w:val="330"/>
        </w:trPr>
        <w:tc>
          <w:tcPr>
            <w:cnfStyle w:val="001000000000" w:firstRow="0" w:lastRow="0" w:firstColumn="1" w:lastColumn="0" w:oddVBand="0" w:evenVBand="0" w:oddHBand="0" w:evenHBand="0" w:firstRowFirstColumn="0" w:firstRowLastColumn="0" w:lastRowFirstColumn="0" w:lastRowLastColumn="0"/>
            <w:tcW w:w="5172" w:type="dxa"/>
          </w:tcPr>
          <w:p w14:paraId="6ECD0B2E" w14:textId="77777777" w:rsidR="00E66D5F" w:rsidRDefault="00E66D5F" w:rsidP="00F12D02">
            <w:pPr>
              <w:ind w:left="164"/>
              <w:rPr>
                <w:rFonts w:cs="Arial"/>
                <w:b w:val="0"/>
                <w:bCs w:val="0"/>
                <w:color w:val="000000" w:themeColor="text1"/>
              </w:rPr>
            </w:pPr>
            <w:r>
              <w:rPr>
                <w:rFonts w:cs="Arial"/>
                <w:b w:val="0"/>
                <w:bCs w:val="0"/>
                <w:color w:val="000000" w:themeColor="text1"/>
              </w:rPr>
              <w:t>- core school improvement function</w:t>
            </w:r>
          </w:p>
        </w:tc>
        <w:tc>
          <w:tcPr>
            <w:tcW w:w="1084" w:type="dxa"/>
          </w:tcPr>
          <w:p w14:paraId="4B32C64F"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440</w:t>
            </w:r>
          </w:p>
        </w:tc>
        <w:tc>
          <w:tcPr>
            <w:tcW w:w="1084" w:type="dxa"/>
          </w:tcPr>
          <w:p w14:paraId="75EE90E6" w14:textId="77777777" w:rsidR="00E66D5F"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7.43</w:t>
            </w:r>
          </w:p>
        </w:tc>
        <w:tc>
          <w:tcPr>
            <w:tcW w:w="1084" w:type="dxa"/>
          </w:tcPr>
          <w:p w14:paraId="5C39BD57" w14:textId="77777777" w:rsidR="00E66D5F" w:rsidRPr="004616E9"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438</w:t>
            </w:r>
          </w:p>
        </w:tc>
        <w:tc>
          <w:tcPr>
            <w:tcW w:w="1084" w:type="dxa"/>
          </w:tcPr>
          <w:p w14:paraId="2E21A120" w14:textId="77777777" w:rsidR="00E66D5F" w:rsidRPr="004616E9"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7.43</w:t>
            </w:r>
          </w:p>
        </w:tc>
      </w:tr>
      <w:tr w:rsidR="00E66D5F" w:rsidRPr="00FA26D3" w14:paraId="64EE4F88" w14:textId="77777777" w:rsidTr="00F12D0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172" w:type="dxa"/>
          </w:tcPr>
          <w:p w14:paraId="39D42635" w14:textId="77777777" w:rsidR="00E66D5F" w:rsidRPr="00C718A6" w:rsidRDefault="00E66D5F" w:rsidP="00F12D02">
            <w:pPr>
              <w:rPr>
                <w:rFonts w:cs="Arial"/>
                <w:color w:val="000000" w:themeColor="text1"/>
              </w:rPr>
            </w:pPr>
            <w:r>
              <w:rPr>
                <w:rFonts w:cs="Arial"/>
                <w:color w:val="000000" w:themeColor="text1"/>
              </w:rPr>
              <w:t>Total Education Functions</w:t>
            </w:r>
          </w:p>
        </w:tc>
        <w:tc>
          <w:tcPr>
            <w:tcW w:w="1084" w:type="dxa"/>
          </w:tcPr>
          <w:p w14:paraId="1ACA81CB" w14:textId="77777777" w:rsidR="00E66D5F" w:rsidRPr="0079138E"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cs="Arial"/>
                <w:b/>
                <w:bCs/>
                <w:color w:val="000000" w:themeColor="text1"/>
              </w:rPr>
              <w:t>2,902</w:t>
            </w:r>
          </w:p>
        </w:tc>
        <w:tc>
          <w:tcPr>
            <w:tcW w:w="1084" w:type="dxa"/>
          </w:tcPr>
          <w:p w14:paraId="65E2079C" w14:textId="77777777" w:rsidR="00E66D5F" w:rsidRPr="00F33A4A"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cs="Arial"/>
                <w:b/>
                <w:bCs/>
                <w:color w:val="000000" w:themeColor="text1"/>
              </w:rPr>
              <w:t>48.10</w:t>
            </w:r>
          </w:p>
        </w:tc>
        <w:tc>
          <w:tcPr>
            <w:tcW w:w="1084" w:type="dxa"/>
          </w:tcPr>
          <w:p w14:paraId="2B4AD4B9" w14:textId="77777777" w:rsidR="00E66D5F" w:rsidRPr="00FB143F"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143F">
              <w:rPr>
                <w:rFonts w:cs="Arial"/>
                <w:b/>
                <w:bCs/>
                <w:color w:val="000000" w:themeColor="text1"/>
              </w:rPr>
              <w:t>2,</w:t>
            </w:r>
            <w:r>
              <w:rPr>
                <w:rFonts w:cs="Arial"/>
                <w:b/>
                <w:bCs/>
                <w:color w:val="000000" w:themeColor="text1"/>
              </w:rPr>
              <w:t>894</w:t>
            </w:r>
          </w:p>
        </w:tc>
        <w:tc>
          <w:tcPr>
            <w:tcW w:w="1084" w:type="dxa"/>
          </w:tcPr>
          <w:p w14:paraId="70CF8A02" w14:textId="77777777" w:rsidR="00E66D5F" w:rsidRPr="00E85813"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cs="Arial"/>
                <w:b/>
                <w:bCs/>
                <w:color w:val="000000" w:themeColor="text1"/>
              </w:rPr>
              <w:t>48.10</w:t>
            </w:r>
          </w:p>
        </w:tc>
      </w:tr>
    </w:tbl>
    <w:p w14:paraId="256E0852" w14:textId="77777777" w:rsidR="00E66D5F" w:rsidRDefault="00E66D5F" w:rsidP="00E66D5F">
      <w:pPr>
        <w:pStyle w:val="TextR"/>
        <w:ind w:left="567" w:hanging="567"/>
      </w:pPr>
    </w:p>
    <w:p w14:paraId="09420B8F" w14:textId="744A1AFE" w:rsidR="00E66D5F" w:rsidRDefault="00E66D5F" w:rsidP="00E66D5F">
      <w:pPr>
        <w:ind w:left="567" w:hanging="567"/>
        <w:jc w:val="both"/>
      </w:pPr>
      <w:r>
        <w:t>5.5</w:t>
      </w:r>
      <w:r>
        <w:tab/>
        <w:t>The Authority is maintaining the charge at</w:t>
      </w:r>
      <w:r w:rsidRPr="006C32A1">
        <w:t xml:space="preserve"> </w:t>
      </w:r>
      <w:r w:rsidRPr="00C8024E">
        <w:rPr>
          <w:b/>
          <w:bCs/>
        </w:rPr>
        <w:t>£</w:t>
      </w:r>
      <w:r>
        <w:rPr>
          <w:b/>
          <w:bCs/>
        </w:rPr>
        <w:t xml:space="preserve">48.10 </w:t>
      </w:r>
      <w:r>
        <w:t>per pupil</w:t>
      </w:r>
      <w:r w:rsidRPr="006C32A1">
        <w:t xml:space="preserve"> </w:t>
      </w:r>
      <w:r>
        <w:t xml:space="preserve">to recognise the financial pressures on schools. This will ensure that schools will benefit in </w:t>
      </w:r>
      <w:r w:rsidR="00F87CCC">
        <w:t xml:space="preserve">fully </w:t>
      </w:r>
      <w:r>
        <w:t>from the increase in funding for 2023/24 which is provisionally shown in Tables 2,3 and 7.</w:t>
      </w:r>
    </w:p>
    <w:p w14:paraId="45C2114A" w14:textId="77777777" w:rsidR="00E66D5F" w:rsidRDefault="00E66D5F" w:rsidP="00E66D5F">
      <w:pPr>
        <w:ind w:left="567" w:hanging="567"/>
        <w:jc w:val="both"/>
      </w:pPr>
    </w:p>
    <w:p w14:paraId="411E2165" w14:textId="22CC4BD7" w:rsidR="00E66D5F" w:rsidRPr="00E019AD" w:rsidRDefault="00E66D5F" w:rsidP="00E66D5F">
      <w:pPr>
        <w:ind w:left="567" w:hanging="567"/>
        <w:jc w:val="both"/>
      </w:pPr>
      <w:r>
        <w:t>5.6</w:t>
      </w:r>
      <w:r>
        <w:tab/>
        <w:t xml:space="preserve">The Authority </w:t>
      </w:r>
      <w:r w:rsidR="00F61E2A">
        <w:t xml:space="preserve">continues to </w:t>
      </w:r>
      <w:r w:rsidR="00DF7DED">
        <w:t>minimise the charge to</w:t>
      </w:r>
      <w:r w:rsidR="001B2A87">
        <w:t xml:space="preserve"> schools</w:t>
      </w:r>
      <w:r w:rsidR="00D27B8C">
        <w:t xml:space="preserve"> however</w:t>
      </w:r>
      <w:r w:rsidR="001B2A87">
        <w:t>,</w:t>
      </w:r>
      <w:r w:rsidR="00D27B8C">
        <w:t xml:space="preserve"> this </w:t>
      </w:r>
      <w:r w:rsidR="001B2A87">
        <w:t>may</w:t>
      </w:r>
      <w:r w:rsidR="00D27B8C">
        <w:t xml:space="preserve"> need to be reviewed for 2024/25.</w:t>
      </w:r>
    </w:p>
    <w:p w14:paraId="3BF3ED8B" w14:textId="77777777" w:rsidR="00E66D5F" w:rsidRDefault="00E66D5F" w:rsidP="00E66D5F">
      <w:pPr>
        <w:ind w:left="567" w:hanging="567"/>
        <w:jc w:val="both"/>
      </w:pPr>
    </w:p>
    <w:p w14:paraId="17ECBCC6" w14:textId="77777777" w:rsidR="00E66D5F" w:rsidRDefault="00E66D5F" w:rsidP="00E66D5F">
      <w:pPr>
        <w:ind w:left="567" w:hanging="567"/>
        <w:jc w:val="both"/>
      </w:pPr>
      <w:r>
        <w:t>5.7</w:t>
      </w:r>
      <w:r>
        <w:tab/>
        <w:t>T</w:t>
      </w:r>
      <w:r w:rsidRPr="006C32A1">
        <w:t xml:space="preserve">here is an income risk to the authority that future academisation will impact economies of scale and </w:t>
      </w:r>
      <w:r>
        <w:t>could</w:t>
      </w:r>
      <w:r w:rsidRPr="006C32A1">
        <w:t xml:space="preserve"> cause a pressure on Education Non-DSG budgets. The authority currently has 23</w:t>
      </w:r>
      <w:r>
        <w:t>5</w:t>
      </w:r>
      <w:r w:rsidRPr="006C32A1">
        <w:t xml:space="preserve"> maintained schools (42.</w:t>
      </w:r>
      <w:r>
        <w:t>3</w:t>
      </w:r>
      <w:r w:rsidRPr="006C32A1">
        <w:t>%)</w:t>
      </w:r>
      <w:r>
        <w:t>.</w:t>
      </w:r>
    </w:p>
    <w:p w14:paraId="7012B225" w14:textId="77777777" w:rsidR="00E66D5F" w:rsidRDefault="00E66D5F" w:rsidP="00E66D5F">
      <w:pPr>
        <w:ind w:left="567" w:hanging="567"/>
        <w:jc w:val="both"/>
      </w:pPr>
    </w:p>
    <w:p w14:paraId="18493AD1" w14:textId="77777777" w:rsidR="00E66D5F" w:rsidRDefault="00E66D5F" w:rsidP="00E66D5F">
      <w:pPr>
        <w:ind w:left="567" w:hanging="567"/>
        <w:jc w:val="both"/>
      </w:pPr>
      <w:r>
        <w:t>5.8</w:t>
      </w:r>
      <w:r>
        <w:tab/>
        <w:t>The Authority awaits the progress of the White Paper and the consultation on the funding of central services which will determine the role of the local authorities and how services will be funded which will include de-delegation and traded services.</w:t>
      </w:r>
    </w:p>
    <w:p w14:paraId="4C6223B0" w14:textId="77777777" w:rsidR="00E66D5F" w:rsidRDefault="00E66D5F" w:rsidP="00E66D5F">
      <w:pPr>
        <w:ind w:left="567" w:hanging="567"/>
        <w:jc w:val="both"/>
      </w:pPr>
    </w:p>
    <w:p w14:paraId="6C0006E1" w14:textId="2E37914D" w:rsidR="00E66D5F" w:rsidRDefault="00E66D5F" w:rsidP="00E66D5F">
      <w:pPr>
        <w:ind w:left="567" w:hanging="567"/>
        <w:jc w:val="both"/>
      </w:pPr>
      <w:r>
        <w:t>5.9</w:t>
      </w:r>
      <w:r>
        <w:tab/>
        <w:t xml:space="preserve">Table </w:t>
      </w:r>
      <w:r w:rsidR="00463095">
        <w:t>8</w:t>
      </w:r>
      <w:r>
        <w:t xml:space="preserve"> (page </w:t>
      </w:r>
      <w:r w:rsidR="009F07CC">
        <w:t>24</w:t>
      </w:r>
      <w:r>
        <w:t xml:space="preserve">) shows how the provisional </w:t>
      </w:r>
      <w:r>
        <w:rPr>
          <w:b/>
          <w:bCs/>
        </w:rPr>
        <w:t>£1.08 billion</w:t>
      </w:r>
      <w:r>
        <w:t xml:space="preserve"> allocation is distributed based on the proposed changes to school funding for 2023/24.</w:t>
      </w:r>
    </w:p>
    <w:p w14:paraId="5814CDD0" w14:textId="77777777" w:rsidR="00E66D5F" w:rsidRDefault="00E66D5F" w:rsidP="00E66D5F">
      <w:pPr>
        <w:ind w:left="567" w:hanging="567"/>
        <w:jc w:val="both"/>
      </w:pPr>
    </w:p>
    <w:p w14:paraId="312889F1" w14:textId="77777777" w:rsidR="00E66D5F" w:rsidRPr="00670667" w:rsidRDefault="00E66D5F" w:rsidP="00E66D5F">
      <w:pPr>
        <w:ind w:left="567" w:hanging="567"/>
        <w:jc w:val="both"/>
      </w:pPr>
      <w:r>
        <w:t>5.10</w:t>
      </w:r>
      <w:r>
        <w:tab/>
        <w:t>FRG discussed the proposals on 2 November and recommend that Schools Forum approves them.</w:t>
      </w:r>
    </w:p>
    <w:p w14:paraId="7B40B32C" w14:textId="77777777" w:rsidR="00E66D5F" w:rsidRDefault="00E66D5F" w:rsidP="00E66D5F"/>
    <w:p w14:paraId="7C2689E7" w14:textId="77777777" w:rsidR="00E66D5F" w:rsidRDefault="00E66D5F" w:rsidP="00E66D5F">
      <w:pPr>
        <w:ind w:left="567" w:hanging="567"/>
        <w:rPr>
          <w:bCs/>
        </w:rPr>
      </w:pPr>
      <w:r>
        <w:rPr>
          <w:b/>
        </w:rPr>
        <w:t>6.</w:t>
      </w:r>
      <w:r>
        <w:rPr>
          <w:b/>
        </w:rPr>
        <w:tab/>
        <w:t>Financial Implications</w:t>
      </w:r>
    </w:p>
    <w:p w14:paraId="6D856AE9" w14:textId="77777777" w:rsidR="00E66D5F" w:rsidRDefault="00E66D5F" w:rsidP="00E66D5F">
      <w:pPr>
        <w:ind w:left="567" w:hanging="567"/>
        <w:rPr>
          <w:bCs/>
        </w:rPr>
      </w:pPr>
    </w:p>
    <w:p w14:paraId="12C48CB0" w14:textId="3EC1E4D4" w:rsidR="00056CD1" w:rsidRPr="00500910" w:rsidRDefault="00E66D5F" w:rsidP="00E66D5F">
      <w:pPr>
        <w:ind w:left="567" w:hanging="567"/>
        <w:rPr>
          <w:bCs/>
        </w:rPr>
      </w:pPr>
      <w:r>
        <w:rPr>
          <w:bCs/>
        </w:rPr>
        <w:t>6.1</w:t>
      </w:r>
      <w:r>
        <w:rPr>
          <w:bCs/>
        </w:rPr>
        <w:tab/>
        <w:t>T</w:t>
      </w:r>
      <w:r w:rsidR="00463095">
        <w:rPr>
          <w:bCs/>
        </w:rPr>
        <w:t xml:space="preserve">able </w:t>
      </w:r>
      <w:r w:rsidR="003B3A88">
        <w:rPr>
          <w:bCs/>
        </w:rPr>
        <w:t>7</w:t>
      </w:r>
      <w:r w:rsidR="00463095">
        <w:rPr>
          <w:bCs/>
        </w:rPr>
        <w:t xml:space="preserve"> shows the impact on the High Needs Block </w:t>
      </w:r>
      <w:r w:rsidR="006B322B">
        <w:rPr>
          <w:bCs/>
        </w:rPr>
        <w:t>forecast surplus</w:t>
      </w:r>
      <w:r w:rsidR="00056CD1">
        <w:rPr>
          <w:bCs/>
        </w:rPr>
        <w:t>.</w:t>
      </w:r>
      <w:r w:rsidR="00056CD1">
        <w:rPr>
          <w:bCs/>
        </w:rPr>
        <w:br/>
      </w:r>
    </w:p>
    <w:tbl>
      <w:tblPr>
        <w:tblStyle w:val="GridTable4-Accent11"/>
        <w:tblW w:w="0" w:type="auto"/>
        <w:tblLook w:val="04A0" w:firstRow="1" w:lastRow="0" w:firstColumn="1" w:lastColumn="0" w:noHBand="0" w:noVBand="1"/>
      </w:tblPr>
      <w:tblGrid>
        <w:gridCol w:w="6232"/>
        <w:gridCol w:w="2398"/>
      </w:tblGrid>
      <w:tr w:rsidR="00056CD1" w14:paraId="41A8E7DF" w14:textId="77777777" w:rsidTr="00F76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shd w:val="clear" w:color="auto" w:fill="002060"/>
          </w:tcPr>
          <w:p w14:paraId="40C3A065" w14:textId="77777777" w:rsidR="00056CD1" w:rsidRDefault="00056CD1" w:rsidP="00E66D5F">
            <w:pPr>
              <w:rPr>
                <w:bCs w:val="0"/>
              </w:rPr>
            </w:pPr>
          </w:p>
        </w:tc>
        <w:tc>
          <w:tcPr>
            <w:tcW w:w="2398" w:type="dxa"/>
            <w:shd w:val="clear" w:color="auto" w:fill="002060"/>
          </w:tcPr>
          <w:p w14:paraId="2BED1770" w14:textId="4009F9CE" w:rsidR="00056CD1" w:rsidRDefault="00F763A0" w:rsidP="00F763A0">
            <w:pPr>
              <w:jc w:val="center"/>
              <w:cnfStyle w:val="100000000000" w:firstRow="1" w:lastRow="0" w:firstColumn="0" w:lastColumn="0" w:oddVBand="0" w:evenVBand="0" w:oddHBand="0" w:evenHBand="0" w:firstRowFirstColumn="0" w:firstRowLastColumn="0" w:lastRowFirstColumn="0" w:lastRowLastColumn="0"/>
              <w:rPr>
                <w:bCs w:val="0"/>
              </w:rPr>
            </w:pPr>
            <w:r>
              <w:rPr>
                <w:bCs w:val="0"/>
              </w:rPr>
              <w:t>£m</w:t>
            </w:r>
          </w:p>
        </w:tc>
      </w:tr>
      <w:tr w:rsidR="00056CD1" w14:paraId="35AA1CA3" w14:textId="77777777" w:rsidTr="00F76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07D43B18" w14:textId="3D63FDFE" w:rsidR="00056CD1" w:rsidRPr="00DF6634" w:rsidRDefault="00DF6634" w:rsidP="00E66D5F">
            <w:pPr>
              <w:rPr>
                <w:b w:val="0"/>
              </w:rPr>
            </w:pPr>
            <w:r>
              <w:rPr>
                <w:b w:val="0"/>
              </w:rPr>
              <w:t>Opening Balance – 01/04/</w:t>
            </w:r>
            <w:r w:rsidR="000D5266">
              <w:rPr>
                <w:b w:val="0"/>
              </w:rPr>
              <w:t>22</w:t>
            </w:r>
          </w:p>
        </w:tc>
        <w:tc>
          <w:tcPr>
            <w:tcW w:w="2398" w:type="dxa"/>
          </w:tcPr>
          <w:p w14:paraId="73EBBC77" w14:textId="37643397" w:rsidR="00056CD1" w:rsidRDefault="00174F4C" w:rsidP="000D5266">
            <w:pPr>
              <w:jc w:val="right"/>
              <w:cnfStyle w:val="000000100000" w:firstRow="0" w:lastRow="0" w:firstColumn="0" w:lastColumn="0" w:oddVBand="0" w:evenVBand="0" w:oddHBand="1" w:evenHBand="0" w:firstRowFirstColumn="0" w:firstRowLastColumn="0" w:lastRowFirstColumn="0" w:lastRowLastColumn="0"/>
              <w:rPr>
                <w:bCs/>
              </w:rPr>
            </w:pPr>
            <w:r>
              <w:rPr>
                <w:bCs/>
              </w:rPr>
              <w:t>(3.1)</w:t>
            </w:r>
          </w:p>
        </w:tc>
      </w:tr>
      <w:tr w:rsidR="00174F4C" w14:paraId="6D9DE0D8" w14:textId="77777777" w:rsidTr="00F763A0">
        <w:tc>
          <w:tcPr>
            <w:cnfStyle w:val="001000000000" w:firstRow="0" w:lastRow="0" w:firstColumn="1" w:lastColumn="0" w:oddVBand="0" w:evenVBand="0" w:oddHBand="0" w:evenHBand="0" w:firstRowFirstColumn="0" w:firstRowLastColumn="0" w:lastRowFirstColumn="0" w:lastRowLastColumn="0"/>
            <w:tcW w:w="6232" w:type="dxa"/>
          </w:tcPr>
          <w:p w14:paraId="5AB1E66C" w14:textId="69EC29C8" w:rsidR="00174F4C" w:rsidRDefault="00174F4C" w:rsidP="00E66D5F">
            <w:pPr>
              <w:rPr>
                <w:b w:val="0"/>
              </w:rPr>
            </w:pPr>
            <w:r>
              <w:rPr>
                <w:b w:val="0"/>
              </w:rPr>
              <w:t xml:space="preserve">Forecast Outturn </w:t>
            </w:r>
            <w:r w:rsidR="00C753B7">
              <w:rPr>
                <w:b w:val="0"/>
              </w:rPr>
              <w:t>2022/23</w:t>
            </w:r>
          </w:p>
        </w:tc>
        <w:tc>
          <w:tcPr>
            <w:tcW w:w="2398" w:type="dxa"/>
          </w:tcPr>
          <w:p w14:paraId="75E1AC5A" w14:textId="201943E8" w:rsidR="00174F4C" w:rsidRDefault="00E96E9A" w:rsidP="000D5266">
            <w:pPr>
              <w:jc w:val="right"/>
              <w:cnfStyle w:val="000000000000" w:firstRow="0" w:lastRow="0" w:firstColumn="0" w:lastColumn="0" w:oddVBand="0" w:evenVBand="0" w:oddHBand="0" w:evenHBand="0" w:firstRowFirstColumn="0" w:firstRowLastColumn="0" w:lastRowFirstColumn="0" w:lastRowLastColumn="0"/>
              <w:rPr>
                <w:bCs/>
              </w:rPr>
            </w:pPr>
            <w:r>
              <w:rPr>
                <w:bCs/>
              </w:rPr>
              <w:t>(8.3)</w:t>
            </w:r>
          </w:p>
        </w:tc>
      </w:tr>
      <w:tr w:rsidR="00E96E9A" w14:paraId="4BEFF975" w14:textId="77777777" w:rsidTr="00F76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4D227B60" w14:textId="461330E9" w:rsidR="00E96E9A" w:rsidRPr="00E96E9A" w:rsidRDefault="00E96E9A" w:rsidP="00E66D5F">
            <w:pPr>
              <w:rPr>
                <w:bCs w:val="0"/>
              </w:rPr>
            </w:pPr>
            <w:r>
              <w:rPr>
                <w:bCs w:val="0"/>
              </w:rPr>
              <w:t xml:space="preserve">Forecast Balance </w:t>
            </w:r>
            <w:r w:rsidR="00C753B7">
              <w:rPr>
                <w:bCs w:val="0"/>
              </w:rPr>
              <w:t>–</w:t>
            </w:r>
            <w:r>
              <w:rPr>
                <w:bCs w:val="0"/>
              </w:rPr>
              <w:t xml:space="preserve"> </w:t>
            </w:r>
            <w:r w:rsidR="00C753B7">
              <w:rPr>
                <w:bCs w:val="0"/>
              </w:rPr>
              <w:t>31/03/23</w:t>
            </w:r>
          </w:p>
        </w:tc>
        <w:tc>
          <w:tcPr>
            <w:tcW w:w="2398" w:type="dxa"/>
          </w:tcPr>
          <w:p w14:paraId="3EE40065" w14:textId="4C466AD1" w:rsidR="00E96E9A" w:rsidRPr="00C753B7" w:rsidRDefault="00C753B7" w:rsidP="000D5266">
            <w:pPr>
              <w:jc w:val="right"/>
              <w:cnfStyle w:val="000000100000" w:firstRow="0" w:lastRow="0" w:firstColumn="0" w:lastColumn="0" w:oddVBand="0" w:evenVBand="0" w:oddHBand="1" w:evenHBand="0" w:firstRowFirstColumn="0" w:firstRowLastColumn="0" w:lastRowFirstColumn="0" w:lastRowLastColumn="0"/>
              <w:rPr>
                <w:bCs/>
              </w:rPr>
            </w:pPr>
            <w:r>
              <w:rPr>
                <w:b/>
              </w:rPr>
              <w:t>(11.4)</w:t>
            </w:r>
          </w:p>
        </w:tc>
      </w:tr>
      <w:tr w:rsidR="00C753B7" w14:paraId="6C639EA8" w14:textId="77777777" w:rsidTr="00F763A0">
        <w:tc>
          <w:tcPr>
            <w:cnfStyle w:val="001000000000" w:firstRow="0" w:lastRow="0" w:firstColumn="1" w:lastColumn="0" w:oddVBand="0" w:evenVBand="0" w:oddHBand="0" w:evenHBand="0" w:firstRowFirstColumn="0" w:firstRowLastColumn="0" w:lastRowFirstColumn="0" w:lastRowLastColumn="0"/>
            <w:tcW w:w="6232" w:type="dxa"/>
          </w:tcPr>
          <w:p w14:paraId="6D7C5D12" w14:textId="76A3DDF2" w:rsidR="00C753B7" w:rsidRPr="00C753B7" w:rsidRDefault="00C753B7" w:rsidP="00E66D5F">
            <w:pPr>
              <w:rPr>
                <w:b w:val="0"/>
              </w:rPr>
            </w:pPr>
            <w:r>
              <w:rPr>
                <w:b w:val="0"/>
              </w:rPr>
              <w:t xml:space="preserve">Agenda Item 2 – SEMH </w:t>
            </w:r>
            <w:r w:rsidR="0087395B">
              <w:rPr>
                <w:b w:val="0"/>
              </w:rPr>
              <w:t>Funding</w:t>
            </w:r>
          </w:p>
        </w:tc>
        <w:tc>
          <w:tcPr>
            <w:tcW w:w="2398" w:type="dxa"/>
          </w:tcPr>
          <w:p w14:paraId="570B6D0E" w14:textId="265E8F7B" w:rsidR="00C753B7" w:rsidRPr="001A329D" w:rsidRDefault="001A329D" w:rsidP="000D5266">
            <w:pPr>
              <w:jc w:val="right"/>
              <w:cnfStyle w:val="000000000000" w:firstRow="0" w:lastRow="0" w:firstColumn="0" w:lastColumn="0" w:oddVBand="0" w:evenVBand="0" w:oddHBand="0" w:evenHBand="0" w:firstRowFirstColumn="0" w:firstRowLastColumn="0" w:lastRowFirstColumn="0" w:lastRowLastColumn="0"/>
              <w:rPr>
                <w:bCs/>
              </w:rPr>
            </w:pPr>
            <w:r>
              <w:rPr>
                <w:bCs/>
              </w:rPr>
              <w:t>0.5</w:t>
            </w:r>
          </w:p>
        </w:tc>
      </w:tr>
      <w:tr w:rsidR="00236DFE" w14:paraId="6F29CA27" w14:textId="77777777" w:rsidTr="00F76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6442C8AB" w14:textId="308FD47A" w:rsidR="00236DFE" w:rsidRDefault="00236DFE" w:rsidP="00E66D5F">
            <w:pPr>
              <w:rPr>
                <w:b w:val="0"/>
              </w:rPr>
            </w:pPr>
            <w:r>
              <w:rPr>
                <w:b w:val="0"/>
              </w:rPr>
              <w:t xml:space="preserve">Primary SEMH </w:t>
            </w:r>
            <w:r w:rsidR="005F3ADE">
              <w:rPr>
                <w:b w:val="0"/>
              </w:rPr>
              <w:t>Provisions – see 4.7</w:t>
            </w:r>
          </w:p>
        </w:tc>
        <w:tc>
          <w:tcPr>
            <w:tcW w:w="2398" w:type="dxa"/>
          </w:tcPr>
          <w:p w14:paraId="71193597" w14:textId="6832BC89" w:rsidR="00236DFE" w:rsidRDefault="005F3ADE" w:rsidP="000D5266">
            <w:pPr>
              <w:jc w:val="right"/>
              <w:cnfStyle w:val="000000100000" w:firstRow="0" w:lastRow="0" w:firstColumn="0" w:lastColumn="0" w:oddVBand="0" w:evenVBand="0" w:oddHBand="1" w:evenHBand="0" w:firstRowFirstColumn="0" w:firstRowLastColumn="0" w:lastRowFirstColumn="0" w:lastRowLastColumn="0"/>
              <w:rPr>
                <w:bCs/>
              </w:rPr>
            </w:pPr>
            <w:r>
              <w:rPr>
                <w:bCs/>
              </w:rPr>
              <w:t>0.</w:t>
            </w:r>
            <w:r w:rsidR="007E02C8">
              <w:rPr>
                <w:bCs/>
              </w:rPr>
              <w:t>6</w:t>
            </w:r>
          </w:p>
        </w:tc>
      </w:tr>
      <w:tr w:rsidR="005F3ADE" w14:paraId="2BE2DDF1" w14:textId="77777777" w:rsidTr="00F763A0">
        <w:tc>
          <w:tcPr>
            <w:cnfStyle w:val="001000000000" w:firstRow="0" w:lastRow="0" w:firstColumn="1" w:lastColumn="0" w:oddVBand="0" w:evenVBand="0" w:oddHBand="0" w:evenHBand="0" w:firstRowFirstColumn="0" w:firstRowLastColumn="0" w:lastRowFirstColumn="0" w:lastRowLastColumn="0"/>
            <w:tcW w:w="6232" w:type="dxa"/>
          </w:tcPr>
          <w:p w14:paraId="6661F0F8" w14:textId="0943F89D" w:rsidR="005F3ADE" w:rsidRPr="005F3ADE" w:rsidRDefault="005F3ADE" w:rsidP="00E66D5F">
            <w:pPr>
              <w:rPr>
                <w:bCs w:val="0"/>
              </w:rPr>
            </w:pPr>
            <w:r>
              <w:rPr>
                <w:bCs w:val="0"/>
              </w:rPr>
              <w:t>Revised Balance</w:t>
            </w:r>
          </w:p>
        </w:tc>
        <w:tc>
          <w:tcPr>
            <w:tcW w:w="2398" w:type="dxa"/>
          </w:tcPr>
          <w:p w14:paraId="56664145" w14:textId="7673C700" w:rsidR="005F3ADE" w:rsidRPr="00AC1175" w:rsidRDefault="00AC1175" w:rsidP="000D5266">
            <w:pPr>
              <w:jc w:val="right"/>
              <w:cnfStyle w:val="000000000000" w:firstRow="0" w:lastRow="0" w:firstColumn="0" w:lastColumn="0" w:oddVBand="0" w:evenVBand="0" w:oddHBand="0" w:evenHBand="0" w:firstRowFirstColumn="0" w:firstRowLastColumn="0" w:lastRowFirstColumn="0" w:lastRowLastColumn="0"/>
              <w:rPr>
                <w:b/>
              </w:rPr>
            </w:pPr>
            <w:r>
              <w:rPr>
                <w:b/>
              </w:rPr>
              <w:t>(10.</w:t>
            </w:r>
            <w:r w:rsidR="007E02C8">
              <w:rPr>
                <w:b/>
              </w:rPr>
              <w:t>3</w:t>
            </w:r>
            <w:r>
              <w:rPr>
                <w:b/>
              </w:rPr>
              <w:t>)</w:t>
            </w:r>
          </w:p>
        </w:tc>
      </w:tr>
    </w:tbl>
    <w:p w14:paraId="297C27CA" w14:textId="77777777" w:rsidR="00E66D5F" w:rsidRPr="00E463CF" w:rsidRDefault="00E66D5F" w:rsidP="00E66D5F">
      <w:pPr>
        <w:pStyle w:val="NoSpacing"/>
        <w:ind w:left="567" w:hanging="567"/>
        <w:rPr>
          <w:sz w:val="24"/>
          <w:szCs w:val="24"/>
        </w:rPr>
      </w:pPr>
    </w:p>
    <w:p w14:paraId="1B0F420F" w14:textId="77777777" w:rsidR="00E66D5F" w:rsidRPr="00E463CF" w:rsidRDefault="00E66D5F" w:rsidP="00E66D5F">
      <w:pPr>
        <w:pStyle w:val="TextR"/>
        <w:ind w:left="567" w:hanging="567"/>
        <w:rPr>
          <w:b/>
        </w:rPr>
      </w:pPr>
      <w:r>
        <w:rPr>
          <w:b/>
        </w:rPr>
        <w:t xml:space="preserve">7. </w:t>
      </w:r>
      <w:r>
        <w:rPr>
          <w:b/>
        </w:rPr>
        <w:tab/>
        <w:t>Consultation with stakeholders</w:t>
      </w:r>
      <w:r>
        <w:br/>
      </w:r>
    </w:p>
    <w:p w14:paraId="3365EC7A" w14:textId="77777777" w:rsidR="00E66D5F" w:rsidRDefault="00E66D5F" w:rsidP="00E66D5F">
      <w:pPr>
        <w:pStyle w:val="TextR"/>
        <w:ind w:left="567" w:hanging="567"/>
        <w:rPr>
          <w:b/>
        </w:rPr>
      </w:pPr>
      <w:r>
        <w:rPr>
          <w:b/>
        </w:rPr>
        <w:t xml:space="preserve">8. </w:t>
      </w:r>
      <w:r>
        <w:rPr>
          <w:b/>
        </w:rPr>
        <w:tab/>
        <w:t>Background / Supporting papers.</w:t>
      </w:r>
    </w:p>
    <w:p w14:paraId="682DD28B" w14:textId="77777777" w:rsidR="00E66D5F" w:rsidRDefault="00E66D5F" w:rsidP="00E66D5F"/>
    <w:p w14:paraId="44F4AB47" w14:textId="77777777" w:rsidR="00E66D5F" w:rsidRDefault="00E66D5F" w:rsidP="00E66D5F"/>
    <w:p w14:paraId="795BA22C" w14:textId="77777777" w:rsidR="00E66D5F" w:rsidRPr="002D3E21" w:rsidRDefault="00E66D5F" w:rsidP="00E66D5F">
      <w:pPr>
        <w:sectPr w:rsidR="00E66D5F" w:rsidRPr="002D3E21" w:rsidSect="004F72C1">
          <w:headerReference w:type="even" r:id="rId15"/>
          <w:headerReference w:type="default" r:id="rId16"/>
          <w:footerReference w:type="even" r:id="rId17"/>
          <w:footerReference w:type="default" r:id="rId18"/>
          <w:headerReference w:type="first" r:id="rId19"/>
          <w:footerReference w:type="first" r:id="rId20"/>
          <w:pgSz w:w="12240" w:h="15840"/>
          <w:pgMar w:top="719" w:right="1800" w:bottom="539" w:left="1800" w:header="708" w:footer="708" w:gutter="0"/>
          <w:cols w:space="708"/>
          <w:docGrid w:linePitch="360"/>
        </w:sectPr>
      </w:pPr>
    </w:p>
    <w:p w14:paraId="4B697AF4" w14:textId="0D0F33C7" w:rsidR="00E66D5F" w:rsidRDefault="00E66D5F" w:rsidP="00E66D5F">
      <w:r>
        <w:rPr>
          <w:b/>
          <w:bCs/>
        </w:rPr>
        <w:t xml:space="preserve">Table </w:t>
      </w:r>
      <w:r w:rsidR="00463095">
        <w:rPr>
          <w:b/>
          <w:bCs/>
        </w:rPr>
        <w:t>8</w:t>
      </w:r>
      <w:r>
        <w:rPr>
          <w:b/>
          <w:bCs/>
        </w:rPr>
        <w:t xml:space="preserve"> – Allocation of Provisional Funding 2023/24</w:t>
      </w:r>
    </w:p>
    <w:p w14:paraId="289EBDFB" w14:textId="77777777" w:rsidR="00E66D5F" w:rsidRDefault="00E66D5F" w:rsidP="00E66D5F"/>
    <w:tbl>
      <w:tblPr>
        <w:tblStyle w:val="GridTable4-Accent1"/>
        <w:tblpPr w:leftFromText="180" w:rightFromText="180" w:vertAnchor="text" w:tblpY="1"/>
        <w:tblOverlap w:val="never"/>
        <w:tblW w:w="11532" w:type="dxa"/>
        <w:tblLook w:val="04A0" w:firstRow="1" w:lastRow="0" w:firstColumn="1" w:lastColumn="0" w:noHBand="0" w:noVBand="1"/>
      </w:tblPr>
      <w:tblGrid>
        <w:gridCol w:w="2440"/>
        <w:gridCol w:w="1551"/>
        <w:gridCol w:w="1551"/>
        <w:gridCol w:w="1444"/>
        <w:gridCol w:w="1551"/>
        <w:gridCol w:w="1551"/>
        <w:gridCol w:w="1444"/>
      </w:tblGrid>
      <w:tr w:rsidR="00E66D5F" w:rsidRPr="00347137" w14:paraId="3AAED1B6" w14:textId="77777777" w:rsidTr="00F12D02">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shd w:val="clear" w:color="auto" w:fill="002060"/>
            <w:noWrap/>
            <w:hideMark/>
          </w:tcPr>
          <w:p w14:paraId="6CEB09C4" w14:textId="77777777" w:rsidR="00E66D5F" w:rsidRPr="00AE44F5" w:rsidRDefault="00E66D5F" w:rsidP="00F12D02">
            <w:pPr>
              <w:rPr>
                <w:rFonts w:cs="Arial"/>
              </w:rPr>
            </w:pPr>
            <w:r w:rsidRPr="00AE44F5">
              <w:rPr>
                <w:rFonts w:cs="Arial"/>
              </w:rPr>
              <w:t> </w:t>
            </w:r>
          </w:p>
        </w:tc>
        <w:tc>
          <w:tcPr>
            <w:tcW w:w="1551" w:type="dxa"/>
            <w:tcBorders>
              <w:top w:val="single" w:sz="4" w:space="0" w:color="auto"/>
            </w:tcBorders>
            <w:shd w:val="clear" w:color="auto" w:fill="002060"/>
            <w:noWrap/>
            <w:hideMark/>
          </w:tcPr>
          <w:p w14:paraId="0FE29E44" w14:textId="77777777" w:rsidR="00E66D5F" w:rsidRPr="00AE44F5" w:rsidRDefault="00E66D5F" w:rsidP="00F12D02">
            <w:pPr>
              <w:jc w:val="center"/>
              <w:cnfStyle w:val="100000000000" w:firstRow="1" w:lastRow="0" w:firstColumn="0" w:lastColumn="0" w:oddVBand="0" w:evenVBand="0" w:oddHBand="0" w:evenHBand="0" w:firstRowFirstColumn="0" w:firstRowLastColumn="0" w:lastRowFirstColumn="0" w:lastRowLastColumn="0"/>
              <w:rPr>
                <w:rFonts w:cs="Arial"/>
              </w:rPr>
            </w:pPr>
            <w:r w:rsidRPr="00AE44F5">
              <w:rPr>
                <w:rFonts w:cs="Arial"/>
              </w:rPr>
              <w:t>Primary 2022/23</w:t>
            </w:r>
          </w:p>
        </w:tc>
        <w:tc>
          <w:tcPr>
            <w:tcW w:w="1551" w:type="dxa"/>
            <w:tcBorders>
              <w:top w:val="single" w:sz="4" w:space="0" w:color="auto"/>
            </w:tcBorders>
            <w:shd w:val="clear" w:color="auto" w:fill="002060"/>
            <w:noWrap/>
            <w:hideMark/>
          </w:tcPr>
          <w:p w14:paraId="03DE4623" w14:textId="77777777" w:rsidR="00E66D5F" w:rsidRPr="00AE44F5" w:rsidRDefault="00E66D5F" w:rsidP="00F12D02">
            <w:pPr>
              <w:jc w:val="center"/>
              <w:cnfStyle w:val="100000000000" w:firstRow="1" w:lastRow="0" w:firstColumn="0" w:lastColumn="0" w:oddVBand="0" w:evenVBand="0" w:oddHBand="0" w:evenHBand="0" w:firstRowFirstColumn="0" w:firstRowLastColumn="0" w:lastRowFirstColumn="0" w:lastRowLastColumn="0"/>
              <w:rPr>
                <w:rFonts w:cs="Arial"/>
              </w:rPr>
            </w:pPr>
            <w:r w:rsidRPr="00AE44F5">
              <w:rPr>
                <w:rFonts w:cs="Arial"/>
              </w:rPr>
              <w:t>Primary 2023/24</w:t>
            </w:r>
          </w:p>
        </w:tc>
        <w:tc>
          <w:tcPr>
            <w:tcW w:w="1444" w:type="dxa"/>
            <w:tcBorders>
              <w:top w:val="single" w:sz="4" w:space="0" w:color="auto"/>
            </w:tcBorders>
            <w:shd w:val="clear" w:color="auto" w:fill="002060"/>
            <w:noWrap/>
            <w:hideMark/>
          </w:tcPr>
          <w:p w14:paraId="01355F5F" w14:textId="77777777" w:rsidR="00E66D5F" w:rsidRPr="00AE44F5" w:rsidRDefault="00E66D5F" w:rsidP="00F12D02">
            <w:pPr>
              <w:jc w:val="center"/>
              <w:cnfStyle w:val="100000000000" w:firstRow="1" w:lastRow="0" w:firstColumn="0" w:lastColumn="0" w:oddVBand="0" w:evenVBand="0" w:oddHBand="0" w:evenHBand="0" w:firstRowFirstColumn="0" w:firstRowLastColumn="0" w:lastRowFirstColumn="0" w:lastRowLastColumn="0"/>
              <w:rPr>
                <w:rFonts w:cs="Arial"/>
              </w:rPr>
            </w:pPr>
            <w:r w:rsidRPr="00AE44F5">
              <w:rPr>
                <w:rFonts w:cs="Arial"/>
              </w:rPr>
              <w:t>Primary</w:t>
            </w:r>
          </w:p>
          <w:p w14:paraId="77986AE4" w14:textId="77777777" w:rsidR="00E66D5F" w:rsidRPr="00AE44F5" w:rsidRDefault="00E66D5F" w:rsidP="00F12D02">
            <w:pPr>
              <w:jc w:val="center"/>
              <w:cnfStyle w:val="100000000000" w:firstRow="1" w:lastRow="0" w:firstColumn="0" w:lastColumn="0" w:oddVBand="0" w:evenVBand="0" w:oddHBand="0" w:evenHBand="0" w:firstRowFirstColumn="0" w:firstRowLastColumn="0" w:lastRowFirstColumn="0" w:lastRowLastColumn="0"/>
              <w:rPr>
                <w:rFonts w:cs="Arial"/>
              </w:rPr>
            </w:pPr>
            <w:r w:rsidRPr="00AE44F5">
              <w:rPr>
                <w:rFonts w:cs="Arial"/>
              </w:rPr>
              <w:t>Difference</w:t>
            </w:r>
          </w:p>
        </w:tc>
        <w:tc>
          <w:tcPr>
            <w:tcW w:w="1551" w:type="dxa"/>
            <w:shd w:val="clear" w:color="auto" w:fill="002060"/>
            <w:noWrap/>
            <w:hideMark/>
          </w:tcPr>
          <w:p w14:paraId="2D49B38D" w14:textId="77777777" w:rsidR="00E66D5F" w:rsidRPr="00AE44F5" w:rsidRDefault="00E66D5F" w:rsidP="00F12D02">
            <w:pPr>
              <w:jc w:val="center"/>
              <w:cnfStyle w:val="100000000000" w:firstRow="1" w:lastRow="0" w:firstColumn="0" w:lastColumn="0" w:oddVBand="0" w:evenVBand="0" w:oddHBand="0" w:evenHBand="0" w:firstRowFirstColumn="0" w:firstRowLastColumn="0" w:lastRowFirstColumn="0" w:lastRowLastColumn="0"/>
              <w:rPr>
                <w:rFonts w:cs="Arial"/>
              </w:rPr>
            </w:pPr>
            <w:r w:rsidRPr="00AE44F5">
              <w:rPr>
                <w:rFonts w:cs="Arial"/>
              </w:rPr>
              <w:t>Secondary 2022/23</w:t>
            </w:r>
          </w:p>
        </w:tc>
        <w:tc>
          <w:tcPr>
            <w:tcW w:w="1551" w:type="dxa"/>
            <w:shd w:val="clear" w:color="auto" w:fill="002060"/>
            <w:noWrap/>
            <w:hideMark/>
          </w:tcPr>
          <w:p w14:paraId="7F79FDDD" w14:textId="77777777" w:rsidR="00E66D5F" w:rsidRPr="00AE44F5" w:rsidRDefault="00E66D5F" w:rsidP="00F12D02">
            <w:pPr>
              <w:jc w:val="center"/>
              <w:cnfStyle w:val="100000000000" w:firstRow="1" w:lastRow="0" w:firstColumn="0" w:lastColumn="0" w:oddVBand="0" w:evenVBand="0" w:oddHBand="0" w:evenHBand="0" w:firstRowFirstColumn="0" w:firstRowLastColumn="0" w:lastRowFirstColumn="0" w:lastRowLastColumn="0"/>
              <w:rPr>
                <w:rFonts w:cs="Arial"/>
              </w:rPr>
            </w:pPr>
            <w:r w:rsidRPr="00AE44F5">
              <w:rPr>
                <w:rFonts w:cs="Arial"/>
              </w:rPr>
              <w:t>Secondary 2023/24</w:t>
            </w:r>
          </w:p>
        </w:tc>
        <w:tc>
          <w:tcPr>
            <w:tcW w:w="1444" w:type="dxa"/>
            <w:shd w:val="clear" w:color="auto" w:fill="002060"/>
            <w:noWrap/>
            <w:hideMark/>
          </w:tcPr>
          <w:p w14:paraId="060CF8BB" w14:textId="77777777" w:rsidR="00E66D5F" w:rsidRPr="00AE44F5" w:rsidRDefault="00E66D5F" w:rsidP="00F12D02">
            <w:pPr>
              <w:jc w:val="center"/>
              <w:cnfStyle w:val="100000000000" w:firstRow="1" w:lastRow="0" w:firstColumn="0" w:lastColumn="0" w:oddVBand="0" w:evenVBand="0" w:oddHBand="0" w:evenHBand="0" w:firstRowFirstColumn="0" w:firstRowLastColumn="0" w:lastRowFirstColumn="0" w:lastRowLastColumn="0"/>
              <w:rPr>
                <w:rFonts w:cs="Arial"/>
              </w:rPr>
            </w:pPr>
            <w:r w:rsidRPr="00AE44F5">
              <w:rPr>
                <w:rFonts w:cs="Arial"/>
              </w:rPr>
              <w:t>Secondary Difference</w:t>
            </w:r>
          </w:p>
        </w:tc>
      </w:tr>
      <w:tr w:rsidR="00E66D5F" w:rsidRPr="00347137" w14:paraId="3CA1A6A7" w14:textId="77777777" w:rsidTr="00F12D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5FAFFA4C" w14:textId="77777777" w:rsidR="00E66D5F" w:rsidRPr="00347137" w:rsidRDefault="00E66D5F" w:rsidP="00F12D02">
            <w:pPr>
              <w:rPr>
                <w:rFonts w:cs="Arial"/>
                <w:b w:val="0"/>
                <w:bCs w:val="0"/>
                <w:color w:val="000000"/>
              </w:rPr>
            </w:pPr>
            <w:r w:rsidRPr="00347137">
              <w:rPr>
                <w:rFonts w:cs="Arial"/>
                <w:b w:val="0"/>
                <w:bCs w:val="0"/>
                <w:color w:val="000000"/>
              </w:rPr>
              <w:t>Deprivation - FSM</w:t>
            </w:r>
          </w:p>
        </w:tc>
        <w:tc>
          <w:tcPr>
            <w:tcW w:w="1551" w:type="dxa"/>
            <w:noWrap/>
            <w:hideMark/>
          </w:tcPr>
          <w:p w14:paraId="7D2224E0"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347137">
              <w:rPr>
                <w:rFonts w:cs="Arial"/>
                <w:color w:val="000000"/>
              </w:rPr>
              <w:t>9,296,943</w:t>
            </w:r>
          </w:p>
        </w:tc>
        <w:tc>
          <w:tcPr>
            <w:tcW w:w="1551" w:type="dxa"/>
            <w:noWrap/>
          </w:tcPr>
          <w:p w14:paraId="21ED9B77"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10,658,099</w:t>
            </w:r>
          </w:p>
        </w:tc>
        <w:tc>
          <w:tcPr>
            <w:tcW w:w="1444" w:type="dxa"/>
            <w:noWrap/>
          </w:tcPr>
          <w:p w14:paraId="3371E1E6"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1,361,156</w:t>
            </w:r>
          </w:p>
        </w:tc>
        <w:tc>
          <w:tcPr>
            <w:tcW w:w="1551" w:type="dxa"/>
            <w:noWrap/>
            <w:hideMark/>
          </w:tcPr>
          <w:p w14:paraId="32F3FAD7"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347137">
              <w:rPr>
                <w:rFonts w:cs="Arial"/>
                <w:color w:val="000000"/>
              </w:rPr>
              <w:t>5,250,917</w:t>
            </w:r>
          </w:p>
        </w:tc>
        <w:tc>
          <w:tcPr>
            <w:tcW w:w="1551" w:type="dxa"/>
            <w:noWrap/>
          </w:tcPr>
          <w:p w14:paraId="54EACC1E"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6,429,631</w:t>
            </w:r>
          </w:p>
        </w:tc>
        <w:tc>
          <w:tcPr>
            <w:tcW w:w="1444" w:type="dxa"/>
            <w:noWrap/>
          </w:tcPr>
          <w:p w14:paraId="4EA575B6"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1,178,714</w:t>
            </w:r>
          </w:p>
        </w:tc>
      </w:tr>
      <w:tr w:rsidR="00E66D5F" w:rsidRPr="00347137" w14:paraId="4E8D3F58" w14:textId="77777777" w:rsidTr="00F12D02">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20831ED9" w14:textId="77777777" w:rsidR="00E66D5F" w:rsidRPr="00347137" w:rsidRDefault="00E66D5F" w:rsidP="00F12D02">
            <w:pPr>
              <w:rPr>
                <w:rFonts w:cs="Arial"/>
                <w:b w:val="0"/>
                <w:bCs w:val="0"/>
                <w:color w:val="000000"/>
              </w:rPr>
            </w:pPr>
            <w:r w:rsidRPr="00347137">
              <w:rPr>
                <w:rFonts w:cs="Arial"/>
                <w:b w:val="0"/>
                <w:bCs w:val="0"/>
                <w:color w:val="000000"/>
              </w:rPr>
              <w:t>Depr</w:t>
            </w:r>
            <w:r w:rsidRPr="00884137">
              <w:rPr>
                <w:rFonts w:cs="Arial"/>
                <w:b w:val="0"/>
                <w:bCs w:val="0"/>
                <w:color w:val="000000"/>
              </w:rPr>
              <w:t>i</w:t>
            </w:r>
            <w:r w:rsidRPr="00347137">
              <w:rPr>
                <w:rFonts w:cs="Arial"/>
                <w:b w:val="0"/>
                <w:bCs w:val="0"/>
                <w:color w:val="000000"/>
              </w:rPr>
              <w:t>vation - FSM6</w:t>
            </w:r>
          </w:p>
        </w:tc>
        <w:tc>
          <w:tcPr>
            <w:tcW w:w="1551" w:type="dxa"/>
            <w:noWrap/>
            <w:hideMark/>
          </w:tcPr>
          <w:p w14:paraId="61433DED"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347137">
              <w:rPr>
                <w:rFonts w:cs="Arial"/>
                <w:color w:val="000000"/>
              </w:rPr>
              <w:t>13,592,015</w:t>
            </w:r>
          </w:p>
        </w:tc>
        <w:tc>
          <w:tcPr>
            <w:tcW w:w="1551" w:type="dxa"/>
            <w:noWrap/>
          </w:tcPr>
          <w:p w14:paraId="6BAB97CB"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17,497,606</w:t>
            </w:r>
          </w:p>
        </w:tc>
        <w:tc>
          <w:tcPr>
            <w:tcW w:w="1444" w:type="dxa"/>
            <w:noWrap/>
          </w:tcPr>
          <w:p w14:paraId="30EB39C3"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3,905,591</w:t>
            </w:r>
          </w:p>
        </w:tc>
        <w:tc>
          <w:tcPr>
            <w:tcW w:w="1551" w:type="dxa"/>
            <w:noWrap/>
            <w:hideMark/>
          </w:tcPr>
          <w:p w14:paraId="4B13C0C9"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347137">
              <w:rPr>
                <w:rFonts w:cs="Arial"/>
                <w:color w:val="000000"/>
              </w:rPr>
              <w:t>14,681,138</w:t>
            </w:r>
          </w:p>
        </w:tc>
        <w:tc>
          <w:tcPr>
            <w:tcW w:w="1551" w:type="dxa"/>
            <w:noWrap/>
          </w:tcPr>
          <w:p w14:paraId="4FD7BBC8"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18,416,442</w:t>
            </w:r>
          </w:p>
        </w:tc>
        <w:tc>
          <w:tcPr>
            <w:tcW w:w="1444" w:type="dxa"/>
            <w:noWrap/>
          </w:tcPr>
          <w:p w14:paraId="224BBC8D"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3,735,304</w:t>
            </w:r>
          </w:p>
        </w:tc>
      </w:tr>
      <w:tr w:rsidR="00E66D5F" w:rsidRPr="00347137" w14:paraId="6009804F" w14:textId="77777777" w:rsidTr="00F12D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1BC3EFCF" w14:textId="77777777" w:rsidR="00E66D5F" w:rsidRPr="00347137" w:rsidRDefault="00E66D5F" w:rsidP="00F12D02">
            <w:pPr>
              <w:rPr>
                <w:rFonts w:cs="Arial"/>
                <w:b w:val="0"/>
                <w:bCs w:val="0"/>
                <w:color w:val="000000"/>
              </w:rPr>
            </w:pPr>
            <w:r w:rsidRPr="00347137">
              <w:rPr>
                <w:rFonts w:cs="Arial"/>
                <w:b w:val="0"/>
                <w:bCs w:val="0"/>
                <w:color w:val="000000"/>
              </w:rPr>
              <w:t>Deprivation - IDACI</w:t>
            </w:r>
          </w:p>
        </w:tc>
        <w:tc>
          <w:tcPr>
            <w:tcW w:w="1551" w:type="dxa"/>
            <w:noWrap/>
            <w:hideMark/>
          </w:tcPr>
          <w:p w14:paraId="46D38DB3"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347137">
              <w:rPr>
                <w:rFonts w:cs="Arial"/>
                <w:color w:val="000000"/>
              </w:rPr>
              <w:t>13,706,185</w:t>
            </w:r>
          </w:p>
        </w:tc>
        <w:tc>
          <w:tcPr>
            <w:tcW w:w="1551" w:type="dxa"/>
            <w:noWrap/>
          </w:tcPr>
          <w:p w14:paraId="3CEFDA07"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14,235,934</w:t>
            </w:r>
          </w:p>
        </w:tc>
        <w:tc>
          <w:tcPr>
            <w:tcW w:w="1444" w:type="dxa"/>
            <w:noWrap/>
          </w:tcPr>
          <w:p w14:paraId="588C1BC1"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529,749</w:t>
            </w:r>
          </w:p>
        </w:tc>
        <w:tc>
          <w:tcPr>
            <w:tcW w:w="1551" w:type="dxa"/>
            <w:noWrap/>
            <w:hideMark/>
          </w:tcPr>
          <w:p w14:paraId="12119375"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347137">
              <w:rPr>
                <w:rFonts w:cs="Arial"/>
                <w:color w:val="000000"/>
              </w:rPr>
              <w:t>13,273,137</w:t>
            </w:r>
          </w:p>
        </w:tc>
        <w:tc>
          <w:tcPr>
            <w:tcW w:w="1551" w:type="dxa"/>
            <w:noWrap/>
          </w:tcPr>
          <w:p w14:paraId="4752A8E6"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14,265,991</w:t>
            </w:r>
          </w:p>
        </w:tc>
        <w:tc>
          <w:tcPr>
            <w:tcW w:w="1444" w:type="dxa"/>
            <w:noWrap/>
          </w:tcPr>
          <w:p w14:paraId="49265EA3"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992,854</w:t>
            </w:r>
          </w:p>
        </w:tc>
      </w:tr>
      <w:tr w:rsidR="00E66D5F" w:rsidRPr="00347137" w14:paraId="47634629" w14:textId="77777777" w:rsidTr="00F12D02">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678C4285" w14:textId="77777777" w:rsidR="00E66D5F" w:rsidRPr="00347137" w:rsidRDefault="00E66D5F" w:rsidP="00F12D02">
            <w:pPr>
              <w:rPr>
                <w:rFonts w:cs="Arial"/>
                <w:b w:val="0"/>
                <w:bCs w:val="0"/>
                <w:color w:val="000000"/>
              </w:rPr>
            </w:pPr>
            <w:r w:rsidRPr="00347137">
              <w:rPr>
                <w:rFonts w:cs="Arial"/>
                <w:b w:val="0"/>
                <w:bCs w:val="0"/>
                <w:color w:val="000000"/>
              </w:rPr>
              <w:t>Prior Attainment</w:t>
            </w:r>
          </w:p>
        </w:tc>
        <w:tc>
          <w:tcPr>
            <w:tcW w:w="1551" w:type="dxa"/>
            <w:noWrap/>
            <w:hideMark/>
          </w:tcPr>
          <w:p w14:paraId="0AE0D0C5"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347137">
              <w:rPr>
                <w:rFonts w:cs="Arial"/>
                <w:color w:val="000000"/>
              </w:rPr>
              <w:t>35,135,830</w:t>
            </w:r>
          </w:p>
        </w:tc>
        <w:tc>
          <w:tcPr>
            <w:tcW w:w="1551" w:type="dxa"/>
            <w:noWrap/>
          </w:tcPr>
          <w:p w14:paraId="6DB5D0FB"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34,484,654</w:t>
            </w:r>
          </w:p>
        </w:tc>
        <w:tc>
          <w:tcPr>
            <w:tcW w:w="1444" w:type="dxa"/>
            <w:noWrap/>
          </w:tcPr>
          <w:p w14:paraId="731F2EF5"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(651,176)</w:t>
            </w:r>
          </w:p>
        </w:tc>
        <w:tc>
          <w:tcPr>
            <w:tcW w:w="1551" w:type="dxa"/>
            <w:noWrap/>
            <w:hideMark/>
          </w:tcPr>
          <w:p w14:paraId="0E595DED"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347137">
              <w:rPr>
                <w:rFonts w:cs="Arial"/>
                <w:color w:val="000000"/>
              </w:rPr>
              <w:t>28,413,797</w:t>
            </w:r>
          </w:p>
        </w:tc>
        <w:tc>
          <w:tcPr>
            <w:tcW w:w="1551" w:type="dxa"/>
            <w:noWrap/>
          </w:tcPr>
          <w:p w14:paraId="1574F663"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29,666,421</w:t>
            </w:r>
          </w:p>
        </w:tc>
        <w:tc>
          <w:tcPr>
            <w:tcW w:w="1444" w:type="dxa"/>
            <w:noWrap/>
          </w:tcPr>
          <w:p w14:paraId="431CEAAA"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1,252,624</w:t>
            </w:r>
          </w:p>
        </w:tc>
      </w:tr>
      <w:tr w:rsidR="00E66D5F" w:rsidRPr="00347137" w14:paraId="522CC74B" w14:textId="77777777" w:rsidTr="00F12D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46877AE5" w14:textId="77777777" w:rsidR="00E66D5F" w:rsidRPr="00347137" w:rsidRDefault="00E66D5F" w:rsidP="00F12D02">
            <w:pPr>
              <w:rPr>
                <w:rFonts w:cs="Arial"/>
                <w:b w:val="0"/>
                <w:bCs w:val="0"/>
                <w:color w:val="000000"/>
              </w:rPr>
            </w:pPr>
            <w:r w:rsidRPr="00347137">
              <w:rPr>
                <w:rFonts w:cs="Arial"/>
                <w:b w:val="0"/>
                <w:bCs w:val="0"/>
                <w:color w:val="000000"/>
              </w:rPr>
              <w:t>Mobility</w:t>
            </w:r>
          </w:p>
        </w:tc>
        <w:tc>
          <w:tcPr>
            <w:tcW w:w="1551" w:type="dxa"/>
            <w:noWrap/>
            <w:hideMark/>
          </w:tcPr>
          <w:p w14:paraId="56828186"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347137">
              <w:rPr>
                <w:rFonts w:cs="Arial"/>
                <w:color w:val="000000"/>
              </w:rPr>
              <w:t>492,366</w:t>
            </w:r>
          </w:p>
        </w:tc>
        <w:tc>
          <w:tcPr>
            <w:tcW w:w="1551" w:type="dxa"/>
            <w:noWrap/>
          </w:tcPr>
          <w:p w14:paraId="67AFE5D1"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1,005,175</w:t>
            </w:r>
          </w:p>
        </w:tc>
        <w:tc>
          <w:tcPr>
            <w:tcW w:w="1444" w:type="dxa"/>
            <w:noWrap/>
          </w:tcPr>
          <w:p w14:paraId="62107198"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512,809</w:t>
            </w:r>
          </w:p>
        </w:tc>
        <w:tc>
          <w:tcPr>
            <w:tcW w:w="1551" w:type="dxa"/>
            <w:noWrap/>
            <w:hideMark/>
          </w:tcPr>
          <w:p w14:paraId="2BE2B8ED"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347137">
              <w:rPr>
                <w:rFonts w:cs="Arial"/>
                <w:color w:val="000000"/>
              </w:rPr>
              <w:t>39,147</w:t>
            </w:r>
          </w:p>
        </w:tc>
        <w:tc>
          <w:tcPr>
            <w:tcW w:w="1551" w:type="dxa"/>
            <w:noWrap/>
          </w:tcPr>
          <w:p w14:paraId="33DD145F"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51,519</w:t>
            </w:r>
          </w:p>
        </w:tc>
        <w:tc>
          <w:tcPr>
            <w:tcW w:w="1444" w:type="dxa"/>
            <w:noWrap/>
          </w:tcPr>
          <w:p w14:paraId="436343CC"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12,372</w:t>
            </w:r>
          </w:p>
        </w:tc>
      </w:tr>
      <w:tr w:rsidR="00E66D5F" w:rsidRPr="00347137" w14:paraId="19385765" w14:textId="77777777" w:rsidTr="00F12D02">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1AE66E73" w14:textId="77777777" w:rsidR="00E66D5F" w:rsidRPr="00347137" w:rsidRDefault="00E66D5F" w:rsidP="00F12D02">
            <w:pPr>
              <w:rPr>
                <w:rFonts w:cs="Arial"/>
                <w:b w:val="0"/>
                <w:bCs w:val="0"/>
                <w:color w:val="000000"/>
              </w:rPr>
            </w:pPr>
            <w:r w:rsidRPr="00347137">
              <w:rPr>
                <w:rFonts w:cs="Arial"/>
                <w:b w:val="0"/>
                <w:bCs w:val="0"/>
                <w:color w:val="000000"/>
              </w:rPr>
              <w:t>EAL</w:t>
            </w:r>
          </w:p>
        </w:tc>
        <w:tc>
          <w:tcPr>
            <w:tcW w:w="1551" w:type="dxa"/>
            <w:noWrap/>
            <w:hideMark/>
          </w:tcPr>
          <w:p w14:paraId="15280254"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347137">
              <w:rPr>
                <w:rFonts w:cs="Arial"/>
                <w:color w:val="000000"/>
              </w:rPr>
              <w:t>2,414,380</w:t>
            </w:r>
          </w:p>
        </w:tc>
        <w:tc>
          <w:tcPr>
            <w:tcW w:w="1551" w:type="dxa"/>
            <w:noWrap/>
          </w:tcPr>
          <w:p w14:paraId="3AEE0E1B"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3,702,371</w:t>
            </w:r>
          </w:p>
        </w:tc>
        <w:tc>
          <w:tcPr>
            <w:tcW w:w="1444" w:type="dxa"/>
            <w:noWrap/>
          </w:tcPr>
          <w:p w14:paraId="59A0077C"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1,287,991</w:t>
            </w:r>
          </w:p>
        </w:tc>
        <w:tc>
          <w:tcPr>
            <w:tcW w:w="1551" w:type="dxa"/>
            <w:noWrap/>
            <w:hideMark/>
          </w:tcPr>
          <w:p w14:paraId="6B4C0C8A"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347137">
              <w:rPr>
                <w:rFonts w:cs="Arial"/>
                <w:color w:val="000000"/>
              </w:rPr>
              <w:t>787,174</w:t>
            </w:r>
          </w:p>
        </w:tc>
        <w:tc>
          <w:tcPr>
            <w:tcW w:w="1551" w:type="dxa"/>
            <w:noWrap/>
          </w:tcPr>
          <w:p w14:paraId="5F8A0AEF"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1,234,953</w:t>
            </w:r>
          </w:p>
        </w:tc>
        <w:tc>
          <w:tcPr>
            <w:tcW w:w="1444" w:type="dxa"/>
            <w:noWrap/>
          </w:tcPr>
          <w:p w14:paraId="4DD255F4"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447,779</w:t>
            </w:r>
          </w:p>
        </w:tc>
      </w:tr>
      <w:tr w:rsidR="00E66D5F" w:rsidRPr="00347137" w14:paraId="0E97BEA3" w14:textId="77777777" w:rsidTr="00F12D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217D8ACB" w14:textId="77777777" w:rsidR="00E66D5F" w:rsidRPr="00347137" w:rsidRDefault="00E66D5F" w:rsidP="00F12D02">
            <w:pPr>
              <w:rPr>
                <w:rFonts w:cs="Arial"/>
                <w:b w:val="0"/>
                <w:bCs w:val="0"/>
                <w:color w:val="000000"/>
              </w:rPr>
            </w:pPr>
            <w:r w:rsidRPr="00347137">
              <w:rPr>
                <w:rFonts w:cs="Arial"/>
                <w:b w:val="0"/>
                <w:bCs w:val="0"/>
                <w:color w:val="000000"/>
              </w:rPr>
              <w:t>Lump Sum</w:t>
            </w:r>
          </w:p>
        </w:tc>
        <w:tc>
          <w:tcPr>
            <w:tcW w:w="1551" w:type="dxa"/>
            <w:noWrap/>
            <w:hideMark/>
          </w:tcPr>
          <w:p w14:paraId="68426410"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347137">
              <w:rPr>
                <w:rFonts w:cs="Arial"/>
                <w:color w:val="000000"/>
              </w:rPr>
              <w:t>57,620,416</w:t>
            </w:r>
          </w:p>
        </w:tc>
        <w:tc>
          <w:tcPr>
            <w:tcW w:w="1551" w:type="dxa"/>
            <w:noWrap/>
          </w:tcPr>
          <w:p w14:paraId="56059D3E"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57,676,026</w:t>
            </w:r>
          </w:p>
        </w:tc>
        <w:tc>
          <w:tcPr>
            <w:tcW w:w="1444" w:type="dxa"/>
            <w:noWrap/>
          </w:tcPr>
          <w:p w14:paraId="306E2ECA"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55,610</w:t>
            </w:r>
          </w:p>
        </w:tc>
        <w:tc>
          <w:tcPr>
            <w:tcW w:w="1551" w:type="dxa"/>
            <w:noWrap/>
            <w:hideMark/>
          </w:tcPr>
          <w:p w14:paraId="0E05B801"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347137">
              <w:rPr>
                <w:rFonts w:cs="Arial"/>
                <w:color w:val="000000"/>
              </w:rPr>
              <w:t>9,825,300</w:t>
            </w:r>
          </w:p>
        </w:tc>
        <w:tc>
          <w:tcPr>
            <w:tcW w:w="1551" w:type="dxa"/>
            <w:noWrap/>
          </w:tcPr>
          <w:p w14:paraId="0C70AFD2"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10,404,806</w:t>
            </w:r>
          </w:p>
        </w:tc>
        <w:tc>
          <w:tcPr>
            <w:tcW w:w="1444" w:type="dxa"/>
            <w:noWrap/>
          </w:tcPr>
          <w:p w14:paraId="5A15BA45"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579,506</w:t>
            </w:r>
          </w:p>
        </w:tc>
      </w:tr>
      <w:tr w:rsidR="00E66D5F" w:rsidRPr="00347137" w14:paraId="1C818E43" w14:textId="77777777" w:rsidTr="00F12D02">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6E793752" w14:textId="77777777" w:rsidR="00E66D5F" w:rsidRPr="00347137" w:rsidRDefault="00E66D5F" w:rsidP="00F12D02">
            <w:pPr>
              <w:rPr>
                <w:rFonts w:cs="Arial"/>
                <w:b w:val="0"/>
                <w:bCs w:val="0"/>
                <w:color w:val="000000"/>
              </w:rPr>
            </w:pPr>
            <w:r w:rsidRPr="00347137">
              <w:rPr>
                <w:rFonts w:cs="Arial"/>
                <w:b w:val="0"/>
                <w:bCs w:val="0"/>
                <w:color w:val="000000"/>
              </w:rPr>
              <w:t>Sparsity</w:t>
            </w:r>
          </w:p>
        </w:tc>
        <w:tc>
          <w:tcPr>
            <w:tcW w:w="1551" w:type="dxa"/>
            <w:noWrap/>
            <w:hideMark/>
          </w:tcPr>
          <w:p w14:paraId="3B4C4943"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347137">
              <w:rPr>
                <w:rFonts w:cs="Arial"/>
                <w:color w:val="000000"/>
              </w:rPr>
              <w:t>1,984,860</w:t>
            </w:r>
          </w:p>
        </w:tc>
        <w:tc>
          <w:tcPr>
            <w:tcW w:w="1551" w:type="dxa"/>
            <w:noWrap/>
          </w:tcPr>
          <w:p w14:paraId="78A36E92"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1,905,964</w:t>
            </w:r>
          </w:p>
        </w:tc>
        <w:tc>
          <w:tcPr>
            <w:tcW w:w="1444" w:type="dxa"/>
            <w:noWrap/>
          </w:tcPr>
          <w:p w14:paraId="30D5D213"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(78,896)</w:t>
            </w:r>
          </w:p>
        </w:tc>
        <w:tc>
          <w:tcPr>
            <w:tcW w:w="1551" w:type="dxa"/>
            <w:noWrap/>
            <w:hideMark/>
          </w:tcPr>
          <w:p w14:paraId="15E8E046"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347137">
              <w:rPr>
                <w:rFonts w:cs="Arial"/>
                <w:color w:val="000000"/>
              </w:rPr>
              <w:t>33,467</w:t>
            </w:r>
          </w:p>
        </w:tc>
        <w:tc>
          <w:tcPr>
            <w:tcW w:w="1551" w:type="dxa"/>
            <w:noWrap/>
          </w:tcPr>
          <w:p w14:paraId="21F087D7"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35,180</w:t>
            </w:r>
          </w:p>
        </w:tc>
        <w:tc>
          <w:tcPr>
            <w:tcW w:w="1444" w:type="dxa"/>
            <w:noWrap/>
          </w:tcPr>
          <w:p w14:paraId="2398159B"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1,713</w:t>
            </w:r>
          </w:p>
        </w:tc>
      </w:tr>
      <w:tr w:rsidR="00E66D5F" w:rsidRPr="00347137" w14:paraId="6A9C55A4" w14:textId="77777777" w:rsidTr="00F12D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313B6799" w14:textId="77777777" w:rsidR="00E66D5F" w:rsidRPr="00347137" w:rsidRDefault="00E66D5F" w:rsidP="00F12D02">
            <w:pPr>
              <w:rPr>
                <w:rFonts w:cs="Arial"/>
                <w:b w:val="0"/>
                <w:bCs w:val="0"/>
                <w:color w:val="000000"/>
              </w:rPr>
            </w:pPr>
            <w:r w:rsidRPr="00347137">
              <w:rPr>
                <w:rFonts w:cs="Arial"/>
                <w:b w:val="0"/>
                <w:bCs w:val="0"/>
                <w:color w:val="000000"/>
              </w:rPr>
              <w:t>Split Site</w:t>
            </w:r>
          </w:p>
        </w:tc>
        <w:tc>
          <w:tcPr>
            <w:tcW w:w="1551" w:type="dxa"/>
            <w:noWrap/>
            <w:hideMark/>
          </w:tcPr>
          <w:p w14:paraId="4F022874"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347137">
              <w:rPr>
                <w:rFonts w:cs="Arial"/>
                <w:color w:val="000000"/>
              </w:rPr>
              <w:t>227,630</w:t>
            </w:r>
          </w:p>
        </w:tc>
        <w:tc>
          <w:tcPr>
            <w:tcW w:w="1551" w:type="dxa"/>
            <w:noWrap/>
          </w:tcPr>
          <w:p w14:paraId="20D6DC1C"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221,260</w:t>
            </w:r>
          </w:p>
        </w:tc>
        <w:tc>
          <w:tcPr>
            <w:tcW w:w="1444" w:type="dxa"/>
            <w:noWrap/>
          </w:tcPr>
          <w:p w14:paraId="6DC6DC36"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(6,370)</w:t>
            </w:r>
          </w:p>
        </w:tc>
        <w:tc>
          <w:tcPr>
            <w:tcW w:w="1551" w:type="dxa"/>
            <w:noWrap/>
            <w:hideMark/>
          </w:tcPr>
          <w:p w14:paraId="00FAECBF"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347137">
              <w:rPr>
                <w:rFonts w:cs="Arial"/>
                <w:color w:val="000000"/>
              </w:rPr>
              <w:t>689,931</w:t>
            </w:r>
          </w:p>
        </w:tc>
        <w:tc>
          <w:tcPr>
            <w:tcW w:w="1551" w:type="dxa"/>
            <w:noWrap/>
          </w:tcPr>
          <w:p w14:paraId="355908DF"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700,741</w:t>
            </w:r>
          </w:p>
        </w:tc>
        <w:tc>
          <w:tcPr>
            <w:tcW w:w="1444" w:type="dxa"/>
            <w:noWrap/>
          </w:tcPr>
          <w:p w14:paraId="33B6104E"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10,810</w:t>
            </w:r>
          </w:p>
        </w:tc>
      </w:tr>
      <w:tr w:rsidR="00E66D5F" w:rsidRPr="00347137" w14:paraId="3A346449" w14:textId="77777777" w:rsidTr="00F12D02">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0A8E59D9" w14:textId="77777777" w:rsidR="00E66D5F" w:rsidRPr="00347137" w:rsidRDefault="00E66D5F" w:rsidP="00F12D02">
            <w:pPr>
              <w:rPr>
                <w:rFonts w:cs="Arial"/>
                <w:b w:val="0"/>
                <w:bCs w:val="0"/>
                <w:color w:val="000000"/>
              </w:rPr>
            </w:pPr>
            <w:r w:rsidRPr="00347137">
              <w:rPr>
                <w:rFonts w:cs="Arial"/>
                <w:b w:val="0"/>
                <w:bCs w:val="0"/>
                <w:color w:val="000000"/>
              </w:rPr>
              <w:t>Rates</w:t>
            </w:r>
          </w:p>
        </w:tc>
        <w:tc>
          <w:tcPr>
            <w:tcW w:w="1551" w:type="dxa"/>
            <w:noWrap/>
            <w:hideMark/>
          </w:tcPr>
          <w:p w14:paraId="12198CC9"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347137">
              <w:rPr>
                <w:rFonts w:cs="Arial"/>
                <w:color w:val="000000"/>
              </w:rPr>
              <w:t>5,485,390</w:t>
            </w:r>
          </w:p>
        </w:tc>
        <w:tc>
          <w:tcPr>
            <w:tcW w:w="1551" w:type="dxa"/>
            <w:noWrap/>
          </w:tcPr>
          <w:p w14:paraId="793AC246"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5,435,141</w:t>
            </w:r>
          </w:p>
        </w:tc>
        <w:tc>
          <w:tcPr>
            <w:tcW w:w="1444" w:type="dxa"/>
            <w:noWrap/>
          </w:tcPr>
          <w:p w14:paraId="5E3BEDAA"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(50,249)</w:t>
            </w:r>
          </w:p>
        </w:tc>
        <w:tc>
          <w:tcPr>
            <w:tcW w:w="1551" w:type="dxa"/>
            <w:noWrap/>
            <w:hideMark/>
          </w:tcPr>
          <w:p w14:paraId="3C1984E0"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347137">
              <w:rPr>
                <w:rFonts w:cs="Arial"/>
                <w:color w:val="000000"/>
              </w:rPr>
              <w:t>2,619,632</w:t>
            </w:r>
          </w:p>
        </w:tc>
        <w:tc>
          <w:tcPr>
            <w:tcW w:w="1551" w:type="dxa"/>
            <w:noWrap/>
          </w:tcPr>
          <w:p w14:paraId="3A0B515A"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2,620,483</w:t>
            </w:r>
          </w:p>
        </w:tc>
        <w:tc>
          <w:tcPr>
            <w:tcW w:w="1444" w:type="dxa"/>
            <w:noWrap/>
          </w:tcPr>
          <w:p w14:paraId="5F3CCA93"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851</w:t>
            </w:r>
          </w:p>
        </w:tc>
      </w:tr>
      <w:tr w:rsidR="00E66D5F" w:rsidRPr="00347137" w14:paraId="02DC12A2" w14:textId="77777777" w:rsidTr="00F12D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06F81A2B" w14:textId="77777777" w:rsidR="00E66D5F" w:rsidRPr="00347137" w:rsidRDefault="00E66D5F" w:rsidP="00F12D02">
            <w:pPr>
              <w:rPr>
                <w:rFonts w:cs="Arial"/>
                <w:b w:val="0"/>
                <w:bCs w:val="0"/>
                <w:color w:val="000000"/>
              </w:rPr>
            </w:pPr>
            <w:r w:rsidRPr="00347137">
              <w:rPr>
                <w:rFonts w:cs="Arial"/>
                <w:b w:val="0"/>
                <w:bCs w:val="0"/>
                <w:color w:val="000000"/>
              </w:rPr>
              <w:t>PFI</w:t>
            </w:r>
          </w:p>
        </w:tc>
        <w:tc>
          <w:tcPr>
            <w:tcW w:w="1551" w:type="dxa"/>
            <w:noWrap/>
            <w:hideMark/>
          </w:tcPr>
          <w:p w14:paraId="77108855"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347137">
              <w:rPr>
                <w:rFonts w:cs="Arial"/>
                <w:color w:val="000000"/>
              </w:rPr>
              <w:t>0</w:t>
            </w:r>
          </w:p>
        </w:tc>
        <w:tc>
          <w:tcPr>
            <w:tcW w:w="1551" w:type="dxa"/>
            <w:noWrap/>
          </w:tcPr>
          <w:p w14:paraId="504B253B"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444" w:type="dxa"/>
            <w:noWrap/>
          </w:tcPr>
          <w:p w14:paraId="6DE0281D"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551" w:type="dxa"/>
            <w:noWrap/>
            <w:hideMark/>
          </w:tcPr>
          <w:p w14:paraId="4B6FDF04"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347137">
              <w:rPr>
                <w:rFonts w:cs="Arial"/>
                <w:color w:val="000000"/>
              </w:rPr>
              <w:t>3,357,688</w:t>
            </w:r>
          </w:p>
        </w:tc>
        <w:tc>
          <w:tcPr>
            <w:tcW w:w="1551" w:type="dxa"/>
            <w:noWrap/>
          </w:tcPr>
          <w:p w14:paraId="1DCB674F"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3,498,961</w:t>
            </w:r>
          </w:p>
        </w:tc>
        <w:tc>
          <w:tcPr>
            <w:tcW w:w="1444" w:type="dxa"/>
            <w:noWrap/>
          </w:tcPr>
          <w:p w14:paraId="1F4706C9"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141,273</w:t>
            </w:r>
          </w:p>
        </w:tc>
      </w:tr>
      <w:tr w:rsidR="00E66D5F" w:rsidRPr="00347137" w14:paraId="30B31DB0" w14:textId="77777777" w:rsidTr="00F12D02">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4FC37A83" w14:textId="77777777" w:rsidR="00E66D5F" w:rsidRPr="00347137" w:rsidRDefault="00E66D5F" w:rsidP="00F12D02">
            <w:pPr>
              <w:rPr>
                <w:rFonts w:cs="Arial"/>
                <w:b w:val="0"/>
                <w:bCs w:val="0"/>
                <w:color w:val="000000"/>
              </w:rPr>
            </w:pPr>
            <w:r w:rsidRPr="00347137">
              <w:rPr>
                <w:rFonts w:cs="Arial"/>
                <w:b w:val="0"/>
                <w:bCs w:val="0"/>
                <w:color w:val="000000"/>
              </w:rPr>
              <w:t>Exceptional Premises</w:t>
            </w:r>
          </w:p>
        </w:tc>
        <w:tc>
          <w:tcPr>
            <w:tcW w:w="1551" w:type="dxa"/>
            <w:noWrap/>
            <w:hideMark/>
          </w:tcPr>
          <w:p w14:paraId="193FCD22"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347137">
              <w:rPr>
                <w:rFonts w:cs="Arial"/>
                <w:color w:val="000000"/>
              </w:rPr>
              <w:t>2,912,640</w:t>
            </w:r>
          </w:p>
        </w:tc>
        <w:tc>
          <w:tcPr>
            <w:tcW w:w="1551" w:type="dxa"/>
            <w:noWrap/>
          </w:tcPr>
          <w:p w14:paraId="3FAD5E27"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2,912,640</w:t>
            </w:r>
          </w:p>
        </w:tc>
        <w:tc>
          <w:tcPr>
            <w:tcW w:w="1444" w:type="dxa"/>
            <w:noWrap/>
          </w:tcPr>
          <w:p w14:paraId="7901DEF9"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c>
          <w:tcPr>
            <w:tcW w:w="1551" w:type="dxa"/>
            <w:noWrap/>
            <w:hideMark/>
          </w:tcPr>
          <w:p w14:paraId="57D3EA5F"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347137">
              <w:rPr>
                <w:rFonts w:cs="Arial"/>
                <w:color w:val="000000"/>
              </w:rPr>
              <w:t>101,250</w:t>
            </w:r>
          </w:p>
        </w:tc>
        <w:tc>
          <w:tcPr>
            <w:tcW w:w="1551" w:type="dxa"/>
            <w:noWrap/>
          </w:tcPr>
          <w:p w14:paraId="77D31859"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101,250</w:t>
            </w:r>
          </w:p>
        </w:tc>
        <w:tc>
          <w:tcPr>
            <w:tcW w:w="1444" w:type="dxa"/>
            <w:noWrap/>
          </w:tcPr>
          <w:p w14:paraId="785A065D"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r>
      <w:tr w:rsidR="00E66D5F" w:rsidRPr="00347137" w14:paraId="298F39C5" w14:textId="77777777" w:rsidTr="00F12D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6286C52C" w14:textId="77777777" w:rsidR="00E66D5F" w:rsidRPr="00347137" w:rsidRDefault="00E66D5F" w:rsidP="00F12D02">
            <w:pPr>
              <w:rPr>
                <w:rFonts w:cs="Arial"/>
                <w:b w:val="0"/>
                <w:bCs w:val="0"/>
                <w:color w:val="000000"/>
              </w:rPr>
            </w:pPr>
            <w:r w:rsidRPr="00347137">
              <w:rPr>
                <w:rFonts w:cs="Arial"/>
                <w:b w:val="0"/>
                <w:bCs w:val="0"/>
                <w:color w:val="000000"/>
              </w:rPr>
              <w:t>London Weighting</w:t>
            </w:r>
          </w:p>
        </w:tc>
        <w:tc>
          <w:tcPr>
            <w:tcW w:w="1551" w:type="dxa"/>
            <w:noWrap/>
            <w:hideMark/>
          </w:tcPr>
          <w:p w14:paraId="674719D3"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347137">
              <w:rPr>
                <w:rFonts w:cs="Arial"/>
                <w:color w:val="000000"/>
              </w:rPr>
              <w:t>2,755,937</w:t>
            </w:r>
          </w:p>
        </w:tc>
        <w:tc>
          <w:tcPr>
            <w:tcW w:w="1551" w:type="dxa"/>
            <w:noWrap/>
          </w:tcPr>
          <w:p w14:paraId="2DB6A29F"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2,966,218</w:t>
            </w:r>
          </w:p>
        </w:tc>
        <w:tc>
          <w:tcPr>
            <w:tcW w:w="1444" w:type="dxa"/>
            <w:noWrap/>
          </w:tcPr>
          <w:p w14:paraId="528987F9"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210,281</w:t>
            </w:r>
          </w:p>
        </w:tc>
        <w:tc>
          <w:tcPr>
            <w:tcW w:w="1551" w:type="dxa"/>
            <w:noWrap/>
            <w:hideMark/>
          </w:tcPr>
          <w:p w14:paraId="01324FFA"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347137">
              <w:rPr>
                <w:rFonts w:cs="Arial"/>
                <w:color w:val="000000"/>
              </w:rPr>
              <w:t>2,464,232</w:t>
            </w:r>
          </w:p>
        </w:tc>
        <w:tc>
          <w:tcPr>
            <w:tcW w:w="1551" w:type="dxa"/>
            <w:noWrap/>
          </w:tcPr>
          <w:p w14:paraId="0232C83F"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2,643,681</w:t>
            </w:r>
          </w:p>
        </w:tc>
        <w:tc>
          <w:tcPr>
            <w:tcW w:w="1444" w:type="dxa"/>
            <w:noWrap/>
          </w:tcPr>
          <w:p w14:paraId="7138C29F"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179,449</w:t>
            </w:r>
          </w:p>
        </w:tc>
      </w:tr>
      <w:tr w:rsidR="00E66D5F" w:rsidRPr="00347137" w14:paraId="7417D821" w14:textId="77777777" w:rsidTr="00F12D02">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76A80A5D" w14:textId="77777777" w:rsidR="00E66D5F" w:rsidRPr="00347137" w:rsidRDefault="00E66D5F" w:rsidP="00F12D02">
            <w:pPr>
              <w:rPr>
                <w:rFonts w:cs="Arial"/>
                <w:b w:val="0"/>
                <w:bCs w:val="0"/>
                <w:color w:val="000000"/>
              </w:rPr>
            </w:pPr>
            <w:r w:rsidRPr="00347137">
              <w:rPr>
                <w:rFonts w:cs="Arial"/>
                <w:b w:val="0"/>
                <w:bCs w:val="0"/>
                <w:color w:val="000000"/>
              </w:rPr>
              <w:t>Minimum per Pupil</w:t>
            </w:r>
          </w:p>
        </w:tc>
        <w:tc>
          <w:tcPr>
            <w:tcW w:w="1551" w:type="dxa"/>
            <w:noWrap/>
            <w:hideMark/>
          </w:tcPr>
          <w:p w14:paraId="27A27CC9"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347137">
              <w:rPr>
                <w:rFonts w:cs="Arial"/>
                <w:color w:val="000000"/>
              </w:rPr>
              <w:t>15,033,801</w:t>
            </w:r>
          </w:p>
        </w:tc>
        <w:tc>
          <w:tcPr>
            <w:tcW w:w="1551" w:type="dxa"/>
            <w:noWrap/>
          </w:tcPr>
          <w:p w14:paraId="1F99ED2F"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8,121,390</w:t>
            </w:r>
          </w:p>
        </w:tc>
        <w:tc>
          <w:tcPr>
            <w:tcW w:w="1444" w:type="dxa"/>
            <w:noWrap/>
          </w:tcPr>
          <w:p w14:paraId="6F2CE675"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(6,912,411)</w:t>
            </w:r>
          </w:p>
        </w:tc>
        <w:tc>
          <w:tcPr>
            <w:tcW w:w="1551" w:type="dxa"/>
            <w:noWrap/>
            <w:hideMark/>
          </w:tcPr>
          <w:p w14:paraId="28921429"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347137">
              <w:rPr>
                <w:rFonts w:cs="Arial"/>
                <w:color w:val="000000"/>
              </w:rPr>
              <w:t>2,636,149</w:t>
            </w:r>
          </w:p>
        </w:tc>
        <w:tc>
          <w:tcPr>
            <w:tcW w:w="1551" w:type="dxa"/>
            <w:noWrap/>
          </w:tcPr>
          <w:p w14:paraId="071C33E7"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1,502,186</w:t>
            </w:r>
          </w:p>
        </w:tc>
        <w:tc>
          <w:tcPr>
            <w:tcW w:w="1444" w:type="dxa"/>
            <w:noWrap/>
          </w:tcPr>
          <w:p w14:paraId="5FFFD193"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(1,133,963)</w:t>
            </w:r>
          </w:p>
        </w:tc>
      </w:tr>
      <w:tr w:rsidR="00E66D5F" w:rsidRPr="00347137" w14:paraId="25705F55" w14:textId="77777777" w:rsidTr="00F12D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51CB6120" w14:textId="77777777" w:rsidR="00E66D5F" w:rsidRPr="00347137" w:rsidRDefault="00E66D5F" w:rsidP="00F12D02">
            <w:pPr>
              <w:rPr>
                <w:rFonts w:cs="Arial"/>
                <w:b w:val="0"/>
                <w:bCs w:val="0"/>
                <w:color w:val="000000"/>
              </w:rPr>
            </w:pPr>
            <w:r w:rsidRPr="00347137">
              <w:rPr>
                <w:rFonts w:cs="Arial"/>
                <w:b w:val="0"/>
                <w:bCs w:val="0"/>
                <w:color w:val="000000"/>
              </w:rPr>
              <w:t>MFG</w:t>
            </w:r>
          </w:p>
        </w:tc>
        <w:tc>
          <w:tcPr>
            <w:tcW w:w="1551" w:type="dxa"/>
            <w:noWrap/>
            <w:hideMark/>
          </w:tcPr>
          <w:p w14:paraId="0259DB46"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347137">
              <w:rPr>
                <w:rFonts w:cs="Arial"/>
                <w:color w:val="000000"/>
              </w:rPr>
              <w:t>377,400</w:t>
            </w:r>
          </w:p>
        </w:tc>
        <w:tc>
          <w:tcPr>
            <w:tcW w:w="1551" w:type="dxa"/>
            <w:noWrap/>
          </w:tcPr>
          <w:p w14:paraId="4C3DCD51"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139,343</w:t>
            </w:r>
          </w:p>
        </w:tc>
        <w:tc>
          <w:tcPr>
            <w:tcW w:w="1444" w:type="dxa"/>
            <w:noWrap/>
          </w:tcPr>
          <w:p w14:paraId="79FA81CE"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(238,057)</w:t>
            </w:r>
          </w:p>
        </w:tc>
        <w:tc>
          <w:tcPr>
            <w:tcW w:w="1551" w:type="dxa"/>
            <w:noWrap/>
            <w:hideMark/>
          </w:tcPr>
          <w:p w14:paraId="1A52A377"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347137">
              <w:rPr>
                <w:rFonts w:cs="Arial"/>
                <w:color w:val="000000"/>
              </w:rPr>
              <w:t>0</w:t>
            </w:r>
          </w:p>
        </w:tc>
        <w:tc>
          <w:tcPr>
            <w:tcW w:w="1551" w:type="dxa"/>
            <w:noWrap/>
          </w:tcPr>
          <w:p w14:paraId="6F55C7CC"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20,981</w:t>
            </w:r>
          </w:p>
        </w:tc>
        <w:tc>
          <w:tcPr>
            <w:tcW w:w="1444" w:type="dxa"/>
            <w:noWrap/>
          </w:tcPr>
          <w:p w14:paraId="48DEC675"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20,981</w:t>
            </w:r>
          </w:p>
        </w:tc>
      </w:tr>
      <w:tr w:rsidR="00E66D5F" w:rsidRPr="00347137" w14:paraId="5CA31355" w14:textId="77777777" w:rsidTr="00F12D02">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6305F7C6" w14:textId="77777777" w:rsidR="00E66D5F" w:rsidRPr="00347137" w:rsidRDefault="00E66D5F" w:rsidP="00F12D02">
            <w:pPr>
              <w:rPr>
                <w:rFonts w:cs="Arial"/>
                <w:b w:val="0"/>
                <w:bCs w:val="0"/>
                <w:color w:val="000000"/>
              </w:rPr>
            </w:pPr>
            <w:r>
              <w:rPr>
                <w:rFonts w:cs="Arial"/>
                <w:b w:val="0"/>
                <w:bCs w:val="0"/>
                <w:color w:val="000000"/>
              </w:rPr>
              <w:t>Basic Entitlement</w:t>
            </w:r>
          </w:p>
        </w:tc>
        <w:tc>
          <w:tcPr>
            <w:tcW w:w="1551" w:type="dxa"/>
            <w:noWrap/>
            <w:hideMark/>
          </w:tcPr>
          <w:p w14:paraId="76FF5419"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347137">
              <w:rPr>
                <w:rFonts w:cs="Arial"/>
                <w:color w:val="000000"/>
              </w:rPr>
              <w:t>374,591,805</w:t>
            </w:r>
          </w:p>
        </w:tc>
        <w:tc>
          <w:tcPr>
            <w:tcW w:w="1551" w:type="dxa"/>
            <w:noWrap/>
          </w:tcPr>
          <w:p w14:paraId="3C4A35DF"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403,272,066</w:t>
            </w:r>
          </w:p>
        </w:tc>
        <w:tc>
          <w:tcPr>
            <w:tcW w:w="1444" w:type="dxa"/>
            <w:noWrap/>
          </w:tcPr>
          <w:p w14:paraId="06019058"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28,680,261</w:t>
            </w:r>
          </w:p>
        </w:tc>
        <w:tc>
          <w:tcPr>
            <w:tcW w:w="1551" w:type="dxa"/>
            <w:noWrap/>
            <w:hideMark/>
          </w:tcPr>
          <w:p w14:paraId="050B3BC4"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347137">
              <w:rPr>
                <w:rFonts w:cs="Arial"/>
                <w:color w:val="000000"/>
              </w:rPr>
              <w:t>386,773,271</w:t>
            </w:r>
          </w:p>
        </w:tc>
        <w:tc>
          <w:tcPr>
            <w:tcW w:w="1551" w:type="dxa"/>
            <w:noWrap/>
          </w:tcPr>
          <w:p w14:paraId="1B007FBC"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412,624,835</w:t>
            </w:r>
          </w:p>
        </w:tc>
        <w:tc>
          <w:tcPr>
            <w:tcW w:w="1444" w:type="dxa"/>
            <w:noWrap/>
          </w:tcPr>
          <w:p w14:paraId="7D31053E" w14:textId="77777777" w:rsidR="00E66D5F" w:rsidRPr="00347137" w:rsidRDefault="00E66D5F" w:rsidP="00F12D0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25,851,564</w:t>
            </w:r>
          </w:p>
        </w:tc>
      </w:tr>
      <w:tr w:rsidR="00E66D5F" w:rsidRPr="00347137" w14:paraId="2CE5CDC8" w14:textId="77777777" w:rsidTr="00F12D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77298ECC" w14:textId="77777777" w:rsidR="00E66D5F" w:rsidRPr="00347137" w:rsidRDefault="00E66D5F" w:rsidP="00F12D02">
            <w:pPr>
              <w:rPr>
                <w:rFonts w:cs="Arial"/>
                <w:color w:val="000000"/>
              </w:rPr>
            </w:pPr>
            <w:r w:rsidRPr="00347137">
              <w:rPr>
                <w:rFonts w:cs="Arial"/>
                <w:color w:val="000000"/>
              </w:rPr>
              <w:t>Total</w:t>
            </w:r>
          </w:p>
        </w:tc>
        <w:tc>
          <w:tcPr>
            <w:tcW w:w="1551" w:type="dxa"/>
            <w:noWrap/>
            <w:hideMark/>
          </w:tcPr>
          <w:p w14:paraId="10583008"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sidRPr="00347137">
              <w:rPr>
                <w:rFonts w:cs="Arial"/>
                <w:b/>
                <w:bCs/>
                <w:color w:val="000000"/>
              </w:rPr>
              <w:t>535,627,598</w:t>
            </w:r>
          </w:p>
        </w:tc>
        <w:tc>
          <w:tcPr>
            <w:tcW w:w="1551" w:type="dxa"/>
            <w:noWrap/>
          </w:tcPr>
          <w:p w14:paraId="22376991"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564,233,885</w:t>
            </w:r>
          </w:p>
        </w:tc>
        <w:tc>
          <w:tcPr>
            <w:tcW w:w="1444" w:type="dxa"/>
            <w:noWrap/>
          </w:tcPr>
          <w:p w14:paraId="42D99E2B"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28,606,287</w:t>
            </w:r>
          </w:p>
        </w:tc>
        <w:tc>
          <w:tcPr>
            <w:tcW w:w="1551" w:type="dxa"/>
            <w:noWrap/>
            <w:hideMark/>
          </w:tcPr>
          <w:p w14:paraId="31959DD5"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sidRPr="00347137">
              <w:rPr>
                <w:rFonts w:cs="Arial"/>
                <w:b/>
                <w:bCs/>
                <w:color w:val="000000"/>
              </w:rPr>
              <w:t>470,946,229</w:t>
            </w:r>
          </w:p>
        </w:tc>
        <w:tc>
          <w:tcPr>
            <w:tcW w:w="1551" w:type="dxa"/>
            <w:noWrap/>
          </w:tcPr>
          <w:p w14:paraId="53D4AF6C"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504,218,061</w:t>
            </w:r>
          </w:p>
        </w:tc>
        <w:tc>
          <w:tcPr>
            <w:tcW w:w="1444" w:type="dxa"/>
            <w:noWrap/>
          </w:tcPr>
          <w:p w14:paraId="215AA12C" w14:textId="77777777" w:rsidR="00E66D5F" w:rsidRPr="00347137" w:rsidRDefault="00E66D5F" w:rsidP="00F12D02">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33,271,832</w:t>
            </w:r>
          </w:p>
        </w:tc>
      </w:tr>
    </w:tbl>
    <w:p w14:paraId="07143F5C" w14:textId="77777777" w:rsidR="00E66D5F" w:rsidRPr="00527BFC" w:rsidRDefault="00E66D5F" w:rsidP="00E66D5F">
      <w:r>
        <w:br w:type="textWrapping" w:clear="all"/>
      </w:r>
    </w:p>
    <w:p w14:paraId="6D0F9684" w14:textId="77777777" w:rsidR="004B4D31" w:rsidRDefault="004B4D31" w:rsidP="00B20613"/>
    <w:p w14:paraId="23B17DBA" w14:textId="77777777" w:rsidR="00E66D5F" w:rsidRDefault="00E66D5F" w:rsidP="00B20613"/>
    <w:p w14:paraId="52927AE6" w14:textId="77777777" w:rsidR="00E66D5F" w:rsidRDefault="00E66D5F" w:rsidP="00B20613"/>
    <w:p w14:paraId="3A9FA8F4" w14:textId="77777777" w:rsidR="00A2775C" w:rsidRDefault="00A2775C" w:rsidP="00B20613">
      <w:pPr>
        <w:sectPr w:rsidR="00A2775C" w:rsidSect="00E66D5F">
          <w:pgSz w:w="16840" w:h="11907" w:orient="landscape" w:code="9"/>
          <w:pgMar w:top="1134" w:right="737" w:bottom="1134" w:left="357" w:header="709" w:footer="709" w:gutter="0"/>
          <w:cols w:space="708"/>
          <w:docGrid w:linePitch="360"/>
        </w:sectPr>
      </w:pPr>
    </w:p>
    <w:p w14:paraId="49D6DEBD" w14:textId="77777777" w:rsidR="00A2775C" w:rsidRDefault="00A2775C" w:rsidP="00B20613"/>
    <w:tbl>
      <w:tblPr>
        <w:tblStyle w:val="TableGrid1"/>
        <w:tblW w:w="9244" w:type="dxa"/>
        <w:tblLayout w:type="fixed"/>
        <w:tblLook w:val="0020" w:firstRow="1" w:lastRow="0" w:firstColumn="0" w:lastColumn="0" w:noHBand="0" w:noVBand="0"/>
      </w:tblPr>
      <w:tblGrid>
        <w:gridCol w:w="4361"/>
        <w:gridCol w:w="4883"/>
      </w:tblGrid>
      <w:tr w:rsidR="00E2790F" w:rsidRPr="000A2306" w14:paraId="7B53A17F" w14:textId="77777777" w:rsidTr="00CF5396">
        <w:tc>
          <w:tcPr>
            <w:tcW w:w="4361" w:type="dxa"/>
          </w:tcPr>
          <w:p w14:paraId="70E267C8" w14:textId="77777777" w:rsidR="00E2790F" w:rsidRPr="000A2306" w:rsidRDefault="00E2790F" w:rsidP="00CF5396">
            <w:pPr>
              <w:pStyle w:val="TextR"/>
              <w:spacing w:before="80" w:after="80"/>
              <w:rPr>
                <w:rFonts w:cs="Arial"/>
                <w:szCs w:val="24"/>
              </w:rPr>
            </w:pPr>
            <w:r w:rsidRPr="000A2306">
              <w:rPr>
                <w:rFonts w:cs="Arial"/>
                <w:szCs w:val="24"/>
              </w:rPr>
              <w:t>Schools Forum</w:t>
            </w:r>
          </w:p>
        </w:tc>
        <w:tc>
          <w:tcPr>
            <w:tcW w:w="4883" w:type="dxa"/>
          </w:tcPr>
          <w:p w14:paraId="38B46356" w14:textId="77777777" w:rsidR="00E2790F" w:rsidRPr="000A2306" w:rsidRDefault="00E2790F" w:rsidP="00CF5396">
            <w:pPr>
              <w:pStyle w:val="TextR"/>
              <w:spacing w:before="80" w:after="80"/>
              <w:rPr>
                <w:rFonts w:cs="Arial"/>
                <w:b/>
                <w:sz w:val="56"/>
                <w:szCs w:val="56"/>
              </w:rPr>
            </w:pPr>
            <w:r w:rsidRPr="000A2306">
              <w:rPr>
                <w:rFonts w:cs="Arial"/>
                <w:b/>
                <w:sz w:val="56"/>
                <w:szCs w:val="56"/>
              </w:rPr>
              <w:t>Agenda Item 6</w:t>
            </w:r>
          </w:p>
        </w:tc>
      </w:tr>
      <w:tr w:rsidR="00E2790F" w:rsidRPr="000A2306" w14:paraId="5AE73577" w14:textId="77777777" w:rsidTr="00CF5396">
        <w:tc>
          <w:tcPr>
            <w:tcW w:w="4361" w:type="dxa"/>
          </w:tcPr>
          <w:p w14:paraId="52677B5F" w14:textId="77777777" w:rsidR="00E2790F" w:rsidRPr="000A2306" w:rsidRDefault="00E2790F" w:rsidP="00CF5396">
            <w:pPr>
              <w:pStyle w:val="TextR"/>
              <w:spacing w:before="80" w:after="80"/>
              <w:rPr>
                <w:rFonts w:cs="Arial"/>
                <w:szCs w:val="24"/>
              </w:rPr>
            </w:pPr>
            <w:r w:rsidRPr="000A2306">
              <w:rPr>
                <w:rFonts w:cs="Arial"/>
                <w:szCs w:val="24"/>
              </w:rPr>
              <w:t>Date: 30 November 2022</w:t>
            </w:r>
          </w:p>
        </w:tc>
        <w:tc>
          <w:tcPr>
            <w:tcW w:w="4883" w:type="dxa"/>
          </w:tcPr>
          <w:p w14:paraId="66F4DDA0" w14:textId="77777777" w:rsidR="00E2790F" w:rsidRPr="000A2306" w:rsidRDefault="00E2790F" w:rsidP="00CF5396">
            <w:pPr>
              <w:pStyle w:val="TextR"/>
              <w:rPr>
                <w:rFonts w:cs="Arial"/>
                <w:szCs w:val="24"/>
              </w:rPr>
            </w:pPr>
          </w:p>
        </w:tc>
      </w:tr>
    </w:tbl>
    <w:p w14:paraId="72FAF71C" w14:textId="77777777" w:rsidR="00E2790F" w:rsidRPr="000A2306" w:rsidRDefault="00E2790F" w:rsidP="00E2790F">
      <w:pPr>
        <w:pStyle w:val="TextR"/>
        <w:rPr>
          <w:rFonts w:cs="Arial"/>
          <w:szCs w:val="24"/>
        </w:rPr>
      </w:pPr>
    </w:p>
    <w:p w14:paraId="20E6E80E" w14:textId="77777777" w:rsidR="00E2790F" w:rsidRPr="000A2306" w:rsidRDefault="00E2790F" w:rsidP="00E2790F">
      <w:pPr>
        <w:pStyle w:val="TextR"/>
        <w:rPr>
          <w:rFonts w:cs="Arial"/>
          <w:szCs w:val="24"/>
        </w:rPr>
      </w:pPr>
    </w:p>
    <w:p w14:paraId="556136BA" w14:textId="77777777" w:rsidR="00E2790F" w:rsidRPr="000A2306" w:rsidRDefault="00E2790F" w:rsidP="00E2790F">
      <w:pPr>
        <w:pStyle w:val="TextR"/>
        <w:rPr>
          <w:rFonts w:cs="Arial"/>
          <w:b/>
          <w:szCs w:val="24"/>
        </w:rPr>
      </w:pPr>
      <w:r w:rsidRPr="000A2306">
        <w:rPr>
          <w:rFonts w:cs="Arial"/>
          <w:b/>
          <w:szCs w:val="24"/>
        </w:rPr>
        <w:t xml:space="preserve">REPORT TITLE: FUNDING FOR SCHOOLS ADMITTING A </w:t>
      </w:r>
      <w:r>
        <w:rPr>
          <w:rFonts w:cs="Arial"/>
          <w:b/>
          <w:szCs w:val="24"/>
        </w:rPr>
        <w:t>SIGNIFICANT</w:t>
      </w:r>
      <w:r w:rsidRPr="000A2306">
        <w:rPr>
          <w:rFonts w:cs="Arial"/>
          <w:b/>
          <w:szCs w:val="24"/>
        </w:rPr>
        <w:t xml:space="preserve"> NUMBER OF AFGHAN REFUGEE and ASYLUM CHILDREN</w:t>
      </w:r>
    </w:p>
    <w:p w14:paraId="0D7D6F04" w14:textId="77777777" w:rsidR="00E2790F" w:rsidRPr="000A2306" w:rsidRDefault="00E2790F" w:rsidP="00E2790F">
      <w:pPr>
        <w:pStyle w:val="TextR"/>
        <w:rPr>
          <w:rFonts w:cs="Arial"/>
          <w:szCs w:val="24"/>
        </w:rPr>
      </w:pPr>
    </w:p>
    <w:p w14:paraId="2018A015" w14:textId="77777777" w:rsidR="00E2790F" w:rsidRPr="000A2306" w:rsidRDefault="00E2790F" w:rsidP="00E2790F">
      <w:pPr>
        <w:pStyle w:val="TextR"/>
        <w:pBdr>
          <w:bottom w:val="single" w:sz="6" w:space="1" w:color="auto"/>
        </w:pBdr>
        <w:rPr>
          <w:rFonts w:cs="Arial"/>
          <w:szCs w:val="24"/>
        </w:rPr>
      </w:pPr>
      <w:r w:rsidRPr="000A2306">
        <w:rPr>
          <w:rFonts w:cs="Arial"/>
          <w:szCs w:val="24"/>
        </w:rPr>
        <w:t>Report by Yannick Stupples-Whyley</w:t>
      </w:r>
    </w:p>
    <w:p w14:paraId="6BC1FEDF" w14:textId="77777777" w:rsidR="00E2790F" w:rsidRPr="000A2306" w:rsidRDefault="00E2790F" w:rsidP="00E2790F">
      <w:pPr>
        <w:pStyle w:val="TextR"/>
        <w:rPr>
          <w:rFonts w:cs="Arial"/>
          <w:szCs w:val="24"/>
        </w:rPr>
      </w:pPr>
      <w:r w:rsidRPr="000A2306">
        <w:rPr>
          <w:rFonts w:cs="Arial"/>
          <w:szCs w:val="24"/>
        </w:rPr>
        <w:t xml:space="preserve">Contact details: Telephone (03330 138464); e-mail: </w:t>
      </w:r>
      <w:hyperlink r:id="rId21" w:history="1">
        <w:r w:rsidRPr="000A2306">
          <w:rPr>
            <w:rStyle w:val="Hyperlink"/>
            <w:rFonts w:cs="Arial"/>
            <w:szCs w:val="24"/>
          </w:rPr>
          <w:t>yannick.stupples-whyley@essex.gov.uk</w:t>
        </w:r>
      </w:hyperlink>
      <w:r w:rsidRPr="000A2306">
        <w:rPr>
          <w:rFonts w:cs="Arial"/>
          <w:szCs w:val="24"/>
        </w:rPr>
        <w:t xml:space="preserve"> </w:t>
      </w:r>
    </w:p>
    <w:p w14:paraId="0C5BA887" w14:textId="77777777" w:rsidR="00E2790F" w:rsidRPr="000A2306" w:rsidRDefault="00E2790F" w:rsidP="00E2790F">
      <w:pPr>
        <w:pStyle w:val="TextR"/>
        <w:rPr>
          <w:rFonts w:cs="Arial"/>
          <w:szCs w:val="24"/>
        </w:rPr>
      </w:pPr>
    </w:p>
    <w:p w14:paraId="335CEBBB" w14:textId="77777777" w:rsidR="00E2790F" w:rsidRPr="000A2306" w:rsidRDefault="00E2790F" w:rsidP="00E2790F">
      <w:pPr>
        <w:pStyle w:val="ListParagraph"/>
        <w:numPr>
          <w:ilvl w:val="1"/>
          <w:numId w:val="11"/>
        </w:numPr>
        <w:tabs>
          <w:tab w:val="clear" w:pos="1440"/>
        </w:tabs>
        <w:ind w:left="567" w:hanging="556"/>
        <w:rPr>
          <w:rFonts w:cs="Arial"/>
          <w:bCs/>
          <w:szCs w:val="24"/>
        </w:rPr>
      </w:pPr>
      <w:r w:rsidRPr="000A2306">
        <w:rPr>
          <w:rFonts w:cs="Arial"/>
          <w:b/>
          <w:szCs w:val="24"/>
        </w:rPr>
        <w:t xml:space="preserve">Purpose of report </w:t>
      </w:r>
    </w:p>
    <w:p w14:paraId="0ECC309D" w14:textId="77777777" w:rsidR="00E2790F" w:rsidRPr="000A2306" w:rsidRDefault="00E2790F" w:rsidP="00E2790F">
      <w:pPr>
        <w:rPr>
          <w:rFonts w:cs="Arial"/>
          <w:bCs/>
        </w:rPr>
      </w:pPr>
    </w:p>
    <w:p w14:paraId="4A71BC0B" w14:textId="77777777" w:rsidR="00E2790F" w:rsidRPr="000A2306" w:rsidRDefault="00E2790F" w:rsidP="00E2790F">
      <w:pPr>
        <w:pStyle w:val="ListParagraph"/>
        <w:numPr>
          <w:ilvl w:val="1"/>
          <w:numId w:val="33"/>
        </w:numPr>
        <w:rPr>
          <w:rFonts w:cs="Arial"/>
          <w:bCs/>
          <w:szCs w:val="24"/>
        </w:rPr>
      </w:pPr>
      <w:r w:rsidRPr="000A2306">
        <w:rPr>
          <w:rFonts w:cs="Arial"/>
          <w:bCs/>
          <w:szCs w:val="24"/>
        </w:rPr>
        <w:t xml:space="preserve">To present Schools Forum with a proposal to provide additional funding to schools that admit a </w:t>
      </w:r>
      <w:r>
        <w:rPr>
          <w:rFonts w:cs="Arial"/>
          <w:bCs/>
          <w:szCs w:val="24"/>
        </w:rPr>
        <w:t>significant</w:t>
      </w:r>
      <w:r w:rsidRPr="000A2306">
        <w:rPr>
          <w:rFonts w:cs="Arial"/>
          <w:bCs/>
          <w:szCs w:val="24"/>
        </w:rPr>
        <w:t xml:space="preserve"> </w:t>
      </w:r>
      <w:r>
        <w:rPr>
          <w:rFonts w:cs="Arial"/>
          <w:bCs/>
          <w:szCs w:val="24"/>
        </w:rPr>
        <w:t>number</w:t>
      </w:r>
      <w:r w:rsidRPr="000A2306">
        <w:rPr>
          <w:rFonts w:cs="Arial"/>
          <w:bCs/>
          <w:szCs w:val="24"/>
        </w:rPr>
        <w:t xml:space="preserve"> of Afghan Refugees</w:t>
      </w:r>
      <w:r>
        <w:rPr>
          <w:rFonts w:cs="Arial"/>
          <w:bCs/>
          <w:szCs w:val="24"/>
        </w:rPr>
        <w:t xml:space="preserve"> who have arrived under the government’s Afghan relocation schemes and are located in hotels,</w:t>
      </w:r>
      <w:r w:rsidRPr="000A2306">
        <w:rPr>
          <w:rFonts w:cs="Arial"/>
          <w:bCs/>
          <w:szCs w:val="24"/>
        </w:rPr>
        <w:t xml:space="preserve"> or  children</w:t>
      </w:r>
      <w:r>
        <w:rPr>
          <w:rFonts w:cs="Arial"/>
          <w:bCs/>
          <w:szCs w:val="24"/>
        </w:rPr>
        <w:t xml:space="preserve"> in asylum contingency hotel accommodation, commissioned by the Home Office</w:t>
      </w:r>
      <w:r w:rsidRPr="000A2306">
        <w:rPr>
          <w:rFonts w:cs="Arial"/>
          <w:bCs/>
          <w:szCs w:val="24"/>
        </w:rPr>
        <w:t>.</w:t>
      </w:r>
      <w:r w:rsidRPr="000A2306">
        <w:rPr>
          <w:rFonts w:cs="Arial"/>
          <w:bCs/>
          <w:szCs w:val="24"/>
        </w:rPr>
        <w:br/>
      </w:r>
    </w:p>
    <w:p w14:paraId="0847D701" w14:textId="77777777" w:rsidR="00E2790F" w:rsidRPr="000A2306" w:rsidRDefault="00E2790F" w:rsidP="00E2790F">
      <w:pPr>
        <w:pStyle w:val="ListParagraph"/>
        <w:numPr>
          <w:ilvl w:val="1"/>
          <w:numId w:val="11"/>
        </w:numPr>
        <w:tabs>
          <w:tab w:val="clear" w:pos="1440"/>
        </w:tabs>
        <w:ind w:left="567" w:hanging="578"/>
        <w:rPr>
          <w:rFonts w:cs="Arial"/>
          <w:b/>
          <w:szCs w:val="24"/>
        </w:rPr>
      </w:pPr>
      <w:r w:rsidRPr="000A2306">
        <w:rPr>
          <w:rFonts w:cs="Arial"/>
          <w:b/>
          <w:szCs w:val="24"/>
        </w:rPr>
        <w:t xml:space="preserve">Recommendations </w:t>
      </w:r>
    </w:p>
    <w:p w14:paraId="470FEF25" w14:textId="77777777" w:rsidR="00E2790F" w:rsidRPr="000A2306" w:rsidRDefault="00E2790F" w:rsidP="00E2790F">
      <w:pPr>
        <w:rPr>
          <w:rFonts w:eastAsiaTheme="minorHAnsi" w:cs="Arial"/>
          <w:b/>
          <w:lang w:eastAsia="en-US"/>
        </w:rPr>
      </w:pPr>
    </w:p>
    <w:p w14:paraId="4956379B" w14:textId="77777777" w:rsidR="00E2790F" w:rsidRPr="000A2306" w:rsidRDefault="00E2790F" w:rsidP="00E2790F">
      <w:pPr>
        <w:ind w:left="567" w:hanging="567"/>
        <w:rPr>
          <w:rFonts w:eastAsiaTheme="minorHAnsi" w:cs="Arial"/>
          <w:bCs/>
          <w:lang w:eastAsia="en-US"/>
        </w:rPr>
      </w:pPr>
      <w:r w:rsidRPr="000A2306">
        <w:rPr>
          <w:rFonts w:eastAsiaTheme="minorHAnsi" w:cs="Arial"/>
          <w:bCs/>
          <w:lang w:eastAsia="en-US"/>
        </w:rPr>
        <w:t>2.1</w:t>
      </w:r>
      <w:r w:rsidRPr="000A2306">
        <w:rPr>
          <w:rFonts w:eastAsiaTheme="minorHAnsi" w:cs="Arial"/>
          <w:bCs/>
          <w:lang w:eastAsia="en-US"/>
        </w:rPr>
        <w:tab/>
        <w:t>To approve the Authority’s proposal at</w:t>
      </w:r>
      <w:r>
        <w:rPr>
          <w:rFonts w:eastAsiaTheme="minorHAnsi" w:cs="Arial"/>
          <w:bCs/>
          <w:lang w:eastAsia="en-US"/>
        </w:rPr>
        <w:t xml:space="preserve"> paragraph 4.6</w:t>
      </w:r>
    </w:p>
    <w:p w14:paraId="0BA014FF" w14:textId="77777777" w:rsidR="00E2790F" w:rsidRPr="000A2306" w:rsidRDefault="00E2790F" w:rsidP="00E2790F">
      <w:pPr>
        <w:ind w:left="567" w:hanging="567"/>
        <w:rPr>
          <w:rFonts w:eastAsiaTheme="minorHAnsi" w:cs="Arial"/>
          <w:bCs/>
          <w:lang w:eastAsia="en-US"/>
        </w:rPr>
      </w:pPr>
    </w:p>
    <w:p w14:paraId="17522C64" w14:textId="77777777" w:rsidR="00E2790F" w:rsidRPr="000A2306" w:rsidRDefault="00E2790F" w:rsidP="00E2790F">
      <w:pPr>
        <w:pStyle w:val="Heading6"/>
        <w:spacing w:after="0"/>
        <w:ind w:left="540" w:hanging="540"/>
        <w:rPr>
          <w:rFonts w:ascii="Arial" w:hAnsi="Arial" w:cs="Arial"/>
          <w:szCs w:val="24"/>
        </w:rPr>
      </w:pPr>
      <w:r w:rsidRPr="000A2306">
        <w:rPr>
          <w:rFonts w:ascii="Arial" w:hAnsi="Arial" w:cs="Arial"/>
          <w:szCs w:val="24"/>
        </w:rPr>
        <w:t>3.</w:t>
      </w:r>
      <w:r w:rsidRPr="000A2306">
        <w:rPr>
          <w:rFonts w:ascii="Arial" w:hAnsi="Arial" w:cs="Arial"/>
          <w:b w:val="0"/>
          <w:szCs w:val="24"/>
        </w:rPr>
        <w:t xml:space="preserve"> </w:t>
      </w:r>
      <w:r w:rsidRPr="000A2306">
        <w:rPr>
          <w:rFonts w:ascii="Arial" w:hAnsi="Arial" w:cs="Arial"/>
          <w:b w:val="0"/>
          <w:szCs w:val="24"/>
        </w:rPr>
        <w:tab/>
      </w:r>
      <w:r w:rsidRPr="000A2306">
        <w:rPr>
          <w:rFonts w:ascii="Arial" w:hAnsi="Arial" w:cs="Arial"/>
          <w:szCs w:val="24"/>
        </w:rPr>
        <w:t>Relevant Schools Forum Power and Responsibility</w:t>
      </w:r>
    </w:p>
    <w:p w14:paraId="467DC32E" w14:textId="77777777" w:rsidR="00E2790F" w:rsidRPr="000A2306" w:rsidRDefault="00E2790F" w:rsidP="00E2790F">
      <w:pPr>
        <w:pStyle w:val="Heading6"/>
        <w:spacing w:after="0"/>
        <w:ind w:left="540" w:hanging="540"/>
        <w:rPr>
          <w:rFonts w:ascii="Arial" w:hAnsi="Arial" w:cs="Arial"/>
          <w:szCs w:val="24"/>
        </w:rPr>
      </w:pPr>
    </w:p>
    <w:p w14:paraId="61B5A728" w14:textId="77777777" w:rsidR="00E2790F" w:rsidRPr="000A2306" w:rsidRDefault="00E2790F" w:rsidP="00E2790F">
      <w:pPr>
        <w:ind w:left="567" w:hanging="567"/>
        <w:rPr>
          <w:rFonts w:cs="Arial"/>
        </w:rPr>
      </w:pPr>
      <w:r w:rsidRPr="000A2306">
        <w:rPr>
          <w:rFonts w:cs="Arial"/>
        </w:rPr>
        <w:t>3.1</w:t>
      </w:r>
      <w:r w:rsidRPr="000A2306">
        <w:rPr>
          <w:rFonts w:cs="Arial"/>
        </w:rPr>
        <w:tab/>
        <w:t xml:space="preserve">Table 1 shows the relevant responsibilities in relation to formula change which is taken from the Education and Skills Funding Agency’s </w:t>
      </w:r>
      <w:r w:rsidRPr="000A2306">
        <w:rPr>
          <w:rFonts w:cs="Arial"/>
          <w:b/>
        </w:rPr>
        <w:t>Schools forum powers and responsibilities</w:t>
      </w:r>
      <w:r w:rsidRPr="000A2306">
        <w:rPr>
          <w:rFonts w:cs="Arial"/>
        </w:rPr>
        <w:t xml:space="preserve"> published in September 2018.</w:t>
      </w:r>
    </w:p>
    <w:p w14:paraId="10DA9582" w14:textId="77777777" w:rsidR="00E2790F" w:rsidRPr="000A2306" w:rsidRDefault="00E2790F" w:rsidP="00E2790F">
      <w:pPr>
        <w:rPr>
          <w:rFonts w:cs="Arial"/>
        </w:rPr>
      </w:pPr>
    </w:p>
    <w:tbl>
      <w:tblPr>
        <w:tblStyle w:val="GridTable4-Accent1"/>
        <w:tblW w:w="0" w:type="auto"/>
        <w:tblLook w:val="04A0" w:firstRow="1" w:lastRow="0" w:firstColumn="1" w:lastColumn="0" w:noHBand="0" w:noVBand="1"/>
      </w:tblPr>
      <w:tblGrid>
        <w:gridCol w:w="2952"/>
        <w:gridCol w:w="2952"/>
        <w:gridCol w:w="2952"/>
      </w:tblGrid>
      <w:tr w:rsidR="00E2790F" w:rsidRPr="000A2306" w14:paraId="15005F8F" w14:textId="77777777" w:rsidTr="00CF5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002060"/>
          </w:tcPr>
          <w:p w14:paraId="2CA645E3" w14:textId="77777777" w:rsidR="00E2790F" w:rsidRPr="000A2306" w:rsidRDefault="00E2790F" w:rsidP="00CF5396">
            <w:pPr>
              <w:jc w:val="center"/>
              <w:rPr>
                <w:rFonts w:cs="Arial"/>
                <w:bCs w:val="0"/>
              </w:rPr>
            </w:pPr>
            <w:r w:rsidRPr="000A2306">
              <w:rPr>
                <w:rFonts w:cs="Arial"/>
                <w:bCs w:val="0"/>
              </w:rPr>
              <w:t>Local Authority</w:t>
            </w:r>
          </w:p>
        </w:tc>
        <w:tc>
          <w:tcPr>
            <w:tcW w:w="2952" w:type="dxa"/>
            <w:shd w:val="clear" w:color="auto" w:fill="002060"/>
          </w:tcPr>
          <w:p w14:paraId="01D3EF02" w14:textId="77777777" w:rsidR="00E2790F" w:rsidRPr="000A2306" w:rsidRDefault="00E2790F" w:rsidP="00CF5396">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0A2306">
              <w:rPr>
                <w:rFonts w:cs="Arial"/>
                <w:bCs w:val="0"/>
              </w:rPr>
              <w:t>Schools Forum</w:t>
            </w:r>
          </w:p>
        </w:tc>
        <w:tc>
          <w:tcPr>
            <w:tcW w:w="2952" w:type="dxa"/>
            <w:shd w:val="clear" w:color="auto" w:fill="002060"/>
          </w:tcPr>
          <w:p w14:paraId="3A84D587" w14:textId="77777777" w:rsidR="00E2790F" w:rsidRPr="000A2306" w:rsidRDefault="00E2790F" w:rsidP="00CF5396">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0A2306">
              <w:rPr>
                <w:rFonts w:cs="Arial"/>
                <w:bCs w:val="0"/>
              </w:rPr>
              <w:t>DfE</w:t>
            </w:r>
          </w:p>
        </w:tc>
      </w:tr>
      <w:tr w:rsidR="00E2790F" w:rsidRPr="000A2306" w14:paraId="52CF7365" w14:textId="77777777" w:rsidTr="00CF5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A5EAE51" w14:textId="77777777" w:rsidR="00E2790F" w:rsidRPr="000A2306" w:rsidRDefault="00E2790F" w:rsidP="00CF5396">
            <w:pPr>
              <w:suppressAutoHyphens/>
              <w:autoSpaceDN w:val="0"/>
              <w:spacing w:line="288" w:lineRule="auto"/>
              <w:textAlignment w:val="baseline"/>
              <w:rPr>
                <w:rFonts w:cs="Arial"/>
                <w:b w:val="0"/>
                <w:bCs w:val="0"/>
                <w:color w:val="000000"/>
              </w:rPr>
            </w:pPr>
            <w:r w:rsidRPr="000A2306">
              <w:rPr>
                <w:rFonts w:cs="Arial"/>
                <w:b w:val="0"/>
                <w:bCs w:val="0"/>
                <w:color w:val="000000"/>
              </w:rPr>
              <w:t>Central spend on and the criteria for allocating funding from:</w:t>
            </w:r>
          </w:p>
          <w:p w14:paraId="2D522A33" w14:textId="77777777" w:rsidR="00E2790F" w:rsidRPr="000A2306" w:rsidRDefault="00E2790F" w:rsidP="00CF5396">
            <w:pPr>
              <w:rPr>
                <w:rFonts w:cs="Arial"/>
                <w:b w:val="0"/>
                <w:bCs w:val="0"/>
              </w:rPr>
            </w:pPr>
            <w:r w:rsidRPr="000A2306">
              <w:rPr>
                <w:rFonts w:cs="Arial"/>
                <w:b w:val="0"/>
                <w:bCs w:val="0"/>
                <w:lang w:eastAsia="en-US"/>
              </w:rPr>
              <w:t xml:space="preserve">funding for significant pre-16 </w:t>
            </w:r>
            <w:hyperlink w:anchor="_Growth_Fund" w:history="1">
              <w:r w:rsidRPr="000A2306">
                <w:rPr>
                  <w:rFonts w:cs="Arial"/>
                  <w:b w:val="0"/>
                  <w:bCs w:val="0"/>
                  <w:color w:val="0000FF"/>
                  <w:u w:val="single"/>
                  <w:lang w:eastAsia="en-US"/>
                </w:rPr>
                <w:t>pupil growth</w:t>
              </w:r>
            </w:hyperlink>
            <w:r w:rsidRPr="000A2306">
              <w:rPr>
                <w:rFonts w:cs="Arial"/>
                <w:b w:val="0"/>
                <w:bCs w:val="0"/>
                <w:lang w:eastAsia="en-US"/>
              </w:rPr>
              <w:t>, including new schools set up to meet basic need, whether maintained or academy</w:t>
            </w:r>
          </w:p>
        </w:tc>
        <w:tc>
          <w:tcPr>
            <w:tcW w:w="2952" w:type="dxa"/>
          </w:tcPr>
          <w:p w14:paraId="4429B906" w14:textId="77777777" w:rsidR="00E2790F" w:rsidRPr="000A2306" w:rsidRDefault="00E2790F" w:rsidP="00CF5396">
            <w:pPr>
              <w:cnfStyle w:val="000000100000" w:firstRow="0" w:lastRow="0" w:firstColumn="0" w:lastColumn="0" w:oddVBand="0" w:evenVBand="0" w:oddHBand="1" w:evenHBand="0" w:firstRowFirstColumn="0" w:firstRowLastColumn="0" w:lastRowFirstColumn="0" w:lastRowLastColumn="0"/>
              <w:rPr>
                <w:rFonts w:cs="Arial"/>
              </w:rPr>
            </w:pPr>
            <w:r w:rsidRPr="000A2306">
              <w:rPr>
                <w:rFonts w:cs="Arial"/>
              </w:rPr>
              <w:t>Decides</w:t>
            </w:r>
          </w:p>
        </w:tc>
        <w:tc>
          <w:tcPr>
            <w:tcW w:w="2952" w:type="dxa"/>
          </w:tcPr>
          <w:p w14:paraId="0FABF47F" w14:textId="77777777" w:rsidR="00E2790F" w:rsidRPr="000A2306" w:rsidRDefault="00E2790F" w:rsidP="00CF5396">
            <w:pPr>
              <w:cnfStyle w:val="000000100000" w:firstRow="0" w:lastRow="0" w:firstColumn="0" w:lastColumn="0" w:oddVBand="0" w:evenVBand="0" w:oddHBand="1" w:evenHBand="0" w:firstRowFirstColumn="0" w:firstRowLastColumn="0" w:lastRowFirstColumn="0" w:lastRowLastColumn="0"/>
              <w:rPr>
                <w:rFonts w:cs="Arial"/>
              </w:rPr>
            </w:pPr>
            <w:r w:rsidRPr="000A2306">
              <w:rPr>
                <w:rFonts w:cs="Arial"/>
                <w:color w:val="000000"/>
              </w:rPr>
              <w:t>Adjudicates where schools forum does not agree local authority proposal</w:t>
            </w:r>
          </w:p>
        </w:tc>
      </w:tr>
    </w:tbl>
    <w:p w14:paraId="7B8AB990" w14:textId="77777777" w:rsidR="00E2790F" w:rsidRPr="000A2306" w:rsidRDefault="00E2790F" w:rsidP="00E2790F">
      <w:pPr>
        <w:ind w:left="567" w:hanging="567"/>
        <w:rPr>
          <w:rFonts w:eastAsiaTheme="minorHAnsi" w:cs="Arial"/>
          <w:bCs/>
          <w:lang w:eastAsia="en-US"/>
        </w:rPr>
      </w:pPr>
    </w:p>
    <w:p w14:paraId="13FDBB48" w14:textId="77777777" w:rsidR="00E2790F" w:rsidRPr="000A2306" w:rsidRDefault="00E2790F" w:rsidP="00E2790F">
      <w:pPr>
        <w:pStyle w:val="Heading6"/>
        <w:spacing w:after="0"/>
        <w:ind w:left="540" w:hanging="540"/>
        <w:rPr>
          <w:rFonts w:ascii="Arial" w:hAnsi="Arial" w:cs="Arial"/>
          <w:szCs w:val="24"/>
        </w:rPr>
      </w:pPr>
      <w:r w:rsidRPr="000A2306">
        <w:rPr>
          <w:rFonts w:ascii="Arial" w:hAnsi="Arial" w:cs="Arial"/>
          <w:szCs w:val="24"/>
        </w:rPr>
        <w:t>4.</w:t>
      </w:r>
      <w:r w:rsidRPr="000A2306">
        <w:rPr>
          <w:rFonts w:ascii="Arial" w:hAnsi="Arial" w:cs="Arial"/>
          <w:szCs w:val="24"/>
        </w:rPr>
        <w:tab/>
        <w:t>Background</w:t>
      </w:r>
    </w:p>
    <w:p w14:paraId="08067747" w14:textId="77777777" w:rsidR="00E2790F" w:rsidRPr="000A2306" w:rsidRDefault="00E2790F" w:rsidP="00E2790F">
      <w:pPr>
        <w:rPr>
          <w:rFonts w:eastAsiaTheme="minorHAnsi" w:cs="Arial"/>
          <w:bCs/>
          <w:lang w:eastAsia="en-US"/>
        </w:rPr>
      </w:pPr>
    </w:p>
    <w:p w14:paraId="7B1A8228" w14:textId="77777777" w:rsidR="00E2790F" w:rsidRPr="000A2306" w:rsidRDefault="00E2790F" w:rsidP="00E2790F">
      <w:pPr>
        <w:ind w:left="567" w:hanging="567"/>
        <w:rPr>
          <w:rFonts w:eastAsiaTheme="minorHAnsi" w:cs="Arial"/>
          <w:bCs/>
          <w:lang w:eastAsia="en-US"/>
        </w:rPr>
      </w:pPr>
      <w:r w:rsidRPr="000A2306">
        <w:rPr>
          <w:rFonts w:eastAsiaTheme="minorHAnsi" w:cs="Arial"/>
          <w:bCs/>
          <w:lang w:eastAsia="en-US"/>
        </w:rPr>
        <w:t>4.1</w:t>
      </w:r>
      <w:r w:rsidRPr="000A2306">
        <w:rPr>
          <w:rFonts w:eastAsiaTheme="minorHAnsi" w:cs="Arial"/>
          <w:bCs/>
          <w:lang w:eastAsia="en-US"/>
        </w:rPr>
        <w:tab/>
        <w:t xml:space="preserve">There are a number of premises across Essex that the Home Office is using as </w:t>
      </w:r>
      <w:r>
        <w:rPr>
          <w:rFonts w:eastAsiaTheme="minorHAnsi" w:cs="Arial"/>
          <w:bCs/>
          <w:lang w:eastAsia="en-US"/>
        </w:rPr>
        <w:t>either bridging accommodation or</w:t>
      </w:r>
      <w:r w:rsidRPr="000A2306">
        <w:rPr>
          <w:rFonts w:eastAsiaTheme="minorHAnsi" w:cs="Arial"/>
          <w:bCs/>
          <w:lang w:eastAsia="en-US"/>
        </w:rPr>
        <w:t xml:space="preserve"> contingency</w:t>
      </w:r>
      <w:r>
        <w:rPr>
          <w:rFonts w:eastAsiaTheme="minorHAnsi" w:cs="Arial"/>
          <w:bCs/>
          <w:lang w:eastAsia="en-US"/>
        </w:rPr>
        <w:t xml:space="preserve"> accommodation</w:t>
      </w:r>
      <w:r w:rsidRPr="000A2306">
        <w:rPr>
          <w:rFonts w:eastAsiaTheme="minorHAnsi" w:cs="Arial"/>
          <w:bCs/>
          <w:lang w:eastAsia="en-US"/>
        </w:rPr>
        <w:t xml:space="preserve"> to house: </w:t>
      </w:r>
      <w:r w:rsidRPr="000A2306">
        <w:rPr>
          <w:rFonts w:eastAsiaTheme="minorHAnsi" w:cs="Arial"/>
          <w:bCs/>
          <w:lang w:eastAsia="en-US"/>
        </w:rPr>
        <w:br/>
      </w:r>
    </w:p>
    <w:p w14:paraId="43002E8B" w14:textId="77777777" w:rsidR="00E2790F" w:rsidRPr="000A2306" w:rsidRDefault="00E2790F" w:rsidP="00E2790F">
      <w:pPr>
        <w:pStyle w:val="ListParagraph"/>
        <w:numPr>
          <w:ilvl w:val="0"/>
          <w:numId w:val="34"/>
        </w:numPr>
        <w:rPr>
          <w:rFonts w:cs="Arial"/>
          <w:bCs/>
          <w:szCs w:val="24"/>
        </w:rPr>
      </w:pPr>
      <w:r w:rsidRPr="000A2306">
        <w:rPr>
          <w:rFonts w:cs="Arial"/>
          <w:bCs/>
          <w:szCs w:val="24"/>
        </w:rPr>
        <w:t>Afghan citizens who are able to relocate to the UK under the Afghan Relocations and Assistance Policy (ARAP);</w:t>
      </w:r>
    </w:p>
    <w:p w14:paraId="790667A1" w14:textId="77777777" w:rsidR="00E2790F" w:rsidRPr="000A2306" w:rsidRDefault="00E2790F" w:rsidP="00E2790F">
      <w:pPr>
        <w:pStyle w:val="ListParagraph"/>
        <w:numPr>
          <w:ilvl w:val="0"/>
          <w:numId w:val="34"/>
        </w:numPr>
        <w:rPr>
          <w:rFonts w:cs="Arial"/>
          <w:bCs/>
          <w:szCs w:val="24"/>
        </w:rPr>
      </w:pPr>
      <w:r w:rsidRPr="000A2306">
        <w:rPr>
          <w:rFonts w:cs="Arial"/>
          <w:bCs/>
          <w:szCs w:val="24"/>
        </w:rPr>
        <w:t xml:space="preserve">The most vulnerable and at risk people from Afghanistan under the Afghan Citizens Resettlement Scheme (ACRS); and </w:t>
      </w:r>
    </w:p>
    <w:p w14:paraId="05C2833A" w14:textId="77777777" w:rsidR="00E2790F" w:rsidRPr="000A2306" w:rsidRDefault="00E2790F" w:rsidP="00E2790F">
      <w:pPr>
        <w:pStyle w:val="ListParagraph"/>
        <w:numPr>
          <w:ilvl w:val="0"/>
          <w:numId w:val="34"/>
        </w:numPr>
        <w:rPr>
          <w:rFonts w:cs="Arial"/>
          <w:bCs/>
          <w:szCs w:val="24"/>
        </w:rPr>
      </w:pPr>
      <w:r w:rsidRPr="000A2306">
        <w:rPr>
          <w:rFonts w:cs="Arial"/>
          <w:bCs/>
          <w:szCs w:val="24"/>
        </w:rPr>
        <w:t>Asylum seekers whilst their claims are considered.</w:t>
      </w:r>
    </w:p>
    <w:p w14:paraId="123105BD" w14:textId="77777777" w:rsidR="00E2790F" w:rsidRPr="000A2306" w:rsidRDefault="00E2790F" w:rsidP="00E2790F">
      <w:pPr>
        <w:rPr>
          <w:rFonts w:cs="Arial"/>
          <w:bCs/>
        </w:rPr>
      </w:pPr>
    </w:p>
    <w:p w14:paraId="7DB5E9F1" w14:textId="77777777" w:rsidR="00E2790F" w:rsidRPr="000A2306" w:rsidRDefault="00E2790F" w:rsidP="00E2790F">
      <w:pPr>
        <w:ind w:left="567" w:hanging="567"/>
        <w:rPr>
          <w:rFonts w:cs="Arial"/>
          <w:bCs/>
        </w:rPr>
      </w:pPr>
      <w:r w:rsidRPr="000A2306">
        <w:rPr>
          <w:rFonts w:cs="Arial"/>
          <w:bCs/>
        </w:rPr>
        <w:t>4.2</w:t>
      </w:r>
      <w:r w:rsidRPr="000A2306">
        <w:rPr>
          <w:rFonts w:cs="Arial"/>
          <w:bCs/>
        </w:rPr>
        <w:tab/>
        <w:t xml:space="preserve">The Home Office provides funding for </w:t>
      </w:r>
      <w:r>
        <w:rPr>
          <w:rFonts w:cs="Arial"/>
          <w:bCs/>
        </w:rPr>
        <w:t>children</w:t>
      </w:r>
      <w:r w:rsidRPr="000A2306">
        <w:rPr>
          <w:rFonts w:cs="Arial"/>
          <w:bCs/>
        </w:rPr>
        <w:t xml:space="preserve"> who have arrived in the UK under the ARAP and ACRS schemes. Funding is provided on a lagged basis after each term has ended.</w:t>
      </w:r>
      <w:r>
        <w:rPr>
          <w:rFonts w:cs="Arial"/>
          <w:bCs/>
        </w:rPr>
        <w:t xml:space="preserve"> In Essex, this equates to £20 per pupil, per school day, up to maximum of £4,500 for any one pupil.</w:t>
      </w:r>
    </w:p>
    <w:p w14:paraId="46DCAAED" w14:textId="77777777" w:rsidR="00E2790F" w:rsidRPr="000A2306" w:rsidRDefault="00E2790F" w:rsidP="00E2790F">
      <w:pPr>
        <w:ind w:left="567" w:hanging="567"/>
        <w:rPr>
          <w:rFonts w:cs="Arial"/>
          <w:bCs/>
        </w:rPr>
      </w:pPr>
    </w:p>
    <w:p w14:paraId="1A9620FD" w14:textId="77777777" w:rsidR="00E2790F" w:rsidRPr="000A2306" w:rsidRDefault="00E2790F" w:rsidP="00E2790F">
      <w:pPr>
        <w:ind w:left="567" w:hanging="567"/>
        <w:rPr>
          <w:rFonts w:cs="Arial"/>
          <w:bCs/>
        </w:rPr>
      </w:pPr>
      <w:r w:rsidRPr="000A2306">
        <w:rPr>
          <w:rFonts w:cs="Arial"/>
          <w:bCs/>
        </w:rPr>
        <w:t>4.3</w:t>
      </w:r>
      <w:r w:rsidRPr="000A2306">
        <w:rPr>
          <w:rFonts w:cs="Arial"/>
          <w:bCs/>
        </w:rPr>
        <w:tab/>
        <w:t>There is no</w:t>
      </w:r>
      <w:r>
        <w:rPr>
          <w:rFonts w:cs="Arial"/>
          <w:bCs/>
        </w:rPr>
        <w:t xml:space="preserve"> similar</w:t>
      </w:r>
      <w:r w:rsidRPr="000A2306">
        <w:rPr>
          <w:rFonts w:cs="Arial"/>
          <w:bCs/>
        </w:rPr>
        <w:t xml:space="preserve"> funding provided for</w:t>
      </w:r>
      <w:r>
        <w:rPr>
          <w:rFonts w:cs="Arial"/>
          <w:bCs/>
        </w:rPr>
        <w:t xml:space="preserve"> children of</w:t>
      </w:r>
      <w:r w:rsidRPr="000A2306">
        <w:rPr>
          <w:rFonts w:cs="Arial"/>
          <w:bCs/>
        </w:rPr>
        <w:t xml:space="preserve"> asylum seeking</w:t>
      </w:r>
      <w:r>
        <w:rPr>
          <w:rFonts w:cs="Arial"/>
          <w:bCs/>
        </w:rPr>
        <w:t xml:space="preserve"> families</w:t>
      </w:r>
      <w:r w:rsidRPr="000A2306">
        <w:rPr>
          <w:rFonts w:cs="Arial"/>
          <w:bCs/>
        </w:rPr>
        <w:t xml:space="preserve">  arriving in the UK.</w:t>
      </w:r>
    </w:p>
    <w:p w14:paraId="0C7C4A0D" w14:textId="77777777" w:rsidR="00E2790F" w:rsidRPr="000A2306" w:rsidRDefault="00E2790F" w:rsidP="00E2790F">
      <w:pPr>
        <w:ind w:left="567" w:hanging="567"/>
        <w:rPr>
          <w:rFonts w:cs="Arial"/>
          <w:bCs/>
        </w:rPr>
      </w:pPr>
    </w:p>
    <w:p w14:paraId="17319AC9" w14:textId="77777777" w:rsidR="00E2790F" w:rsidRPr="000A2306" w:rsidRDefault="00E2790F" w:rsidP="00E2790F">
      <w:pPr>
        <w:ind w:left="567" w:hanging="567"/>
        <w:rPr>
          <w:rFonts w:cs="Arial"/>
          <w:bCs/>
        </w:rPr>
      </w:pPr>
      <w:r w:rsidRPr="000A2306">
        <w:rPr>
          <w:rFonts w:cs="Arial"/>
          <w:bCs/>
        </w:rPr>
        <w:t>4.4</w:t>
      </w:r>
      <w:r w:rsidRPr="000A2306">
        <w:rPr>
          <w:rFonts w:cs="Arial"/>
          <w:bCs/>
        </w:rPr>
        <w:tab/>
        <w:t>Given the large number of refugees and asylum seekers in</w:t>
      </w:r>
      <w:r>
        <w:rPr>
          <w:rFonts w:cs="Arial"/>
          <w:bCs/>
        </w:rPr>
        <w:t xml:space="preserve"> hotel accommodation in</w:t>
      </w:r>
      <w:r w:rsidRPr="000A2306">
        <w:rPr>
          <w:rFonts w:cs="Arial"/>
          <w:bCs/>
        </w:rPr>
        <w:t xml:space="preserve"> Essex, schools have already admitted or will be requested to admit pupils. Any pupils admitted before the October Census will have been included on a school’s census return and therefore funding will be received for 2023/24.</w:t>
      </w:r>
    </w:p>
    <w:p w14:paraId="650BBE20" w14:textId="77777777" w:rsidR="00E2790F" w:rsidRPr="000A2306" w:rsidRDefault="00E2790F" w:rsidP="00E2790F">
      <w:pPr>
        <w:ind w:left="567" w:hanging="567"/>
        <w:rPr>
          <w:rFonts w:cs="Arial"/>
          <w:bCs/>
        </w:rPr>
      </w:pPr>
    </w:p>
    <w:p w14:paraId="0E89B8CE" w14:textId="77777777" w:rsidR="00E2790F" w:rsidRPr="000A2306" w:rsidRDefault="00E2790F" w:rsidP="00E2790F">
      <w:pPr>
        <w:ind w:left="567" w:hanging="567"/>
        <w:rPr>
          <w:rFonts w:cs="Arial"/>
          <w:bCs/>
        </w:rPr>
      </w:pPr>
      <w:r w:rsidRPr="000A2306">
        <w:rPr>
          <w:rFonts w:cs="Arial"/>
          <w:bCs/>
        </w:rPr>
        <w:t>4.5</w:t>
      </w:r>
      <w:r w:rsidRPr="000A2306">
        <w:rPr>
          <w:rFonts w:cs="Arial"/>
          <w:bCs/>
        </w:rPr>
        <w:tab/>
        <w:t>The Authority is proposing an extension to the growth fund policy to support schools where they have admitted pupils</w:t>
      </w:r>
      <w:r>
        <w:rPr>
          <w:rFonts w:cs="Arial"/>
          <w:bCs/>
        </w:rPr>
        <w:t xml:space="preserve"> from Home Office commissioned hotel accommodation</w:t>
      </w:r>
      <w:r w:rsidRPr="000A2306">
        <w:rPr>
          <w:rFonts w:cs="Arial"/>
          <w:bCs/>
        </w:rPr>
        <w:t xml:space="preserve"> after the October</w:t>
      </w:r>
      <w:r>
        <w:rPr>
          <w:rFonts w:cs="Arial"/>
          <w:bCs/>
        </w:rPr>
        <w:t xml:space="preserve"> 2022</w:t>
      </w:r>
      <w:r w:rsidRPr="000A2306">
        <w:rPr>
          <w:rFonts w:cs="Arial"/>
          <w:bCs/>
        </w:rPr>
        <w:t xml:space="preserve"> Census.</w:t>
      </w:r>
      <w:r>
        <w:rPr>
          <w:rFonts w:cs="Arial"/>
          <w:bCs/>
        </w:rPr>
        <w:t xml:space="preserve"> </w:t>
      </w:r>
      <w:proofErr w:type="gramStart"/>
      <w:r>
        <w:rPr>
          <w:rFonts w:cs="Arial"/>
          <w:bCs/>
        </w:rPr>
        <w:t>In making this proposal, it</w:t>
      </w:r>
      <w:proofErr w:type="gramEnd"/>
      <w:r>
        <w:rPr>
          <w:rFonts w:cs="Arial"/>
          <w:bCs/>
        </w:rPr>
        <w:t xml:space="preserve"> should be noted that the Home Office may commission other premises (such as re-conditioned care homes) to locate such families. That being the case, the proposal would be intended to cover such situations too.  </w:t>
      </w:r>
    </w:p>
    <w:p w14:paraId="54836EE2" w14:textId="77777777" w:rsidR="00E2790F" w:rsidRPr="000A2306" w:rsidRDefault="00E2790F" w:rsidP="00E2790F">
      <w:pPr>
        <w:ind w:left="567" w:hanging="567"/>
        <w:rPr>
          <w:rFonts w:cs="Arial"/>
          <w:bCs/>
        </w:rPr>
      </w:pPr>
    </w:p>
    <w:p w14:paraId="5141A8D8" w14:textId="77777777" w:rsidR="00E2790F" w:rsidRPr="000A2306" w:rsidRDefault="00E2790F" w:rsidP="00E2790F">
      <w:pPr>
        <w:ind w:left="567" w:hanging="567"/>
        <w:rPr>
          <w:rFonts w:cs="Arial"/>
          <w:bCs/>
        </w:rPr>
      </w:pPr>
      <w:r w:rsidRPr="000A2306">
        <w:rPr>
          <w:rFonts w:cs="Arial"/>
          <w:bCs/>
        </w:rPr>
        <w:t>4.6</w:t>
      </w:r>
      <w:r w:rsidRPr="000A2306">
        <w:rPr>
          <w:rFonts w:cs="Arial"/>
          <w:bCs/>
        </w:rPr>
        <w:tab/>
        <w:t>The proposal is shown in Table 2:</w:t>
      </w:r>
    </w:p>
    <w:p w14:paraId="5EF75104" w14:textId="77777777" w:rsidR="00E2790F" w:rsidRPr="000A2306" w:rsidRDefault="00E2790F" w:rsidP="00E2790F">
      <w:pPr>
        <w:ind w:left="567" w:hanging="567"/>
        <w:rPr>
          <w:rFonts w:cs="Arial"/>
          <w:bCs/>
        </w:rPr>
      </w:pPr>
    </w:p>
    <w:tbl>
      <w:tblPr>
        <w:tblStyle w:val="GridTable4-Accent11"/>
        <w:tblW w:w="0" w:type="auto"/>
        <w:tblLook w:val="04A0" w:firstRow="1" w:lastRow="0" w:firstColumn="1" w:lastColumn="0" w:noHBand="0" w:noVBand="1"/>
      </w:tblPr>
      <w:tblGrid>
        <w:gridCol w:w="4675"/>
        <w:gridCol w:w="4675"/>
      </w:tblGrid>
      <w:tr w:rsidR="00E2790F" w:rsidRPr="000A2306" w14:paraId="028B337C" w14:textId="77777777" w:rsidTr="00CF5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002060"/>
            <w:hideMark/>
          </w:tcPr>
          <w:p w14:paraId="50EBEB88" w14:textId="77777777" w:rsidR="00E2790F" w:rsidRPr="000A2306" w:rsidRDefault="00E2790F" w:rsidP="00CF5396">
            <w:pPr>
              <w:rPr>
                <w:rFonts w:cs="Arial"/>
              </w:rPr>
            </w:pPr>
            <w:r w:rsidRPr="000A2306">
              <w:rPr>
                <w:rFonts w:cs="Arial"/>
              </w:rPr>
              <w:t xml:space="preserve">Asylum Contingency Hotels – admissions in 2022-23 academic year </w:t>
            </w:r>
            <w:proofErr w:type="gramStart"/>
            <w:r w:rsidRPr="000A2306">
              <w:rPr>
                <w:rFonts w:cs="Arial"/>
              </w:rPr>
              <w:t>e.g.</w:t>
            </w:r>
            <w:proofErr w:type="gramEnd"/>
            <w:r w:rsidRPr="000A2306">
              <w:rPr>
                <w:rFonts w:cs="Arial"/>
              </w:rPr>
              <w:t xml:space="preserve"> Rochford, IBIS Stansted, Phoenix North Weald</w:t>
            </w:r>
          </w:p>
        </w:tc>
        <w:tc>
          <w:tcPr>
            <w:tcW w:w="4675" w:type="dxa"/>
            <w:shd w:val="clear" w:color="auto" w:fill="002060"/>
          </w:tcPr>
          <w:p w14:paraId="05B79B86" w14:textId="77777777" w:rsidR="00E2790F" w:rsidRPr="000A2306" w:rsidRDefault="00E2790F" w:rsidP="00CF5396">
            <w:pPr>
              <w:cnfStyle w:val="100000000000" w:firstRow="1" w:lastRow="0" w:firstColumn="0" w:lastColumn="0" w:oddVBand="0" w:evenVBand="0" w:oddHBand="0" w:evenHBand="0" w:firstRowFirstColumn="0" w:firstRowLastColumn="0" w:lastRowFirstColumn="0" w:lastRowLastColumn="0"/>
              <w:rPr>
                <w:rFonts w:cs="Arial"/>
              </w:rPr>
            </w:pPr>
            <w:r w:rsidRPr="000A2306">
              <w:rPr>
                <w:rFonts w:cs="Arial"/>
              </w:rPr>
              <w:t xml:space="preserve">Afghan (ARAP) and ACRS hotels – admissions in 2022-23 academic year </w:t>
            </w:r>
            <w:proofErr w:type="gramStart"/>
            <w:r w:rsidRPr="000A2306">
              <w:rPr>
                <w:rFonts w:cs="Arial"/>
              </w:rPr>
              <w:t>e.g.</w:t>
            </w:r>
            <w:proofErr w:type="gramEnd"/>
            <w:r w:rsidRPr="000A2306">
              <w:rPr>
                <w:rFonts w:cs="Arial"/>
              </w:rPr>
              <w:t xml:space="preserve"> Marks Tey, Chelmsford, Harlow</w:t>
            </w:r>
          </w:p>
          <w:p w14:paraId="6FD6125C" w14:textId="77777777" w:rsidR="00E2790F" w:rsidRPr="000A2306" w:rsidRDefault="00E2790F" w:rsidP="00CF5396">
            <w:pPr>
              <w:cnfStyle w:val="100000000000" w:firstRow="1" w:lastRow="0" w:firstColumn="0" w:lastColumn="0" w:oddVBand="0" w:evenVBand="0" w:oddHBand="0" w:evenHBand="0" w:firstRowFirstColumn="0" w:firstRowLastColumn="0" w:lastRowFirstColumn="0" w:lastRowLastColumn="0"/>
              <w:rPr>
                <w:rFonts w:cs="Arial"/>
              </w:rPr>
            </w:pPr>
          </w:p>
        </w:tc>
      </w:tr>
      <w:tr w:rsidR="00E2790F" w:rsidRPr="000A2306" w14:paraId="1BF4B2A7" w14:textId="77777777" w:rsidTr="00CF5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142CA6E" w14:textId="77777777" w:rsidR="00E2790F" w:rsidRPr="000A2306" w:rsidRDefault="00E2790F" w:rsidP="00CF5396">
            <w:pPr>
              <w:rPr>
                <w:rFonts w:cs="Arial"/>
                <w:b w:val="0"/>
                <w:bCs w:val="0"/>
              </w:rPr>
            </w:pPr>
          </w:p>
          <w:p w14:paraId="6A5CA225" w14:textId="77777777" w:rsidR="00E2790F" w:rsidRPr="000A2306" w:rsidRDefault="00E2790F" w:rsidP="00CF5396">
            <w:pPr>
              <w:jc w:val="both"/>
              <w:rPr>
                <w:rFonts w:cs="Arial"/>
                <w:b w:val="0"/>
                <w:bCs w:val="0"/>
              </w:rPr>
            </w:pPr>
            <w:r w:rsidRPr="000A2306">
              <w:rPr>
                <w:rFonts w:cs="Arial"/>
                <w:b w:val="0"/>
                <w:bCs w:val="0"/>
              </w:rPr>
              <w:t>Trigger for primary</w:t>
            </w:r>
            <w:r>
              <w:rPr>
                <w:rFonts w:cs="Arial"/>
                <w:b w:val="0"/>
                <w:bCs w:val="0"/>
              </w:rPr>
              <w:t xml:space="preserve"> aged children</w:t>
            </w:r>
            <w:r w:rsidRPr="000A2306">
              <w:rPr>
                <w:rFonts w:cs="Arial"/>
                <w:b w:val="0"/>
                <w:bCs w:val="0"/>
              </w:rPr>
              <w:t xml:space="preserve"> = 6 or more pupils from the one ‘hotel’ address</w:t>
            </w:r>
          </w:p>
          <w:p w14:paraId="7EC56185" w14:textId="77777777" w:rsidR="00E2790F" w:rsidRPr="000A2306" w:rsidRDefault="00E2790F" w:rsidP="00CF5396">
            <w:pPr>
              <w:jc w:val="both"/>
              <w:rPr>
                <w:rFonts w:cs="Arial"/>
                <w:b w:val="0"/>
                <w:bCs w:val="0"/>
              </w:rPr>
            </w:pPr>
          </w:p>
          <w:p w14:paraId="753B23B9" w14:textId="77777777" w:rsidR="00E2790F" w:rsidRPr="000A2306" w:rsidRDefault="00E2790F" w:rsidP="00CF5396">
            <w:pPr>
              <w:jc w:val="both"/>
              <w:rPr>
                <w:rFonts w:cs="Arial"/>
                <w:b w:val="0"/>
                <w:bCs w:val="0"/>
              </w:rPr>
            </w:pPr>
            <w:r w:rsidRPr="000A2306">
              <w:rPr>
                <w:rFonts w:cs="Arial"/>
                <w:b w:val="0"/>
                <w:bCs w:val="0"/>
              </w:rPr>
              <w:t>Trigger for secondary</w:t>
            </w:r>
            <w:r>
              <w:rPr>
                <w:rFonts w:cs="Arial"/>
                <w:b w:val="0"/>
                <w:bCs w:val="0"/>
              </w:rPr>
              <w:t xml:space="preserve"> aged children</w:t>
            </w:r>
            <w:r w:rsidRPr="000A2306">
              <w:rPr>
                <w:rFonts w:cs="Arial"/>
                <w:b w:val="0"/>
                <w:bCs w:val="0"/>
              </w:rPr>
              <w:t xml:space="preserve"> = 11 or more pupils from the one ‘hotel’ address</w:t>
            </w:r>
          </w:p>
          <w:p w14:paraId="78D66C83" w14:textId="77777777" w:rsidR="00E2790F" w:rsidRPr="000A2306" w:rsidRDefault="00E2790F" w:rsidP="00CF5396">
            <w:pPr>
              <w:rPr>
                <w:rFonts w:cs="Arial"/>
                <w:b w:val="0"/>
                <w:bCs w:val="0"/>
              </w:rPr>
            </w:pPr>
          </w:p>
        </w:tc>
        <w:tc>
          <w:tcPr>
            <w:tcW w:w="4675" w:type="dxa"/>
          </w:tcPr>
          <w:p w14:paraId="550DC49E" w14:textId="77777777" w:rsidR="00E2790F" w:rsidRPr="000A2306" w:rsidRDefault="00E2790F" w:rsidP="00CF5396">
            <w:pPr>
              <w:cnfStyle w:val="000000100000" w:firstRow="0" w:lastRow="0" w:firstColumn="0" w:lastColumn="0" w:oddVBand="0" w:evenVBand="0" w:oddHBand="1" w:evenHBand="0" w:firstRowFirstColumn="0" w:firstRowLastColumn="0" w:lastRowFirstColumn="0" w:lastRowLastColumn="0"/>
              <w:rPr>
                <w:rFonts w:cs="Arial"/>
              </w:rPr>
            </w:pPr>
          </w:p>
          <w:p w14:paraId="0C3CB1F3" w14:textId="77777777" w:rsidR="00E2790F" w:rsidRPr="000A2306" w:rsidRDefault="00E2790F" w:rsidP="00CF5396">
            <w:pPr>
              <w:jc w:val="both"/>
              <w:cnfStyle w:val="000000100000" w:firstRow="0" w:lastRow="0" w:firstColumn="0" w:lastColumn="0" w:oddVBand="0" w:evenVBand="0" w:oddHBand="1" w:evenHBand="0" w:firstRowFirstColumn="0" w:firstRowLastColumn="0" w:lastRowFirstColumn="0" w:lastRowLastColumn="0"/>
              <w:rPr>
                <w:rFonts w:cs="Arial"/>
              </w:rPr>
            </w:pPr>
            <w:r w:rsidRPr="000A2306">
              <w:rPr>
                <w:rFonts w:cs="Arial"/>
              </w:rPr>
              <w:t>Trigger for primary</w:t>
            </w:r>
            <w:r>
              <w:rPr>
                <w:rFonts w:cs="Arial"/>
              </w:rPr>
              <w:t xml:space="preserve"> aged children</w:t>
            </w:r>
            <w:r w:rsidRPr="000A2306">
              <w:rPr>
                <w:rFonts w:cs="Arial"/>
              </w:rPr>
              <w:t xml:space="preserve"> = 6 or more pupils from the one ‘hotel’ address</w:t>
            </w:r>
          </w:p>
          <w:p w14:paraId="0F8374DF" w14:textId="77777777" w:rsidR="00E2790F" w:rsidRPr="000A2306" w:rsidRDefault="00E2790F" w:rsidP="00CF5396">
            <w:pPr>
              <w:jc w:val="both"/>
              <w:cnfStyle w:val="000000100000" w:firstRow="0" w:lastRow="0" w:firstColumn="0" w:lastColumn="0" w:oddVBand="0" w:evenVBand="0" w:oddHBand="1" w:evenHBand="0" w:firstRowFirstColumn="0" w:firstRowLastColumn="0" w:lastRowFirstColumn="0" w:lastRowLastColumn="0"/>
              <w:rPr>
                <w:rFonts w:cs="Arial"/>
              </w:rPr>
            </w:pPr>
          </w:p>
          <w:p w14:paraId="41274E54" w14:textId="77777777" w:rsidR="00E2790F" w:rsidRPr="000A2306" w:rsidRDefault="00E2790F" w:rsidP="00CF5396">
            <w:pPr>
              <w:jc w:val="both"/>
              <w:cnfStyle w:val="000000100000" w:firstRow="0" w:lastRow="0" w:firstColumn="0" w:lastColumn="0" w:oddVBand="0" w:evenVBand="0" w:oddHBand="1" w:evenHBand="0" w:firstRowFirstColumn="0" w:firstRowLastColumn="0" w:lastRowFirstColumn="0" w:lastRowLastColumn="0"/>
              <w:rPr>
                <w:rFonts w:cs="Arial"/>
              </w:rPr>
            </w:pPr>
            <w:r w:rsidRPr="000A2306">
              <w:rPr>
                <w:rFonts w:cs="Arial"/>
              </w:rPr>
              <w:t>Trigger for secondary</w:t>
            </w:r>
            <w:r>
              <w:rPr>
                <w:rFonts w:cs="Arial"/>
              </w:rPr>
              <w:t xml:space="preserve"> aged children</w:t>
            </w:r>
            <w:r w:rsidRPr="000A2306">
              <w:rPr>
                <w:rFonts w:cs="Arial"/>
              </w:rPr>
              <w:t xml:space="preserve"> = 11 or more pupils from the one ‘hotel’ address</w:t>
            </w:r>
          </w:p>
        </w:tc>
      </w:tr>
      <w:tr w:rsidR="00E2790F" w:rsidRPr="000A2306" w14:paraId="55233845" w14:textId="77777777" w:rsidTr="00CF5396">
        <w:tc>
          <w:tcPr>
            <w:cnfStyle w:val="001000000000" w:firstRow="0" w:lastRow="0" w:firstColumn="1" w:lastColumn="0" w:oddVBand="0" w:evenVBand="0" w:oddHBand="0" w:evenHBand="0" w:firstRowFirstColumn="0" w:firstRowLastColumn="0" w:lastRowFirstColumn="0" w:lastRowLastColumn="0"/>
            <w:tcW w:w="4675" w:type="dxa"/>
          </w:tcPr>
          <w:p w14:paraId="157664BF" w14:textId="77777777" w:rsidR="00E2790F" w:rsidRPr="000A2306" w:rsidRDefault="00E2790F" w:rsidP="00CF5396">
            <w:pPr>
              <w:rPr>
                <w:rFonts w:cs="Arial"/>
                <w:b w:val="0"/>
                <w:bCs w:val="0"/>
              </w:rPr>
            </w:pPr>
          </w:p>
          <w:p w14:paraId="7A03B013" w14:textId="2EBD3664" w:rsidR="00E2790F" w:rsidRPr="000A2306" w:rsidRDefault="00E2790F" w:rsidP="00CF5396">
            <w:pPr>
              <w:jc w:val="both"/>
              <w:rPr>
                <w:rFonts w:cs="Arial"/>
                <w:b w:val="0"/>
                <w:bCs w:val="0"/>
              </w:rPr>
            </w:pPr>
            <w:r w:rsidRPr="000A2306">
              <w:rPr>
                <w:rFonts w:cs="Arial"/>
                <w:b w:val="0"/>
                <w:bCs w:val="0"/>
              </w:rPr>
              <w:t>Payment</w:t>
            </w:r>
            <w:r>
              <w:rPr>
                <w:rFonts w:cs="Arial"/>
                <w:b w:val="0"/>
                <w:bCs w:val="0"/>
              </w:rPr>
              <w:t xml:space="preserve"> to schools</w:t>
            </w:r>
            <w:r w:rsidRPr="000A2306">
              <w:rPr>
                <w:rFonts w:cs="Arial"/>
                <w:b w:val="0"/>
                <w:bCs w:val="0"/>
              </w:rPr>
              <w:t xml:space="preserve"> = pupil number x full AWPU to cover </w:t>
            </w:r>
            <w:r w:rsidR="00335C6A">
              <w:rPr>
                <w:rFonts w:cs="Arial"/>
                <w:b w:val="0"/>
                <w:bCs w:val="0"/>
              </w:rPr>
              <w:t xml:space="preserve">up to </w:t>
            </w:r>
            <w:r w:rsidRPr="000A2306">
              <w:rPr>
                <w:rFonts w:cs="Arial"/>
                <w:b w:val="0"/>
                <w:bCs w:val="0"/>
              </w:rPr>
              <w:t>one full academic year, until October 2023 census picks the children up</w:t>
            </w:r>
          </w:p>
          <w:p w14:paraId="7A86CE0C" w14:textId="77777777" w:rsidR="00E2790F" w:rsidRPr="000A2306" w:rsidRDefault="00E2790F" w:rsidP="00CF5396">
            <w:pPr>
              <w:rPr>
                <w:rFonts w:cs="Arial"/>
                <w:b w:val="0"/>
                <w:bCs w:val="0"/>
              </w:rPr>
            </w:pPr>
          </w:p>
        </w:tc>
        <w:tc>
          <w:tcPr>
            <w:tcW w:w="4675" w:type="dxa"/>
          </w:tcPr>
          <w:p w14:paraId="209B9A06" w14:textId="77777777" w:rsidR="00E2790F" w:rsidRPr="000A2306" w:rsidRDefault="00E2790F" w:rsidP="00CF5396">
            <w:pPr>
              <w:cnfStyle w:val="000000000000" w:firstRow="0" w:lastRow="0" w:firstColumn="0" w:lastColumn="0" w:oddVBand="0" w:evenVBand="0" w:oddHBand="0" w:evenHBand="0" w:firstRowFirstColumn="0" w:firstRowLastColumn="0" w:lastRowFirstColumn="0" w:lastRowLastColumn="0"/>
              <w:rPr>
                <w:rFonts w:cs="Arial"/>
              </w:rPr>
            </w:pPr>
          </w:p>
          <w:p w14:paraId="0C708ECE" w14:textId="77777777" w:rsidR="00E2790F" w:rsidRPr="000A2306" w:rsidRDefault="00E2790F" w:rsidP="00CF5396">
            <w:pPr>
              <w:jc w:val="both"/>
              <w:cnfStyle w:val="000000000000" w:firstRow="0" w:lastRow="0" w:firstColumn="0" w:lastColumn="0" w:oddVBand="0" w:evenVBand="0" w:oddHBand="0" w:evenHBand="0" w:firstRowFirstColumn="0" w:firstRowLastColumn="0" w:lastRowFirstColumn="0" w:lastRowLastColumn="0"/>
              <w:rPr>
                <w:rFonts w:cs="Arial"/>
              </w:rPr>
            </w:pPr>
            <w:r w:rsidRPr="000A2306">
              <w:rPr>
                <w:rFonts w:cs="Arial"/>
              </w:rPr>
              <w:t>Payment</w:t>
            </w:r>
            <w:r>
              <w:rPr>
                <w:rFonts w:cs="Arial"/>
              </w:rPr>
              <w:t xml:space="preserve"> to schools</w:t>
            </w:r>
            <w:r w:rsidRPr="000A2306">
              <w:rPr>
                <w:rFonts w:cs="Arial"/>
              </w:rPr>
              <w:t xml:space="preserve"> </w:t>
            </w:r>
            <w:r>
              <w:rPr>
                <w:rFonts w:cs="Arial"/>
              </w:rPr>
              <w:t>=</w:t>
            </w:r>
            <w:r w:rsidRPr="000A2306">
              <w:rPr>
                <w:rFonts w:cs="Arial"/>
              </w:rPr>
              <w:t xml:space="preserve"> one term of pupil number x 1/3 of AWPU (to recognise that Home Office £20 per day will </w:t>
            </w:r>
            <w:r>
              <w:rPr>
                <w:rFonts w:cs="Arial"/>
              </w:rPr>
              <w:t>be applicable</w:t>
            </w:r>
            <w:r w:rsidRPr="000A2306">
              <w:rPr>
                <w:rFonts w:cs="Arial"/>
              </w:rPr>
              <w:t xml:space="preserve"> after a term)</w:t>
            </w:r>
          </w:p>
        </w:tc>
      </w:tr>
    </w:tbl>
    <w:p w14:paraId="43329B30" w14:textId="77777777" w:rsidR="00E2790F" w:rsidRPr="000A2306" w:rsidRDefault="00E2790F" w:rsidP="00E2790F">
      <w:pPr>
        <w:ind w:left="567" w:hanging="567"/>
        <w:rPr>
          <w:rFonts w:cs="Arial"/>
          <w:bCs/>
        </w:rPr>
      </w:pPr>
    </w:p>
    <w:p w14:paraId="07785E67" w14:textId="77777777" w:rsidR="00E2790F" w:rsidRPr="000A2306" w:rsidRDefault="00E2790F" w:rsidP="00E2790F">
      <w:pPr>
        <w:ind w:left="567" w:hanging="567"/>
        <w:rPr>
          <w:rFonts w:cs="Arial"/>
        </w:rPr>
      </w:pPr>
      <w:r w:rsidRPr="000A2306">
        <w:rPr>
          <w:rFonts w:cs="Arial"/>
          <w:b/>
        </w:rPr>
        <w:t>5.</w:t>
      </w:r>
      <w:r w:rsidRPr="000A2306">
        <w:rPr>
          <w:rFonts w:cs="Arial"/>
          <w:b/>
        </w:rPr>
        <w:tab/>
        <w:t>Financial Implications</w:t>
      </w:r>
    </w:p>
    <w:p w14:paraId="2FCA405A" w14:textId="77777777" w:rsidR="00E2790F" w:rsidRPr="000A2306" w:rsidRDefault="00E2790F" w:rsidP="00E2790F">
      <w:pPr>
        <w:rPr>
          <w:rFonts w:cs="Arial"/>
        </w:rPr>
      </w:pPr>
    </w:p>
    <w:p w14:paraId="7D13999A" w14:textId="77777777" w:rsidR="00E2790F" w:rsidRPr="000A2306" w:rsidRDefault="00E2790F" w:rsidP="00E2790F">
      <w:pPr>
        <w:ind w:left="567" w:hanging="567"/>
        <w:rPr>
          <w:rFonts w:cs="Arial"/>
        </w:rPr>
      </w:pPr>
      <w:r w:rsidRPr="000A2306">
        <w:rPr>
          <w:rFonts w:cs="Arial"/>
        </w:rPr>
        <w:t>5.1</w:t>
      </w:r>
      <w:r w:rsidRPr="000A2306">
        <w:rPr>
          <w:rFonts w:cs="Arial"/>
        </w:rPr>
        <w:tab/>
        <w:t xml:space="preserve">The Growth Fund allocation was higher than the growth fund requirement in 2022/23, so the Authority set aside a contingency of </w:t>
      </w:r>
      <w:r w:rsidRPr="000A2306">
        <w:rPr>
          <w:rFonts w:cs="Arial"/>
          <w:b/>
          <w:bCs/>
        </w:rPr>
        <w:t>£1 million</w:t>
      </w:r>
      <w:r w:rsidRPr="000A2306">
        <w:rPr>
          <w:rFonts w:cs="Arial"/>
        </w:rPr>
        <w:t xml:space="preserve"> for a future year where the allocation is lower than the required expenditure. However, given the need to support schools admitting a </w:t>
      </w:r>
      <w:r>
        <w:rPr>
          <w:rFonts w:cs="Arial"/>
        </w:rPr>
        <w:t>significant</w:t>
      </w:r>
      <w:r w:rsidRPr="000A2306">
        <w:rPr>
          <w:rFonts w:cs="Arial"/>
        </w:rPr>
        <w:t xml:space="preserve"> number of refugee or asylum children, it is proposed to move this funding to the Growth Fund to provide funding to schools under the methodology shown at 4.6.</w:t>
      </w:r>
    </w:p>
    <w:p w14:paraId="73F8B223" w14:textId="77777777" w:rsidR="00E2790F" w:rsidRPr="000A2306" w:rsidRDefault="00E2790F" w:rsidP="00E2790F">
      <w:pPr>
        <w:ind w:left="567" w:hanging="567"/>
        <w:rPr>
          <w:rFonts w:cs="Arial"/>
        </w:rPr>
      </w:pPr>
    </w:p>
    <w:p w14:paraId="26D6D909" w14:textId="77777777" w:rsidR="00E2790F" w:rsidRPr="000A2306" w:rsidRDefault="00E2790F" w:rsidP="00E2790F">
      <w:pPr>
        <w:ind w:left="567" w:hanging="567"/>
        <w:rPr>
          <w:rFonts w:cs="Arial"/>
        </w:rPr>
      </w:pPr>
      <w:r w:rsidRPr="000A2306">
        <w:rPr>
          <w:rFonts w:cs="Arial"/>
        </w:rPr>
        <w:t>5.2</w:t>
      </w:r>
      <w:r w:rsidRPr="000A2306">
        <w:rPr>
          <w:rFonts w:cs="Arial"/>
        </w:rPr>
        <w:tab/>
        <w:t>The Authority receives funding from the Home Office for refugee children under the ARAP and ACRS schemes</w:t>
      </w:r>
      <w:r>
        <w:rPr>
          <w:rFonts w:cs="Arial"/>
        </w:rPr>
        <w:t xml:space="preserve"> and this will be allocated to schools</w:t>
      </w:r>
      <w:r w:rsidRPr="000A2306">
        <w:rPr>
          <w:rFonts w:cs="Arial"/>
        </w:rPr>
        <w:t xml:space="preserve"> at £20 per pupil per day which is paid termly in arrears.</w:t>
      </w:r>
    </w:p>
    <w:p w14:paraId="1B50EC8A" w14:textId="77777777" w:rsidR="00E2790F" w:rsidRPr="000A2306" w:rsidRDefault="00E2790F" w:rsidP="00E2790F">
      <w:pPr>
        <w:ind w:left="567" w:hanging="567"/>
        <w:rPr>
          <w:rFonts w:cs="Arial"/>
        </w:rPr>
      </w:pPr>
    </w:p>
    <w:p w14:paraId="0A8F1B70" w14:textId="77777777" w:rsidR="00E2790F" w:rsidRPr="000A2306" w:rsidRDefault="00E2790F" w:rsidP="00E2790F">
      <w:pPr>
        <w:ind w:left="567" w:hanging="567"/>
        <w:rPr>
          <w:rFonts w:cs="Arial"/>
          <w:b/>
        </w:rPr>
      </w:pPr>
      <w:r w:rsidRPr="000A2306">
        <w:rPr>
          <w:rFonts w:cs="Arial"/>
          <w:b/>
        </w:rPr>
        <w:t>6.</w:t>
      </w:r>
      <w:r w:rsidRPr="000A2306">
        <w:rPr>
          <w:rFonts w:cs="Arial"/>
          <w:b/>
        </w:rPr>
        <w:tab/>
        <w:t>Other Resource Implications</w:t>
      </w:r>
    </w:p>
    <w:p w14:paraId="2F1C5F18" w14:textId="77777777" w:rsidR="00E2790F" w:rsidRPr="000A2306" w:rsidRDefault="00E2790F" w:rsidP="00E2790F">
      <w:pPr>
        <w:pStyle w:val="NoSpacing"/>
        <w:ind w:left="567"/>
        <w:rPr>
          <w:rFonts w:cs="Arial"/>
          <w:sz w:val="24"/>
          <w:szCs w:val="24"/>
        </w:rPr>
      </w:pPr>
    </w:p>
    <w:p w14:paraId="6E78F987" w14:textId="77777777" w:rsidR="00E2790F" w:rsidRPr="000A2306" w:rsidRDefault="00E2790F" w:rsidP="00E2790F">
      <w:pPr>
        <w:pStyle w:val="TextR"/>
        <w:ind w:left="567" w:hanging="567"/>
        <w:rPr>
          <w:rFonts w:cs="Arial"/>
          <w:b/>
          <w:szCs w:val="24"/>
        </w:rPr>
      </w:pPr>
      <w:r w:rsidRPr="000A2306">
        <w:rPr>
          <w:rFonts w:cs="Arial"/>
          <w:b/>
          <w:szCs w:val="24"/>
        </w:rPr>
        <w:t xml:space="preserve">7. </w:t>
      </w:r>
      <w:r w:rsidRPr="000A2306">
        <w:rPr>
          <w:rFonts w:cs="Arial"/>
          <w:b/>
          <w:szCs w:val="24"/>
        </w:rPr>
        <w:tab/>
        <w:t>Consultation with stakeholders</w:t>
      </w:r>
      <w:r w:rsidRPr="000A2306">
        <w:rPr>
          <w:rFonts w:cs="Arial"/>
          <w:szCs w:val="24"/>
        </w:rPr>
        <w:br/>
      </w:r>
    </w:p>
    <w:p w14:paraId="320999C5" w14:textId="77777777" w:rsidR="00E2790F" w:rsidRPr="000A2306" w:rsidRDefault="00E2790F" w:rsidP="00E2790F">
      <w:pPr>
        <w:ind w:left="567" w:hanging="567"/>
        <w:rPr>
          <w:rFonts w:cs="Arial"/>
        </w:rPr>
      </w:pPr>
      <w:r w:rsidRPr="000A2306">
        <w:rPr>
          <w:rFonts w:cs="Arial"/>
          <w:b/>
        </w:rPr>
        <w:t xml:space="preserve">8. </w:t>
      </w:r>
      <w:r>
        <w:rPr>
          <w:rFonts w:cs="Arial"/>
          <w:b/>
        </w:rPr>
        <w:tab/>
      </w:r>
      <w:r w:rsidRPr="000A2306">
        <w:rPr>
          <w:rFonts w:cs="Arial"/>
          <w:b/>
        </w:rPr>
        <w:t>Background / Supporting papers.</w:t>
      </w:r>
    </w:p>
    <w:p w14:paraId="6FFA3507" w14:textId="4938263A" w:rsidR="0012713A" w:rsidRPr="003432D4" w:rsidRDefault="0034187B" w:rsidP="00EF063D">
      <w:pPr>
        <w:ind w:left="567" w:hanging="567"/>
        <w:rPr>
          <w:bCs/>
          <w:lang w:eastAsia="en-US"/>
        </w:rPr>
        <w:sectPr w:rsidR="0012713A" w:rsidRPr="003432D4" w:rsidSect="00A2775C">
          <w:pgSz w:w="11907" w:h="16840" w:code="9"/>
          <w:pgMar w:top="737" w:right="1134" w:bottom="357" w:left="1134" w:header="709" w:footer="709" w:gutter="0"/>
          <w:cols w:space="708"/>
          <w:docGrid w:linePitch="360"/>
        </w:sectPr>
      </w:pPr>
      <w:r w:rsidRPr="003432D4">
        <w:rPr>
          <w:bCs/>
        </w:rPr>
        <w:br/>
      </w:r>
    </w:p>
    <w:tbl>
      <w:tblPr>
        <w:tblStyle w:val="TableGrid1"/>
        <w:tblW w:w="9244" w:type="dxa"/>
        <w:tblLayout w:type="fixed"/>
        <w:tblLook w:val="0020" w:firstRow="1" w:lastRow="0" w:firstColumn="0" w:lastColumn="0" w:noHBand="0" w:noVBand="0"/>
      </w:tblPr>
      <w:tblGrid>
        <w:gridCol w:w="4361"/>
        <w:gridCol w:w="4883"/>
      </w:tblGrid>
      <w:tr w:rsidR="00994B81" w14:paraId="799665D3" w14:textId="77777777" w:rsidTr="00F12D02">
        <w:tc>
          <w:tcPr>
            <w:tcW w:w="4361" w:type="dxa"/>
          </w:tcPr>
          <w:p w14:paraId="5E040531" w14:textId="77777777" w:rsidR="00994B81" w:rsidRDefault="00994B81" w:rsidP="00F12D02">
            <w:pPr>
              <w:pStyle w:val="TextR"/>
              <w:spacing w:before="80" w:after="80"/>
            </w:pPr>
            <w:bookmarkStart w:id="2" w:name="_Hlk55393228"/>
            <w:r>
              <w:t>Schools Forum</w:t>
            </w:r>
          </w:p>
        </w:tc>
        <w:tc>
          <w:tcPr>
            <w:tcW w:w="4883" w:type="dxa"/>
          </w:tcPr>
          <w:p w14:paraId="5B4823E8" w14:textId="3062B5F1" w:rsidR="00994B81" w:rsidRDefault="00994B81" w:rsidP="00F12D02">
            <w:pPr>
              <w:pStyle w:val="TextR"/>
              <w:spacing w:before="80" w:after="80"/>
              <w:rPr>
                <w:b/>
                <w:sz w:val="60"/>
              </w:rPr>
            </w:pPr>
            <w:r>
              <w:rPr>
                <w:b/>
                <w:sz w:val="60"/>
              </w:rPr>
              <w:t xml:space="preserve">Agenda Item </w:t>
            </w:r>
            <w:r w:rsidR="005446A6">
              <w:rPr>
                <w:b/>
                <w:sz w:val="60"/>
              </w:rPr>
              <w:t>7</w:t>
            </w:r>
          </w:p>
        </w:tc>
      </w:tr>
      <w:tr w:rsidR="00994B81" w14:paraId="24A6DA4C" w14:textId="77777777" w:rsidTr="00F12D02">
        <w:tc>
          <w:tcPr>
            <w:tcW w:w="4361" w:type="dxa"/>
          </w:tcPr>
          <w:p w14:paraId="19CD5B19" w14:textId="77777777" w:rsidR="00994B81" w:rsidRDefault="00994B81" w:rsidP="00F12D02">
            <w:pPr>
              <w:pStyle w:val="TextR"/>
              <w:spacing w:before="80" w:after="80"/>
            </w:pPr>
            <w:r>
              <w:t>Date: 30 November 2022</w:t>
            </w:r>
          </w:p>
        </w:tc>
        <w:tc>
          <w:tcPr>
            <w:tcW w:w="4883" w:type="dxa"/>
          </w:tcPr>
          <w:p w14:paraId="762C82E7" w14:textId="77777777" w:rsidR="00994B81" w:rsidRDefault="00994B81" w:rsidP="00F12D02">
            <w:pPr>
              <w:pStyle w:val="TextR"/>
            </w:pPr>
          </w:p>
        </w:tc>
      </w:tr>
    </w:tbl>
    <w:p w14:paraId="30114B2F" w14:textId="77777777" w:rsidR="00994B81" w:rsidRDefault="00994B81" w:rsidP="00994B81">
      <w:pPr>
        <w:pStyle w:val="TextR"/>
      </w:pPr>
    </w:p>
    <w:p w14:paraId="227E1F0C" w14:textId="77777777" w:rsidR="00994B81" w:rsidRDefault="00994B81" w:rsidP="00994B81">
      <w:pPr>
        <w:pStyle w:val="TextR"/>
      </w:pPr>
    </w:p>
    <w:p w14:paraId="5B79C216" w14:textId="77777777" w:rsidR="00994B81" w:rsidRDefault="00994B81" w:rsidP="00994B81">
      <w:pPr>
        <w:pStyle w:val="TextR"/>
        <w:rPr>
          <w:b/>
        </w:rPr>
      </w:pPr>
      <w:r>
        <w:rPr>
          <w:b/>
        </w:rPr>
        <w:t>REPORT TITLE: SCHOOL FUNDING 2023/24</w:t>
      </w:r>
    </w:p>
    <w:p w14:paraId="69179EB5" w14:textId="77777777" w:rsidR="00994B81" w:rsidRDefault="00994B81" w:rsidP="00994B81">
      <w:pPr>
        <w:pStyle w:val="TextR"/>
      </w:pPr>
    </w:p>
    <w:p w14:paraId="4A3061FE" w14:textId="77777777" w:rsidR="00994B81" w:rsidRDefault="00994B81" w:rsidP="00994B81">
      <w:pPr>
        <w:pStyle w:val="TextR"/>
        <w:pBdr>
          <w:bottom w:val="single" w:sz="6" w:space="1" w:color="auto"/>
        </w:pBdr>
      </w:pPr>
      <w:r>
        <w:t>Report by Yannick Stupples-Whyley</w:t>
      </w:r>
    </w:p>
    <w:p w14:paraId="3D2C17C1" w14:textId="77777777" w:rsidR="00994B81" w:rsidRDefault="00994B81" w:rsidP="00994B81">
      <w:pPr>
        <w:pStyle w:val="TextR"/>
      </w:pPr>
      <w:r>
        <w:t xml:space="preserve">Contact details: Telephone (03330 138464); e-mail: </w:t>
      </w:r>
      <w:hyperlink r:id="rId22" w:history="1">
        <w:r w:rsidRPr="00B511A4">
          <w:rPr>
            <w:rStyle w:val="Hyperlink"/>
          </w:rPr>
          <w:t>yannick.stupples-whyley@essex.gov.uk</w:t>
        </w:r>
      </w:hyperlink>
      <w:r>
        <w:t xml:space="preserve"> </w:t>
      </w:r>
    </w:p>
    <w:p w14:paraId="5F980FB8" w14:textId="77777777" w:rsidR="00994B81" w:rsidRDefault="00994B81" w:rsidP="00994B81">
      <w:pPr>
        <w:pStyle w:val="TextR"/>
      </w:pPr>
    </w:p>
    <w:p w14:paraId="679FE00E" w14:textId="77777777" w:rsidR="00994B81" w:rsidRDefault="00994B81" w:rsidP="00994B81">
      <w:pPr>
        <w:ind w:left="540" w:hanging="540"/>
        <w:rPr>
          <w:b/>
        </w:rPr>
      </w:pPr>
      <w:r>
        <w:rPr>
          <w:b/>
        </w:rPr>
        <w:t xml:space="preserve">1. </w:t>
      </w:r>
      <w:r>
        <w:rPr>
          <w:b/>
        </w:rPr>
        <w:tab/>
        <w:t xml:space="preserve">Purpose of report </w:t>
      </w:r>
    </w:p>
    <w:p w14:paraId="7B636D99" w14:textId="77777777" w:rsidR="00994B81" w:rsidRDefault="00994B81" w:rsidP="00994B81">
      <w:pPr>
        <w:jc w:val="both"/>
      </w:pPr>
    </w:p>
    <w:p w14:paraId="0676C0DD" w14:textId="77777777" w:rsidR="007D67B7" w:rsidRDefault="00994B81" w:rsidP="007D67B7">
      <w:pPr>
        <w:pStyle w:val="ListParagraph"/>
        <w:numPr>
          <w:ilvl w:val="1"/>
          <w:numId w:val="32"/>
        </w:numPr>
        <w:ind w:left="567" w:hanging="567"/>
      </w:pPr>
      <w:r>
        <w:t>To update Schools Forum of the outcome of the school funding consultation.</w:t>
      </w:r>
      <w:r>
        <w:br/>
      </w:r>
    </w:p>
    <w:p w14:paraId="1FE0089B" w14:textId="77777777" w:rsidR="007D67B7" w:rsidRDefault="00994B81" w:rsidP="007D67B7">
      <w:pPr>
        <w:pStyle w:val="ListParagraph"/>
        <w:numPr>
          <w:ilvl w:val="1"/>
          <w:numId w:val="32"/>
        </w:numPr>
        <w:ind w:left="567" w:hanging="567"/>
      </w:pPr>
      <w:r>
        <w:t>To present the Authority’s final proposals for 2023/24.</w:t>
      </w:r>
      <w:r w:rsidR="007D67B7">
        <w:br/>
      </w:r>
    </w:p>
    <w:p w14:paraId="765F7685" w14:textId="77777777" w:rsidR="00D7210C" w:rsidRDefault="007D67B7" w:rsidP="007D67B7">
      <w:pPr>
        <w:pStyle w:val="ListParagraph"/>
        <w:numPr>
          <w:ilvl w:val="1"/>
          <w:numId w:val="32"/>
        </w:numPr>
        <w:ind w:left="567" w:hanging="567"/>
      </w:pPr>
      <w:r>
        <w:t xml:space="preserve">To update </w:t>
      </w:r>
      <w:r w:rsidR="00F636A9">
        <w:t xml:space="preserve">Schools Forum on </w:t>
      </w:r>
      <w:r w:rsidR="00AA2458">
        <w:t xml:space="preserve">the </w:t>
      </w:r>
      <w:r w:rsidR="00F636A9">
        <w:t xml:space="preserve">Exceptional </w:t>
      </w:r>
      <w:r w:rsidR="00AA2458">
        <w:t>Premises Factor</w:t>
      </w:r>
      <w:r w:rsidR="00D7210C">
        <w:t>.</w:t>
      </w:r>
      <w:r w:rsidR="00D7210C">
        <w:br/>
      </w:r>
    </w:p>
    <w:p w14:paraId="64C7E32E" w14:textId="6A515008" w:rsidR="00994B81" w:rsidRDefault="00D7210C" w:rsidP="007D67B7">
      <w:pPr>
        <w:pStyle w:val="ListParagraph"/>
        <w:numPr>
          <w:ilvl w:val="1"/>
          <w:numId w:val="32"/>
        </w:numPr>
        <w:ind w:left="567" w:hanging="567"/>
      </w:pPr>
      <w:r>
        <w:t>To update Schools Forum on the Autumn Statement.</w:t>
      </w:r>
      <w:r w:rsidR="00994B81">
        <w:br/>
      </w:r>
    </w:p>
    <w:p w14:paraId="63634A27" w14:textId="77777777" w:rsidR="00994B81" w:rsidRPr="00023A9A" w:rsidRDefault="00994B81" w:rsidP="00994B81">
      <w:pPr>
        <w:ind w:left="540" w:hanging="540"/>
        <w:rPr>
          <w:b/>
        </w:rPr>
      </w:pPr>
      <w:r>
        <w:rPr>
          <w:b/>
        </w:rPr>
        <w:t xml:space="preserve">2. </w:t>
      </w:r>
      <w:r>
        <w:rPr>
          <w:b/>
        </w:rPr>
        <w:tab/>
        <w:t xml:space="preserve">Recommendations </w:t>
      </w:r>
    </w:p>
    <w:p w14:paraId="7320B054" w14:textId="77777777" w:rsidR="00994B81" w:rsidRDefault="00994B81" w:rsidP="00994B81">
      <w:pPr>
        <w:pStyle w:val="TextR"/>
      </w:pPr>
    </w:p>
    <w:p w14:paraId="48197183" w14:textId="77777777" w:rsidR="00994B81" w:rsidRDefault="00994B81" w:rsidP="00994B81">
      <w:pPr>
        <w:pStyle w:val="TextR"/>
        <w:ind w:left="567" w:hanging="567"/>
      </w:pPr>
      <w:r>
        <w:t>2.1</w:t>
      </w:r>
      <w:r>
        <w:tab/>
        <w:t xml:space="preserve">To note the outcome of the school funding consultation; </w:t>
      </w:r>
    </w:p>
    <w:p w14:paraId="1324971E" w14:textId="77777777" w:rsidR="00994B81" w:rsidRDefault="00994B81" w:rsidP="00994B81">
      <w:pPr>
        <w:pStyle w:val="TextR"/>
        <w:ind w:left="567" w:hanging="567"/>
      </w:pPr>
    </w:p>
    <w:p w14:paraId="7DC61C48" w14:textId="77777777" w:rsidR="00994B81" w:rsidRDefault="00994B81" w:rsidP="00994B81">
      <w:pPr>
        <w:ind w:left="567" w:hanging="567"/>
      </w:pPr>
      <w:r>
        <w:t>2.2</w:t>
      </w:r>
      <w:r>
        <w:tab/>
        <w:t>To agree the recommendation of the Finance Review Group (FRG) that School members approves that the Authority adjusts the KS3/KS4 basic entitlement weighting as necessary to meet the DfE’s minimum / maximum funding requirement, at 4.6; and</w:t>
      </w:r>
    </w:p>
    <w:p w14:paraId="3437F3D0" w14:textId="77777777" w:rsidR="00994B81" w:rsidRDefault="00994B81" w:rsidP="00994B81">
      <w:pPr>
        <w:ind w:left="567" w:hanging="567"/>
      </w:pPr>
    </w:p>
    <w:p w14:paraId="61913D90" w14:textId="77777777" w:rsidR="00994B81" w:rsidRDefault="00994B81" w:rsidP="00994B81">
      <w:pPr>
        <w:ind w:left="567" w:hanging="567"/>
      </w:pPr>
      <w:r>
        <w:t>2.3</w:t>
      </w:r>
      <w:r>
        <w:tab/>
        <w:t>To agree the recommendation of FRG that schools members approves that the Essex Local Formula should use the 2023/24 NFF values increased by the non-fringe area cost adjustment at 4.7.</w:t>
      </w:r>
    </w:p>
    <w:p w14:paraId="3B578A7E" w14:textId="77777777" w:rsidR="00D7210C" w:rsidRDefault="00D7210C" w:rsidP="00994B81">
      <w:pPr>
        <w:ind w:left="567" w:hanging="567"/>
      </w:pPr>
    </w:p>
    <w:p w14:paraId="59F6829C" w14:textId="1C038651" w:rsidR="00D7210C" w:rsidRDefault="00D7210C" w:rsidP="00994B81">
      <w:pPr>
        <w:ind w:left="567" w:hanging="567"/>
      </w:pPr>
      <w:r>
        <w:t>2.4</w:t>
      </w:r>
      <w:r>
        <w:tab/>
        <w:t xml:space="preserve">To agree the Authority continues to use </w:t>
      </w:r>
      <w:r w:rsidR="004D70F3">
        <w:t>the Exceptiona</w:t>
      </w:r>
      <w:r w:rsidR="009B5646">
        <w:t>l Premises Factor for Joint Use arrangements</w:t>
      </w:r>
      <w:r w:rsidR="004405A9">
        <w:t xml:space="preserve"> at 4.11; and</w:t>
      </w:r>
    </w:p>
    <w:p w14:paraId="2592E7C7" w14:textId="77777777" w:rsidR="002D2E32" w:rsidRDefault="002D2E32" w:rsidP="00994B81">
      <w:pPr>
        <w:ind w:left="567" w:hanging="567"/>
      </w:pPr>
    </w:p>
    <w:p w14:paraId="1A84617A" w14:textId="003EECCF" w:rsidR="002D2E32" w:rsidRDefault="002D2E32" w:rsidP="00994B81">
      <w:pPr>
        <w:ind w:left="567" w:hanging="567"/>
      </w:pPr>
      <w:r>
        <w:t>2.5</w:t>
      </w:r>
      <w:r>
        <w:tab/>
        <w:t>To note the additional funding announced</w:t>
      </w:r>
      <w:r w:rsidR="00385E3C">
        <w:t xml:space="preserve"> in the Autumn Statement for 2023/24 and 2024/25.</w:t>
      </w:r>
    </w:p>
    <w:p w14:paraId="1BF3B6B3" w14:textId="77777777" w:rsidR="00994B81" w:rsidRDefault="00994B81" w:rsidP="00994B81">
      <w:pPr>
        <w:pStyle w:val="TextR"/>
      </w:pPr>
    </w:p>
    <w:p w14:paraId="6FB4AE64" w14:textId="77777777" w:rsidR="00994B81" w:rsidRDefault="00994B81" w:rsidP="00994B81">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01932978" w14:textId="77777777" w:rsidR="00994B81" w:rsidRDefault="00994B81" w:rsidP="00994B81">
      <w:pPr>
        <w:pStyle w:val="Heading6"/>
        <w:spacing w:after="0"/>
        <w:ind w:left="540" w:hanging="540"/>
        <w:rPr>
          <w:rFonts w:ascii="Arial" w:hAnsi="Arial"/>
        </w:rPr>
      </w:pPr>
    </w:p>
    <w:p w14:paraId="05AA8CE1" w14:textId="77777777" w:rsidR="00994B81" w:rsidRPr="008033E6" w:rsidRDefault="00994B81" w:rsidP="00994B81">
      <w:pPr>
        <w:ind w:left="567" w:hanging="567"/>
      </w:pPr>
      <w:r>
        <w:t>3.1</w:t>
      </w:r>
      <w:r>
        <w:tab/>
        <w:t xml:space="preserve">Table 1 shows the relevant responsibilities in relation to formula change which is taken from the Education and Skills Funding Agency’s </w:t>
      </w:r>
      <w:r w:rsidRPr="008033E6">
        <w:rPr>
          <w:b/>
        </w:rPr>
        <w:t>Schools forum powers and responsibilities</w:t>
      </w:r>
      <w:r>
        <w:t xml:space="preserve"> published in September 2018.</w:t>
      </w:r>
    </w:p>
    <w:p w14:paraId="7AEB54A0" w14:textId="77777777" w:rsidR="00994B81" w:rsidRPr="008F5815" w:rsidRDefault="00994B81" w:rsidP="00994B81"/>
    <w:tbl>
      <w:tblPr>
        <w:tblStyle w:val="GridTable4-Accent1"/>
        <w:tblW w:w="0" w:type="auto"/>
        <w:tblLook w:val="04A0" w:firstRow="1" w:lastRow="0" w:firstColumn="1" w:lastColumn="0" w:noHBand="0" w:noVBand="1"/>
      </w:tblPr>
      <w:tblGrid>
        <w:gridCol w:w="2952"/>
        <w:gridCol w:w="2952"/>
        <w:gridCol w:w="2952"/>
      </w:tblGrid>
      <w:tr w:rsidR="00994B81" w14:paraId="53B0E7BE"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002060"/>
          </w:tcPr>
          <w:p w14:paraId="311A6F00" w14:textId="77777777" w:rsidR="00994B81" w:rsidRPr="003F4789" w:rsidRDefault="00994B81" w:rsidP="00F12D02">
            <w:pPr>
              <w:jc w:val="center"/>
              <w:rPr>
                <w:bCs w:val="0"/>
              </w:rPr>
            </w:pPr>
            <w:r w:rsidRPr="003F4789">
              <w:rPr>
                <w:bCs w:val="0"/>
              </w:rPr>
              <w:t>Local Authority</w:t>
            </w:r>
          </w:p>
        </w:tc>
        <w:tc>
          <w:tcPr>
            <w:tcW w:w="2952" w:type="dxa"/>
            <w:shd w:val="clear" w:color="auto" w:fill="002060"/>
          </w:tcPr>
          <w:p w14:paraId="5E212ABD" w14:textId="77777777" w:rsidR="00994B81" w:rsidRPr="003F4789" w:rsidRDefault="00994B81"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3F4789">
              <w:rPr>
                <w:bCs w:val="0"/>
              </w:rPr>
              <w:t>Schools Forum</w:t>
            </w:r>
          </w:p>
        </w:tc>
        <w:tc>
          <w:tcPr>
            <w:tcW w:w="2952" w:type="dxa"/>
            <w:shd w:val="clear" w:color="auto" w:fill="002060"/>
          </w:tcPr>
          <w:p w14:paraId="39718966" w14:textId="77777777" w:rsidR="00994B81" w:rsidRPr="003F4789" w:rsidRDefault="00994B81" w:rsidP="00F12D02">
            <w:pPr>
              <w:jc w:val="center"/>
              <w:cnfStyle w:val="100000000000" w:firstRow="1" w:lastRow="0" w:firstColumn="0" w:lastColumn="0" w:oddVBand="0" w:evenVBand="0" w:oddHBand="0" w:evenHBand="0" w:firstRowFirstColumn="0" w:firstRowLastColumn="0" w:lastRowFirstColumn="0" w:lastRowLastColumn="0"/>
              <w:rPr>
                <w:bCs w:val="0"/>
              </w:rPr>
            </w:pPr>
            <w:r w:rsidRPr="003F4789">
              <w:rPr>
                <w:bCs w:val="0"/>
              </w:rPr>
              <w:t>DfE</w:t>
            </w:r>
          </w:p>
        </w:tc>
      </w:tr>
      <w:tr w:rsidR="00994B81" w14:paraId="7AED14EA"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4B74E1F" w14:textId="77777777" w:rsidR="00994B81" w:rsidRPr="003F4789" w:rsidRDefault="00994B81" w:rsidP="00F12D02">
            <w:pPr>
              <w:rPr>
                <w:b w:val="0"/>
                <w:bCs w:val="0"/>
              </w:rPr>
            </w:pPr>
            <w:r w:rsidRPr="003F4789">
              <w:rPr>
                <w:b w:val="0"/>
                <w:bCs w:val="0"/>
              </w:rPr>
              <w:t>Proposes and decides</w:t>
            </w:r>
          </w:p>
        </w:tc>
        <w:tc>
          <w:tcPr>
            <w:tcW w:w="2952" w:type="dxa"/>
          </w:tcPr>
          <w:p w14:paraId="473CDCE5" w14:textId="77777777" w:rsidR="00994B81" w:rsidRDefault="00994B81" w:rsidP="00F12D02">
            <w:pPr>
              <w:cnfStyle w:val="000000100000" w:firstRow="0" w:lastRow="0" w:firstColumn="0" w:lastColumn="0" w:oddVBand="0" w:evenVBand="0" w:oddHBand="1" w:evenHBand="0" w:firstRowFirstColumn="0" w:firstRowLastColumn="0" w:lastRowFirstColumn="0" w:lastRowLastColumn="0"/>
            </w:pPr>
            <w:r>
              <w:t>Must be consulted, voting restricted to School Members</w:t>
            </w:r>
          </w:p>
        </w:tc>
        <w:tc>
          <w:tcPr>
            <w:tcW w:w="2952" w:type="dxa"/>
          </w:tcPr>
          <w:p w14:paraId="04F30AAC" w14:textId="77777777" w:rsidR="00994B81" w:rsidRDefault="00994B81" w:rsidP="00F12D02">
            <w:pPr>
              <w:cnfStyle w:val="000000100000" w:firstRow="0" w:lastRow="0" w:firstColumn="0" w:lastColumn="0" w:oddVBand="0" w:evenVBand="0" w:oddHBand="1" w:evenHBand="0" w:firstRowFirstColumn="0" w:firstRowLastColumn="0" w:lastRowFirstColumn="0" w:lastRowLastColumn="0"/>
            </w:pPr>
            <w:r>
              <w:t>Checks for Compliance with Regulations</w:t>
            </w:r>
          </w:p>
        </w:tc>
      </w:tr>
    </w:tbl>
    <w:p w14:paraId="74484A31" w14:textId="77777777" w:rsidR="00994B81" w:rsidRDefault="00994B81" w:rsidP="00994B81">
      <w:pPr>
        <w:ind w:left="567" w:hanging="567"/>
      </w:pPr>
    </w:p>
    <w:p w14:paraId="342E6507" w14:textId="77777777" w:rsidR="00994B81" w:rsidRPr="00314136" w:rsidRDefault="00994B81" w:rsidP="00994B81"/>
    <w:p w14:paraId="72E69B0D" w14:textId="77777777" w:rsidR="00994B81" w:rsidRPr="00023A9A" w:rsidRDefault="00994B81" w:rsidP="00994B81">
      <w:pPr>
        <w:pStyle w:val="Heading6"/>
        <w:spacing w:after="0"/>
        <w:ind w:left="540" w:hanging="540"/>
        <w:rPr>
          <w:rFonts w:ascii="Arial" w:hAnsi="Arial"/>
        </w:rPr>
      </w:pPr>
      <w:r>
        <w:rPr>
          <w:rFonts w:ascii="Arial" w:hAnsi="Arial"/>
        </w:rPr>
        <w:t>4.</w:t>
      </w:r>
      <w:r>
        <w:rPr>
          <w:rFonts w:ascii="Arial" w:hAnsi="Arial"/>
        </w:rPr>
        <w:tab/>
        <w:t>Background</w:t>
      </w:r>
    </w:p>
    <w:p w14:paraId="13D735F1" w14:textId="77777777" w:rsidR="00994B81" w:rsidRDefault="00994B81" w:rsidP="00994B81">
      <w:pPr>
        <w:ind w:left="709" w:hanging="709"/>
      </w:pPr>
    </w:p>
    <w:p w14:paraId="423D0789" w14:textId="77777777" w:rsidR="00994B81" w:rsidRDefault="00994B81" w:rsidP="00994B81">
      <w:pPr>
        <w:ind w:left="567" w:hanging="567"/>
      </w:pPr>
      <w:r>
        <w:t>4.1</w:t>
      </w:r>
      <w:r>
        <w:tab/>
        <w:t>Schools Forum approved on 28</w:t>
      </w:r>
      <w:r w:rsidRPr="00845F4D">
        <w:rPr>
          <w:vertAlign w:val="superscript"/>
        </w:rPr>
        <w:t>th</w:t>
      </w:r>
      <w:r>
        <w:t xml:space="preserve"> September that the Authority should consult with mainstream schools on the following proposals for 2023/24.</w:t>
      </w:r>
      <w:r>
        <w:br/>
      </w:r>
    </w:p>
    <w:p w14:paraId="3A56FA52" w14:textId="77777777" w:rsidR="00994B81" w:rsidRDefault="00994B81" w:rsidP="0096594A">
      <w:pPr>
        <w:pStyle w:val="ListParagraph"/>
        <w:numPr>
          <w:ilvl w:val="0"/>
          <w:numId w:val="15"/>
        </w:numPr>
        <w:spacing w:line="240" w:lineRule="auto"/>
      </w:pPr>
      <w:r>
        <w:t>To adjust the KS3/KS4 basic entitlement weighting as necessary to meet the DfE’s minimum / maximum funding requirement.</w:t>
      </w:r>
      <w:r>
        <w:br/>
      </w:r>
    </w:p>
    <w:p w14:paraId="35CDF6AE" w14:textId="77777777" w:rsidR="00994B81" w:rsidRDefault="00994B81" w:rsidP="0096594A">
      <w:pPr>
        <w:pStyle w:val="ListParagraph"/>
        <w:numPr>
          <w:ilvl w:val="0"/>
          <w:numId w:val="15"/>
        </w:numPr>
        <w:spacing w:line="240" w:lineRule="auto"/>
      </w:pPr>
      <w:r>
        <w:t>To fund schools using the 2023/24 NFF funding values increased by the non-fringe area cost adjustment.</w:t>
      </w:r>
    </w:p>
    <w:p w14:paraId="397D315A" w14:textId="77777777" w:rsidR="00994B81" w:rsidRDefault="00994B81" w:rsidP="00994B81">
      <w:pPr>
        <w:ind w:left="567" w:hanging="567"/>
      </w:pPr>
    </w:p>
    <w:p w14:paraId="12DB0FC2" w14:textId="77777777" w:rsidR="00994B81" w:rsidRDefault="00994B81" w:rsidP="00994B81">
      <w:pPr>
        <w:ind w:left="567" w:hanging="567"/>
      </w:pPr>
      <w:r>
        <w:t>4.2</w:t>
      </w:r>
      <w:r>
        <w:tab/>
        <w:t>The consultation with schools was held between 30</w:t>
      </w:r>
      <w:r w:rsidRPr="007E0AEB">
        <w:rPr>
          <w:vertAlign w:val="superscript"/>
        </w:rPr>
        <w:t>th</w:t>
      </w:r>
      <w:r>
        <w:t xml:space="preserve"> September and 31</w:t>
      </w:r>
      <w:r w:rsidRPr="004C1D20">
        <w:rPr>
          <w:vertAlign w:val="superscript"/>
        </w:rPr>
        <w:t>st</w:t>
      </w:r>
      <w:r>
        <w:t xml:space="preserve">  October.</w:t>
      </w:r>
    </w:p>
    <w:p w14:paraId="78F83295" w14:textId="77777777" w:rsidR="00994B81" w:rsidRDefault="00994B81" w:rsidP="00994B81">
      <w:pPr>
        <w:ind w:left="567" w:hanging="567"/>
      </w:pPr>
    </w:p>
    <w:p w14:paraId="64B9654E" w14:textId="77777777" w:rsidR="00994B81" w:rsidRDefault="00994B81" w:rsidP="00994B81">
      <w:pPr>
        <w:ind w:left="567" w:hanging="567"/>
      </w:pPr>
      <w:r>
        <w:t>4.3</w:t>
      </w:r>
      <w:r>
        <w:tab/>
        <w:t>There were 26 responses to the consultation, however 1 response did not specify the name or school of the respondent. To ensure that each school only submits one response the anonymous response has been discounted. Table 2 shows the 25 responses</w:t>
      </w:r>
      <w:r>
        <w:br/>
      </w:r>
    </w:p>
    <w:tbl>
      <w:tblPr>
        <w:tblStyle w:val="GridTable4-Accent1"/>
        <w:tblW w:w="0" w:type="auto"/>
        <w:tblLook w:val="04A0" w:firstRow="1" w:lastRow="0" w:firstColumn="1" w:lastColumn="0" w:noHBand="0" w:noVBand="1"/>
      </w:tblPr>
      <w:tblGrid>
        <w:gridCol w:w="2215"/>
        <w:gridCol w:w="2215"/>
        <w:gridCol w:w="2216"/>
        <w:gridCol w:w="2216"/>
      </w:tblGrid>
      <w:tr w:rsidR="00994B81" w14:paraId="59D7E276"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5" w:type="dxa"/>
            <w:shd w:val="clear" w:color="auto" w:fill="002060"/>
          </w:tcPr>
          <w:p w14:paraId="37703FD2" w14:textId="77777777" w:rsidR="00994B81" w:rsidRDefault="00994B81" w:rsidP="00F12D02"/>
        </w:tc>
        <w:tc>
          <w:tcPr>
            <w:tcW w:w="2215" w:type="dxa"/>
            <w:shd w:val="clear" w:color="auto" w:fill="002060"/>
          </w:tcPr>
          <w:p w14:paraId="684D3700"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pPr>
            <w:r>
              <w:t>No. of Schools</w:t>
            </w:r>
          </w:p>
        </w:tc>
        <w:tc>
          <w:tcPr>
            <w:tcW w:w="2216" w:type="dxa"/>
            <w:shd w:val="clear" w:color="auto" w:fill="002060"/>
          </w:tcPr>
          <w:p w14:paraId="7543E16D"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pPr>
            <w:r>
              <w:t>Responses</w:t>
            </w:r>
          </w:p>
        </w:tc>
        <w:tc>
          <w:tcPr>
            <w:tcW w:w="2216" w:type="dxa"/>
            <w:shd w:val="clear" w:color="auto" w:fill="002060"/>
          </w:tcPr>
          <w:p w14:paraId="482BF80D"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pPr>
            <w:r>
              <w:t>% Responded</w:t>
            </w:r>
          </w:p>
        </w:tc>
      </w:tr>
      <w:tr w:rsidR="00994B81" w14:paraId="14C4FCF1"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5" w:type="dxa"/>
          </w:tcPr>
          <w:p w14:paraId="4A17BD9B" w14:textId="77777777" w:rsidR="00994B81" w:rsidRPr="004D49F9" w:rsidRDefault="00994B81" w:rsidP="00F12D02">
            <w:pPr>
              <w:rPr>
                <w:b w:val="0"/>
                <w:bCs w:val="0"/>
              </w:rPr>
            </w:pPr>
            <w:r>
              <w:rPr>
                <w:b w:val="0"/>
                <w:bCs w:val="0"/>
              </w:rPr>
              <w:t>Primary</w:t>
            </w:r>
          </w:p>
        </w:tc>
        <w:tc>
          <w:tcPr>
            <w:tcW w:w="2215" w:type="dxa"/>
          </w:tcPr>
          <w:p w14:paraId="0BD1BD00"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448</w:t>
            </w:r>
          </w:p>
        </w:tc>
        <w:tc>
          <w:tcPr>
            <w:tcW w:w="2216" w:type="dxa"/>
          </w:tcPr>
          <w:p w14:paraId="084C6CBD"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21</w:t>
            </w:r>
          </w:p>
        </w:tc>
        <w:tc>
          <w:tcPr>
            <w:tcW w:w="2216" w:type="dxa"/>
          </w:tcPr>
          <w:p w14:paraId="76F449ED"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4.7</w:t>
            </w:r>
          </w:p>
        </w:tc>
      </w:tr>
      <w:tr w:rsidR="00994B81" w14:paraId="0D4B8C57" w14:textId="77777777" w:rsidTr="00F12D02">
        <w:tc>
          <w:tcPr>
            <w:cnfStyle w:val="001000000000" w:firstRow="0" w:lastRow="0" w:firstColumn="1" w:lastColumn="0" w:oddVBand="0" w:evenVBand="0" w:oddHBand="0" w:evenHBand="0" w:firstRowFirstColumn="0" w:firstRowLastColumn="0" w:lastRowFirstColumn="0" w:lastRowLastColumn="0"/>
            <w:tcW w:w="2215" w:type="dxa"/>
          </w:tcPr>
          <w:p w14:paraId="64285622" w14:textId="77777777" w:rsidR="00994B81" w:rsidRDefault="00994B81" w:rsidP="00F12D02">
            <w:pPr>
              <w:rPr>
                <w:b w:val="0"/>
                <w:bCs w:val="0"/>
              </w:rPr>
            </w:pPr>
            <w:r>
              <w:rPr>
                <w:b w:val="0"/>
                <w:bCs w:val="0"/>
              </w:rPr>
              <w:t>All Through</w:t>
            </w:r>
          </w:p>
        </w:tc>
        <w:tc>
          <w:tcPr>
            <w:tcW w:w="2215" w:type="dxa"/>
          </w:tcPr>
          <w:p w14:paraId="7A7D331C" w14:textId="77777777" w:rsidR="00994B81" w:rsidRDefault="00994B81" w:rsidP="00F12D02">
            <w:pPr>
              <w:jc w:val="right"/>
              <w:cnfStyle w:val="000000000000" w:firstRow="0" w:lastRow="0" w:firstColumn="0" w:lastColumn="0" w:oddVBand="0" w:evenVBand="0" w:oddHBand="0" w:evenHBand="0" w:firstRowFirstColumn="0" w:firstRowLastColumn="0" w:lastRowFirstColumn="0" w:lastRowLastColumn="0"/>
            </w:pPr>
            <w:r>
              <w:t>2</w:t>
            </w:r>
          </w:p>
        </w:tc>
        <w:tc>
          <w:tcPr>
            <w:tcW w:w="2216" w:type="dxa"/>
          </w:tcPr>
          <w:p w14:paraId="301EB46E" w14:textId="77777777" w:rsidR="00994B81" w:rsidRDefault="00994B81" w:rsidP="00F12D02">
            <w:pPr>
              <w:jc w:val="right"/>
              <w:cnfStyle w:val="000000000000" w:firstRow="0" w:lastRow="0" w:firstColumn="0" w:lastColumn="0" w:oddVBand="0" w:evenVBand="0" w:oddHBand="0" w:evenHBand="0" w:firstRowFirstColumn="0" w:firstRowLastColumn="0" w:lastRowFirstColumn="0" w:lastRowLastColumn="0"/>
            </w:pPr>
            <w:r>
              <w:t>0</w:t>
            </w:r>
          </w:p>
        </w:tc>
        <w:tc>
          <w:tcPr>
            <w:tcW w:w="2216" w:type="dxa"/>
          </w:tcPr>
          <w:p w14:paraId="24FCB229" w14:textId="77777777" w:rsidR="00994B81" w:rsidRDefault="00994B81" w:rsidP="00F12D02">
            <w:pPr>
              <w:jc w:val="right"/>
              <w:cnfStyle w:val="000000000000" w:firstRow="0" w:lastRow="0" w:firstColumn="0" w:lastColumn="0" w:oddVBand="0" w:evenVBand="0" w:oddHBand="0" w:evenHBand="0" w:firstRowFirstColumn="0" w:firstRowLastColumn="0" w:lastRowFirstColumn="0" w:lastRowLastColumn="0"/>
            </w:pPr>
            <w:r>
              <w:t>0.0</w:t>
            </w:r>
          </w:p>
        </w:tc>
      </w:tr>
      <w:tr w:rsidR="00994B81" w14:paraId="78B70D61"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5" w:type="dxa"/>
          </w:tcPr>
          <w:p w14:paraId="265396FC" w14:textId="77777777" w:rsidR="00994B81" w:rsidRDefault="00994B81" w:rsidP="00F12D02">
            <w:pPr>
              <w:rPr>
                <w:b w:val="0"/>
                <w:bCs w:val="0"/>
              </w:rPr>
            </w:pPr>
            <w:r>
              <w:rPr>
                <w:b w:val="0"/>
                <w:bCs w:val="0"/>
              </w:rPr>
              <w:t>Secondary</w:t>
            </w:r>
          </w:p>
        </w:tc>
        <w:tc>
          <w:tcPr>
            <w:tcW w:w="2215" w:type="dxa"/>
          </w:tcPr>
          <w:p w14:paraId="6FD40FEB"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79</w:t>
            </w:r>
          </w:p>
        </w:tc>
        <w:tc>
          <w:tcPr>
            <w:tcW w:w="2216" w:type="dxa"/>
          </w:tcPr>
          <w:p w14:paraId="3573AA6D"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4</w:t>
            </w:r>
          </w:p>
        </w:tc>
        <w:tc>
          <w:tcPr>
            <w:tcW w:w="2216" w:type="dxa"/>
          </w:tcPr>
          <w:p w14:paraId="315DDB69"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5.1</w:t>
            </w:r>
          </w:p>
        </w:tc>
      </w:tr>
      <w:tr w:rsidR="00994B81" w14:paraId="2AD23EFA" w14:textId="77777777" w:rsidTr="00F12D02">
        <w:tc>
          <w:tcPr>
            <w:cnfStyle w:val="001000000000" w:firstRow="0" w:lastRow="0" w:firstColumn="1" w:lastColumn="0" w:oddVBand="0" w:evenVBand="0" w:oddHBand="0" w:evenHBand="0" w:firstRowFirstColumn="0" w:firstRowLastColumn="0" w:lastRowFirstColumn="0" w:lastRowLastColumn="0"/>
            <w:tcW w:w="2215" w:type="dxa"/>
          </w:tcPr>
          <w:p w14:paraId="218931F5" w14:textId="77777777" w:rsidR="00994B81" w:rsidRPr="004D49F9" w:rsidRDefault="00994B81" w:rsidP="00F12D02">
            <w:r>
              <w:t>Total</w:t>
            </w:r>
          </w:p>
        </w:tc>
        <w:tc>
          <w:tcPr>
            <w:tcW w:w="2215" w:type="dxa"/>
          </w:tcPr>
          <w:p w14:paraId="274E5740" w14:textId="77777777" w:rsidR="00994B81" w:rsidRPr="004D49F9" w:rsidRDefault="00994B81"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529</w:t>
            </w:r>
          </w:p>
        </w:tc>
        <w:tc>
          <w:tcPr>
            <w:tcW w:w="2216" w:type="dxa"/>
          </w:tcPr>
          <w:p w14:paraId="03760486" w14:textId="77777777" w:rsidR="00994B81" w:rsidRPr="004D49F9" w:rsidRDefault="00994B81"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25</w:t>
            </w:r>
          </w:p>
        </w:tc>
        <w:tc>
          <w:tcPr>
            <w:tcW w:w="2216" w:type="dxa"/>
          </w:tcPr>
          <w:p w14:paraId="61984D16" w14:textId="77777777" w:rsidR="00994B81" w:rsidRPr="004D49F9" w:rsidRDefault="00994B81"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4.7</w:t>
            </w:r>
          </w:p>
        </w:tc>
      </w:tr>
    </w:tbl>
    <w:p w14:paraId="5EC6CB92" w14:textId="77777777" w:rsidR="00994B81" w:rsidRDefault="00994B81" w:rsidP="00994B81">
      <w:pPr>
        <w:ind w:left="567" w:hanging="567"/>
      </w:pPr>
    </w:p>
    <w:p w14:paraId="0B7C7636" w14:textId="77777777" w:rsidR="00994B81" w:rsidRDefault="00994B81" w:rsidP="00994B81">
      <w:pPr>
        <w:ind w:left="567" w:hanging="567"/>
      </w:pPr>
      <w:r>
        <w:t>4.4</w:t>
      </w:r>
      <w:r>
        <w:tab/>
        <w:t>Table 3 shows the response to the proposal for secondary schools on adjusting the KS3/KS4 basic entitlement weighting as necessary to meet the DfE’s minimum / maximum funding requirement . As this is a mandatory change that must be consulted on it is no surprise that only 4 schools have responded. It can be seen that the majority of schools responding support the proposal.</w:t>
      </w:r>
    </w:p>
    <w:p w14:paraId="40CFA4BF" w14:textId="77777777" w:rsidR="00994B81" w:rsidRDefault="00994B81" w:rsidP="00994B81">
      <w:pPr>
        <w:ind w:left="567" w:hanging="567"/>
      </w:pPr>
    </w:p>
    <w:tbl>
      <w:tblPr>
        <w:tblStyle w:val="GridTable4-Accent1"/>
        <w:tblW w:w="0" w:type="auto"/>
        <w:tblLook w:val="04A0" w:firstRow="1" w:lastRow="0" w:firstColumn="1" w:lastColumn="0" w:noHBand="0" w:noVBand="1"/>
      </w:tblPr>
      <w:tblGrid>
        <w:gridCol w:w="1727"/>
        <w:gridCol w:w="1727"/>
        <w:gridCol w:w="1727"/>
        <w:gridCol w:w="1727"/>
        <w:gridCol w:w="1728"/>
      </w:tblGrid>
      <w:tr w:rsidR="00994B81" w14:paraId="538ED2D5"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shd w:val="clear" w:color="auto" w:fill="002060"/>
          </w:tcPr>
          <w:p w14:paraId="78F016E3" w14:textId="77777777" w:rsidR="00994B81" w:rsidRDefault="00994B81" w:rsidP="00F12D02"/>
        </w:tc>
        <w:tc>
          <w:tcPr>
            <w:tcW w:w="1727" w:type="dxa"/>
            <w:shd w:val="clear" w:color="auto" w:fill="002060"/>
          </w:tcPr>
          <w:p w14:paraId="2DAB0B10" w14:textId="77777777" w:rsidR="00994B81" w:rsidRPr="00CC3F2B" w:rsidRDefault="00994B81" w:rsidP="00F12D02">
            <w:pPr>
              <w:jc w:val="center"/>
              <w:cnfStyle w:val="100000000000" w:firstRow="1" w:lastRow="0" w:firstColumn="0" w:lastColumn="0" w:oddVBand="0" w:evenVBand="0" w:oddHBand="0" w:evenHBand="0" w:firstRowFirstColumn="0" w:firstRowLastColumn="0" w:lastRowFirstColumn="0" w:lastRowLastColumn="0"/>
            </w:pPr>
            <w:r>
              <w:t>Yes</w:t>
            </w:r>
          </w:p>
        </w:tc>
        <w:tc>
          <w:tcPr>
            <w:tcW w:w="1727" w:type="dxa"/>
            <w:shd w:val="clear" w:color="auto" w:fill="002060"/>
          </w:tcPr>
          <w:p w14:paraId="15D41D63"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pPr>
            <w:r>
              <w:t>No</w:t>
            </w:r>
          </w:p>
        </w:tc>
        <w:tc>
          <w:tcPr>
            <w:tcW w:w="1727" w:type="dxa"/>
            <w:shd w:val="clear" w:color="auto" w:fill="002060"/>
          </w:tcPr>
          <w:p w14:paraId="057817C4"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pPr>
            <w:r>
              <w:t>% Yes</w:t>
            </w:r>
          </w:p>
        </w:tc>
        <w:tc>
          <w:tcPr>
            <w:tcW w:w="1728" w:type="dxa"/>
            <w:shd w:val="clear" w:color="auto" w:fill="002060"/>
          </w:tcPr>
          <w:p w14:paraId="6B34618A"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pPr>
            <w:r>
              <w:t>% No</w:t>
            </w:r>
          </w:p>
        </w:tc>
      </w:tr>
      <w:tr w:rsidR="00994B81" w14:paraId="082A7124"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293B1E35" w14:textId="77777777" w:rsidR="00994B81" w:rsidRDefault="00994B81" w:rsidP="00F12D02">
            <w:pPr>
              <w:rPr>
                <w:b w:val="0"/>
                <w:bCs w:val="0"/>
              </w:rPr>
            </w:pPr>
            <w:r>
              <w:rPr>
                <w:b w:val="0"/>
                <w:bCs w:val="0"/>
              </w:rPr>
              <w:t>All Through</w:t>
            </w:r>
          </w:p>
        </w:tc>
        <w:tc>
          <w:tcPr>
            <w:tcW w:w="1727" w:type="dxa"/>
          </w:tcPr>
          <w:p w14:paraId="5C028F26"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0</w:t>
            </w:r>
          </w:p>
        </w:tc>
        <w:tc>
          <w:tcPr>
            <w:tcW w:w="1727" w:type="dxa"/>
          </w:tcPr>
          <w:p w14:paraId="693A91F9"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0</w:t>
            </w:r>
          </w:p>
        </w:tc>
        <w:tc>
          <w:tcPr>
            <w:tcW w:w="1727" w:type="dxa"/>
          </w:tcPr>
          <w:p w14:paraId="06FEF040"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0.0</w:t>
            </w:r>
          </w:p>
        </w:tc>
        <w:tc>
          <w:tcPr>
            <w:tcW w:w="1728" w:type="dxa"/>
          </w:tcPr>
          <w:p w14:paraId="7D538536"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0.0</w:t>
            </w:r>
          </w:p>
        </w:tc>
      </w:tr>
      <w:tr w:rsidR="00994B81" w14:paraId="2907BBCA" w14:textId="77777777" w:rsidTr="00F12D02">
        <w:tc>
          <w:tcPr>
            <w:cnfStyle w:val="001000000000" w:firstRow="0" w:lastRow="0" w:firstColumn="1" w:lastColumn="0" w:oddVBand="0" w:evenVBand="0" w:oddHBand="0" w:evenHBand="0" w:firstRowFirstColumn="0" w:firstRowLastColumn="0" w:lastRowFirstColumn="0" w:lastRowLastColumn="0"/>
            <w:tcW w:w="1727" w:type="dxa"/>
          </w:tcPr>
          <w:p w14:paraId="5F4323C1" w14:textId="77777777" w:rsidR="00994B81" w:rsidRDefault="00994B81" w:rsidP="00F12D02">
            <w:pPr>
              <w:rPr>
                <w:b w:val="0"/>
                <w:bCs w:val="0"/>
              </w:rPr>
            </w:pPr>
            <w:r>
              <w:rPr>
                <w:b w:val="0"/>
                <w:bCs w:val="0"/>
              </w:rPr>
              <w:t>Secondary</w:t>
            </w:r>
          </w:p>
        </w:tc>
        <w:tc>
          <w:tcPr>
            <w:tcW w:w="1727" w:type="dxa"/>
          </w:tcPr>
          <w:p w14:paraId="2DBF8D5D" w14:textId="77777777" w:rsidR="00994B81" w:rsidRDefault="00994B81" w:rsidP="00F12D02">
            <w:pPr>
              <w:jc w:val="right"/>
              <w:cnfStyle w:val="000000000000" w:firstRow="0" w:lastRow="0" w:firstColumn="0" w:lastColumn="0" w:oddVBand="0" w:evenVBand="0" w:oddHBand="0" w:evenHBand="0" w:firstRowFirstColumn="0" w:firstRowLastColumn="0" w:lastRowFirstColumn="0" w:lastRowLastColumn="0"/>
            </w:pPr>
            <w:r>
              <w:t>3</w:t>
            </w:r>
          </w:p>
        </w:tc>
        <w:tc>
          <w:tcPr>
            <w:tcW w:w="1727" w:type="dxa"/>
          </w:tcPr>
          <w:p w14:paraId="289EF1FE" w14:textId="77777777" w:rsidR="00994B81" w:rsidRDefault="00994B81" w:rsidP="00F12D02">
            <w:pPr>
              <w:jc w:val="right"/>
              <w:cnfStyle w:val="000000000000" w:firstRow="0" w:lastRow="0" w:firstColumn="0" w:lastColumn="0" w:oddVBand="0" w:evenVBand="0" w:oddHBand="0" w:evenHBand="0" w:firstRowFirstColumn="0" w:firstRowLastColumn="0" w:lastRowFirstColumn="0" w:lastRowLastColumn="0"/>
            </w:pPr>
            <w:r>
              <w:t>1</w:t>
            </w:r>
          </w:p>
        </w:tc>
        <w:tc>
          <w:tcPr>
            <w:tcW w:w="1727" w:type="dxa"/>
          </w:tcPr>
          <w:p w14:paraId="74B66281" w14:textId="77777777" w:rsidR="00994B81" w:rsidRDefault="00994B81" w:rsidP="00F12D02">
            <w:pPr>
              <w:jc w:val="right"/>
              <w:cnfStyle w:val="000000000000" w:firstRow="0" w:lastRow="0" w:firstColumn="0" w:lastColumn="0" w:oddVBand="0" w:evenVBand="0" w:oddHBand="0" w:evenHBand="0" w:firstRowFirstColumn="0" w:firstRowLastColumn="0" w:lastRowFirstColumn="0" w:lastRowLastColumn="0"/>
            </w:pPr>
            <w:r>
              <w:t>75.0</w:t>
            </w:r>
          </w:p>
        </w:tc>
        <w:tc>
          <w:tcPr>
            <w:tcW w:w="1728" w:type="dxa"/>
          </w:tcPr>
          <w:p w14:paraId="13EDE8C6" w14:textId="77777777" w:rsidR="00994B81" w:rsidRDefault="00994B81" w:rsidP="00F12D02">
            <w:pPr>
              <w:jc w:val="right"/>
              <w:cnfStyle w:val="000000000000" w:firstRow="0" w:lastRow="0" w:firstColumn="0" w:lastColumn="0" w:oddVBand="0" w:evenVBand="0" w:oddHBand="0" w:evenHBand="0" w:firstRowFirstColumn="0" w:firstRowLastColumn="0" w:lastRowFirstColumn="0" w:lastRowLastColumn="0"/>
            </w:pPr>
            <w:r>
              <w:t>25.0</w:t>
            </w:r>
          </w:p>
        </w:tc>
      </w:tr>
      <w:tr w:rsidR="00994B81" w14:paraId="04ADEB4A"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28BBEF47" w14:textId="77777777" w:rsidR="00994B81" w:rsidRPr="009A4F99" w:rsidRDefault="00994B81" w:rsidP="00F12D02">
            <w:r>
              <w:t>Total</w:t>
            </w:r>
          </w:p>
        </w:tc>
        <w:tc>
          <w:tcPr>
            <w:tcW w:w="1727" w:type="dxa"/>
          </w:tcPr>
          <w:p w14:paraId="4CD747CA" w14:textId="77777777" w:rsidR="00994B81" w:rsidRPr="009A4F99" w:rsidRDefault="00994B81" w:rsidP="00F12D02">
            <w:pPr>
              <w:jc w:val="right"/>
              <w:cnfStyle w:val="000000100000" w:firstRow="0" w:lastRow="0" w:firstColumn="0" w:lastColumn="0" w:oddVBand="0" w:evenVBand="0" w:oddHBand="1" w:evenHBand="0" w:firstRowFirstColumn="0" w:firstRowLastColumn="0" w:lastRowFirstColumn="0" w:lastRowLastColumn="0"/>
              <w:rPr>
                <w:b/>
                <w:bCs/>
              </w:rPr>
            </w:pPr>
            <w:r>
              <w:rPr>
                <w:b/>
                <w:bCs/>
              </w:rPr>
              <w:t>3</w:t>
            </w:r>
          </w:p>
        </w:tc>
        <w:tc>
          <w:tcPr>
            <w:tcW w:w="1727" w:type="dxa"/>
          </w:tcPr>
          <w:p w14:paraId="79E9F7C8" w14:textId="77777777" w:rsidR="00994B81" w:rsidRPr="009A4F99" w:rsidRDefault="00994B81" w:rsidP="00F12D02">
            <w:pPr>
              <w:jc w:val="right"/>
              <w:cnfStyle w:val="000000100000" w:firstRow="0" w:lastRow="0" w:firstColumn="0" w:lastColumn="0" w:oddVBand="0" w:evenVBand="0" w:oddHBand="1" w:evenHBand="0" w:firstRowFirstColumn="0" w:firstRowLastColumn="0" w:lastRowFirstColumn="0" w:lastRowLastColumn="0"/>
              <w:rPr>
                <w:b/>
                <w:bCs/>
              </w:rPr>
            </w:pPr>
            <w:r>
              <w:rPr>
                <w:b/>
                <w:bCs/>
              </w:rPr>
              <w:t>1</w:t>
            </w:r>
          </w:p>
        </w:tc>
        <w:tc>
          <w:tcPr>
            <w:tcW w:w="1727" w:type="dxa"/>
          </w:tcPr>
          <w:p w14:paraId="1FD3A6F9" w14:textId="77777777" w:rsidR="00994B81" w:rsidRPr="009A4F99" w:rsidRDefault="00994B81" w:rsidP="00F12D02">
            <w:pPr>
              <w:jc w:val="right"/>
              <w:cnfStyle w:val="000000100000" w:firstRow="0" w:lastRow="0" w:firstColumn="0" w:lastColumn="0" w:oddVBand="0" w:evenVBand="0" w:oddHBand="1" w:evenHBand="0" w:firstRowFirstColumn="0" w:firstRowLastColumn="0" w:lastRowFirstColumn="0" w:lastRowLastColumn="0"/>
              <w:rPr>
                <w:b/>
                <w:bCs/>
              </w:rPr>
            </w:pPr>
            <w:r>
              <w:rPr>
                <w:b/>
                <w:bCs/>
              </w:rPr>
              <w:t>75.0</w:t>
            </w:r>
          </w:p>
        </w:tc>
        <w:tc>
          <w:tcPr>
            <w:tcW w:w="1728" w:type="dxa"/>
          </w:tcPr>
          <w:p w14:paraId="15B966EA" w14:textId="77777777" w:rsidR="00994B81" w:rsidRPr="009A4F99" w:rsidRDefault="00994B81" w:rsidP="00F12D02">
            <w:pPr>
              <w:jc w:val="right"/>
              <w:cnfStyle w:val="000000100000" w:firstRow="0" w:lastRow="0" w:firstColumn="0" w:lastColumn="0" w:oddVBand="0" w:evenVBand="0" w:oddHBand="1" w:evenHBand="0" w:firstRowFirstColumn="0" w:firstRowLastColumn="0" w:lastRowFirstColumn="0" w:lastRowLastColumn="0"/>
              <w:rPr>
                <w:b/>
                <w:bCs/>
              </w:rPr>
            </w:pPr>
            <w:r>
              <w:rPr>
                <w:b/>
                <w:bCs/>
              </w:rPr>
              <w:t>25.0</w:t>
            </w:r>
          </w:p>
        </w:tc>
      </w:tr>
    </w:tbl>
    <w:p w14:paraId="1F2825EA" w14:textId="77777777" w:rsidR="00994B81" w:rsidRDefault="00994B81" w:rsidP="00994B81">
      <w:pPr>
        <w:ind w:left="567" w:hanging="567"/>
      </w:pPr>
    </w:p>
    <w:p w14:paraId="6243460A" w14:textId="77777777" w:rsidR="00994B81" w:rsidRDefault="00994B81" w:rsidP="00994B81">
      <w:pPr>
        <w:ind w:left="567" w:hanging="567"/>
      </w:pPr>
      <w:r>
        <w:t>4.5</w:t>
      </w:r>
      <w:r>
        <w:tab/>
        <w:t>Table 4 shows the response to the proposal for all schools that the Essex Local Formula should use the 2023/24 NFF values increased by the non-fringe area cost adjustment. It can be seen the majority of schools responding support the proposal.</w:t>
      </w:r>
    </w:p>
    <w:p w14:paraId="49E2EB23" w14:textId="77777777" w:rsidR="00994B81" w:rsidRDefault="00994B81" w:rsidP="00994B81">
      <w:pPr>
        <w:ind w:left="567" w:hanging="567"/>
      </w:pPr>
    </w:p>
    <w:tbl>
      <w:tblPr>
        <w:tblStyle w:val="GridTable4-Accent1"/>
        <w:tblW w:w="0" w:type="auto"/>
        <w:tblLook w:val="04A0" w:firstRow="1" w:lastRow="0" w:firstColumn="1" w:lastColumn="0" w:noHBand="0" w:noVBand="1"/>
      </w:tblPr>
      <w:tblGrid>
        <w:gridCol w:w="1565"/>
        <w:gridCol w:w="1243"/>
        <w:gridCol w:w="1195"/>
        <w:gridCol w:w="1140"/>
        <w:gridCol w:w="1243"/>
        <w:gridCol w:w="1195"/>
        <w:gridCol w:w="1055"/>
      </w:tblGrid>
      <w:tr w:rsidR="00994B81" w14:paraId="60C6D71B"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shd w:val="clear" w:color="auto" w:fill="002060"/>
          </w:tcPr>
          <w:p w14:paraId="21638112" w14:textId="77777777" w:rsidR="00994B81" w:rsidRDefault="00994B81" w:rsidP="00F12D02"/>
        </w:tc>
        <w:tc>
          <w:tcPr>
            <w:tcW w:w="1243" w:type="dxa"/>
            <w:shd w:val="clear" w:color="auto" w:fill="002060"/>
          </w:tcPr>
          <w:p w14:paraId="015B63D6"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2A11C97B"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076B4B21" w14:textId="77777777" w:rsidR="00994B81" w:rsidRPr="00CC3F2B" w:rsidRDefault="00994B81" w:rsidP="00F12D02">
            <w:pPr>
              <w:jc w:val="center"/>
              <w:cnfStyle w:val="100000000000" w:firstRow="1" w:lastRow="0" w:firstColumn="0" w:lastColumn="0" w:oddVBand="0" w:evenVBand="0" w:oddHBand="0" w:evenHBand="0" w:firstRowFirstColumn="0" w:firstRowLastColumn="0" w:lastRowFirstColumn="0" w:lastRowLastColumn="0"/>
            </w:pPr>
            <w:r>
              <w:t>Yes</w:t>
            </w:r>
          </w:p>
        </w:tc>
        <w:tc>
          <w:tcPr>
            <w:tcW w:w="1195" w:type="dxa"/>
            <w:shd w:val="clear" w:color="auto" w:fill="002060"/>
          </w:tcPr>
          <w:p w14:paraId="3A2DEEFE"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0F3658BC"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32F6E6FC"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pPr>
            <w:r>
              <w:t>No</w:t>
            </w:r>
          </w:p>
        </w:tc>
        <w:tc>
          <w:tcPr>
            <w:tcW w:w="1140" w:type="dxa"/>
            <w:shd w:val="clear" w:color="auto" w:fill="002060"/>
          </w:tcPr>
          <w:p w14:paraId="45081E59"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63811D23"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pPr>
            <w:r>
              <w:t>Don’t Know</w:t>
            </w:r>
          </w:p>
        </w:tc>
        <w:tc>
          <w:tcPr>
            <w:tcW w:w="1243" w:type="dxa"/>
            <w:shd w:val="clear" w:color="auto" w:fill="002060"/>
          </w:tcPr>
          <w:p w14:paraId="6B47BBA0"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39F5E941"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2A022D78"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pPr>
            <w:r>
              <w:t>% Yes</w:t>
            </w:r>
          </w:p>
        </w:tc>
        <w:tc>
          <w:tcPr>
            <w:tcW w:w="1195" w:type="dxa"/>
            <w:shd w:val="clear" w:color="auto" w:fill="002060"/>
          </w:tcPr>
          <w:p w14:paraId="309719AE"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2FC0EDD2"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17706151"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pPr>
            <w:r>
              <w:t>% No</w:t>
            </w:r>
          </w:p>
        </w:tc>
        <w:tc>
          <w:tcPr>
            <w:tcW w:w="1055" w:type="dxa"/>
            <w:shd w:val="clear" w:color="auto" w:fill="002060"/>
          </w:tcPr>
          <w:p w14:paraId="4D52139A" w14:textId="77777777" w:rsidR="00994B81" w:rsidRDefault="00994B81" w:rsidP="00F12D02">
            <w:pPr>
              <w:jc w:val="center"/>
              <w:cnfStyle w:val="100000000000" w:firstRow="1" w:lastRow="0" w:firstColumn="0" w:lastColumn="0" w:oddVBand="0" w:evenVBand="0" w:oddHBand="0" w:evenHBand="0" w:firstRowFirstColumn="0" w:firstRowLastColumn="0" w:lastRowFirstColumn="0" w:lastRowLastColumn="0"/>
            </w:pPr>
            <w:r>
              <w:t>% Don’t Know</w:t>
            </w:r>
          </w:p>
        </w:tc>
      </w:tr>
      <w:tr w:rsidR="00994B81" w14:paraId="52C10291"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473710AF" w14:textId="77777777" w:rsidR="00994B81" w:rsidRPr="0063395C" w:rsidRDefault="00994B81" w:rsidP="00F12D02">
            <w:pPr>
              <w:rPr>
                <w:b w:val="0"/>
                <w:bCs w:val="0"/>
              </w:rPr>
            </w:pPr>
            <w:r>
              <w:rPr>
                <w:b w:val="0"/>
                <w:bCs w:val="0"/>
              </w:rPr>
              <w:t>Primary</w:t>
            </w:r>
          </w:p>
        </w:tc>
        <w:tc>
          <w:tcPr>
            <w:tcW w:w="1243" w:type="dxa"/>
          </w:tcPr>
          <w:p w14:paraId="2687D64D"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16</w:t>
            </w:r>
          </w:p>
        </w:tc>
        <w:tc>
          <w:tcPr>
            <w:tcW w:w="1195" w:type="dxa"/>
          </w:tcPr>
          <w:p w14:paraId="443521D0"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1</w:t>
            </w:r>
          </w:p>
        </w:tc>
        <w:tc>
          <w:tcPr>
            <w:tcW w:w="1140" w:type="dxa"/>
          </w:tcPr>
          <w:p w14:paraId="455EFA3C"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4</w:t>
            </w:r>
          </w:p>
        </w:tc>
        <w:tc>
          <w:tcPr>
            <w:tcW w:w="1243" w:type="dxa"/>
          </w:tcPr>
          <w:p w14:paraId="67B2A92F"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76.2</w:t>
            </w:r>
          </w:p>
        </w:tc>
        <w:tc>
          <w:tcPr>
            <w:tcW w:w="1195" w:type="dxa"/>
          </w:tcPr>
          <w:p w14:paraId="4C1164AA"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4.8</w:t>
            </w:r>
          </w:p>
        </w:tc>
        <w:tc>
          <w:tcPr>
            <w:tcW w:w="1055" w:type="dxa"/>
          </w:tcPr>
          <w:p w14:paraId="524F9982"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19.0</w:t>
            </w:r>
          </w:p>
        </w:tc>
      </w:tr>
      <w:tr w:rsidR="00994B81" w14:paraId="4C6ED901" w14:textId="77777777" w:rsidTr="00F12D02">
        <w:tc>
          <w:tcPr>
            <w:cnfStyle w:val="001000000000" w:firstRow="0" w:lastRow="0" w:firstColumn="1" w:lastColumn="0" w:oddVBand="0" w:evenVBand="0" w:oddHBand="0" w:evenHBand="0" w:firstRowFirstColumn="0" w:firstRowLastColumn="0" w:lastRowFirstColumn="0" w:lastRowLastColumn="0"/>
            <w:tcW w:w="1565" w:type="dxa"/>
          </w:tcPr>
          <w:p w14:paraId="518C558F" w14:textId="77777777" w:rsidR="00994B81" w:rsidRDefault="00994B81" w:rsidP="00F12D02">
            <w:pPr>
              <w:rPr>
                <w:b w:val="0"/>
                <w:bCs w:val="0"/>
              </w:rPr>
            </w:pPr>
            <w:r>
              <w:rPr>
                <w:b w:val="0"/>
                <w:bCs w:val="0"/>
              </w:rPr>
              <w:t>All Through</w:t>
            </w:r>
          </w:p>
        </w:tc>
        <w:tc>
          <w:tcPr>
            <w:tcW w:w="1243" w:type="dxa"/>
          </w:tcPr>
          <w:p w14:paraId="0FBB2379" w14:textId="77777777" w:rsidR="00994B81" w:rsidRDefault="00994B81" w:rsidP="00F12D02">
            <w:pPr>
              <w:jc w:val="right"/>
              <w:cnfStyle w:val="000000000000" w:firstRow="0" w:lastRow="0" w:firstColumn="0" w:lastColumn="0" w:oddVBand="0" w:evenVBand="0" w:oddHBand="0" w:evenHBand="0" w:firstRowFirstColumn="0" w:firstRowLastColumn="0" w:lastRowFirstColumn="0" w:lastRowLastColumn="0"/>
            </w:pPr>
            <w:r>
              <w:t>0</w:t>
            </w:r>
          </w:p>
        </w:tc>
        <w:tc>
          <w:tcPr>
            <w:tcW w:w="1195" w:type="dxa"/>
          </w:tcPr>
          <w:p w14:paraId="194C883D" w14:textId="77777777" w:rsidR="00994B81" w:rsidRDefault="00994B81" w:rsidP="00F12D02">
            <w:pPr>
              <w:jc w:val="right"/>
              <w:cnfStyle w:val="000000000000" w:firstRow="0" w:lastRow="0" w:firstColumn="0" w:lastColumn="0" w:oddVBand="0" w:evenVBand="0" w:oddHBand="0" w:evenHBand="0" w:firstRowFirstColumn="0" w:firstRowLastColumn="0" w:lastRowFirstColumn="0" w:lastRowLastColumn="0"/>
            </w:pPr>
            <w:r>
              <w:t>0</w:t>
            </w:r>
          </w:p>
        </w:tc>
        <w:tc>
          <w:tcPr>
            <w:tcW w:w="1140" w:type="dxa"/>
          </w:tcPr>
          <w:p w14:paraId="2813573D" w14:textId="77777777" w:rsidR="00994B81" w:rsidRDefault="00994B81" w:rsidP="00F12D02">
            <w:pPr>
              <w:jc w:val="right"/>
              <w:cnfStyle w:val="000000000000" w:firstRow="0" w:lastRow="0" w:firstColumn="0" w:lastColumn="0" w:oddVBand="0" w:evenVBand="0" w:oddHBand="0" w:evenHBand="0" w:firstRowFirstColumn="0" w:firstRowLastColumn="0" w:lastRowFirstColumn="0" w:lastRowLastColumn="0"/>
            </w:pPr>
            <w:r>
              <w:t>0</w:t>
            </w:r>
          </w:p>
        </w:tc>
        <w:tc>
          <w:tcPr>
            <w:tcW w:w="1243" w:type="dxa"/>
          </w:tcPr>
          <w:p w14:paraId="09069927" w14:textId="77777777" w:rsidR="00994B81" w:rsidRDefault="00994B81" w:rsidP="00F12D02">
            <w:pPr>
              <w:jc w:val="right"/>
              <w:cnfStyle w:val="000000000000" w:firstRow="0" w:lastRow="0" w:firstColumn="0" w:lastColumn="0" w:oddVBand="0" w:evenVBand="0" w:oddHBand="0" w:evenHBand="0" w:firstRowFirstColumn="0" w:firstRowLastColumn="0" w:lastRowFirstColumn="0" w:lastRowLastColumn="0"/>
            </w:pPr>
            <w:r>
              <w:t>0.0</w:t>
            </w:r>
          </w:p>
        </w:tc>
        <w:tc>
          <w:tcPr>
            <w:tcW w:w="1195" w:type="dxa"/>
          </w:tcPr>
          <w:p w14:paraId="5D2E2669" w14:textId="77777777" w:rsidR="00994B81" w:rsidRDefault="00994B81" w:rsidP="00F12D02">
            <w:pPr>
              <w:jc w:val="right"/>
              <w:cnfStyle w:val="000000000000" w:firstRow="0" w:lastRow="0" w:firstColumn="0" w:lastColumn="0" w:oddVBand="0" w:evenVBand="0" w:oddHBand="0" w:evenHBand="0" w:firstRowFirstColumn="0" w:firstRowLastColumn="0" w:lastRowFirstColumn="0" w:lastRowLastColumn="0"/>
            </w:pPr>
            <w:r>
              <w:t>0.0</w:t>
            </w:r>
          </w:p>
        </w:tc>
        <w:tc>
          <w:tcPr>
            <w:tcW w:w="1055" w:type="dxa"/>
          </w:tcPr>
          <w:p w14:paraId="4E8481A8" w14:textId="77777777" w:rsidR="00994B81" w:rsidRDefault="00994B81" w:rsidP="00F12D02">
            <w:pPr>
              <w:jc w:val="right"/>
              <w:cnfStyle w:val="000000000000" w:firstRow="0" w:lastRow="0" w:firstColumn="0" w:lastColumn="0" w:oddVBand="0" w:evenVBand="0" w:oddHBand="0" w:evenHBand="0" w:firstRowFirstColumn="0" w:firstRowLastColumn="0" w:lastRowFirstColumn="0" w:lastRowLastColumn="0"/>
            </w:pPr>
            <w:r>
              <w:t>0.0</w:t>
            </w:r>
          </w:p>
        </w:tc>
      </w:tr>
      <w:tr w:rsidR="00994B81" w14:paraId="7CF512FB"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5387E66F" w14:textId="77777777" w:rsidR="00994B81" w:rsidRDefault="00994B81" w:rsidP="00F12D02">
            <w:pPr>
              <w:rPr>
                <w:b w:val="0"/>
                <w:bCs w:val="0"/>
              </w:rPr>
            </w:pPr>
            <w:r>
              <w:rPr>
                <w:b w:val="0"/>
                <w:bCs w:val="0"/>
              </w:rPr>
              <w:t>Secondary</w:t>
            </w:r>
          </w:p>
        </w:tc>
        <w:tc>
          <w:tcPr>
            <w:tcW w:w="1243" w:type="dxa"/>
          </w:tcPr>
          <w:p w14:paraId="1FA01FD2"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3</w:t>
            </w:r>
          </w:p>
        </w:tc>
        <w:tc>
          <w:tcPr>
            <w:tcW w:w="1195" w:type="dxa"/>
          </w:tcPr>
          <w:p w14:paraId="5CF1798E"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0</w:t>
            </w:r>
          </w:p>
        </w:tc>
        <w:tc>
          <w:tcPr>
            <w:tcW w:w="1140" w:type="dxa"/>
          </w:tcPr>
          <w:p w14:paraId="36D11441"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1</w:t>
            </w:r>
          </w:p>
        </w:tc>
        <w:tc>
          <w:tcPr>
            <w:tcW w:w="1243" w:type="dxa"/>
          </w:tcPr>
          <w:p w14:paraId="0E02C906"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75.0</w:t>
            </w:r>
          </w:p>
        </w:tc>
        <w:tc>
          <w:tcPr>
            <w:tcW w:w="1195" w:type="dxa"/>
          </w:tcPr>
          <w:p w14:paraId="1BE6A2A1"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0.0</w:t>
            </w:r>
          </w:p>
        </w:tc>
        <w:tc>
          <w:tcPr>
            <w:tcW w:w="1055" w:type="dxa"/>
          </w:tcPr>
          <w:p w14:paraId="79F9BDD8" w14:textId="77777777" w:rsidR="00994B81" w:rsidRDefault="00994B81" w:rsidP="00F12D02">
            <w:pPr>
              <w:jc w:val="right"/>
              <w:cnfStyle w:val="000000100000" w:firstRow="0" w:lastRow="0" w:firstColumn="0" w:lastColumn="0" w:oddVBand="0" w:evenVBand="0" w:oddHBand="1" w:evenHBand="0" w:firstRowFirstColumn="0" w:firstRowLastColumn="0" w:lastRowFirstColumn="0" w:lastRowLastColumn="0"/>
            </w:pPr>
            <w:r>
              <w:t>25.0</w:t>
            </w:r>
          </w:p>
        </w:tc>
      </w:tr>
      <w:tr w:rsidR="00994B81" w:rsidRPr="009A4F99" w14:paraId="3EAB0BCF" w14:textId="77777777" w:rsidTr="00F12D02">
        <w:tc>
          <w:tcPr>
            <w:cnfStyle w:val="001000000000" w:firstRow="0" w:lastRow="0" w:firstColumn="1" w:lastColumn="0" w:oddVBand="0" w:evenVBand="0" w:oddHBand="0" w:evenHBand="0" w:firstRowFirstColumn="0" w:firstRowLastColumn="0" w:lastRowFirstColumn="0" w:lastRowLastColumn="0"/>
            <w:tcW w:w="1565" w:type="dxa"/>
          </w:tcPr>
          <w:p w14:paraId="60E62FC7" w14:textId="77777777" w:rsidR="00994B81" w:rsidRPr="009A4F99" w:rsidRDefault="00994B81" w:rsidP="00F12D02">
            <w:r>
              <w:t>Total</w:t>
            </w:r>
          </w:p>
        </w:tc>
        <w:tc>
          <w:tcPr>
            <w:tcW w:w="1243" w:type="dxa"/>
          </w:tcPr>
          <w:p w14:paraId="79C3C439" w14:textId="77777777" w:rsidR="00994B81" w:rsidRPr="009A4F99" w:rsidRDefault="00994B81"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19</w:t>
            </w:r>
          </w:p>
        </w:tc>
        <w:tc>
          <w:tcPr>
            <w:tcW w:w="1195" w:type="dxa"/>
          </w:tcPr>
          <w:p w14:paraId="664BC43A" w14:textId="77777777" w:rsidR="00994B81" w:rsidRPr="009A4F99" w:rsidRDefault="00994B81"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1</w:t>
            </w:r>
          </w:p>
        </w:tc>
        <w:tc>
          <w:tcPr>
            <w:tcW w:w="1140" w:type="dxa"/>
          </w:tcPr>
          <w:p w14:paraId="03B3D94A" w14:textId="77777777" w:rsidR="00994B81" w:rsidRPr="009A4F99" w:rsidRDefault="00994B81"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1243" w:type="dxa"/>
          </w:tcPr>
          <w:p w14:paraId="25A394CC" w14:textId="77777777" w:rsidR="00994B81" w:rsidRPr="009A4F99" w:rsidRDefault="00994B81"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76.0</w:t>
            </w:r>
          </w:p>
        </w:tc>
        <w:tc>
          <w:tcPr>
            <w:tcW w:w="1195" w:type="dxa"/>
          </w:tcPr>
          <w:p w14:paraId="0F901055" w14:textId="77777777" w:rsidR="00994B81" w:rsidRPr="009A4F99" w:rsidRDefault="00994B81"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4.0</w:t>
            </w:r>
          </w:p>
        </w:tc>
        <w:tc>
          <w:tcPr>
            <w:tcW w:w="1055" w:type="dxa"/>
          </w:tcPr>
          <w:p w14:paraId="24CF4587" w14:textId="77777777" w:rsidR="00994B81" w:rsidRPr="009A4F99" w:rsidRDefault="00994B81"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20.0</w:t>
            </w:r>
          </w:p>
        </w:tc>
      </w:tr>
    </w:tbl>
    <w:p w14:paraId="42F0CDC7" w14:textId="77777777" w:rsidR="00994B81" w:rsidRDefault="00994B81" w:rsidP="00994B81">
      <w:pPr>
        <w:ind w:left="567" w:hanging="567"/>
      </w:pPr>
    </w:p>
    <w:p w14:paraId="2B13335F" w14:textId="77777777" w:rsidR="00994B81" w:rsidRDefault="00994B81" w:rsidP="00994B81">
      <w:pPr>
        <w:ind w:left="567" w:hanging="567"/>
      </w:pPr>
      <w:r>
        <w:t>4.6</w:t>
      </w:r>
      <w:r>
        <w:tab/>
        <w:t>Any change to the KS3 / KS4 basic entitlement weighting will be compulsory to meet the DfE’s minimum / maximum funding requirement. The Authority therefore proposes to adjust the KS3/KS4 basic entitlement weighting as necessary to meet the DfE’s minimum / maximum funding requirement.</w:t>
      </w:r>
    </w:p>
    <w:p w14:paraId="1AA68274" w14:textId="77777777" w:rsidR="00994B81" w:rsidRDefault="00994B81" w:rsidP="00994B81">
      <w:pPr>
        <w:ind w:left="567" w:hanging="567"/>
      </w:pPr>
    </w:p>
    <w:p w14:paraId="00E765CD" w14:textId="77777777" w:rsidR="00994B81" w:rsidRDefault="00994B81" w:rsidP="00994B81">
      <w:pPr>
        <w:ind w:left="567" w:hanging="567"/>
      </w:pPr>
      <w:r>
        <w:t>4.7</w:t>
      </w:r>
      <w:r>
        <w:tab/>
        <w:t>There is a significant majority of the schools responding to the consultation supporting the proposal to increase NFF values by the non-fringe area cost adjustment. The Authority therefore proposes that the Essex Local Formula should use the 2023/24 NFF values increased by the non-fringe area cost adjustment.</w:t>
      </w:r>
      <w:r w:rsidRPr="007F3849">
        <w:t xml:space="preserve"> </w:t>
      </w:r>
    </w:p>
    <w:p w14:paraId="48390BCA" w14:textId="77777777" w:rsidR="00994B81" w:rsidRDefault="00994B81" w:rsidP="00994B81">
      <w:pPr>
        <w:ind w:left="567" w:hanging="567"/>
      </w:pPr>
    </w:p>
    <w:p w14:paraId="4F862591" w14:textId="7216611C" w:rsidR="00994B81" w:rsidRDefault="00994B81" w:rsidP="00994B81">
      <w:pPr>
        <w:ind w:left="567" w:hanging="567"/>
      </w:pPr>
      <w:r>
        <w:t>4.8</w:t>
      </w:r>
      <w:r>
        <w:tab/>
        <w:t>The consultation response and the Authority’s final proposals were discussed by FRG on 2 November. FRG endorses the Authority’s proposals and recommends that Schools Forum approve the changes.</w:t>
      </w:r>
      <w:r w:rsidR="00A73E57">
        <w:br/>
      </w:r>
      <w:r w:rsidR="00A73E57">
        <w:br/>
        <w:t>Exceptional Premises Factor</w:t>
      </w:r>
    </w:p>
    <w:p w14:paraId="720D34A0" w14:textId="77777777" w:rsidR="00A73E57" w:rsidRDefault="00A73E57" w:rsidP="00994B81">
      <w:pPr>
        <w:ind w:left="567" w:hanging="567"/>
      </w:pPr>
    </w:p>
    <w:p w14:paraId="09D3CBF5" w14:textId="2695D17E" w:rsidR="00A73E57" w:rsidRDefault="00A73E57" w:rsidP="00994B81">
      <w:pPr>
        <w:ind w:left="567" w:hanging="567"/>
      </w:pPr>
      <w:r>
        <w:t>4.9</w:t>
      </w:r>
      <w:r>
        <w:tab/>
        <w:t>The Authority currently uses an exceptional premises factor for schools that have joint use arrangements</w:t>
      </w:r>
      <w:r w:rsidR="00161055">
        <w:t xml:space="preserve">, such as sporting facilities, </w:t>
      </w:r>
      <w:r w:rsidR="005C036E">
        <w:t xml:space="preserve">which provides relevant schools with the </w:t>
      </w:r>
      <w:r w:rsidR="00D518D3">
        <w:t xml:space="preserve">annual cost of the agreement. For schools to qualify for funding the </w:t>
      </w:r>
      <w:r w:rsidR="000604B9">
        <w:t>joint use agreement must be 1% or higher of the total schools budget.</w:t>
      </w:r>
    </w:p>
    <w:p w14:paraId="2F8E27A0" w14:textId="77777777" w:rsidR="009154B8" w:rsidRDefault="009154B8" w:rsidP="00994B81">
      <w:pPr>
        <w:ind w:left="567" w:hanging="567"/>
      </w:pPr>
    </w:p>
    <w:p w14:paraId="4D4CC971" w14:textId="2138B67E" w:rsidR="009154B8" w:rsidRPr="00CD7F0C" w:rsidRDefault="009154B8" w:rsidP="00994B81">
      <w:pPr>
        <w:ind w:left="567" w:hanging="567"/>
      </w:pPr>
      <w:r>
        <w:t>4.10</w:t>
      </w:r>
      <w:r>
        <w:tab/>
        <w:t>There is currently one secondary school in Essex that meets the requirement</w:t>
      </w:r>
      <w:r w:rsidR="00CD7F0C">
        <w:t xml:space="preserve"> with an annual cost of </w:t>
      </w:r>
      <w:r w:rsidR="00CD7F0C">
        <w:rPr>
          <w:b/>
          <w:bCs/>
        </w:rPr>
        <w:t>£60,000</w:t>
      </w:r>
      <w:r w:rsidR="00CD7F0C">
        <w:t>.</w:t>
      </w:r>
    </w:p>
    <w:p w14:paraId="29AD8553" w14:textId="77777777" w:rsidR="00163D35" w:rsidRDefault="00163D35" w:rsidP="00994B81">
      <w:pPr>
        <w:ind w:left="567" w:hanging="567"/>
      </w:pPr>
    </w:p>
    <w:p w14:paraId="3FF51E7E" w14:textId="1BE87BB4" w:rsidR="00163D35" w:rsidRDefault="00163D35" w:rsidP="00994B81">
      <w:pPr>
        <w:ind w:left="567" w:hanging="567"/>
      </w:pPr>
      <w:r>
        <w:t>4.11</w:t>
      </w:r>
      <w:r>
        <w:tab/>
        <w:t xml:space="preserve">In moving to the Direct NFF, the DfE requires local </w:t>
      </w:r>
      <w:r w:rsidR="00A8265B">
        <w:t>authorities to reapply for the disapplication of school funding regulations to allow the use of an exceptional premises factor</w:t>
      </w:r>
      <w:r w:rsidR="00CD7F0C">
        <w:t>.</w:t>
      </w:r>
      <w:r w:rsidR="00752F0B">
        <w:t xml:space="preserve"> </w:t>
      </w:r>
      <w:r w:rsidR="001C5855">
        <w:t>The proposal is to continue to use the exceptional premises factor for joint use facilities to ensure rel</w:t>
      </w:r>
      <w:r w:rsidR="00EA2584">
        <w:t xml:space="preserve">evant schools receive the funding to cover the additional costs. </w:t>
      </w:r>
      <w:r w:rsidR="00752F0B">
        <w:t xml:space="preserve">The Authority has </w:t>
      </w:r>
      <w:r w:rsidR="00555188">
        <w:t xml:space="preserve">submitted the disapplication request </w:t>
      </w:r>
      <w:r w:rsidR="00F55511">
        <w:t>to meet the DfE’s deadline.</w:t>
      </w:r>
      <w:r w:rsidR="00030064">
        <w:br/>
      </w:r>
    </w:p>
    <w:p w14:paraId="2D23D775" w14:textId="227969BD" w:rsidR="00030064" w:rsidRDefault="00030064" w:rsidP="00994B81">
      <w:pPr>
        <w:ind w:left="567" w:hanging="567"/>
      </w:pPr>
      <w:r>
        <w:tab/>
        <w:t xml:space="preserve">Autumn Statement </w:t>
      </w:r>
      <w:r w:rsidR="002B316C">
        <w:t>17</w:t>
      </w:r>
      <w:r w:rsidR="002B316C" w:rsidRPr="002B316C">
        <w:rPr>
          <w:vertAlign w:val="superscript"/>
        </w:rPr>
        <w:t>th</w:t>
      </w:r>
      <w:r w:rsidR="002B316C">
        <w:t xml:space="preserve"> November 2022</w:t>
      </w:r>
    </w:p>
    <w:p w14:paraId="1DF18A25" w14:textId="77777777" w:rsidR="002B316C" w:rsidRDefault="002B316C" w:rsidP="00994B81">
      <w:pPr>
        <w:ind w:left="567" w:hanging="567"/>
      </w:pPr>
    </w:p>
    <w:p w14:paraId="427A5742" w14:textId="4ED7CFAC" w:rsidR="00200005" w:rsidRPr="003A18ED" w:rsidRDefault="002B316C" w:rsidP="00994B81">
      <w:pPr>
        <w:ind w:left="567" w:hanging="567"/>
      </w:pPr>
      <w:r>
        <w:t>4.12</w:t>
      </w:r>
      <w:r>
        <w:tab/>
      </w:r>
      <w:r w:rsidR="003A18ED">
        <w:t>The Autumn Statement announced by the Chancellor on Thursday 17</w:t>
      </w:r>
      <w:r w:rsidR="003A18ED" w:rsidRPr="003A18ED">
        <w:rPr>
          <w:vertAlign w:val="superscript"/>
        </w:rPr>
        <w:t>th</w:t>
      </w:r>
      <w:r w:rsidR="003A18ED">
        <w:t xml:space="preserve"> November allocated a further </w:t>
      </w:r>
      <w:r w:rsidR="003A18ED">
        <w:rPr>
          <w:b/>
          <w:bCs/>
        </w:rPr>
        <w:t>£2.3 billion</w:t>
      </w:r>
      <w:r w:rsidR="003A18ED">
        <w:t xml:space="preserve"> for 2023/24 and 2024/25</w:t>
      </w:r>
      <w:r w:rsidR="006D25B4">
        <w:t>. This funding is in addition to the previously announced Comprehensive Spending Review</w:t>
      </w:r>
      <w:r w:rsidR="004F58D6">
        <w:t xml:space="preserve"> 2021.</w:t>
      </w:r>
      <w:r w:rsidR="00283388">
        <w:t xml:space="preserve"> Table 5 shows the increase in funding.</w:t>
      </w:r>
      <w:r w:rsidR="00283388">
        <w:br/>
      </w:r>
    </w:p>
    <w:tbl>
      <w:tblPr>
        <w:tblStyle w:val="GridTable4-Accent11"/>
        <w:tblW w:w="0" w:type="auto"/>
        <w:tblInd w:w="541" w:type="dxa"/>
        <w:tblLook w:val="04A0" w:firstRow="1" w:lastRow="0" w:firstColumn="1" w:lastColumn="0" w:noHBand="0" w:noVBand="1"/>
      </w:tblPr>
      <w:tblGrid>
        <w:gridCol w:w="3209"/>
        <w:gridCol w:w="1889"/>
        <w:gridCol w:w="1843"/>
      </w:tblGrid>
      <w:tr w:rsidR="00200005" w14:paraId="018665EB" w14:textId="77777777" w:rsidTr="00902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shd w:val="clear" w:color="auto" w:fill="002060"/>
          </w:tcPr>
          <w:p w14:paraId="2C709721" w14:textId="77777777" w:rsidR="00200005" w:rsidRDefault="00200005" w:rsidP="00994B81"/>
        </w:tc>
        <w:tc>
          <w:tcPr>
            <w:tcW w:w="1889" w:type="dxa"/>
            <w:shd w:val="clear" w:color="auto" w:fill="002060"/>
          </w:tcPr>
          <w:p w14:paraId="38830F3D" w14:textId="77777777" w:rsidR="00200005" w:rsidRDefault="00200005" w:rsidP="00200005">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7662A686" w14:textId="2086A517" w:rsidR="00200005" w:rsidRDefault="00200005" w:rsidP="00200005">
            <w:pPr>
              <w:jc w:val="center"/>
              <w:cnfStyle w:val="100000000000" w:firstRow="1" w:lastRow="0" w:firstColumn="0" w:lastColumn="0" w:oddVBand="0" w:evenVBand="0" w:oddHBand="0" w:evenHBand="0" w:firstRowFirstColumn="0" w:firstRowLastColumn="0" w:lastRowFirstColumn="0" w:lastRowLastColumn="0"/>
            </w:pPr>
            <w:r>
              <w:t>£</w:t>
            </w:r>
            <w:r w:rsidR="003E4CEC">
              <w:t>bn</w:t>
            </w:r>
          </w:p>
        </w:tc>
        <w:tc>
          <w:tcPr>
            <w:tcW w:w="1843" w:type="dxa"/>
            <w:shd w:val="clear" w:color="auto" w:fill="002060"/>
          </w:tcPr>
          <w:p w14:paraId="040EF7D0" w14:textId="77777777" w:rsidR="00200005" w:rsidRDefault="00200005" w:rsidP="00200005">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419B6534" w14:textId="7D8CD955" w:rsidR="00200005" w:rsidRDefault="00200005" w:rsidP="00200005">
            <w:pPr>
              <w:jc w:val="center"/>
              <w:cnfStyle w:val="100000000000" w:firstRow="1" w:lastRow="0" w:firstColumn="0" w:lastColumn="0" w:oddVBand="0" w:evenVBand="0" w:oddHBand="0" w:evenHBand="0" w:firstRowFirstColumn="0" w:firstRowLastColumn="0" w:lastRowFirstColumn="0" w:lastRowLastColumn="0"/>
            </w:pPr>
            <w:r>
              <w:t>£</w:t>
            </w:r>
            <w:r w:rsidR="003E4CEC">
              <w:t>bn</w:t>
            </w:r>
          </w:p>
        </w:tc>
      </w:tr>
      <w:tr w:rsidR="00200005" w14:paraId="21CD7D2F" w14:textId="77777777" w:rsidTr="00902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C009CAC" w14:textId="1DC69FBD" w:rsidR="00200005" w:rsidRPr="00200005" w:rsidRDefault="00200005" w:rsidP="00994B81">
            <w:pPr>
              <w:rPr>
                <w:b w:val="0"/>
                <w:bCs w:val="0"/>
              </w:rPr>
            </w:pPr>
            <w:r>
              <w:rPr>
                <w:b w:val="0"/>
                <w:bCs w:val="0"/>
              </w:rPr>
              <w:t>Spending Review 2021</w:t>
            </w:r>
          </w:p>
        </w:tc>
        <w:tc>
          <w:tcPr>
            <w:tcW w:w="1889" w:type="dxa"/>
          </w:tcPr>
          <w:p w14:paraId="5E874415" w14:textId="3ADCAD2F" w:rsidR="00200005" w:rsidRDefault="00200005" w:rsidP="00200005">
            <w:pPr>
              <w:jc w:val="right"/>
              <w:cnfStyle w:val="000000100000" w:firstRow="0" w:lastRow="0" w:firstColumn="0" w:lastColumn="0" w:oddVBand="0" w:evenVBand="0" w:oddHBand="1" w:evenHBand="0" w:firstRowFirstColumn="0" w:firstRowLastColumn="0" w:lastRowFirstColumn="0" w:lastRowLastColumn="0"/>
            </w:pPr>
            <w:r>
              <w:t>1</w:t>
            </w:r>
            <w:r w:rsidR="003E4CEC">
              <w:t>.5</w:t>
            </w:r>
          </w:p>
        </w:tc>
        <w:tc>
          <w:tcPr>
            <w:tcW w:w="1843" w:type="dxa"/>
          </w:tcPr>
          <w:p w14:paraId="064BB78E" w14:textId="4BA33408" w:rsidR="00200005" w:rsidRDefault="0090268F" w:rsidP="00F44E8D">
            <w:pPr>
              <w:jc w:val="right"/>
              <w:cnfStyle w:val="000000100000" w:firstRow="0" w:lastRow="0" w:firstColumn="0" w:lastColumn="0" w:oddVBand="0" w:evenVBand="0" w:oddHBand="1" w:evenHBand="0" w:firstRowFirstColumn="0" w:firstRowLastColumn="0" w:lastRowFirstColumn="0" w:lastRowLastColumn="0"/>
            </w:pPr>
            <w:r>
              <w:t>1.5</w:t>
            </w:r>
          </w:p>
        </w:tc>
      </w:tr>
      <w:tr w:rsidR="00F44E8D" w14:paraId="1F2C971E" w14:textId="77777777" w:rsidTr="0090268F">
        <w:tc>
          <w:tcPr>
            <w:cnfStyle w:val="001000000000" w:firstRow="0" w:lastRow="0" w:firstColumn="1" w:lastColumn="0" w:oddVBand="0" w:evenVBand="0" w:oddHBand="0" w:evenHBand="0" w:firstRowFirstColumn="0" w:firstRowLastColumn="0" w:lastRowFirstColumn="0" w:lastRowLastColumn="0"/>
            <w:tcW w:w="3209" w:type="dxa"/>
          </w:tcPr>
          <w:p w14:paraId="10C489D5" w14:textId="5E2661F9" w:rsidR="00F44E8D" w:rsidRDefault="00F44E8D" w:rsidP="00994B81">
            <w:pPr>
              <w:rPr>
                <w:b w:val="0"/>
                <w:bCs w:val="0"/>
              </w:rPr>
            </w:pPr>
            <w:r>
              <w:rPr>
                <w:b w:val="0"/>
                <w:bCs w:val="0"/>
              </w:rPr>
              <w:t>Autumn Statement 2022</w:t>
            </w:r>
          </w:p>
        </w:tc>
        <w:tc>
          <w:tcPr>
            <w:tcW w:w="1889" w:type="dxa"/>
          </w:tcPr>
          <w:p w14:paraId="5EE87995" w14:textId="3F6AB0B4" w:rsidR="00F44E8D" w:rsidRDefault="0090268F" w:rsidP="00200005">
            <w:pPr>
              <w:jc w:val="right"/>
              <w:cnfStyle w:val="000000000000" w:firstRow="0" w:lastRow="0" w:firstColumn="0" w:lastColumn="0" w:oddVBand="0" w:evenVBand="0" w:oddHBand="0" w:evenHBand="0" w:firstRowFirstColumn="0" w:firstRowLastColumn="0" w:lastRowFirstColumn="0" w:lastRowLastColumn="0"/>
            </w:pPr>
            <w:r>
              <w:t>2.3</w:t>
            </w:r>
          </w:p>
        </w:tc>
        <w:tc>
          <w:tcPr>
            <w:tcW w:w="1843" w:type="dxa"/>
          </w:tcPr>
          <w:p w14:paraId="178D34BB" w14:textId="422DAE97" w:rsidR="00F44E8D" w:rsidRDefault="0090268F" w:rsidP="00F44E8D">
            <w:pPr>
              <w:jc w:val="right"/>
              <w:cnfStyle w:val="000000000000" w:firstRow="0" w:lastRow="0" w:firstColumn="0" w:lastColumn="0" w:oddVBand="0" w:evenVBand="0" w:oddHBand="0" w:evenHBand="0" w:firstRowFirstColumn="0" w:firstRowLastColumn="0" w:lastRowFirstColumn="0" w:lastRowLastColumn="0"/>
            </w:pPr>
            <w:r>
              <w:t>2.3</w:t>
            </w:r>
          </w:p>
        </w:tc>
      </w:tr>
      <w:tr w:rsidR="00F44E8D" w14:paraId="4726145D" w14:textId="77777777" w:rsidTr="00902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6352D94" w14:textId="4A637469" w:rsidR="00F44E8D" w:rsidRPr="00F44E8D" w:rsidRDefault="00F44E8D" w:rsidP="00994B81">
            <w:r>
              <w:t>Total Increase</w:t>
            </w:r>
          </w:p>
        </w:tc>
        <w:tc>
          <w:tcPr>
            <w:tcW w:w="1889" w:type="dxa"/>
          </w:tcPr>
          <w:p w14:paraId="01226F25" w14:textId="4D077FED" w:rsidR="00F44E8D" w:rsidRPr="0029391F" w:rsidRDefault="0090268F" w:rsidP="00200005">
            <w:pPr>
              <w:jc w:val="right"/>
              <w:cnfStyle w:val="000000100000" w:firstRow="0" w:lastRow="0" w:firstColumn="0" w:lastColumn="0" w:oddVBand="0" w:evenVBand="0" w:oddHBand="1" w:evenHBand="0" w:firstRowFirstColumn="0" w:firstRowLastColumn="0" w:lastRowFirstColumn="0" w:lastRowLastColumn="0"/>
              <w:rPr>
                <w:b/>
                <w:bCs/>
              </w:rPr>
            </w:pPr>
            <w:r>
              <w:rPr>
                <w:b/>
                <w:bCs/>
              </w:rPr>
              <w:t>3.8</w:t>
            </w:r>
          </w:p>
        </w:tc>
        <w:tc>
          <w:tcPr>
            <w:tcW w:w="1843" w:type="dxa"/>
          </w:tcPr>
          <w:p w14:paraId="210E92E5" w14:textId="092C07A1" w:rsidR="00F44E8D" w:rsidRPr="0029391F" w:rsidRDefault="0090268F" w:rsidP="00F44E8D">
            <w:pPr>
              <w:jc w:val="right"/>
              <w:cnfStyle w:val="000000100000" w:firstRow="0" w:lastRow="0" w:firstColumn="0" w:lastColumn="0" w:oddVBand="0" w:evenVBand="0" w:oddHBand="1" w:evenHBand="0" w:firstRowFirstColumn="0" w:firstRowLastColumn="0" w:lastRowFirstColumn="0" w:lastRowLastColumn="0"/>
              <w:rPr>
                <w:b/>
                <w:bCs/>
              </w:rPr>
            </w:pPr>
            <w:r>
              <w:rPr>
                <w:b/>
                <w:bCs/>
              </w:rPr>
              <w:t>3.8</w:t>
            </w:r>
          </w:p>
        </w:tc>
      </w:tr>
    </w:tbl>
    <w:p w14:paraId="71D6A5AE" w14:textId="2D30C174" w:rsidR="002B316C" w:rsidRPr="003A18ED" w:rsidRDefault="002B316C" w:rsidP="00994B81">
      <w:pPr>
        <w:ind w:left="567" w:hanging="567"/>
      </w:pPr>
    </w:p>
    <w:p w14:paraId="685C012B" w14:textId="6ACF1319" w:rsidR="00994B81" w:rsidRDefault="003568CA" w:rsidP="003568CA">
      <w:pPr>
        <w:ind w:left="567" w:hanging="567"/>
      </w:pPr>
      <w:r>
        <w:t>4.13</w:t>
      </w:r>
      <w:r>
        <w:tab/>
        <w:t>It is unclear how the additional funding will be allocated</w:t>
      </w:r>
      <w:r w:rsidR="00CE10C8">
        <w:t>, firstly how it will be split between the Schools Block and High Needs Block and secondly whether it will be allocated through NFF or paid as a supplementary grant.</w:t>
      </w:r>
    </w:p>
    <w:p w14:paraId="3BDCDE06" w14:textId="77777777" w:rsidR="00CF54E4" w:rsidRDefault="00CF54E4" w:rsidP="003568CA">
      <w:pPr>
        <w:ind w:left="567" w:hanging="567"/>
      </w:pPr>
    </w:p>
    <w:p w14:paraId="29785B09" w14:textId="418A6A07" w:rsidR="00CF54E4" w:rsidRDefault="00CF54E4" w:rsidP="003568CA">
      <w:pPr>
        <w:ind w:left="567" w:hanging="567"/>
      </w:pPr>
      <w:r>
        <w:t>4.14</w:t>
      </w:r>
      <w:r>
        <w:tab/>
      </w:r>
      <w:r w:rsidR="000A0F25">
        <w:t>The</w:t>
      </w:r>
      <w:r w:rsidR="002E2C45">
        <w:t xml:space="preserve"> </w:t>
      </w:r>
      <w:r w:rsidR="00885905">
        <w:t>g</w:t>
      </w:r>
      <w:r w:rsidR="006B0EC3">
        <w:t>overnment</w:t>
      </w:r>
      <w:r w:rsidR="00885905">
        <w:t xml:space="preserve"> stated that public sector organisations </w:t>
      </w:r>
      <w:r w:rsidR="00041164">
        <w:t>will not be eligible for the Energy Bill Relief Scheme</w:t>
      </w:r>
      <w:r w:rsidR="00682A59">
        <w:t xml:space="preserve"> after 31 March 2022.</w:t>
      </w:r>
    </w:p>
    <w:p w14:paraId="2C8BD48B" w14:textId="77777777" w:rsidR="00BF5F64" w:rsidRDefault="00BF5F64" w:rsidP="003568CA">
      <w:pPr>
        <w:ind w:left="567" w:hanging="567"/>
      </w:pPr>
    </w:p>
    <w:p w14:paraId="57D07AE7" w14:textId="67018CFB" w:rsidR="00BF5F64" w:rsidRDefault="00BF5F64" w:rsidP="003568CA">
      <w:pPr>
        <w:ind w:left="567" w:hanging="567"/>
      </w:pPr>
      <w:r>
        <w:t>4.1</w:t>
      </w:r>
      <w:r w:rsidR="006B0EC3">
        <w:t>5</w:t>
      </w:r>
      <w:r>
        <w:tab/>
      </w:r>
      <w:r w:rsidR="00623C1E">
        <w:t>The final School</w:t>
      </w:r>
      <w:r w:rsidR="00C9520E">
        <w:t xml:space="preserve">s </w:t>
      </w:r>
      <w:r w:rsidR="00095BDF">
        <w:t>Budget s</w:t>
      </w:r>
      <w:r w:rsidR="00C9520E">
        <w:t xml:space="preserve">ettlement is expected the week commencing </w:t>
      </w:r>
      <w:r w:rsidR="004E5183">
        <w:t>12</w:t>
      </w:r>
      <w:r w:rsidR="004E5183" w:rsidRPr="004E5183">
        <w:rPr>
          <w:vertAlign w:val="superscript"/>
        </w:rPr>
        <w:t>th</w:t>
      </w:r>
      <w:r w:rsidR="004E5183">
        <w:t xml:space="preserve"> December 2022.</w:t>
      </w:r>
    </w:p>
    <w:p w14:paraId="6D9C9D90" w14:textId="77777777" w:rsidR="00BF5F64" w:rsidRDefault="00BF5F64" w:rsidP="003568CA">
      <w:pPr>
        <w:ind w:left="567" w:hanging="567"/>
      </w:pPr>
    </w:p>
    <w:p w14:paraId="2CA5B221" w14:textId="77777777" w:rsidR="00994B81" w:rsidRDefault="00994B81" w:rsidP="00994B81">
      <w:pPr>
        <w:ind w:left="567" w:hanging="567"/>
      </w:pPr>
      <w:r>
        <w:rPr>
          <w:b/>
        </w:rPr>
        <w:t>5.</w:t>
      </w:r>
      <w:r>
        <w:rPr>
          <w:b/>
        </w:rPr>
        <w:tab/>
        <w:t>Financial Implications</w:t>
      </w:r>
    </w:p>
    <w:p w14:paraId="6BAF57DB" w14:textId="77777777" w:rsidR="00994B81" w:rsidRDefault="00994B81" w:rsidP="00994B81"/>
    <w:p w14:paraId="40CA4B6B" w14:textId="77777777" w:rsidR="00994B81" w:rsidRDefault="00994B81" w:rsidP="00994B81">
      <w:pPr>
        <w:ind w:left="567" w:hanging="567"/>
      </w:pPr>
      <w:r>
        <w:t>5.1</w:t>
      </w:r>
      <w:r>
        <w:tab/>
        <w:t>T</w:t>
      </w:r>
      <w:r w:rsidRPr="00430AF0">
        <w:t xml:space="preserve">here </w:t>
      </w:r>
      <w:r>
        <w:t xml:space="preserve">is one </w:t>
      </w:r>
      <w:r w:rsidRPr="00430AF0">
        <w:t>primary school that</w:t>
      </w:r>
      <w:r>
        <w:t xml:space="preserve"> will</w:t>
      </w:r>
      <w:r w:rsidRPr="00430AF0">
        <w:t xml:space="preserve"> provisionally lose funding</w:t>
      </w:r>
      <w:r>
        <w:t xml:space="preserve"> however, this is not due to the proposed changes to the local Essex funding formula but due to a reduction in the schools rateable value. The school will have a corresponding reduction in rates expenditure.</w:t>
      </w:r>
    </w:p>
    <w:p w14:paraId="2BBC2037" w14:textId="77777777" w:rsidR="00994B81" w:rsidRDefault="00994B81" w:rsidP="00994B81">
      <w:pPr>
        <w:ind w:left="567" w:hanging="567"/>
      </w:pPr>
    </w:p>
    <w:p w14:paraId="7F5723C7" w14:textId="5D699A22" w:rsidR="00F016AD" w:rsidRDefault="00F016AD" w:rsidP="00994B81">
      <w:pPr>
        <w:ind w:left="567" w:hanging="567"/>
      </w:pPr>
      <w:r>
        <w:t>5.2</w:t>
      </w:r>
      <w:r>
        <w:tab/>
      </w:r>
      <w:r w:rsidR="0044361B">
        <w:t>The funding for exceptional premises factor joint use is £60,000. There are no financia</w:t>
      </w:r>
      <w:r w:rsidR="000D3DC9">
        <w:t>l implications of this funding continuing</w:t>
      </w:r>
      <w:r w:rsidR="003E31CE">
        <w:t>.</w:t>
      </w:r>
    </w:p>
    <w:p w14:paraId="52B5F438" w14:textId="77777777" w:rsidR="003E31CE" w:rsidRDefault="003E31CE" w:rsidP="00994B81">
      <w:pPr>
        <w:ind w:left="567" w:hanging="567"/>
      </w:pPr>
    </w:p>
    <w:p w14:paraId="6B2C9760" w14:textId="77777777" w:rsidR="00994B81" w:rsidRPr="00F10B9E" w:rsidRDefault="00994B81" w:rsidP="00994B81">
      <w:pPr>
        <w:ind w:left="567" w:hanging="567"/>
        <w:rPr>
          <w:b/>
        </w:rPr>
      </w:pPr>
      <w:r>
        <w:rPr>
          <w:b/>
        </w:rPr>
        <w:t>6.</w:t>
      </w:r>
      <w:r>
        <w:rPr>
          <w:b/>
        </w:rPr>
        <w:tab/>
        <w:t>Other Resource Implications</w:t>
      </w:r>
    </w:p>
    <w:p w14:paraId="28B81CF6" w14:textId="77777777" w:rsidR="00994B81" w:rsidRPr="00E463CF" w:rsidRDefault="00994B81" w:rsidP="00994B81">
      <w:pPr>
        <w:pStyle w:val="NoSpacing"/>
        <w:ind w:left="567"/>
        <w:rPr>
          <w:sz w:val="24"/>
          <w:szCs w:val="24"/>
        </w:rPr>
      </w:pPr>
    </w:p>
    <w:p w14:paraId="3A3BD02D" w14:textId="77777777" w:rsidR="00994B81" w:rsidRPr="00E463CF" w:rsidRDefault="00994B81" w:rsidP="00994B81">
      <w:pPr>
        <w:pStyle w:val="TextR"/>
        <w:ind w:left="567" w:hanging="567"/>
        <w:rPr>
          <w:b/>
        </w:rPr>
      </w:pPr>
      <w:r>
        <w:rPr>
          <w:b/>
        </w:rPr>
        <w:t xml:space="preserve">7. </w:t>
      </w:r>
      <w:r>
        <w:rPr>
          <w:b/>
        </w:rPr>
        <w:tab/>
        <w:t>Consultation with stakeholders</w:t>
      </w:r>
      <w:r>
        <w:br/>
      </w:r>
    </w:p>
    <w:p w14:paraId="23AE1AC7" w14:textId="77777777" w:rsidR="00994B81" w:rsidRDefault="00994B81" w:rsidP="00994B81">
      <w:pPr>
        <w:pStyle w:val="TextR"/>
        <w:ind w:left="567" w:hanging="567"/>
        <w:rPr>
          <w:b/>
        </w:rPr>
      </w:pPr>
      <w:r>
        <w:rPr>
          <w:b/>
        </w:rPr>
        <w:t xml:space="preserve">8. </w:t>
      </w:r>
      <w:r>
        <w:rPr>
          <w:b/>
        </w:rPr>
        <w:tab/>
        <w:t>Background / Supporting papers.</w:t>
      </w:r>
    </w:p>
    <w:bookmarkEnd w:id="2"/>
    <w:p w14:paraId="2328D182" w14:textId="77777777" w:rsidR="00E66D5F" w:rsidRDefault="00E66D5F" w:rsidP="00B20613"/>
    <w:p w14:paraId="0F78E835" w14:textId="77777777" w:rsidR="00994B81" w:rsidRDefault="00994B81" w:rsidP="00B20613"/>
    <w:p w14:paraId="0A325F00" w14:textId="77777777" w:rsidR="00994B81" w:rsidRDefault="00994B81" w:rsidP="00B20613"/>
    <w:p w14:paraId="64E96D63" w14:textId="77777777" w:rsidR="00994B81" w:rsidRDefault="00994B81" w:rsidP="00B20613"/>
    <w:p w14:paraId="74FC4C9B" w14:textId="77777777" w:rsidR="00994B81" w:rsidRDefault="00994B81" w:rsidP="00B20613"/>
    <w:p w14:paraId="2AB46A5B" w14:textId="77777777" w:rsidR="00994B81" w:rsidRDefault="00994B81" w:rsidP="00B20613"/>
    <w:p w14:paraId="2E7F1900" w14:textId="77777777" w:rsidR="00994B81" w:rsidRDefault="00994B81" w:rsidP="00B20613"/>
    <w:p w14:paraId="537EB499" w14:textId="77777777" w:rsidR="00994B81" w:rsidRDefault="00994B81" w:rsidP="00B20613"/>
    <w:p w14:paraId="2DA66D28" w14:textId="77777777" w:rsidR="00994B81" w:rsidRDefault="00994B81" w:rsidP="00B20613"/>
    <w:p w14:paraId="42C6E21C" w14:textId="77777777" w:rsidR="00994B81" w:rsidRDefault="00994B81" w:rsidP="00B20613"/>
    <w:p w14:paraId="5AE25D6C" w14:textId="77777777" w:rsidR="00994B81" w:rsidRDefault="00994B81" w:rsidP="00B20613"/>
    <w:p w14:paraId="22DA031E" w14:textId="77777777" w:rsidR="00994B81" w:rsidRDefault="00994B81" w:rsidP="00B20613"/>
    <w:p w14:paraId="0EF57959" w14:textId="77777777" w:rsidR="00994B81" w:rsidRDefault="00994B81" w:rsidP="00B20613"/>
    <w:p w14:paraId="1269ACF8" w14:textId="77777777" w:rsidR="00994B81" w:rsidRDefault="00994B81" w:rsidP="00B20613"/>
    <w:p w14:paraId="2EBA5675" w14:textId="77777777" w:rsidR="00994B81" w:rsidRDefault="00994B81" w:rsidP="00B20613"/>
    <w:p w14:paraId="5F145456" w14:textId="77777777" w:rsidR="00994B81" w:rsidRDefault="00994B81" w:rsidP="00B20613"/>
    <w:p w14:paraId="1B014DD6" w14:textId="77777777" w:rsidR="00994B81" w:rsidRDefault="00994B81" w:rsidP="00B20613"/>
    <w:p w14:paraId="40019326" w14:textId="77777777" w:rsidR="00994B81" w:rsidRDefault="00994B81" w:rsidP="00B20613"/>
    <w:p w14:paraId="4986B2C5" w14:textId="77777777" w:rsidR="00994B81" w:rsidRDefault="00994B81" w:rsidP="00B20613"/>
    <w:p w14:paraId="3B9EC549" w14:textId="77777777" w:rsidR="00994B81" w:rsidRDefault="00994B81" w:rsidP="00B20613"/>
    <w:p w14:paraId="7A9B83B2" w14:textId="77777777" w:rsidR="00994B81" w:rsidRDefault="00994B81" w:rsidP="00B20613"/>
    <w:p w14:paraId="2E6BDC53" w14:textId="77777777" w:rsidR="00994B81" w:rsidRDefault="00994B81" w:rsidP="00B20613"/>
    <w:p w14:paraId="6C45C397" w14:textId="77777777" w:rsidR="00994B81" w:rsidRDefault="00994B81" w:rsidP="00B20613"/>
    <w:p w14:paraId="3EEC087E" w14:textId="77777777" w:rsidR="00994B81" w:rsidRDefault="00994B81" w:rsidP="00B20613"/>
    <w:p w14:paraId="4D9BE4B7" w14:textId="77777777" w:rsidR="00994B81" w:rsidRDefault="00994B81" w:rsidP="00B20613"/>
    <w:p w14:paraId="1506C48B" w14:textId="77777777" w:rsidR="00994B81" w:rsidRDefault="00994B81" w:rsidP="00B20613"/>
    <w:p w14:paraId="2CCD185F" w14:textId="77777777" w:rsidR="00994B81" w:rsidRDefault="00994B81" w:rsidP="00B20613"/>
    <w:p w14:paraId="78FAE41B" w14:textId="77777777" w:rsidR="00994B81" w:rsidRDefault="00994B81" w:rsidP="00B20613"/>
    <w:p w14:paraId="4A0A33D7" w14:textId="77777777" w:rsidR="00994B81" w:rsidRDefault="00994B81" w:rsidP="00B20613"/>
    <w:p w14:paraId="5FA00607" w14:textId="77777777" w:rsidR="00994B81" w:rsidRDefault="00994B81" w:rsidP="00B20613"/>
    <w:p w14:paraId="340B1201" w14:textId="77777777" w:rsidR="00994B81" w:rsidRDefault="00994B81" w:rsidP="00B20613"/>
    <w:p w14:paraId="53AEDFBA" w14:textId="77777777" w:rsidR="00994B81" w:rsidRDefault="00994B81" w:rsidP="00B20613"/>
    <w:p w14:paraId="340BBCCB" w14:textId="77777777" w:rsidR="00994B81" w:rsidRDefault="00994B81" w:rsidP="00B20613"/>
    <w:p w14:paraId="2E029CDC" w14:textId="77777777" w:rsidR="00994B81" w:rsidRDefault="00994B81" w:rsidP="00B20613"/>
    <w:p w14:paraId="36F6CB91" w14:textId="77777777" w:rsidR="00994B81" w:rsidRDefault="00994B81" w:rsidP="00B20613"/>
    <w:p w14:paraId="691EC2B1" w14:textId="77777777" w:rsidR="00994B81" w:rsidRDefault="00994B81" w:rsidP="00B20613"/>
    <w:p w14:paraId="5F4167B7" w14:textId="77777777" w:rsidR="005712D3" w:rsidRDefault="005712D3" w:rsidP="00B20613"/>
    <w:p w14:paraId="62AE03FD" w14:textId="77777777" w:rsidR="005712D3" w:rsidRDefault="005712D3" w:rsidP="00B20613"/>
    <w:p w14:paraId="5110F9EF" w14:textId="77777777" w:rsidR="00994B81" w:rsidRDefault="00994B81" w:rsidP="00B20613"/>
    <w:p w14:paraId="6964E93D" w14:textId="77777777" w:rsidR="003E31CE" w:rsidRDefault="003E31CE" w:rsidP="00B20613"/>
    <w:p w14:paraId="4F009186" w14:textId="77777777" w:rsidR="003E31CE" w:rsidRDefault="003E31CE" w:rsidP="00B20613"/>
    <w:p w14:paraId="2FEBA469" w14:textId="77777777" w:rsidR="003E31CE" w:rsidRDefault="003E31CE" w:rsidP="00B20613"/>
    <w:tbl>
      <w:tblPr>
        <w:tblStyle w:val="TableGrid1"/>
        <w:tblW w:w="9244" w:type="dxa"/>
        <w:tblLayout w:type="fixed"/>
        <w:tblLook w:val="0020" w:firstRow="1" w:lastRow="0" w:firstColumn="0" w:lastColumn="0" w:noHBand="0" w:noVBand="0"/>
      </w:tblPr>
      <w:tblGrid>
        <w:gridCol w:w="4361"/>
        <w:gridCol w:w="4883"/>
      </w:tblGrid>
      <w:tr w:rsidR="00CB6967" w14:paraId="31A49AA8" w14:textId="77777777" w:rsidTr="00F12D02">
        <w:tc>
          <w:tcPr>
            <w:tcW w:w="4361" w:type="dxa"/>
          </w:tcPr>
          <w:p w14:paraId="4E3E1808" w14:textId="77777777" w:rsidR="00CB6967" w:rsidRDefault="00CB6967" w:rsidP="00F12D02">
            <w:pPr>
              <w:pStyle w:val="TextR"/>
              <w:spacing w:before="80" w:after="80"/>
            </w:pPr>
            <w:r>
              <w:t>Schools Forum</w:t>
            </w:r>
          </w:p>
        </w:tc>
        <w:tc>
          <w:tcPr>
            <w:tcW w:w="4883" w:type="dxa"/>
          </w:tcPr>
          <w:p w14:paraId="3F2CB83C" w14:textId="259469D3" w:rsidR="00CB6967" w:rsidRDefault="00CB6967" w:rsidP="00F12D02">
            <w:pPr>
              <w:pStyle w:val="TextR"/>
              <w:spacing w:before="80" w:after="80"/>
              <w:rPr>
                <w:b/>
                <w:sz w:val="60"/>
              </w:rPr>
            </w:pPr>
            <w:r>
              <w:rPr>
                <w:b/>
                <w:sz w:val="60"/>
              </w:rPr>
              <w:t xml:space="preserve">Agenda Item </w:t>
            </w:r>
            <w:r w:rsidR="005446A6">
              <w:rPr>
                <w:b/>
                <w:sz w:val="60"/>
              </w:rPr>
              <w:t>8</w:t>
            </w:r>
          </w:p>
        </w:tc>
      </w:tr>
      <w:tr w:rsidR="00CB6967" w14:paraId="437D4902" w14:textId="77777777" w:rsidTr="00F12D02">
        <w:tc>
          <w:tcPr>
            <w:tcW w:w="4361" w:type="dxa"/>
          </w:tcPr>
          <w:p w14:paraId="12CDF61A" w14:textId="77777777" w:rsidR="00CB6967" w:rsidRDefault="00CB6967" w:rsidP="00F12D02">
            <w:pPr>
              <w:pStyle w:val="TextR"/>
              <w:spacing w:before="80" w:after="80"/>
            </w:pPr>
            <w:r>
              <w:t>Date: 30 November 2022</w:t>
            </w:r>
          </w:p>
        </w:tc>
        <w:tc>
          <w:tcPr>
            <w:tcW w:w="4883" w:type="dxa"/>
          </w:tcPr>
          <w:p w14:paraId="0266F979" w14:textId="77777777" w:rsidR="00CB6967" w:rsidRDefault="00CB6967" w:rsidP="00F12D02">
            <w:pPr>
              <w:pStyle w:val="TextR"/>
            </w:pPr>
          </w:p>
        </w:tc>
      </w:tr>
    </w:tbl>
    <w:p w14:paraId="3866B875" w14:textId="77777777" w:rsidR="00CB6967" w:rsidRDefault="00CB6967" w:rsidP="00CB6967">
      <w:pPr>
        <w:pStyle w:val="TextR"/>
      </w:pPr>
    </w:p>
    <w:p w14:paraId="57BF2C1B" w14:textId="77777777" w:rsidR="00CB6967" w:rsidRDefault="00CB6967" w:rsidP="00CB6967">
      <w:pPr>
        <w:pStyle w:val="TextR"/>
      </w:pPr>
    </w:p>
    <w:p w14:paraId="5C0BEC36" w14:textId="77777777" w:rsidR="00CB6967" w:rsidRDefault="00CB6967" w:rsidP="00CB6967">
      <w:pPr>
        <w:pStyle w:val="TextR"/>
        <w:rPr>
          <w:b/>
        </w:rPr>
      </w:pPr>
      <w:r>
        <w:rPr>
          <w:b/>
        </w:rPr>
        <w:t>REPORT TITLE: SCHEME FOR FINANCING SCHOOLS 2023/24</w:t>
      </w:r>
    </w:p>
    <w:p w14:paraId="5071BCBE" w14:textId="77777777" w:rsidR="00CB6967" w:rsidRDefault="00CB6967" w:rsidP="00CB6967">
      <w:pPr>
        <w:pStyle w:val="TextR"/>
      </w:pPr>
    </w:p>
    <w:p w14:paraId="366298CB" w14:textId="77777777" w:rsidR="00CB6967" w:rsidRDefault="00CB6967" w:rsidP="00CB6967">
      <w:pPr>
        <w:pStyle w:val="TextR"/>
        <w:pBdr>
          <w:bottom w:val="single" w:sz="6" w:space="1" w:color="auto"/>
        </w:pBdr>
      </w:pPr>
      <w:r>
        <w:t>Report by Yannick Stupples-Whyley</w:t>
      </w:r>
    </w:p>
    <w:p w14:paraId="7F8C806E" w14:textId="77777777" w:rsidR="00CB6967" w:rsidRDefault="00CB6967" w:rsidP="00CB6967">
      <w:pPr>
        <w:pStyle w:val="TextR"/>
      </w:pPr>
      <w:r>
        <w:t>Contact details: Telephone (03330 138464); e-mail: yannick.stupples-whyley@essex.gov.uk</w:t>
      </w:r>
    </w:p>
    <w:p w14:paraId="4C27F040" w14:textId="77777777" w:rsidR="00CB6967" w:rsidRDefault="00CB6967" w:rsidP="00CB6967">
      <w:pPr>
        <w:pStyle w:val="TextR"/>
      </w:pPr>
    </w:p>
    <w:p w14:paraId="33389D7E" w14:textId="77777777" w:rsidR="00CB6967" w:rsidRDefault="00CB6967" w:rsidP="00CB6967">
      <w:pPr>
        <w:ind w:left="540" w:hanging="540"/>
        <w:rPr>
          <w:b/>
        </w:rPr>
      </w:pPr>
      <w:r>
        <w:rPr>
          <w:b/>
        </w:rPr>
        <w:t xml:space="preserve">1. </w:t>
      </w:r>
      <w:r>
        <w:rPr>
          <w:b/>
        </w:rPr>
        <w:tab/>
        <w:t xml:space="preserve">Purpose of report </w:t>
      </w:r>
    </w:p>
    <w:p w14:paraId="1DFEC73D" w14:textId="77777777" w:rsidR="00CB6967" w:rsidRDefault="00CB6967" w:rsidP="00CB6967">
      <w:pPr>
        <w:jc w:val="both"/>
      </w:pPr>
    </w:p>
    <w:p w14:paraId="522E282E" w14:textId="77777777" w:rsidR="00CB6967" w:rsidRDefault="00CB6967" w:rsidP="0096594A">
      <w:pPr>
        <w:pStyle w:val="ListParagraph"/>
        <w:numPr>
          <w:ilvl w:val="1"/>
          <w:numId w:val="16"/>
        </w:numPr>
        <w:spacing w:line="240" w:lineRule="auto"/>
        <w:ind w:hanging="360"/>
      </w:pPr>
      <w:r>
        <w:t>To update Schools Forum on the results of the consultation with maintained schools.</w:t>
      </w:r>
      <w:r>
        <w:br/>
      </w:r>
    </w:p>
    <w:p w14:paraId="4FC84F51" w14:textId="77777777" w:rsidR="00CB6967" w:rsidRDefault="00CB6967" w:rsidP="0096594A">
      <w:pPr>
        <w:pStyle w:val="ListParagraph"/>
        <w:numPr>
          <w:ilvl w:val="1"/>
          <w:numId w:val="16"/>
        </w:numPr>
        <w:spacing w:line="240" w:lineRule="auto"/>
        <w:ind w:hanging="360"/>
      </w:pPr>
      <w:r>
        <w:t>To present the Authority’s final proposals for 2023/24, which the Finance Review Group (FRG) recommend for approval.</w:t>
      </w:r>
    </w:p>
    <w:p w14:paraId="5297B1C3" w14:textId="77777777" w:rsidR="00CB6967" w:rsidRDefault="00CB6967" w:rsidP="00CB6967">
      <w:pPr>
        <w:jc w:val="both"/>
      </w:pPr>
    </w:p>
    <w:p w14:paraId="208B6FCA" w14:textId="77777777" w:rsidR="00CB6967" w:rsidRPr="00023A9A" w:rsidRDefault="00CB6967" w:rsidP="00CB6967">
      <w:pPr>
        <w:ind w:left="540" w:hanging="540"/>
        <w:rPr>
          <w:b/>
        </w:rPr>
      </w:pPr>
      <w:r>
        <w:rPr>
          <w:b/>
        </w:rPr>
        <w:t xml:space="preserve">2. </w:t>
      </w:r>
      <w:r>
        <w:rPr>
          <w:b/>
        </w:rPr>
        <w:tab/>
        <w:t xml:space="preserve">Recommendations </w:t>
      </w:r>
    </w:p>
    <w:p w14:paraId="204C6C14" w14:textId="77777777" w:rsidR="00CB6967" w:rsidRDefault="00CB6967" w:rsidP="00CB6967">
      <w:pPr>
        <w:pStyle w:val="TextR"/>
      </w:pPr>
    </w:p>
    <w:p w14:paraId="2EDB10FC" w14:textId="77777777" w:rsidR="00CB6967" w:rsidRDefault="00CB6967" w:rsidP="00CB6967">
      <w:pPr>
        <w:pStyle w:val="TextR"/>
        <w:ind w:left="567" w:hanging="567"/>
      </w:pPr>
      <w:r>
        <w:t>2.1</w:t>
      </w:r>
      <w:r>
        <w:tab/>
        <w:t>To note the outcome of the consultation;</w:t>
      </w:r>
      <w:r>
        <w:br/>
      </w:r>
    </w:p>
    <w:p w14:paraId="25276598" w14:textId="77777777" w:rsidR="00CB6967" w:rsidRDefault="00CB6967" w:rsidP="00CB6967">
      <w:pPr>
        <w:pStyle w:val="TextR"/>
        <w:ind w:left="567" w:hanging="567"/>
      </w:pPr>
      <w:r>
        <w:t>2.2</w:t>
      </w:r>
      <w:r>
        <w:tab/>
        <w:t>To agree the recommendation of FRG to approves the proposed change to section 3.6 Borrowing by Schools at 4.6; and</w:t>
      </w:r>
    </w:p>
    <w:p w14:paraId="73714E15" w14:textId="77777777" w:rsidR="00CB6967" w:rsidRDefault="00CB6967" w:rsidP="00CB6967">
      <w:pPr>
        <w:pStyle w:val="TextR"/>
        <w:ind w:left="567" w:hanging="567"/>
      </w:pPr>
    </w:p>
    <w:p w14:paraId="5CCD81F9" w14:textId="77777777" w:rsidR="00CB6967" w:rsidRDefault="00CB6967" w:rsidP="00CB6967">
      <w:pPr>
        <w:pStyle w:val="TextR"/>
        <w:ind w:left="567" w:hanging="567"/>
      </w:pPr>
      <w:r>
        <w:t>2.3</w:t>
      </w:r>
      <w:r>
        <w:tab/>
        <w:t>To agree the recommendation of FRG to approve the proposed change to Annex C Responsibility for Redundancy Costs at 4.8.</w:t>
      </w:r>
    </w:p>
    <w:p w14:paraId="53002185" w14:textId="77777777" w:rsidR="00CB6967" w:rsidRDefault="00CB6967" w:rsidP="00CB6967">
      <w:pPr>
        <w:pStyle w:val="TextR"/>
      </w:pPr>
    </w:p>
    <w:p w14:paraId="4712D304" w14:textId="77777777" w:rsidR="00CB6967" w:rsidRDefault="00CB6967" w:rsidP="00CB6967">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38362947" w14:textId="77777777" w:rsidR="00CB6967" w:rsidRDefault="00CB6967" w:rsidP="00CB6967">
      <w:pPr>
        <w:pStyle w:val="Heading6"/>
        <w:spacing w:after="0"/>
        <w:ind w:left="540" w:hanging="540"/>
        <w:rPr>
          <w:rFonts w:ascii="Arial" w:hAnsi="Arial"/>
        </w:rPr>
      </w:pPr>
    </w:p>
    <w:p w14:paraId="10DA670E" w14:textId="77777777" w:rsidR="00CB6967" w:rsidRPr="00330104" w:rsidRDefault="00CB6967" w:rsidP="00CB6967">
      <w:pPr>
        <w:ind w:left="567" w:hanging="567"/>
        <w:rPr>
          <w:rFonts w:cs="Arial"/>
        </w:rPr>
      </w:pPr>
      <w:r>
        <w:t>3.1</w:t>
      </w:r>
      <w:r>
        <w:tab/>
      </w:r>
      <w:r w:rsidRPr="00330104">
        <w:rPr>
          <w:rFonts w:cs="Arial"/>
        </w:rPr>
        <w:t xml:space="preserve">Table 1 shows the relevant responsibilities in relation to de-delegation and education functions, which are taken from the Education and Skills Funding Agency’s </w:t>
      </w:r>
      <w:r w:rsidRPr="00330104">
        <w:rPr>
          <w:rFonts w:cs="Arial"/>
          <w:b/>
        </w:rPr>
        <w:t>Schools forum powers and responsibilities</w:t>
      </w:r>
      <w:r w:rsidRPr="00330104">
        <w:rPr>
          <w:rFonts w:cs="Arial"/>
        </w:rPr>
        <w:t xml:space="preserve"> published in September 2018.</w:t>
      </w:r>
    </w:p>
    <w:p w14:paraId="25B04AE5" w14:textId="77777777" w:rsidR="00CB6967" w:rsidRPr="00330104" w:rsidRDefault="00CB6967" w:rsidP="00CB6967">
      <w:pPr>
        <w:ind w:left="567" w:hanging="567"/>
        <w:rPr>
          <w:rFonts w:cs="Arial"/>
        </w:rPr>
      </w:pPr>
    </w:p>
    <w:tbl>
      <w:tblPr>
        <w:tblStyle w:val="GridTable4-Accent1"/>
        <w:tblW w:w="0" w:type="auto"/>
        <w:tblLook w:val="04A0" w:firstRow="1" w:lastRow="0" w:firstColumn="1" w:lastColumn="0" w:noHBand="0" w:noVBand="1"/>
      </w:tblPr>
      <w:tblGrid>
        <w:gridCol w:w="1808"/>
        <w:gridCol w:w="2234"/>
        <w:gridCol w:w="2280"/>
        <w:gridCol w:w="2308"/>
      </w:tblGrid>
      <w:tr w:rsidR="00CB6967" w:rsidRPr="00330104" w14:paraId="6385DCF0"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shd w:val="clear" w:color="auto" w:fill="002060"/>
          </w:tcPr>
          <w:p w14:paraId="7735FF9D" w14:textId="77777777" w:rsidR="00CB6967" w:rsidRPr="00330104" w:rsidRDefault="00CB6967" w:rsidP="00F12D02">
            <w:pPr>
              <w:jc w:val="center"/>
              <w:rPr>
                <w:rFonts w:cs="Arial"/>
              </w:rPr>
            </w:pPr>
            <w:r w:rsidRPr="00330104">
              <w:rPr>
                <w:rFonts w:cs="Arial"/>
              </w:rPr>
              <w:t>Function</w:t>
            </w:r>
          </w:p>
        </w:tc>
        <w:tc>
          <w:tcPr>
            <w:tcW w:w="2234" w:type="dxa"/>
            <w:shd w:val="clear" w:color="auto" w:fill="002060"/>
          </w:tcPr>
          <w:p w14:paraId="6D9C34BA" w14:textId="77777777" w:rsidR="00CB6967" w:rsidRPr="00330104" w:rsidRDefault="00CB6967" w:rsidP="00F12D02">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330104">
              <w:rPr>
                <w:rFonts w:cs="Arial"/>
                <w:bCs w:val="0"/>
              </w:rPr>
              <w:t>Local Authority</w:t>
            </w:r>
          </w:p>
        </w:tc>
        <w:tc>
          <w:tcPr>
            <w:tcW w:w="2280" w:type="dxa"/>
            <w:shd w:val="clear" w:color="auto" w:fill="002060"/>
          </w:tcPr>
          <w:p w14:paraId="1C9FA5CE" w14:textId="77777777" w:rsidR="00CB6967" w:rsidRPr="00330104" w:rsidRDefault="00CB6967" w:rsidP="00F12D02">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330104">
              <w:rPr>
                <w:rFonts w:cs="Arial"/>
                <w:bCs w:val="0"/>
              </w:rPr>
              <w:t>Schools Forum</w:t>
            </w:r>
          </w:p>
        </w:tc>
        <w:tc>
          <w:tcPr>
            <w:tcW w:w="2308" w:type="dxa"/>
            <w:shd w:val="clear" w:color="auto" w:fill="002060"/>
          </w:tcPr>
          <w:p w14:paraId="33A88868" w14:textId="77777777" w:rsidR="00CB6967" w:rsidRPr="00330104" w:rsidRDefault="00CB6967" w:rsidP="00F12D02">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330104">
              <w:rPr>
                <w:rFonts w:cs="Arial"/>
                <w:bCs w:val="0"/>
              </w:rPr>
              <w:t>DfE</w:t>
            </w:r>
          </w:p>
        </w:tc>
      </w:tr>
      <w:tr w:rsidR="00CB6967" w:rsidRPr="00330104" w14:paraId="4C0BE5B6"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14:paraId="2179D741" w14:textId="77777777" w:rsidR="00CB6967" w:rsidRPr="00330104" w:rsidRDefault="00CB6967" w:rsidP="00F12D02">
            <w:pPr>
              <w:rPr>
                <w:rFonts w:cs="Arial"/>
                <w:b w:val="0"/>
                <w:bCs w:val="0"/>
              </w:rPr>
            </w:pPr>
            <w:r>
              <w:rPr>
                <w:rFonts w:cs="Arial"/>
                <w:b w:val="0"/>
                <w:bCs w:val="0"/>
              </w:rPr>
              <w:t>Scheme for Financing Schools</w:t>
            </w:r>
          </w:p>
        </w:tc>
        <w:tc>
          <w:tcPr>
            <w:tcW w:w="2234" w:type="dxa"/>
          </w:tcPr>
          <w:p w14:paraId="5A4399F3" w14:textId="77777777" w:rsidR="00CB6967" w:rsidRPr="00330104" w:rsidRDefault="00CB6967" w:rsidP="00F12D02">
            <w:pPr>
              <w:cnfStyle w:val="000000100000" w:firstRow="0" w:lastRow="0" w:firstColumn="0" w:lastColumn="0" w:oddVBand="0" w:evenVBand="0" w:oddHBand="1" w:evenHBand="0" w:firstRowFirstColumn="0" w:firstRowLastColumn="0" w:lastRowFirstColumn="0" w:lastRowLastColumn="0"/>
              <w:rPr>
                <w:rFonts w:cs="Arial"/>
                <w:b/>
                <w:bCs/>
              </w:rPr>
            </w:pPr>
            <w:r>
              <w:rPr>
                <w:rFonts w:cs="Arial"/>
              </w:rPr>
              <w:t>Proposes and Consults</w:t>
            </w:r>
          </w:p>
        </w:tc>
        <w:tc>
          <w:tcPr>
            <w:tcW w:w="2280" w:type="dxa"/>
          </w:tcPr>
          <w:p w14:paraId="6E75E819" w14:textId="77777777" w:rsidR="00CB6967" w:rsidRPr="00330104" w:rsidRDefault="00CB6967" w:rsidP="00F12D02">
            <w:pPr>
              <w:cnfStyle w:val="000000100000" w:firstRow="0" w:lastRow="0" w:firstColumn="0" w:lastColumn="0" w:oddVBand="0" w:evenVBand="0" w:oddHBand="1" w:evenHBand="0" w:firstRowFirstColumn="0" w:firstRowLastColumn="0" w:lastRowFirstColumn="0" w:lastRowLastColumn="0"/>
              <w:rPr>
                <w:rFonts w:cs="Arial"/>
              </w:rPr>
            </w:pPr>
            <w:r>
              <w:rPr>
                <w:rFonts w:cs="Arial"/>
              </w:rPr>
              <w:t>Approves (maintained school members only)</w:t>
            </w:r>
          </w:p>
        </w:tc>
        <w:tc>
          <w:tcPr>
            <w:tcW w:w="2308" w:type="dxa"/>
          </w:tcPr>
          <w:p w14:paraId="3C560BB5" w14:textId="77777777" w:rsidR="00CB6967" w:rsidRPr="00330104" w:rsidRDefault="00CB6967" w:rsidP="00F12D02">
            <w:pPr>
              <w:cnfStyle w:val="000000100000" w:firstRow="0" w:lastRow="0" w:firstColumn="0" w:lastColumn="0" w:oddVBand="0" w:evenVBand="0" w:oddHBand="1" w:evenHBand="0" w:firstRowFirstColumn="0" w:firstRowLastColumn="0" w:lastRowFirstColumn="0" w:lastRowLastColumn="0"/>
              <w:rPr>
                <w:rFonts w:cs="Arial"/>
              </w:rPr>
            </w:pPr>
            <w:r w:rsidRPr="00330104">
              <w:rPr>
                <w:rFonts w:cs="Arial"/>
              </w:rPr>
              <w:t>Adjudicates where Schools Forum does not agree local authority proposal.</w:t>
            </w:r>
          </w:p>
        </w:tc>
      </w:tr>
    </w:tbl>
    <w:p w14:paraId="7F78517A" w14:textId="77777777" w:rsidR="00CB6967" w:rsidRDefault="00CB6967" w:rsidP="00CB6967"/>
    <w:p w14:paraId="1FCE49AD" w14:textId="77777777" w:rsidR="00CB6967" w:rsidRPr="00CA1C48" w:rsidRDefault="00CB6967" w:rsidP="00CB6967"/>
    <w:p w14:paraId="47ED4731" w14:textId="77777777" w:rsidR="00CB6967" w:rsidRPr="00023A9A" w:rsidRDefault="00CB6967" w:rsidP="00CB6967">
      <w:pPr>
        <w:pStyle w:val="Heading6"/>
        <w:spacing w:after="0"/>
        <w:ind w:left="540" w:hanging="540"/>
        <w:rPr>
          <w:rFonts w:ascii="Arial" w:hAnsi="Arial"/>
        </w:rPr>
      </w:pPr>
      <w:r>
        <w:rPr>
          <w:rFonts w:ascii="Arial" w:hAnsi="Arial"/>
        </w:rPr>
        <w:t>4.</w:t>
      </w:r>
      <w:r>
        <w:rPr>
          <w:rFonts w:ascii="Arial" w:hAnsi="Arial"/>
        </w:rPr>
        <w:tab/>
        <w:t>Background</w:t>
      </w:r>
    </w:p>
    <w:p w14:paraId="74D0F85E" w14:textId="77777777" w:rsidR="00CB6967" w:rsidRDefault="00CB6967" w:rsidP="00CB6967">
      <w:pPr>
        <w:ind w:left="709" w:hanging="709"/>
      </w:pPr>
    </w:p>
    <w:p w14:paraId="0FD518A0" w14:textId="77777777" w:rsidR="00CB6967" w:rsidRDefault="00CB6967" w:rsidP="00CB6967">
      <w:pPr>
        <w:ind w:left="567" w:hanging="567"/>
      </w:pPr>
      <w:r>
        <w:t>4.1</w:t>
      </w:r>
      <w:r>
        <w:tab/>
        <w:t>Schools Forum approved on 28</w:t>
      </w:r>
      <w:r w:rsidRPr="00845F4D">
        <w:rPr>
          <w:vertAlign w:val="superscript"/>
        </w:rPr>
        <w:t>th</w:t>
      </w:r>
      <w:r>
        <w:t xml:space="preserve"> September that the Authority should consult with maintained schools on the following proposals for 2023/24.</w:t>
      </w:r>
      <w:r>
        <w:br/>
      </w:r>
    </w:p>
    <w:p w14:paraId="7D1E69F1" w14:textId="77777777" w:rsidR="00CB6967" w:rsidRPr="00877F03" w:rsidRDefault="00CB6967" w:rsidP="0096594A">
      <w:pPr>
        <w:pStyle w:val="ListParagraph"/>
        <w:numPr>
          <w:ilvl w:val="0"/>
          <w:numId w:val="15"/>
        </w:numPr>
        <w:spacing w:line="240" w:lineRule="auto"/>
        <w:rPr>
          <w:rFonts w:cs="Arial"/>
          <w:color w:val="000000"/>
        </w:rPr>
      </w:pPr>
      <w:r>
        <w:t>To remove reference to the Salix Scheme within Section 3.6 Borrowing by Schools and to state that no schemes are currently available.</w:t>
      </w:r>
      <w:r>
        <w:br/>
      </w:r>
    </w:p>
    <w:p w14:paraId="12D34F1F" w14:textId="77777777" w:rsidR="00CB6967" w:rsidRDefault="00CB6967" w:rsidP="0096594A">
      <w:pPr>
        <w:pStyle w:val="ListParagraph"/>
        <w:numPr>
          <w:ilvl w:val="0"/>
          <w:numId w:val="15"/>
        </w:numPr>
        <w:spacing w:line="240" w:lineRule="auto"/>
      </w:pPr>
      <w:r>
        <w:t>To change the criteria within Annex C – Responsibility for Redundancy Funding to align it with the recent change to Responsibility for Premature Retirement Costs.</w:t>
      </w:r>
    </w:p>
    <w:p w14:paraId="4F8F0272" w14:textId="77777777" w:rsidR="00CB6967" w:rsidRDefault="00CB6967" w:rsidP="00CB6967">
      <w:pPr>
        <w:ind w:left="567" w:hanging="567"/>
      </w:pPr>
    </w:p>
    <w:p w14:paraId="3C5DB35E" w14:textId="77777777" w:rsidR="00CB6967" w:rsidRDefault="00CB6967" w:rsidP="00CB6967">
      <w:pPr>
        <w:ind w:left="567" w:hanging="567"/>
      </w:pPr>
      <w:r>
        <w:t>4.2</w:t>
      </w:r>
      <w:r>
        <w:tab/>
        <w:t>The consultation with schools was held between 30</w:t>
      </w:r>
      <w:r w:rsidRPr="007E0AEB">
        <w:rPr>
          <w:vertAlign w:val="superscript"/>
        </w:rPr>
        <w:t>th</w:t>
      </w:r>
      <w:r>
        <w:t xml:space="preserve"> September and 31</w:t>
      </w:r>
      <w:r w:rsidRPr="004C1D20">
        <w:rPr>
          <w:vertAlign w:val="superscript"/>
        </w:rPr>
        <w:t>st</w:t>
      </w:r>
      <w:r>
        <w:t xml:space="preserve">  October.</w:t>
      </w:r>
    </w:p>
    <w:p w14:paraId="71B702D3" w14:textId="77777777" w:rsidR="00CB6967" w:rsidRDefault="00CB6967" w:rsidP="00CB6967">
      <w:pPr>
        <w:ind w:left="567" w:hanging="567"/>
      </w:pPr>
    </w:p>
    <w:p w14:paraId="14F44527" w14:textId="77777777" w:rsidR="00CB6967" w:rsidRDefault="00CB6967" w:rsidP="00CB6967">
      <w:pPr>
        <w:ind w:left="567" w:hanging="567"/>
      </w:pPr>
      <w:r>
        <w:t>4.3</w:t>
      </w:r>
      <w:r>
        <w:tab/>
        <w:t>There were 28 responses to the consultation, however 1 response has been removed as it was from an academy. One response did not specify the name or school of the respondent, so to ensure that each school only submits one response the anonymous response has also been removed. Table 2 shows the 26 responses.</w:t>
      </w:r>
    </w:p>
    <w:p w14:paraId="7A0D9D3D" w14:textId="77777777" w:rsidR="00CB6967" w:rsidRDefault="00CB6967" w:rsidP="00CB6967">
      <w:pPr>
        <w:ind w:left="567" w:hanging="567"/>
      </w:pPr>
    </w:p>
    <w:tbl>
      <w:tblPr>
        <w:tblStyle w:val="GridTable4-Accent1"/>
        <w:tblW w:w="0" w:type="auto"/>
        <w:tblLook w:val="04A0" w:firstRow="1" w:lastRow="0" w:firstColumn="1" w:lastColumn="0" w:noHBand="0" w:noVBand="1"/>
      </w:tblPr>
      <w:tblGrid>
        <w:gridCol w:w="2155"/>
        <w:gridCol w:w="2141"/>
        <w:gridCol w:w="2166"/>
        <w:gridCol w:w="2168"/>
      </w:tblGrid>
      <w:tr w:rsidR="00CB6967" w14:paraId="7036474E"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002060"/>
          </w:tcPr>
          <w:p w14:paraId="77563693" w14:textId="77777777" w:rsidR="00CB6967" w:rsidRDefault="00CB6967" w:rsidP="00F12D02"/>
        </w:tc>
        <w:tc>
          <w:tcPr>
            <w:tcW w:w="2141" w:type="dxa"/>
            <w:shd w:val="clear" w:color="auto" w:fill="002060"/>
          </w:tcPr>
          <w:p w14:paraId="4178AAB3"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pPr>
            <w:r>
              <w:t>No. of Schools</w:t>
            </w:r>
          </w:p>
        </w:tc>
        <w:tc>
          <w:tcPr>
            <w:tcW w:w="2166" w:type="dxa"/>
            <w:shd w:val="clear" w:color="auto" w:fill="002060"/>
          </w:tcPr>
          <w:p w14:paraId="4D397443"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pPr>
            <w:r>
              <w:t>Responses</w:t>
            </w:r>
          </w:p>
        </w:tc>
        <w:tc>
          <w:tcPr>
            <w:tcW w:w="2168" w:type="dxa"/>
            <w:shd w:val="clear" w:color="auto" w:fill="002060"/>
          </w:tcPr>
          <w:p w14:paraId="302E0303"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pPr>
            <w:r>
              <w:t>% Responded</w:t>
            </w:r>
          </w:p>
        </w:tc>
      </w:tr>
      <w:tr w:rsidR="00CB6967" w14:paraId="708BD3F8"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D5A6488" w14:textId="77777777" w:rsidR="00CB6967" w:rsidRPr="004D49F9" w:rsidRDefault="00CB6967" w:rsidP="00F12D02">
            <w:pPr>
              <w:rPr>
                <w:b w:val="0"/>
                <w:bCs w:val="0"/>
              </w:rPr>
            </w:pPr>
            <w:r>
              <w:rPr>
                <w:b w:val="0"/>
                <w:bCs w:val="0"/>
              </w:rPr>
              <w:t>Primary</w:t>
            </w:r>
          </w:p>
        </w:tc>
        <w:tc>
          <w:tcPr>
            <w:tcW w:w="2141" w:type="dxa"/>
          </w:tcPr>
          <w:p w14:paraId="3FCFB682"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221</w:t>
            </w:r>
          </w:p>
        </w:tc>
        <w:tc>
          <w:tcPr>
            <w:tcW w:w="2166" w:type="dxa"/>
          </w:tcPr>
          <w:p w14:paraId="1E9971DE"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22</w:t>
            </w:r>
          </w:p>
        </w:tc>
        <w:tc>
          <w:tcPr>
            <w:tcW w:w="2168" w:type="dxa"/>
          </w:tcPr>
          <w:p w14:paraId="7FB226EA"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10.0</w:t>
            </w:r>
          </w:p>
        </w:tc>
      </w:tr>
      <w:tr w:rsidR="00CB6967" w14:paraId="517B359A" w14:textId="77777777" w:rsidTr="00F12D02">
        <w:tc>
          <w:tcPr>
            <w:cnfStyle w:val="001000000000" w:firstRow="0" w:lastRow="0" w:firstColumn="1" w:lastColumn="0" w:oddVBand="0" w:evenVBand="0" w:oddHBand="0" w:evenHBand="0" w:firstRowFirstColumn="0" w:firstRowLastColumn="0" w:lastRowFirstColumn="0" w:lastRowLastColumn="0"/>
            <w:tcW w:w="2155" w:type="dxa"/>
          </w:tcPr>
          <w:p w14:paraId="3F4FBFC3" w14:textId="77777777" w:rsidR="00CB6967" w:rsidRDefault="00CB6967" w:rsidP="00F12D02">
            <w:pPr>
              <w:rPr>
                <w:b w:val="0"/>
                <w:bCs w:val="0"/>
              </w:rPr>
            </w:pPr>
            <w:r>
              <w:rPr>
                <w:b w:val="0"/>
                <w:bCs w:val="0"/>
              </w:rPr>
              <w:t>Secondary</w:t>
            </w:r>
          </w:p>
        </w:tc>
        <w:tc>
          <w:tcPr>
            <w:tcW w:w="2141" w:type="dxa"/>
          </w:tcPr>
          <w:p w14:paraId="717C809E"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4</w:t>
            </w:r>
          </w:p>
        </w:tc>
        <w:tc>
          <w:tcPr>
            <w:tcW w:w="2166" w:type="dxa"/>
          </w:tcPr>
          <w:p w14:paraId="505F1300"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1</w:t>
            </w:r>
          </w:p>
        </w:tc>
        <w:tc>
          <w:tcPr>
            <w:tcW w:w="2168" w:type="dxa"/>
          </w:tcPr>
          <w:p w14:paraId="6A68CC87"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25.0</w:t>
            </w:r>
          </w:p>
        </w:tc>
      </w:tr>
      <w:tr w:rsidR="00CB6967" w14:paraId="3114A557"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EC4379F" w14:textId="77777777" w:rsidR="00CB6967" w:rsidRDefault="00CB6967" w:rsidP="00F12D02">
            <w:pPr>
              <w:rPr>
                <w:b w:val="0"/>
                <w:bCs w:val="0"/>
              </w:rPr>
            </w:pPr>
            <w:r>
              <w:rPr>
                <w:b w:val="0"/>
                <w:bCs w:val="0"/>
              </w:rPr>
              <w:t>Special</w:t>
            </w:r>
          </w:p>
        </w:tc>
        <w:tc>
          <w:tcPr>
            <w:tcW w:w="2141" w:type="dxa"/>
          </w:tcPr>
          <w:p w14:paraId="4896D76E"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6</w:t>
            </w:r>
          </w:p>
        </w:tc>
        <w:tc>
          <w:tcPr>
            <w:tcW w:w="2166" w:type="dxa"/>
          </w:tcPr>
          <w:p w14:paraId="5DD37CC9"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3</w:t>
            </w:r>
          </w:p>
        </w:tc>
        <w:tc>
          <w:tcPr>
            <w:tcW w:w="2168" w:type="dxa"/>
          </w:tcPr>
          <w:p w14:paraId="15672575"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50.0</w:t>
            </w:r>
          </w:p>
        </w:tc>
      </w:tr>
      <w:tr w:rsidR="00CB6967" w14:paraId="736EED74" w14:textId="77777777" w:rsidTr="00F12D02">
        <w:tc>
          <w:tcPr>
            <w:cnfStyle w:val="001000000000" w:firstRow="0" w:lastRow="0" w:firstColumn="1" w:lastColumn="0" w:oddVBand="0" w:evenVBand="0" w:oddHBand="0" w:evenHBand="0" w:firstRowFirstColumn="0" w:firstRowLastColumn="0" w:lastRowFirstColumn="0" w:lastRowLastColumn="0"/>
            <w:tcW w:w="2155" w:type="dxa"/>
          </w:tcPr>
          <w:p w14:paraId="0017B80D" w14:textId="77777777" w:rsidR="00CB6967" w:rsidRPr="00814CFD" w:rsidRDefault="00CB6967" w:rsidP="00F12D02">
            <w:pPr>
              <w:rPr>
                <w:b w:val="0"/>
                <w:bCs w:val="0"/>
              </w:rPr>
            </w:pPr>
            <w:r>
              <w:rPr>
                <w:b w:val="0"/>
                <w:bCs w:val="0"/>
              </w:rPr>
              <w:t>PRU</w:t>
            </w:r>
          </w:p>
        </w:tc>
        <w:tc>
          <w:tcPr>
            <w:tcW w:w="2141" w:type="dxa"/>
          </w:tcPr>
          <w:p w14:paraId="28FC7C1A" w14:textId="77777777" w:rsidR="00CB6967" w:rsidRPr="00814CFD" w:rsidRDefault="00CB6967" w:rsidP="00F12D02">
            <w:pPr>
              <w:jc w:val="right"/>
              <w:cnfStyle w:val="000000000000" w:firstRow="0" w:lastRow="0" w:firstColumn="0" w:lastColumn="0" w:oddVBand="0" w:evenVBand="0" w:oddHBand="0" w:evenHBand="0" w:firstRowFirstColumn="0" w:firstRowLastColumn="0" w:lastRowFirstColumn="0" w:lastRowLastColumn="0"/>
            </w:pPr>
            <w:r>
              <w:t>3</w:t>
            </w:r>
          </w:p>
        </w:tc>
        <w:tc>
          <w:tcPr>
            <w:tcW w:w="2166" w:type="dxa"/>
          </w:tcPr>
          <w:p w14:paraId="7931BFD2" w14:textId="77777777" w:rsidR="00CB6967" w:rsidRPr="00814CFD" w:rsidRDefault="00CB6967" w:rsidP="00F12D02">
            <w:pPr>
              <w:jc w:val="right"/>
              <w:cnfStyle w:val="000000000000" w:firstRow="0" w:lastRow="0" w:firstColumn="0" w:lastColumn="0" w:oddVBand="0" w:evenVBand="0" w:oddHBand="0" w:evenHBand="0" w:firstRowFirstColumn="0" w:firstRowLastColumn="0" w:lastRowFirstColumn="0" w:lastRowLastColumn="0"/>
            </w:pPr>
            <w:r>
              <w:t>0</w:t>
            </w:r>
          </w:p>
        </w:tc>
        <w:tc>
          <w:tcPr>
            <w:tcW w:w="2168" w:type="dxa"/>
          </w:tcPr>
          <w:p w14:paraId="0498C29E" w14:textId="77777777" w:rsidR="00CB6967" w:rsidRPr="00814CFD" w:rsidRDefault="00CB6967" w:rsidP="00F12D02">
            <w:pPr>
              <w:jc w:val="right"/>
              <w:cnfStyle w:val="000000000000" w:firstRow="0" w:lastRow="0" w:firstColumn="0" w:lastColumn="0" w:oddVBand="0" w:evenVBand="0" w:oddHBand="0" w:evenHBand="0" w:firstRowFirstColumn="0" w:firstRowLastColumn="0" w:lastRowFirstColumn="0" w:lastRowLastColumn="0"/>
            </w:pPr>
            <w:r>
              <w:t>0.0</w:t>
            </w:r>
          </w:p>
        </w:tc>
      </w:tr>
      <w:tr w:rsidR="00CB6967" w14:paraId="735A53CB"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19874FA" w14:textId="77777777" w:rsidR="00CB6967" w:rsidRPr="00814CFD" w:rsidRDefault="00CB6967" w:rsidP="00F12D02">
            <w:pPr>
              <w:rPr>
                <w:b w:val="0"/>
                <w:bCs w:val="0"/>
              </w:rPr>
            </w:pPr>
            <w:r>
              <w:rPr>
                <w:b w:val="0"/>
                <w:bCs w:val="0"/>
              </w:rPr>
              <w:t>Nursery</w:t>
            </w:r>
          </w:p>
        </w:tc>
        <w:tc>
          <w:tcPr>
            <w:tcW w:w="2141" w:type="dxa"/>
          </w:tcPr>
          <w:p w14:paraId="50CC5BC8" w14:textId="77777777" w:rsidR="00CB6967" w:rsidRPr="00814CFD" w:rsidRDefault="00CB6967" w:rsidP="00F12D02">
            <w:pPr>
              <w:jc w:val="right"/>
              <w:cnfStyle w:val="000000100000" w:firstRow="0" w:lastRow="0" w:firstColumn="0" w:lastColumn="0" w:oddVBand="0" w:evenVBand="0" w:oddHBand="1" w:evenHBand="0" w:firstRowFirstColumn="0" w:firstRowLastColumn="0" w:lastRowFirstColumn="0" w:lastRowLastColumn="0"/>
            </w:pPr>
            <w:r>
              <w:t>2</w:t>
            </w:r>
          </w:p>
        </w:tc>
        <w:tc>
          <w:tcPr>
            <w:tcW w:w="2166" w:type="dxa"/>
          </w:tcPr>
          <w:p w14:paraId="4AE9F401" w14:textId="77777777" w:rsidR="00CB6967" w:rsidRPr="00814CFD" w:rsidRDefault="00CB6967" w:rsidP="00F12D02">
            <w:pPr>
              <w:jc w:val="right"/>
              <w:cnfStyle w:val="000000100000" w:firstRow="0" w:lastRow="0" w:firstColumn="0" w:lastColumn="0" w:oddVBand="0" w:evenVBand="0" w:oddHBand="1" w:evenHBand="0" w:firstRowFirstColumn="0" w:firstRowLastColumn="0" w:lastRowFirstColumn="0" w:lastRowLastColumn="0"/>
            </w:pPr>
            <w:r>
              <w:t>0</w:t>
            </w:r>
          </w:p>
        </w:tc>
        <w:tc>
          <w:tcPr>
            <w:tcW w:w="2168" w:type="dxa"/>
          </w:tcPr>
          <w:p w14:paraId="0C42A255" w14:textId="77777777" w:rsidR="00CB6967" w:rsidRPr="00814CFD" w:rsidRDefault="00CB6967" w:rsidP="00F12D02">
            <w:pPr>
              <w:jc w:val="right"/>
              <w:cnfStyle w:val="000000100000" w:firstRow="0" w:lastRow="0" w:firstColumn="0" w:lastColumn="0" w:oddVBand="0" w:evenVBand="0" w:oddHBand="1" w:evenHBand="0" w:firstRowFirstColumn="0" w:firstRowLastColumn="0" w:lastRowFirstColumn="0" w:lastRowLastColumn="0"/>
            </w:pPr>
            <w:r>
              <w:t>0.0</w:t>
            </w:r>
          </w:p>
        </w:tc>
      </w:tr>
      <w:tr w:rsidR="00CB6967" w:rsidRPr="004D49F9" w14:paraId="2C02F75B" w14:textId="77777777" w:rsidTr="00F12D02">
        <w:tc>
          <w:tcPr>
            <w:cnfStyle w:val="001000000000" w:firstRow="0" w:lastRow="0" w:firstColumn="1" w:lastColumn="0" w:oddVBand="0" w:evenVBand="0" w:oddHBand="0" w:evenHBand="0" w:firstRowFirstColumn="0" w:firstRowLastColumn="0" w:lastRowFirstColumn="0" w:lastRowLastColumn="0"/>
            <w:tcW w:w="2155" w:type="dxa"/>
          </w:tcPr>
          <w:p w14:paraId="6B4D866F" w14:textId="77777777" w:rsidR="00CB6967" w:rsidRPr="004D49F9" w:rsidRDefault="00CB6967" w:rsidP="00F12D02">
            <w:r>
              <w:t>Total</w:t>
            </w:r>
          </w:p>
        </w:tc>
        <w:tc>
          <w:tcPr>
            <w:tcW w:w="2141" w:type="dxa"/>
          </w:tcPr>
          <w:p w14:paraId="182B3B8D" w14:textId="77777777" w:rsidR="00CB6967" w:rsidRPr="004D49F9" w:rsidRDefault="00CB6967"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236</w:t>
            </w:r>
          </w:p>
        </w:tc>
        <w:tc>
          <w:tcPr>
            <w:tcW w:w="2166" w:type="dxa"/>
          </w:tcPr>
          <w:p w14:paraId="4D984100" w14:textId="77777777" w:rsidR="00CB6967" w:rsidRPr="004D49F9" w:rsidRDefault="00CB6967"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26</w:t>
            </w:r>
          </w:p>
        </w:tc>
        <w:tc>
          <w:tcPr>
            <w:tcW w:w="2168" w:type="dxa"/>
          </w:tcPr>
          <w:p w14:paraId="6502805A" w14:textId="77777777" w:rsidR="00CB6967" w:rsidRPr="004D49F9" w:rsidRDefault="00CB6967"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11.0</w:t>
            </w:r>
          </w:p>
        </w:tc>
      </w:tr>
    </w:tbl>
    <w:p w14:paraId="08D81ECD" w14:textId="77777777" w:rsidR="00CB6967" w:rsidRDefault="00CB6967" w:rsidP="00CB6967">
      <w:pPr>
        <w:ind w:left="567" w:hanging="567"/>
      </w:pPr>
    </w:p>
    <w:p w14:paraId="66224F8C" w14:textId="77777777" w:rsidR="00CB6967" w:rsidRDefault="00CB6967" w:rsidP="00CB6967">
      <w:pPr>
        <w:ind w:left="567" w:hanging="567"/>
      </w:pPr>
      <w:r>
        <w:t>4.4</w:t>
      </w:r>
      <w:r>
        <w:tab/>
        <w:t>Table 3 shows the response to the proposal to update section 3.6 Borrowing by Schools to remove reference to the Salix Scheme and state that no schemes are currently available. It can be seen the majority of schools responding support the proposal.</w:t>
      </w:r>
    </w:p>
    <w:p w14:paraId="4D52AD16" w14:textId="77777777" w:rsidR="00CB6967" w:rsidRDefault="00CB6967" w:rsidP="00CB6967">
      <w:pPr>
        <w:ind w:left="567" w:hanging="567"/>
      </w:pPr>
    </w:p>
    <w:tbl>
      <w:tblPr>
        <w:tblStyle w:val="GridTable4-Accent1"/>
        <w:tblW w:w="0" w:type="auto"/>
        <w:tblLook w:val="04A0" w:firstRow="1" w:lastRow="0" w:firstColumn="1" w:lastColumn="0" w:noHBand="0" w:noVBand="1"/>
      </w:tblPr>
      <w:tblGrid>
        <w:gridCol w:w="1565"/>
        <w:gridCol w:w="1243"/>
        <w:gridCol w:w="1195"/>
        <w:gridCol w:w="1140"/>
        <w:gridCol w:w="1243"/>
        <w:gridCol w:w="1195"/>
        <w:gridCol w:w="1055"/>
      </w:tblGrid>
      <w:tr w:rsidR="00CB6967" w14:paraId="14696707"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shd w:val="clear" w:color="auto" w:fill="002060"/>
          </w:tcPr>
          <w:p w14:paraId="77C70F2A" w14:textId="77777777" w:rsidR="00CB6967" w:rsidRDefault="00CB6967" w:rsidP="00F12D02"/>
        </w:tc>
        <w:tc>
          <w:tcPr>
            <w:tcW w:w="1243" w:type="dxa"/>
            <w:shd w:val="clear" w:color="auto" w:fill="002060"/>
          </w:tcPr>
          <w:p w14:paraId="2A9DA6DC"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7D170F46"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78B1E9F6" w14:textId="77777777" w:rsidR="00CB6967" w:rsidRPr="00CC3F2B" w:rsidRDefault="00CB6967" w:rsidP="00F12D02">
            <w:pPr>
              <w:jc w:val="center"/>
              <w:cnfStyle w:val="100000000000" w:firstRow="1" w:lastRow="0" w:firstColumn="0" w:lastColumn="0" w:oddVBand="0" w:evenVBand="0" w:oddHBand="0" w:evenHBand="0" w:firstRowFirstColumn="0" w:firstRowLastColumn="0" w:lastRowFirstColumn="0" w:lastRowLastColumn="0"/>
            </w:pPr>
            <w:r>
              <w:t>Yes</w:t>
            </w:r>
          </w:p>
        </w:tc>
        <w:tc>
          <w:tcPr>
            <w:tcW w:w="1195" w:type="dxa"/>
            <w:shd w:val="clear" w:color="auto" w:fill="002060"/>
          </w:tcPr>
          <w:p w14:paraId="5C69742F"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549B059E"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5A33505E"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pPr>
            <w:r>
              <w:t>No</w:t>
            </w:r>
          </w:p>
        </w:tc>
        <w:tc>
          <w:tcPr>
            <w:tcW w:w="1140" w:type="dxa"/>
            <w:shd w:val="clear" w:color="auto" w:fill="002060"/>
          </w:tcPr>
          <w:p w14:paraId="7D9F1B68"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5BEB6F3F"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pPr>
            <w:r>
              <w:t>Don’t Know</w:t>
            </w:r>
          </w:p>
        </w:tc>
        <w:tc>
          <w:tcPr>
            <w:tcW w:w="1243" w:type="dxa"/>
            <w:shd w:val="clear" w:color="auto" w:fill="002060"/>
          </w:tcPr>
          <w:p w14:paraId="7217B780"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12E78DC2"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58360073"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pPr>
            <w:r>
              <w:t>% Yes</w:t>
            </w:r>
          </w:p>
        </w:tc>
        <w:tc>
          <w:tcPr>
            <w:tcW w:w="1195" w:type="dxa"/>
            <w:shd w:val="clear" w:color="auto" w:fill="002060"/>
          </w:tcPr>
          <w:p w14:paraId="2ABC25BA"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0F002445"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137C1A6D"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pPr>
            <w:r>
              <w:t>% No</w:t>
            </w:r>
          </w:p>
        </w:tc>
        <w:tc>
          <w:tcPr>
            <w:tcW w:w="1055" w:type="dxa"/>
            <w:shd w:val="clear" w:color="auto" w:fill="002060"/>
          </w:tcPr>
          <w:p w14:paraId="1B0E7349"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pPr>
            <w:r>
              <w:t>% Don’t Know</w:t>
            </w:r>
          </w:p>
        </w:tc>
      </w:tr>
      <w:tr w:rsidR="00CB6967" w14:paraId="3F09A383"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2AA2312A" w14:textId="77777777" w:rsidR="00CB6967" w:rsidRPr="0063395C" w:rsidRDefault="00CB6967" w:rsidP="00F12D02">
            <w:pPr>
              <w:rPr>
                <w:b w:val="0"/>
                <w:bCs w:val="0"/>
              </w:rPr>
            </w:pPr>
            <w:r>
              <w:rPr>
                <w:b w:val="0"/>
                <w:bCs w:val="0"/>
              </w:rPr>
              <w:t>Primary</w:t>
            </w:r>
          </w:p>
        </w:tc>
        <w:tc>
          <w:tcPr>
            <w:tcW w:w="1243" w:type="dxa"/>
          </w:tcPr>
          <w:p w14:paraId="2B44E5E3"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15</w:t>
            </w:r>
          </w:p>
        </w:tc>
        <w:tc>
          <w:tcPr>
            <w:tcW w:w="1195" w:type="dxa"/>
          </w:tcPr>
          <w:p w14:paraId="0D33EFD6"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w:t>
            </w:r>
          </w:p>
        </w:tc>
        <w:tc>
          <w:tcPr>
            <w:tcW w:w="1140" w:type="dxa"/>
          </w:tcPr>
          <w:p w14:paraId="1C84AB54"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7</w:t>
            </w:r>
          </w:p>
        </w:tc>
        <w:tc>
          <w:tcPr>
            <w:tcW w:w="1243" w:type="dxa"/>
          </w:tcPr>
          <w:p w14:paraId="28AD6D0A"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68.2</w:t>
            </w:r>
          </w:p>
        </w:tc>
        <w:tc>
          <w:tcPr>
            <w:tcW w:w="1195" w:type="dxa"/>
          </w:tcPr>
          <w:p w14:paraId="203CE2F7"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0.0</w:t>
            </w:r>
          </w:p>
        </w:tc>
        <w:tc>
          <w:tcPr>
            <w:tcW w:w="1055" w:type="dxa"/>
          </w:tcPr>
          <w:p w14:paraId="5ADBD866"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31.8</w:t>
            </w:r>
          </w:p>
        </w:tc>
      </w:tr>
      <w:tr w:rsidR="00CB6967" w14:paraId="3E0BC8C4" w14:textId="77777777" w:rsidTr="00F12D02">
        <w:tc>
          <w:tcPr>
            <w:cnfStyle w:val="001000000000" w:firstRow="0" w:lastRow="0" w:firstColumn="1" w:lastColumn="0" w:oddVBand="0" w:evenVBand="0" w:oddHBand="0" w:evenHBand="0" w:firstRowFirstColumn="0" w:firstRowLastColumn="0" w:lastRowFirstColumn="0" w:lastRowLastColumn="0"/>
            <w:tcW w:w="1565" w:type="dxa"/>
          </w:tcPr>
          <w:p w14:paraId="6FD2A5FD" w14:textId="77777777" w:rsidR="00CB6967" w:rsidRDefault="00CB6967" w:rsidP="00F12D02">
            <w:pPr>
              <w:rPr>
                <w:b w:val="0"/>
                <w:bCs w:val="0"/>
              </w:rPr>
            </w:pPr>
            <w:r>
              <w:rPr>
                <w:b w:val="0"/>
                <w:bCs w:val="0"/>
              </w:rPr>
              <w:t>Secondary</w:t>
            </w:r>
          </w:p>
        </w:tc>
        <w:tc>
          <w:tcPr>
            <w:tcW w:w="1243" w:type="dxa"/>
          </w:tcPr>
          <w:p w14:paraId="7F36CD19"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1</w:t>
            </w:r>
          </w:p>
        </w:tc>
        <w:tc>
          <w:tcPr>
            <w:tcW w:w="1195" w:type="dxa"/>
          </w:tcPr>
          <w:p w14:paraId="74673163"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w:t>
            </w:r>
          </w:p>
        </w:tc>
        <w:tc>
          <w:tcPr>
            <w:tcW w:w="1140" w:type="dxa"/>
          </w:tcPr>
          <w:p w14:paraId="35DEA62A"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w:t>
            </w:r>
          </w:p>
        </w:tc>
        <w:tc>
          <w:tcPr>
            <w:tcW w:w="1243" w:type="dxa"/>
          </w:tcPr>
          <w:p w14:paraId="39997532"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100.0</w:t>
            </w:r>
          </w:p>
        </w:tc>
        <w:tc>
          <w:tcPr>
            <w:tcW w:w="1195" w:type="dxa"/>
          </w:tcPr>
          <w:p w14:paraId="4F31D422"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0.0</w:t>
            </w:r>
          </w:p>
        </w:tc>
        <w:tc>
          <w:tcPr>
            <w:tcW w:w="1055" w:type="dxa"/>
          </w:tcPr>
          <w:p w14:paraId="45A3F571"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0.0</w:t>
            </w:r>
          </w:p>
        </w:tc>
      </w:tr>
      <w:tr w:rsidR="00CB6967" w14:paraId="449FA5D9"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6521E370" w14:textId="77777777" w:rsidR="00CB6967" w:rsidRPr="00596AF2" w:rsidRDefault="00CB6967" w:rsidP="00F12D02">
            <w:pPr>
              <w:rPr>
                <w:b w:val="0"/>
                <w:bCs w:val="0"/>
              </w:rPr>
            </w:pPr>
            <w:r>
              <w:rPr>
                <w:b w:val="0"/>
                <w:bCs w:val="0"/>
              </w:rPr>
              <w:t>Special</w:t>
            </w:r>
          </w:p>
        </w:tc>
        <w:tc>
          <w:tcPr>
            <w:tcW w:w="1243" w:type="dxa"/>
          </w:tcPr>
          <w:p w14:paraId="601F3087"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3</w:t>
            </w:r>
          </w:p>
        </w:tc>
        <w:tc>
          <w:tcPr>
            <w:tcW w:w="1195" w:type="dxa"/>
          </w:tcPr>
          <w:p w14:paraId="27959A03"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w:t>
            </w:r>
          </w:p>
        </w:tc>
        <w:tc>
          <w:tcPr>
            <w:tcW w:w="1140" w:type="dxa"/>
          </w:tcPr>
          <w:p w14:paraId="31423F4E"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w:t>
            </w:r>
          </w:p>
        </w:tc>
        <w:tc>
          <w:tcPr>
            <w:tcW w:w="1243" w:type="dxa"/>
          </w:tcPr>
          <w:p w14:paraId="5583617C"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100.0</w:t>
            </w:r>
          </w:p>
        </w:tc>
        <w:tc>
          <w:tcPr>
            <w:tcW w:w="1195" w:type="dxa"/>
          </w:tcPr>
          <w:p w14:paraId="2C3FBD32"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0.0</w:t>
            </w:r>
          </w:p>
        </w:tc>
        <w:tc>
          <w:tcPr>
            <w:tcW w:w="1055" w:type="dxa"/>
          </w:tcPr>
          <w:p w14:paraId="2449F744"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0.0</w:t>
            </w:r>
          </w:p>
        </w:tc>
      </w:tr>
      <w:tr w:rsidR="00CB6967" w14:paraId="144CFE41" w14:textId="77777777" w:rsidTr="00F12D02">
        <w:tc>
          <w:tcPr>
            <w:cnfStyle w:val="001000000000" w:firstRow="0" w:lastRow="0" w:firstColumn="1" w:lastColumn="0" w:oddVBand="0" w:evenVBand="0" w:oddHBand="0" w:evenHBand="0" w:firstRowFirstColumn="0" w:firstRowLastColumn="0" w:lastRowFirstColumn="0" w:lastRowLastColumn="0"/>
            <w:tcW w:w="1565" w:type="dxa"/>
          </w:tcPr>
          <w:p w14:paraId="3BAA4DE0" w14:textId="77777777" w:rsidR="00CB6967" w:rsidRPr="00596AF2" w:rsidRDefault="00CB6967" w:rsidP="00F12D02">
            <w:pPr>
              <w:rPr>
                <w:b w:val="0"/>
                <w:bCs w:val="0"/>
              </w:rPr>
            </w:pPr>
            <w:r>
              <w:rPr>
                <w:b w:val="0"/>
                <w:bCs w:val="0"/>
              </w:rPr>
              <w:t>PRU</w:t>
            </w:r>
          </w:p>
        </w:tc>
        <w:tc>
          <w:tcPr>
            <w:tcW w:w="1243" w:type="dxa"/>
          </w:tcPr>
          <w:p w14:paraId="0F7A4E43"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w:t>
            </w:r>
          </w:p>
        </w:tc>
        <w:tc>
          <w:tcPr>
            <w:tcW w:w="1195" w:type="dxa"/>
          </w:tcPr>
          <w:p w14:paraId="6219298B"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w:t>
            </w:r>
          </w:p>
        </w:tc>
        <w:tc>
          <w:tcPr>
            <w:tcW w:w="1140" w:type="dxa"/>
          </w:tcPr>
          <w:p w14:paraId="7A5BA517"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w:t>
            </w:r>
          </w:p>
        </w:tc>
        <w:tc>
          <w:tcPr>
            <w:tcW w:w="1243" w:type="dxa"/>
          </w:tcPr>
          <w:p w14:paraId="28D95D44"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0.0</w:t>
            </w:r>
          </w:p>
        </w:tc>
        <w:tc>
          <w:tcPr>
            <w:tcW w:w="1195" w:type="dxa"/>
          </w:tcPr>
          <w:p w14:paraId="35DBC18F"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0.0</w:t>
            </w:r>
          </w:p>
        </w:tc>
        <w:tc>
          <w:tcPr>
            <w:tcW w:w="1055" w:type="dxa"/>
          </w:tcPr>
          <w:p w14:paraId="4A9D6C35"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0.0</w:t>
            </w:r>
          </w:p>
        </w:tc>
      </w:tr>
      <w:tr w:rsidR="00CB6967" w14:paraId="54FE8E60"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68C2C4A6" w14:textId="77777777" w:rsidR="00CB6967" w:rsidRDefault="00CB6967" w:rsidP="00F12D02">
            <w:pPr>
              <w:rPr>
                <w:b w:val="0"/>
                <w:bCs w:val="0"/>
              </w:rPr>
            </w:pPr>
            <w:r>
              <w:rPr>
                <w:b w:val="0"/>
                <w:bCs w:val="0"/>
              </w:rPr>
              <w:t>Nursery</w:t>
            </w:r>
          </w:p>
        </w:tc>
        <w:tc>
          <w:tcPr>
            <w:tcW w:w="1243" w:type="dxa"/>
          </w:tcPr>
          <w:p w14:paraId="12FF079F"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w:t>
            </w:r>
          </w:p>
        </w:tc>
        <w:tc>
          <w:tcPr>
            <w:tcW w:w="1195" w:type="dxa"/>
          </w:tcPr>
          <w:p w14:paraId="5CD42724"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w:t>
            </w:r>
          </w:p>
        </w:tc>
        <w:tc>
          <w:tcPr>
            <w:tcW w:w="1140" w:type="dxa"/>
          </w:tcPr>
          <w:p w14:paraId="51EE7BC0"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w:t>
            </w:r>
          </w:p>
        </w:tc>
        <w:tc>
          <w:tcPr>
            <w:tcW w:w="1243" w:type="dxa"/>
          </w:tcPr>
          <w:p w14:paraId="450E4F43"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0.0</w:t>
            </w:r>
          </w:p>
        </w:tc>
        <w:tc>
          <w:tcPr>
            <w:tcW w:w="1195" w:type="dxa"/>
          </w:tcPr>
          <w:p w14:paraId="5103A75D"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0.0</w:t>
            </w:r>
          </w:p>
        </w:tc>
        <w:tc>
          <w:tcPr>
            <w:tcW w:w="1055" w:type="dxa"/>
          </w:tcPr>
          <w:p w14:paraId="14387574"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0.0</w:t>
            </w:r>
          </w:p>
        </w:tc>
      </w:tr>
      <w:tr w:rsidR="00CB6967" w:rsidRPr="009A4F99" w14:paraId="38401008" w14:textId="77777777" w:rsidTr="00F12D02">
        <w:tc>
          <w:tcPr>
            <w:cnfStyle w:val="001000000000" w:firstRow="0" w:lastRow="0" w:firstColumn="1" w:lastColumn="0" w:oddVBand="0" w:evenVBand="0" w:oddHBand="0" w:evenHBand="0" w:firstRowFirstColumn="0" w:firstRowLastColumn="0" w:lastRowFirstColumn="0" w:lastRowLastColumn="0"/>
            <w:tcW w:w="1565" w:type="dxa"/>
          </w:tcPr>
          <w:p w14:paraId="44A8CB4C" w14:textId="77777777" w:rsidR="00CB6967" w:rsidRPr="009A4F99" w:rsidRDefault="00CB6967" w:rsidP="00F12D02">
            <w:r>
              <w:t>Total</w:t>
            </w:r>
          </w:p>
        </w:tc>
        <w:tc>
          <w:tcPr>
            <w:tcW w:w="1243" w:type="dxa"/>
          </w:tcPr>
          <w:p w14:paraId="1A8BF4F5" w14:textId="77777777" w:rsidR="00CB6967" w:rsidRPr="009A4F99" w:rsidRDefault="00CB6967"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19</w:t>
            </w:r>
          </w:p>
        </w:tc>
        <w:tc>
          <w:tcPr>
            <w:tcW w:w="1195" w:type="dxa"/>
          </w:tcPr>
          <w:p w14:paraId="06412663" w14:textId="77777777" w:rsidR="00CB6967" w:rsidRPr="009A4F99" w:rsidRDefault="00CB6967"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0</w:t>
            </w:r>
          </w:p>
        </w:tc>
        <w:tc>
          <w:tcPr>
            <w:tcW w:w="1140" w:type="dxa"/>
          </w:tcPr>
          <w:p w14:paraId="0C6A4D1B" w14:textId="77777777" w:rsidR="00CB6967" w:rsidRPr="009A4F99" w:rsidRDefault="00CB6967"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7</w:t>
            </w:r>
          </w:p>
        </w:tc>
        <w:tc>
          <w:tcPr>
            <w:tcW w:w="1243" w:type="dxa"/>
          </w:tcPr>
          <w:p w14:paraId="651CAD91" w14:textId="77777777" w:rsidR="00CB6967" w:rsidRPr="009A4F99" w:rsidRDefault="00CB6967"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73.1</w:t>
            </w:r>
          </w:p>
        </w:tc>
        <w:tc>
          <w:tcPr>
            <w:tcW w:w="1195" w:type="dxa"/>
          </w:tcPr>
          <w:p w14:paraId="183B8CB0" w14:textId="77777777" w:rsidR="00CB6967" w:rsidRPr="009A4F99" w:rsidRDefault="00CB6967"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0.0</w:t>
            </w:r>
          </w:p>
        </w:tc>
        <w:tc>
          <w:tcPr>
            <w:tcW w:w="1055" w:type="dxa"/>
          </w:tcPr>
          <w:p w14:paraId="3F90FCD3" w14:textId="77777777" w:rsidR="00CB6967" w:rsidRPr="009A4F99" w:rsidRDefault="00CB6967"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26.9</w:t>
            </w:r>
          </w:p>
        </w:tc>
      </w:tr>
    </w:tbl>
    <w:p w14:paraId="0CB3D388" w14:textId="77777777" w:rsidR="00CB6967" w:rsidRDefault="00CB6967" w:rsidP="00CB6967">
      <w:pPr>
        <w:ind w:left="567" w:hanging="567"/>
      </w:pPr>
    </w:p>
    <w:p w14:paraId="69E83A63" w14:textId="77777777" w:rsidR="00CB6967" w:rsidRDefault="00CB6967" w:rsidP="00CB6967">
      <w:pPr>
        <w:ind w:left="567" w:hanging="567"/>
      </w:pPr>
    </w:p>
    <w:p w14:paraId="0D14E540" w14:textId="77777777" w:rsidR="00CB6967" w:rsidRDefault="00CB6967" w:rsidP="00CB6967">
      <w:pPr>
        <w:ind w:left="567" w:hanging="567"/>
      </w:pPr>
      <w:r>
        <w:t>4.5</w:t>
      </w:r>
      <w:r>
        <w:tab/>
        <w:t>Table 4 shows the response to the proposal to update Annex C to align the funding of redundancy costs with the funding of premature retirement costs.</w:t>
      </w:r>
    </w:p>
    <w:p w14:paraId="75AB7055" w14:textId="77777777" w:rsidR="00CB6967" w:rsidRDefault="00CB6967" w:rsidP="00CB6967">
      <w:pPr>
        <w:ind w:left="709" w:hanging="709"/>
      </w:pPr>
    </w:p>
    <w:tbl>
      <w:tblPr>
        <w:tblStyle w:val="GridTable4-Accent1"/>
        <w:tblW w:w="0" w:type="auto"/>
        <w:tblLook w:val="04A0" w:firstRow="1" w:lastRow="0" w:firstColumn="1" w:lastColumn="0" w:noHBand="0" w:noVBand="1"/>
      </w:tblPr>
      <w:tblGrid>
        <w:gridCol w:w="1565"/>
        <w:gridCol w:w="1243"/>
        <w:gridCol w:w="1195"/>
        <w:gridCol w:w="1140"/>
        <w:gridCol w:w="1243"/>
        <w:gridCol w:w="1195"/>
        <w:gridCol w:w="1055"/>
      </w:tblGrid>
      <w:tr w:rsidR="00CB6967" w14:paraId="75E7746C"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shd w:val="clear" w:color="auto" w:fill="002060"/>
          </w:tcPr>
          <w:p w14:paraId="4D0173E6" w14:textId="77777777" w:rsidR="00CB6967" w:rsidRDefault="00CB6967" w:rsidP="00F12D02"/>
        </w:tc>
        <w:tc>
          <w:tcPr>
            <w:tcW w:w="1243" w:type="dxa"/>
            <w:shd w:val="clear" w:color="auto" w:fill="002060"/>
          </w:tcPr>
          <w:p w14:paraId="4BC824AE"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58341727"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61691B3E" w14:textId="77777777" w:rsidR="00CB6967" w:rsidRPr="00CC3F2B" w:rsidRDefault="00CB6967" w:rsidP="00F12D02">
            <w:pPr>
              <w:jc w:val="center"/>
              <w:cnfStyle w:val="100000000000" w:firstRow="1" w:lastRow="0" w:firstColumn="0" w:lastColumn="0" w:oddVBand="0" w:evenVBand="0" w:oddHBand="0" w:evenHBand="0" w:firstRowFirstColumn="0" w:firstRowLastColumn="0" w:lastRowFirstColumn="0" w:lastRowLastColumn="0"/>
            </w:pPr>
            <w:r>
              <w:t>Yes</w:t>
            </w:r>
          </w:p>
        </w:tc>
        <w:tc>
          <w:tcPr>
            <w:tcW w:w="1195" w:type="dxa"/>
            <w:shd w:val="clear" w:color="auto" w:fill="002060"/>
          </w:tcPr>
          <w:p w14:paraId="1846FED4"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76AAD4AB"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12AD932B"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pPr>
            <w:r>
              <w:t>No</w:t>
            </w:r>
          </w:p>
        </w:tc>
        <w:tc>
          <w:tcPr>
            <w:tcW w:w="1140" w:type="dxa"/>
            <w:shd w:val="clear" w:color="auto" w:fill="002060"/>
          </w:tcPr>
          <w:p w14:paraId="27F39397"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4671DFD2"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pPr>
            <w:r>
              <w:t>Don’t Know</w:t>
            </w:r>
          </w:p>
        </w:tc>
        <w:tc>
          <w:tcPr>
            <w:tcW w:w="1243" w:type="dxa"/>
            <w:shd w:val="clear" w:color="auto" w:fill="002060"/>
          </w:tcPr>
          <w:p w14:paraId="19A45E92"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51CCD45D"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39FBDF02"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pPr>
            <w:r>
              <w:t>% Yes</w:t>
            </w:r>
          </w:p>
        </w:tc>
        <w:tc>
          <w:tcPr>
            <w:tcW w:w="1195" w:type="dxa"/>
            <w:shd w:val="clear" w:color="auto" w:fill="002060"/>
          </w:tcPr>
          <w:p w14:paraId="0EA726CC"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3D881622"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rPr>
                <w:b w:val="0"/>
                <w:bCs w:val="0"/>
              </w:rPr>
            </w:pPr>
          </w:p>
          <w:p w14:paraId="28C5EEC5"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pPr>
            <w:r>
              <w:t>% No</w:t>
            </w:r>
          </w:p>
        </w:tc>
        <w:tc>
          <w:tcPr>
            <w:tcW w:w="1055" w:type="dxa"/>
            <w:shd w:val="clear" w:color="auto" w:fill="002060"/>
          </w:tcPr>
          <w:p w14:paraId="4C65BBEE" w14:textId="77777777" w:rsidR="00CB6967" w:rsidRDefault="00CB6967" w:rsidP="00F12D02">
            <w:pPr>
              <w:jc w:val="center"/>
              <w:cnfStyle w:val="100000000000" w:firstRow="1" w:lastRow="0" w:firstColumn="0" w:lastColumn="0" w:oddVBand="0" w:evenVBand="0" w:oddHBand="0" w:evenHBand="0" w:firstRowFirstColumn="0" w:firstRowLastColumn="0" w:lastRowFirstColumn="0" w:lastRowLastColumn="0"/>
            </w:pPr>
            <w:r>
              <w:t>% Don’t Know</w:t>
            </w:r>
          </w:p>
        </w:tc>
      </w:tr>
      <w:tr w:rsidR="00CB6967" w14:paraId="2F2E76F9"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4B6A40B4" w14:textId="77777777" w:rsidR="00CB6967" w:rsidRPr="0063395C" w:rsidRDefault="00CB6967" w:rsidP="00F12D02">
            <w:pPr>
              <w:rPr>
                <w:b w:val="0"/>
                <w:bCs w:val="0"/>
              </w:rPr>
            </w:pPr>
            <w:r>
              <w:rPr>
                <w:b w:val="0"/>
                <w:bCs w:val="0"/>
              </w:rPr>
              <w:t>Primary</w:t>
            </w:r>
          </w:p>
        </w:tc>
        <w:tc>
          <w:tcPr>
            <w:tcW w:w="1243" w:type="dxa"/>
          </w:tcPr>
          <w:p w14:paraId="464121C4"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8</w:t>
            </w:r>
          </w:p>
        </w:tc>
        <w:tc>
          <w:tcPr>
            <w:tcW w:w="1195" w:type="dxa"/>
          </w:tcPr>
          <w:p w14:paraId="4BB93704"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9</w:t>
            </w:r>
          </w:p>
        </w:tc>
        <w:tc>
          <w:tcPr>
            <w:tcW w:w="1140" w:type="dxa"/>
          </w:tcPr>
          <w:p w14:paraId="1B8073FD"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5</w:t>
            </w:r>
          </w:p>
        </w:tc>
        <w:tc>
          <w:tcPr>
            <w:tcW w:w="1243" w:type="dxa"/>
          </w:tcPr>
          <w:p w14:paraId="29EE7B17"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36.4</w:t>
            </w:r>
          </w:p>
        </w:tc>
        <w:tc>
          <w:tcPr>
            <w:tcW w:w="1195" w:type="dxa"/>
          </w:tcPr>
          <w:p w14:paraId="3CF4F474"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40.9</w:t>
            </w:r>
          </w:p>
        </w:tc>
        <w:tc>
          <w:tcPr>
            <w:tcW w:w="1055" w:type="dxa"/>
          </w:tcPr>
          <w:p w14:paraId="1C52CA7A"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22.7</w:t>
            </w:r>
          </w:p>
        </w:tc>
      </w:tr>
      <w:tr w:rsidR="00CB6967" w14:paraId="03317DCC" w14:textId="77777777" w:rsidTr="00F12D02">
        <w:tc>
          <w:tcPr>
            <w:cnfStyle w:val="001000000000" w:firstRow="0" w:lastRow="0" w:firstColumn="1" w:lastColumn="0" w:oddVBand="0" w:evenVBand="0" w:oddHBand="0" w:evenHBand="0" w:firstRowFirstColumn="0" w:firstRowLastColumn="0" w:lastRowFirstColumn="0" w:lastRowLastColumn="0"/>
            <w:tcW w:w="1565" w:type="dxa"/>
          </w:tcPr>
          <w:p w14:paraId="24970154" w14:textId="77777777" w:rsidR="00CB6967" w:rsidRDefault="00CB6967" w:rsidP="00F12D02">
            <w:pPr>
              <w:rPr>
                <w:b w:val="0"/>
                <w:bCs w:val="0"/>
              </w:rPr>
            </w:pPr>
            <w:r>
              <w:rPr>
                <w:b w:val="0"/>
                <w:bCs w:val="0"/>
              </w:rPr>
              <w:t>Secondary</w:t>
            </w:r>
          </w:p>
        </w:tc>
        <w:tc>
          <w:tcPr>
            <w:tcW w:w="1243" w:type="dxa"/>
          </w:tcPr>
          <w:p w14:paraId="501AC94F"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1</w:t>
            </w:r>
          </w:p>
        </w:tc>
        <w:tc>
          <w:tcPr>
            <w:tcW w:w="1195" w:type="dxa"/>
          </w:tcPr>
          <w:p w14:paraId="2EA9B4B7"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w:t>
            </w:r>
          </w:p>
        </w:tc>
        <w:tc>
          <w:tcPr>
            <w:tcW w:w="1140" w:type="dxa"/>
          </w:tcPr>
          <w:p w14:paraId="3F86A23A"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w:t>
            </w:r>
          </w:p>
        </w:tc>
        <w:tc>
          <w:tcPr>
            <w:tcW w:w="1243" w:type="dxa"/>
          </w:tcPr>
          <w:p w14:paraId="2B0A6B6E"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100.0</w:t>
            </w:r>
          </w:p>
        </w:tc>
        <w:tc>
          <w:tcPr>
            <w:tcW w:w="1195" w:type="dxa"/>
          </w:tcPr>
          <w:p w14:paraId="49C82511"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0.0</w:t>
            </w:r>
          </w:p>
        </w:tc>
        <w:tc>
          <w:tcPr>
            <w:tcW w:w="1055" w:type="dxa"/>
          </w:tcPr>
          <w:p w14:paraId="1E42C94E"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0.0</w:t>
            </w:r>
          </w:p>
        </w:tc>
      </w:tr>
      <w:tr w:rsidR="00CB6967" w14:paraId="391AC2E8"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1CB3A107" w14:textId="77777777" w:rsidR="00CB6967" w:rsidRPr="00596AF2" w:rsidRDefault="00CB6967" w:rsidP="00F12D02">
            <w:pPr>
              <w:rPr>
                <w:b w:val="0"/>
                <w:bCs w:val="0"/>
              </w:rPr>
            </w:pPr>
            <w:r>
              <w:rPr>
                <w:b w:val="0"/>
                <w:bCs w:val="0"/>
              </w:rPr>
              <w:t>Special</w:t>
            </w:r>
          </w:p>
        </w:tc>
        <w:tc>
          <w:tcPr>
            <w:tcW w:w="1243" w:type="dxa"/>
          </w:tcPr>
          <w:p w14:paraId="32353993"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1</w:t>
            </w:r>
          </w:p>
        </w:tc>
        <w:tc>
          <w:tcPr>
            <w:tcW w:w="1195" w:type="dxa"/>
          </w:tcPr>
          <w:p w14:paraId="3EEE9771"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2</w:t>
            </w:r>
          </w:p>
        </w:tc>
        <w:tc>
          <w:tcPr>
            <w:tcW w:w="1140" w:type="dxa"/>
          </w:tcPr>
          <w:p w14:paraId="62349820"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w:t>
            </w:r>
          </w:p>
        </w:tc>
        <w:tc>
          <w:tcPr>
            <w:tcW w:w="1243" w:type="dxa"/>
          </w:tcPr>
          <w:p w14:paraId="16BCE7CF"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33.3</w:t>
            </w:r>
          </w:p>
        </w:tc>
        <w:tc>
          <w:tcPr>
            <w:tcW w:w="1195" w:type="dxa"/>
          </w:tcPr>
          <w:p w14:paraId="68159E0E"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66.7</w:t>
            </w:r>
          </w:p>
        </w:tc>
        <w:tc>
          <w:tcPr>
            <w:tcW w:w="1055" w:type="dxa"/>
          </w:tcPr>
          <w:p w14:paraId="205D5F39"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0.0</w:t>
            </w:r>
          </w:p>
        </w:tc>
      </w:tr>
      <w:tr w:rsidR="00CB6967" w14:paraId="758D9054" w14:textId="77777777" w:rsidTr="00F12D02">
        <w:tc>
          <w:tcPr>
            <w:cnfStyle w:val="001000000000" w:firstRow="0" w:lastRow="0" w:firstColumn="1" w:lastColumn="0" w:oddVBand="0" w:evenVBand="0" w:oddHBand="0" w:evenHBand="0" w:firstRowFirstColumn="0" w:firstRowLastColumn="0" w:lastRowFirstColumn="0" w:lastRowLastColumn="0"/>
            <w:tcW w:w="1565" w:type="dxa"/>
          </w:tcPr>
          <w:p w14:paraId="52B416C5" w14:textId="77777777" w:rsidR="00CB6967" w:rsidRPr="00596AF2" w:rsidRDefault="00CB6967" w:rsidP="00F12D02">
            <w:pPr>
              <w:rPr>
                <w:b w:val="0"/>
                <w:bCs w:val="0"/>
              </w:rPr>
            </w:pPr>
            <w:r>
              <w:rPr>
                <w:b w:val="0"/>
                <w:bCs w:val="0"/>
              </w:rPr>
              <w:t>PRU</w:t>
            </w:r>
          </w:p>
        </w:tc>
        <w:tc>
          <w:tcPr>
            <w:tcW w:w="1243" w:type="dxa"/>
          </w:tcPr>
          <w:p w14:paraId="61DA7142"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w:t>
            </w:r>
          </w:p>
        </w:tc>
        <w:tc>
          <w:tcPr>
            <w:tcW w:w="1195" w:type="dxa"/>
          </w:tcPr>
          <w:p w14:paraId="1437EE2F"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w:t>
            </w:r>
          </w:p>
        </w:tc>
        <w:tc>
          <w:tcPr>
            <w:tcW w:w="1140" w:type="dxa"/>
          </w:tcPr>
          <w:p w14:paraId="40B9488E"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w:t>
            </w:r>
          </w:p>
        </w:tc>
        <w:tc>
          <w:tcPr>
            <w:tcW w:w="1243" w:type="dxa"/>
          </w:tcPr>
          <w:p w14:paraId="1F21545E"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0.0</w:t>
            </w:r>
          </w:p>
        </w:tc>
        <w:tc>
          <w:tcPr>
            <w:tcW w:w="1195" w:type="dxa"/>
          </w:tcPr>
          <w:p w14:paraId="5CAE5963"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0.0</w:t>
            </w:r>
          </w:p>
        </w:tc>
        <w:tc>
          <w:tcPr>
            <w:tcW w:w="1055" w:type="dxa"/>
          </w:tcPr>
          <w:p w14:paraId="27A8107F" w14:textId="77777777" w:rsidR="00CB6967" w:rsidRDefault="00CB6967" w:rsidP="00F12D02">
            <w:pPr>
              <w:jc w:val="right"/>
              <w:cnfStyle w:val="000000000000" w:firstRow="0" w:lastRow="0" w:firstColumn="0" w:lastColumn="0" w:oddVBand="0" w:evenVBand="0" w:oddHBand="0" w:evenHBand="0" w:firstRowFirstColumn="0" w:firstRowLastColumn="0" w:lastRowFirstColumn="0" w:lastRowLastColumn="0"/>
            </w:pPr>
            <w:r>
              <w:t>0.0</w:t>
            </w:r>
          </w:p>
        </w:tc>
      </w:tr>
      <w:tr w:rsidR="00CB6967" w14:paraId="4F96E702"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52E6EF8F" w14:textId="77777777" w:rsidR="00CB6967" w:rsidRDefault="00CB6967" w:rsidP="00F12D02">
            <w:pPr>
              <w:rPr>
                <w:b w:val="0"/>
                <w:bCs w:val="0"/>
              </w:rPr>
            </w:pPr>
            <w:r>
              <w:rPr>
                <w:b w:val="0"/>
                <w:bCs w:val="0"/>
              </w:rPr>
              <w:t>Nursery</w:t>
            </w:r>
          </w:p>
        </w:tc>
        <w:tc>
          <w:tcPr>
            <w:tcW w:w="1243" w:type="dxa"/>
          </w:tcPr>
          <w:p w14:paraId="00812356"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w:t>
            </w:r>
          </w:p>
        </w:tc>
        <w:tc>
          <w:tcPr>
            <w:tcW w:w="1195" w:type="dxa"/>
          </w:tcPr>
          <w:p w14:paraId="75353A4F"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w:t>
            </w:r>
          </w:p>
        </w:tc>
        <w:tc>
          <w:tcPr>
            <w:tcW w:w="1140" w:type="dxa"/>
          </w:tcPr>
          <w:p w14:paraId="160ADF04"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w:t>
            </w:r>
          </w:p>
        </w:tc>
        <w:tc>
          <w:tcPr>
            <w:tcW w:w="1243" w:type="dxa"/>
          </w:tcPr>
          <w:p w14:paraId="3A1A5447"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0.0</w:t>
            </w:r>
          </w:p>
        </w:tc>
        <w:tc>
          <w:tcPr>
            <w:tcW w:w="1195" w:type="dxa"/>
          </w:tcPr>
          <w:p w14:paraId="1F1FE7A2"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0.0</w:t>
            </w:r>
          </w:p>
        </w:tc>
        <w:tc>
          <w:tcPr>
            <w:tcW w:w="1055" w:type="dxa"/>
          </w:tcPr>
          <w:p w14:paraId="26060267" w14:textId="77777777" w:rsidR="00CB6967" w:rsidRDefault="00CB6967" w:rsidP="00F12D02">
            <w:pPr>
              <w:jc w:val="right"/>
              <w:cnfStyle w:val="000000100000" w:firstRow="0" w:lastRow="0" w:firstColumn="0" w:lastColumn="0" w:oddVBand="0" w:evenVBand="0" w:oddHBand="1" w:evenHBand="0" w:firstRowFirstColumn="0" w:firstRowLastColumn="0" w:lastRowFirstColumn="0" w:lastRowLastColumn="0"/>
            </w:pPr>
            <w:r>
              <w:t>0.0</w:t>
            </w:r>
          </w:p>
        </w:tc>
      </w:tr>
      <w:tr w:rsidR="00CB6967" w:rsidRPr="009A4F99" w14:paraId="25E71727" w14:textId="77777777" w:rsidTr="00F12D02">
        <w:tc>
          <w:tcPr>
            <w:cnfStyle w:val="001000000000" w:firstRow="0" w:lastRow="0" w:firstColumn="1" w:lastColumn="0" w:oddVBand="0" w:evenVBand="0" w:oddHBand="0" w:evenHBand="0" w:firstRowFirstColumn="0" w:firstRowLastColumn="0" w:lastRowFirstColumn="0" w:lastRowLastColumn="0"/>
            <w:tcW w:w="1565" w:type="dxa"/>
          </w:tcPr>
          <w:p w14:paraId="6B291D67" w14:textId="77777777" w:rsidR="00CB6967" w:rsidRPr="009A4F99" w:rsidRDefault="00CB6967" w:rsidP="00F12D02">
            <w:r>
              <w:t>Total</w:t>
            </w:r>
          </w:p>
        </w:tc>
        <w:tc>
          <w:tcPr>
            <w:tcW w:w="1243" w:type="dxa"/>
          </w:tcPr>
          <w:p w14:paraId="2359E4EB" w14:textId="77777777" w:rsidR="00CB6967" w:rsidRPr="009A4F99" w:rsidRDefault="00CB6967"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10</w:t>
            </w:r>
          </w:p>
        </w:tc>
        <w:tc>
          <w:tcPr>
            <w:tcW w:w="1195" w:type="dxa"/>
          </w:tcPr>
          <w:p w14:paraId="4AAFBF72" w14:textId="77777777" w:rsidR="00CB6967" w:rsidRPr="009A4F99" w:rsidRDefault="00CB6967"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11</w:t>
            </w:r>
          </w:p>
        </w:tc>
        <w:tc>
          <w:tcPr>
            <w:tcW w:w="1140" w:type="dxa"/>
          </w:tcPr>
          <w:p w14:paraId="53505B78" w14:textId="77777777" w:rsidR="00CB6967" w:rsidRPr="009A4F99" w:rsidRDefault="00CB6967"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1243" w:type="dxa"/>
          </w:tcPr>
          <w:p w14:paraId="4CD1E961" w14:textId="77777777" w:rsidR="00CB6967" w:rsidRPr="009A4F99" w:rsidRDefault="00CB6967"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38.5</w:t>
            </w:r>
          </w:p>
        </w:tc>
        <w:tc>
          <w:tcPr>
            <w:tcW w:w="1195" w:type="dxa"/>
          </w:tcPr>
          <w:p w14:paraId="2BF2FF76" w14:textId="77777777" w:rsidR="00CB6967" w:rsidRPr="009A4F99" w:rsidRDefault="00CB6967"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42.3</w:t>
            </w:r>
          </w:p>
        </w:tc>
        <w:tc>
          <w:tcPr>
            <w:tcW w:w="1055" w:type="dxa"/>
          </w:tcPr>
          <w:p w14:paraId="243F27D0" w14:textId="77777777" w:rsidR="00CB6967" w:rsidRPr="009A4F99" w:rsidRDefault="00CB6967" w:rsidP="00F12D02">
            <w:pPr>
              <w:jc w:val="right"/>
              <w:cnfStyle w:val="000000000000" w:firstRow="0" w:lastRow="0" w:firstColumn="0" w:lastColumn="0" w:oddVBand="0" w:evenVBand="0" w:oddHBand="0" w:evenHBand="0" w:firstRowFirstColumn="0" w:firstRowLastColumn="0" w:lastRowFirstColumn="0" w:lastRowLastColumn="0"/>
              <w:rPr>
                <w:b/>
                <w:bCs/>
              </w:rPr>
            </w:pPr>
            <w:r>
              <w:rPr>
                <w:b/>
                <w:bCs/>
              </w:rPr>
              <w:t>19.2</w:t>
            </w:r>
          </w:p>
        </w:tc>
      </w:tr>
    </w:tbl>
    <w:p w14:paraId="2D6FFCAD" w14:textId="77777777" w:rsidR="00CB6967" w:rsidRDefault="00CB6967" w:rsidP="00CB6967">
      <w:pPr>
        <w:ind w:left="709" w:hanging="709"/>
      </w:pPr>
    </w:p>
    <w:p w14:paraId="12F11148" w14:textId="62353B8F" w:rsidR="00CB6967" w:rsidRDefault="00CB6967" w:rsidP="00CB6967">
      <w:pPr>
        <w:ind w:left="567" w:hanging="567"/>
      </w:pPr>
      <w:r>
        <w:t>4.6</w:t>
      </w:r>
      <w:r>
        <w:tab/>
        <w:t>There is significant support for the first proposal, so the Authority proposes to remove reference to the Salix Scheme at Section 3.6 and state that there are currently no schemes available.</w:t>
      </w:r>
    </w:p>
    <w:p w14:paraId="2D4B2221" w14:textId="77777777" w:rsidR="00C41422" w:rsidRDefault="00C41422" w:rsidP="00CB6967">
      <w:pPr>
        <w:ind w:left="567" w:hanging="567"/>
      </w:pPr>
    </w:p>
    <w:p w14:paraId="4530C070" w14:textId="77777777" w:rsidR="00CB6967" w:rsidRDefault="00CB6967" w:rsidP="00CB6967">
      <w:pPr>
        <w:ind w:left="567" w:hanging="567"/>
      </w:pPr>
      <w:r>
        <w:t>4.7</w:t>
      </w:r>
      <w:r>
        <w:tab/>
        <w:t>The second proposal is to replace the existing criteria</w:t>
      </w:r>
    </w:p>
    <w:p w14:paraId="7A5354E3" w14:textId="77777777" w:rsidR="00CB6967" w:rsidRDefault="00CB6967" w:rsidP="00CB6967">
      <w:pPr>
        <w:ind w:left="567" w:hanging="567"/>
      </w:pPr>
    </w:p>
    <w:p w14:paraId="69EC7E40" w14:textId="77777777" w:rsidR="00CB6967" w:rsidRPr="008D7FAB" w:rsidRDefault="00CB6967" w:rsidP="0096594A">
      <w:pPr>
        <w:widowControl w:val="0"/>
        <w:numPr>
          <w:ilvl w:val="0"/>
          <w:numId w:val="17"/>
        </w:numPr>
        <w:overflowPunct w:val="0"/>
        <w:autoSpaceDE w:val="0"/>
        <w:autoSpaceDN w:val="0"/>
        <w:adjustRightInd w:val="0"/>
        <w:ind w:left="1134"/>
        <w:textAlignment w:val="baseline"/>
        <w:rPr>
          <w:rFonts w:cs="Arial"/>
        </w:rPr>
      </w:pPr>
      <w:r w:rsidRPr="008D7FAB">
        <w:rPr>
          <w:rFonts w:cs="Arial"/>
        </w:rPr>
        <w:t>Where the school has an excess surplus balance and no plans to use it.</w:t>
      </w:r>
    </w:p>
    <w:p w14:paraId="30B44BC5" w14:textId="77777777" w:rsidR="00CB6967" w:rsidRDefault="00CB6967" w:rsidP="00CB6967">
      <w:pPr>
        <w:ind w:left="567" w:hanging="567"/>
      </w:pPr>
    </w:p>
    <w:p w14:paraId="0FCB9B56" w14:textId="77777777" w:rsidR="00CB6967" w:rsidRDefault="00CB6967" w:rsidP="00CB6967">
      <w:pPr>
        <w:ind w:left="1134" w:hanging="1134"/>
      </w:pPr>
      <w:r>
        <w:tab/>
        <w:t>With the following criteria</w:t>
      </w:r>
    </w:p>
    <w:p w14:paraId="1112F2C2" w14:textId="77777777" w:rsidR="00CB6967" w:rsidRDefault="00CB6967" w:rsidP="00CB6967">
      <w:pPr>
        <w:ind w:left="567" w:hanging="567"/>
      </w:pPr>
    </w:p>
    <w:p w14:paraId="1EF7BF04" w14:textId="77777777" w:rsidR="00CB6967" w:rsidRDefault="00CB6967" w:rsidP="0096594A">
      <w:pPr>
        <w:pStyle w:val="ListParagraph"/>
        <w:numPr>
          <w:ilvl w:val="0"/>
          <w:numId w:val="18"/>
        </w:numPr>
        <w:spacing w:line="240" w:lineRule="auto"/>
        <w:ind w:left="1134"/>
      </w:pPr>
      <w:r w:rsidRPr="00360084">
        <w:rPr>
          <w:rFonts w:cs="Arial"/>
        </w:rPr>
        <w:t>Where the school has a surplus balance or can afford to fund the redundancy costs through a deficit loan over a maximum 5 years, in accordance with the terms in section 4.9</w:t>
      </w:r>
      <w:r>
        <w:rPr>
          <w:rFonts w:cs="Arial"/>
        </w:rPr>
        <w:t xml:space="preserve"> of the Scheme.</w:t>
      </w:r>
    </w:p>
    <w:p w14:paraId="2167BB52" w14:textId="77777777" w:rsidR="00CB6967" w:rsidRDefault="00CB6967" w:rsidP="00CB6967">
      <w:pPr>
        <w:ind w:left="709" w:hanging="709"/>
      </w:pPr>
    </w:p>
    <w:p w14:paraId="2389FB7A" w14:textId="77777777" w:rsidR="00CB6967" w:rsidRDefault="00CB6967" w:rsidP="00CB6967">
      <w:pPr>
        <w:ind w:left="567" w:hanging="567"/>
      </w:pPr>
      <w:r>
        <w:t>4.8</w:t>
      </w:r>
      <w:r>
        <w:tab/>
        <w:t>This aligns funding for redundancy costs with funding for premature retirement costs. Although there are slightly more schools against this, there is no overall clear majority. It would be expected that schools will be against this proposal. The Authority needs to make significant savings between 2023/24 and 2026/27 and can no longer afford to fund decisions taken by schools.</w:t>
      </w:r>
    </w:p>
    <w:p w14:paraId="7F81441E" w14:textId="77777777" w:rsidR="00CB6967" w:rsidRDefault="00CB6967" w:rsidP="00CB6967">
      <w:pPr>
        <w:ind w:left="567" w:hanging="567"/>
      </w:pPr>
    </w:p>
    <w:p w14:paraId="1D1F3A12" w14:textId="77777777" w:rsidR="00CB6967" w:rsidRDefault="00CB6967" w:rsidP="00CB6967">
      <w:pPr>
        <w:ind w:left="567" w:hanging="567"/>
      </w:pPr>
      <w:r>
        <w:t>4.9</w:t>
      </w:r>
      <w:r>
        <w:tab/>
        <w:t>FRG reviewed the results of the consultation on 2 November and recommends that maintained members of Schools Forum approve the proposed changes.</w:t>
      </w:r>
    </w:p>
    <w:p w14:paraId="52039217" w14:textId="77777777" w:rsidR="00CB6967" w:rsidRDefault="00CB6967" w:rsidP="00CB6967">
      <w:pPr>
        <w:ind w:left="709" w:hanging="709"/>
      </w:pPr>
    </w:p>
    <w:p w14:paraId="6E08561E" w14:textId="77777777" w:rsidR="00CB6967" w:rsidRDefault="00CB6967" w:rsidP="00CB6967">
      <w:pPr>
        <w:ind w:left="567" w:hanging="567"/>
      </w:pPr>
      <w:r>
        <w:rPr>
          <w:b/>
        </w:rPr>
        <w:t>5.</w:t>
      </w:r>
      <w:r>
        <w:rPr>
          <w:b/>
        </w:rPr>
        <w:tab/>
        <w:t>Financial Implications</w:t>
      </w:r>
    </w:p>
    <w:p w14:paraId="50DCADF7" w14:textId="77777777" w:rsidR="00CB6967" w:rsidRDefault="00CB6967" w:rsidP="00CB6967"/>
    <w:p w14:paraId="3D0ABA51" w14:textId="77777777" w:rsidR="00CB6967" w:rsidRDefault="00CB6967" w:rsidP="00CB6967">
      <w:pPr>
        <w:ind w:left="567" w:hanging="567"/>
      </w:pPr>
      <w:r>
        <w:t>5.1</w:t>
      </w:r>
      <w:r>
        <w:tab/>
        <w:t>The second proposal will minimise the redundancy costs that will need to be funded by the Authority.</w:t>
      </w:r>
    </w:p>
    <w:p w14:paraId="5F9A8A3E" w14:textId="77777777" w:rsidR="00CB6967" w:rsidRDefault="00CB6967" w:rsidP="00CB6967"/>
    <w:p w14:paraId="46B65E0A" w14:textId="77777777" w:rsidR="00CB6967" w:rsidRPr="00F10B9E" w:rsidRDefault="00CB6967" w:rsidP="00CB6967">
      <w:pPr>
        <w:ind w:left="567" w:hanging="567"/>
        <w:rPr>
          <w:b/>
        </w:rPr>
      </w:pPr>
      <w:r>
        <w:rPr>
          <w:b/>
        </w:rPr>
        <w:t>6.</w:t>
      </w:r>
      <w:r>
        <w:rPr>
          <w:b/>
        </w:rPr>
        <w:tab/>
        <w:t>Other Resource Implications</w:t>
      </w:r>
    </w:p>
    <w:p w14:paraId="5D428697" w14:textId="77777777" w:rsidR="00CB6967" w:rsidRPr="00E463CF" w:rsidRDefault="00CB6967" w:rsidP="00CB6967">
      <w:pPr>
        <w:pStyle w:val="NoSpacing"/>
        <w:ind w:left="567" w:hanging="567"/>
        <w:rPr>
          <w:sz w:val="24"/>
          <w:szCs w:val="24"/>
        </w:rPr>
      </w:pPr>
    </w:p>
    <w:p w14:paraId="5C322A57" w14:textId="77777777" w:rsidR="00CB6967" w:rsidRPr="00E463CF" w:rsidRDefault="00CB6967" w:rsidP="00CB6967">
      <w:pPr>
        <w:pStyle w:val="TextR"/>
        <w:ind w:left="567" w:hanging="567"/>
        <w:rPr>
          <w:b/>
        </w:rPr>
      </w:pPr>
      <w:r>
        <w:rPr>
          <w:b/>
        </w:rPr>
        <w:t xml:space="preserve">7. </w:t>
      </w:r>
      <w:r>
        <w:rPr>
          <w:b/>
        </w:rPr>
        <w:tab/>
        <w:t>Consultation with stakeholders</w:t>
      </w:r>
      <w:r>
        <w:br/>
      </w:r>
    </w:p>
    <w:p w14:paraId="0B8F437F" w14:textId="77777777" w:rsidR="00CB6967" w:rsidRPr="00182F8D" w:rsidRDefault="00CB6967" w:rsidP="00CB6967">
      <w:pPr>
        <w:pStyle w:val="TextR"/>
        <w:ind w:left="567" w:hanging="567"/>
        <w:rPr>
          <w:b/>
        </w:rPr>
      </w:pPr>
      <w:r>
        <w:rPr>
          <w:b/>
        </w:rPr>
        <w:t xml:space="preserve">8. </w:t>
      </w:r>
      <w:r>
        <w:rPr>
          <w:b/>
        </w:rPr>
        <w:tab/>
        <w:t>Background / Supporting papers.</w:t>
      </w:r>
    </w:p>
    <w:p w14:paraId="2ACE07B5" w14:textId="77777777" w:rsidR="00994B81" w:rsidRDefault="00994B81" w:rsidP="00B20613"/>
    <w:p w14:paraId="10222C57" w14:textId="77777777" w:rsidR="00CB6967" w:rsidRDefault="00CB6967" w:rsidP="00B20613"/>
    <w:p w14:paraId="7E946EA0" w14:textId="77777777" w:rsidR="00CB6967" w:rsidRDefault="00CB6967" w:rsidP="00B20613"/>
    <w:p w14:paraId="7DF19D6F" w14:textId="77777777" w:rsidR="00CB6967" w:rsidRDefault="00CB6967" w:rsidP="00B20613"/>
    <w:p w14:paraId="779E4D0F" w14:textId="77777777" w:rsidR="00C41422" w:rsidRDefault="00C41422" w:rsidP="00B20613"/>
    <w:p w14:paraId="3E7D6F2C" w14:textId="77777777" w:rsidR="00CB6967" w:rsidRDefault="00CB6967" w:rsidP="00B20613"/>
    <w:p w14:paraId="4E9759AA" w14:textId="77777777" w:rsidR="00CB6967" w:rsidRDefault="00CB6967" w:rsidP="00B20613"/>
    <w:p w14:paraId="7F481A22" w14:textId="77777777" w:rsidR="00CB6967" w:rsidRDefault="00CB6967" w:rsidP="00B20613"/>
    <w:p w14:paraId="2F305110" w14:textId="77777777" w:rsidR="00CB6967" w:rsidRDefault="00CB6967" w:rsidP="00B20613"/>
    <w:p w14:paraId="5645A833" w14:textId="77777777" w:rsidR="00CB6967" w:rsidRDefault="00CB6967" w:rsidP="00B20613"/>
    <w:p w14:paraId="7E5B516B" w14:textId="77777777" w:rsidR="00CB6967" w:rsidRDefault="00CB6967" w:rsidP="00B20613"/>
    <w:p w14:paraId="555FF267" w14:textId="77777777" w:rsidR="00CB6967" w:rsidRDefault="00CB6967" w:rsidP="00B20613"/>
    <w:p w14:paraId="172EAEBE" w14:textId="77777777" w:rsidR="00CB6967" w:rsidRDefault="00CB6967" w:rsidP="00B20613"/>
    <w:p w14:paraId="10E203E0" w14:textId="77777777" w:rsidR="00CB6967" w:rsidRDefault="00CB6967" w:rsidP="00B20613"/>
    <w:p w14:paraId="340488C4" w14:textId="77777777" w:rsidR="00CB6967" w:rsidRDefault="00CB6967" w:rsidP="00B20613"/>
    <w:p w14:paraId="626DDBB9" w14:textId="77777777" w:rsidR="00CB6967" w:rsidRDefault="00CB6967" w:rsidP="00B20613"/>
    <w:p w14:paraId="49065B94" w14:textId="77777777" w:rsidR="00CB6967" w:rsidRDefault="00CB6967" w:rsidP="00B20613"/>
    <w:p w14:paraId="181F3272" w14:textId="77777777" w:rsidR="00CB6967" w:rsidRDefault="00CB6967" w:rsidP="00B20613"/>
    <w:p w14:paraId="299CC988" w14:textId="77777777" w:rsidR="00CB6967" w:rsidRDefault="00CB6967" w:rsidP="00B20613"/>
    <w:p w14:paraId="07C6248A" w14:textId="77777777" w:rsidR="000C021E" w:rsidRDefault="000C021E" w:rsidP="00B20613"/>
    <w:p w14:paraId="2B35234F" w14:textId="77777777" w:rsidR="000C021E" w:rsidRDefault="000C021E" w:rsidP="00B20613"/>
    <w:p w14:paraId="7B43CC63" w14:textId="77777777" w:rsidR="00AC3BC6" w:rsidRDefault="00AC3BC6" w:rsidP="00B20613"/>
    <w:p w14:paraId="48020737" w14:textId="77777777" w:rsidR="00CB6967" w:rsidRDefault="00CB6967" w:rsidP="00B20613"/>
    <w:tbl>
      <w:tblPr>
        <w:tblStyle w:val="TableGrid"/>
        <w:tblW w:w="9244" w:type="dxa"/>
        <w:tblLayout w:type="fixed"/>
        <w:tblLook w:val="0020" w:firstRow="1" w:lastRow="0" w:firstColumn="0" w:lastColumn="0" w:noHBand="0" w:noVBand="0"/>
      </w:tblPr>
      <w:tblGrid>
        <w:gridCol w:w="4361"/>
        <w:gridCol w:w="4883"/>
      </w:tblGrid>
      <w:tr w:rsidR="0014633A" w14:paraId="2EDE74E6" w14:textId="77777777" w:rsidTr="001960D9">
        <w:tc>
          <w:tcPr>
            <w:tcW w:w="4361" w:type="dxa"/>
          </w:tcPr>
          <w:p w14:paraId="354C9E88" w14:textId="77777777" w:rsidR="0014633A" w:rsidRDefault="0014633A" w:rsidP="00F12D02">
            <w:pPr>
              <w:pStyle w:val="TextR"/>
              <w:spacing w:before="80" w:after="80"/>
            </w:pPr>
            <w:r>
              <w:t>Schools Forum</w:t>
            </w:r>
          </w:p>
        </w:tc>
        <w:tc>
          <w:tcPr>
            <w:tcW w:w="4883" w:type="dxa"/>
          </w:tcPr>
          <w:p w14:paraId="576A94E2" w14:textId="7CAA2D62" w:rsidR="0014633A" w:rsidRDefault="0014633A" w:rsidP="00F12D02">
            <w:pPr>
              <w:pStyle w:val="TextR"/>
              <w:spacing w:before="80" w:after="80"/>
              <w:rPr>
                <w:b/>
                <w:sz w:val="60"/>
              </w:rPr>
            </w:pPr>
            <w:r>
              <w:rPr>
                <w:b/>
                <w:sz w:val="60"/>
              </w:rPr>
              <w:t xml:space="preserve">Agenda Item </w:t>
            </w:r>
            <w:r w:rsidR="005446A6">
              <w:rPr>
                <w:b/>
                <w:sz w:val="60"/>
              </w:rPr>
              <w:t>9</w:t>
            </w:r>
          </w:p>
        </w:tc>
      </w:tr>
      <w:tr w:rsidR="0014633A" w14:paraId="4EF77C3F" w14:textId="77777777" w:rsidTr="001960D9">
        <w:tc>
          <w:tcPr>
            <w:tcW w:w="4361" w:type="dxa"/>
          </w:tcPr>
          <w:p w14:paraId="27376A62" w14:textId="77777777" w:rsidR="0014633A" w:rsidRDefault="0014633A" w:rsidP="00F12D02">
            <w:pPr>
              <w:pStyle w:val="TextR"/>
              <w:spacing w:before="80" w:after="80"/>
            </w:pPr>
            <w:r>
              <w:t>Date: 30 November 2022</w:t>
            </w:r>
          </w:p>
        </w:tc>
        <w:tc>
          <w:tcPr>
            <w:tcW w:w="4883" w:type="dxa"/>
          </w:tcPr>
          <w:p w14:paraId="13F8E861" w14:textId="77777777" w:rsidR="0014633A" w:rsidRDefault="0014633A" w:rsidP="00F12D02">
            <w:pPr>
              <w:pStyle w:val="TextR"/>
            </w:pPr>
          </w:p>
        </w:tc>
      </w:tr>
    </w:tbl>
    <w:p w14:paraId="076660C5" w14:textId="77777777" w:rsidR="0014633A" w:rsidRDefault="0014633A" w:rsidP="0014633A">
      <w:pPr>
        <w:pStyle w:val="TextR"/>
      </w:pPr>
    </w:p>
    <w:p w14:paraId="7D9B1DE9" w14:textId="77777777" w:rsidR="0014633A" w:rsidRDefault="0014633A" w:rsidP="0014633A">
      <w:pPr>
        <w:pStyle w:val="TextR"/>
      </w:pPr>
    </w:p>
    <w:p w14:paraId="42D76443" w14:textId="77777777" w:rsidR="0014633A" w:rsidRDefault="0014633A" w:rsidP="0014633A">
      <w:pPr>
        <w:pStyle w:val="TextR"/>
        <w:rPr>
          <w:b/>
        </w:rPr>
      </w:pPr>
      <w:r>
        <w:rPr>
          <w:b/>
        </w:rPr>
        <w:t>REPORT TITLE: SCHOOLS FORUM – TERMS OF REFERENCE</w:t>
      </w:r>
    </w:p>
    <w:p w14:paraId="5C2E387A" w14:textId="77777777" w:rsidR="0014633A" w:rsidRDefault="0014633A" w:rsidP="0014633A">
      <w:pPr>
        <w:pStyle w:val="TextR"/>
      </w:pPr>
    </w:p>
    <w:p w14:paraId="74398DDD" w14:textId="77777777" w:rsidR="0014633A" w:rsidRDefault="0014633A" w:rsidP="0014633A">
      <w:pPr>
        <w:pStyle w:val="TextR"/>
        <w:pBdr>
          <w:bottom w:val="single" w:sz="6" w:space="1" w:color="auto"/>
        </w:pBdr>
      </w:pPr>
      <w:r>
        <w:t>Report by Yannick Stupples-Whyley</w:t>
      </w:r>
    </w:p>
    <w:p w14:paraId="5F04468D" w14:textId="77777777" w:rsidR="0014633A" w:rsidRDefault="0014633A" w:rsidP="0014633A">
      <w:pPr>
        <w:pStyle w:val="TextR"/>
      </w:pPr>
      <w:r>
        <w:t xml:space="preserve">Contact details: Telephone (03330 138464); e-mail: </w:t>
      </w:r>
      <w:hyperlink r:id="rId23" w:history="1">
        <w:r w:rsidRPr="00D618F7">
          <w:rPr>
            <w:rStyle w:val="Hyperlink"/>
          </w:rPr>
          <w:t>yannick.stupples-whyley@essex.gov.uk</w:t>
        </w:r>
      </w:hyperlink>
      <w:r>
        <w:t xml:space="preserve"> </w:t>
      </w:r>
    </w:p>
    <w:p w14:paraId="42138563" w14:textId="77777777" w:rsidR="0014633A" w:rsidRDefault="0014633A" w:rsidP="0014633A">
      <w:pPr>
        <w:pStyle w:val="TextR"/>
      </w:pPr>
    </w:p>
    <w:p w14:paraId="01F0EB9A" w14:textId="77777777" w:rsidR="0014633A" w:rsidRDefault="0014633A" w:rsidP="0014633A">
      <w:pPr>
        <w:ind w:left="540" w:hanging="540"/>
        <w:rPr>
          <w:b/>
        </w:rPr>
      </w:pPr>
      <w:r>
        <w:rPr>
          <w:b/>
        </w:rPr>
        <w:t xml:space="preserve">1. </w:t>
      </w:r>
      <w:r>
        <w:rPr>
          <w:b/>
        </w:rPr>
        <w:tab/>
        <w:t xml:space="preserve">Purpose of report </w:t>
      </w:r>
    </w:p>
    <w:p w14:paraId="128B351C" w14:textId="77777777" w:rsidR="0014633A" w:rsidRDefault="0014633A" w:rsidP="0014633A">
      <w:pPr>
        <w:jc w:val="both"/>
      </w:pPr>
    </w:p>
    <w:p w14:paraId="01813591" w14:textId="77777777" w:rsidR="0014633A" w:rsidRDefault="0014633A" w:rsidP="0014633A">
      <w:pPr>
        <w:ind w:left="567" w:hanging="567"/>
      </w:pPr>
      <w:r>
        <w:t>1.1</w:t>
      </w:r>
      <w:r>
        <w:tab/>
        <w:t>To present Forum with the Authority’s proposed changes to the Terms of Reference in light of the recent change to the structure of Schools Forum and updated DfE guidance for online meetings.</w:t>
      </w:r>
    </w:p>
    <w:p w14:paraId="54F09D3E" w14:textId="77777777" w:rsidR="0014633A" w:rsidRDefault="0014633A" w:rsidP="0014633A">
      <w:pPr>
        <w:jc w:val="both"/>
      </w:pPr>
    </w:p>
    <w:p w14:paraId="2DCD3BC0" w14:textId="77777777" w:rsidR="0014633A" w:rsidRPr="00023A9A" w:rsidRDefault="0014633A" w:rsidP="0014633A">
      <w:pPr>
        <w:ind w:left="540" w:hanging="540"/>
        <w:rPr>
          <w:b/>
        </w:rPr>
      </w:pPr>
      <w:r>
        <w:rPr>
          <w:b/>
        </w:rPr>
        <w:t xml:space="preserve">2. </w:t>
      </w:r>
      <w:r>
        <w:rPr>
          <w:b/>
        </w:rPr>
        <w:tab/>
        <w:t xml:space="preserve">Recommendations </w:t>
      </w:r>
    </w:p>
    <w:p w14:paraId="357A0D17" w14:textId="77777777" w:rsidR="0014633A" w:rsidRDefault="0014633A" w:rsidP="0014633A">
      <w:pPr>
        <w:pStyle w:val="TextR"/>
      </w:pPr>
    </w:p>
    <w:p w14:paraId="26550B1E" w14:textId="77777777" w:rsidR="0014633A" w:rsidRDefault="0014633A" w:rsidP="0014633A">
      <w:pPr>
        <w:pStyle w:val="TextR"/>
        <w:ind w:left="567" w:hanging="567"/>
      </w:pPr>
      <w:r>
        <w:t>2.1</w:t>
      </w:r>
      <w:r>
        <w:tab/>
        <w:t>To agree the proposed changes to the Terms of Reference.</w:t>
      </w:r>
    </w:p>
    <w:p w14:paraId="2798369F" w14:textId="77777777" w:rsidR="0014633A" w:rsidRDefault="0014633A" w:rsidP="0014633A">
      <w:pPr>
        <w:pStyle w:val="TextR"/>
        <w:ind w:left="567" w:hanging="567"/>
      </w:pPr>
    </w:p>
    <w:p w14:paraId="1574387F" w14:textId="77777777" w:rsidR="0014633A" w:rsidRDefault="0014633A" w:rsidP="0014633A">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26A82599" w14:textId="77777777" w:rsidR="0014633A" w:rsidRDefault="0014633A" w:rsidP="0014633A">
      <w:pPr>
        <w:pStyle w:val="Heading6"/>
        <w:spacing w:after="0"/>
        <w:ind w:left="540" w:hanging="540"/>
        <w:rPr>
          <w:rFonts w:ascii="Arial" w:hAnsi="Arial"/>
        </w:rPr>
      </w:pPr>
    </w:p>
    <w:p w14:paraId="1BB720AC" w14:textId="77777777" w:rsidR="0014633A" w:rsidRPr="007D18FC" w:rsidRDefault="0014633A" w:rsidP="0014633A">
      <w:pPr>
        <w:ind w:left="567" w:hanging="567"/>
      </w:pPr>
      <w:r>
        <w:t>3.1</w:t>
      </w:r>
      <w:r>
        <w:tab/>
        <w:t xml:space="preserve">Table 1 shows the relevant responsibilities in relation to Terms of Reference which is taken from the Education and Skills Funding Agency’s </w:t>
      </w:r>
      <w:r>
        <w:rPr>
          <w:b/>
          <w:bCs/>
        </w:rPr>
        <w:t>Schools Forum</w:t>
      </w:r>
      <w:r>
        <w:t xml:space="preserve"> </w:t>
      </w:r>
      <w:r>
        <w:rPr>
          <w:b/>
          <w:bCs/>
        </w:rPr>
        <w:t>Powers and Responsibilities</w:t>
      </w:r>
      <w:r>
        <w:t>, published in September 2018.</w:t>
      </w:r>
      <w:r>
        <w:br/>
      </w:r>
    </w:p>
    <w:tbl>
      <w:tblPr>
        <w:tblStyle w:val="GridTable4-Accent1"/>
        <w:tblW w:w="0" w:type="auto"/>
        <w:tblLook w:val="04A0" w:firstRow="1" w:lastRow="0" w:firstColumn="1" w:lastColumn="0" w:noHBand="0" w:noVBand="1"/>
      </w:tblPr>
      <w:tblGrid>
        <w:gridCol w:w="2952"/>
        <w:gridCol w:w="2952"/>
        <w:gridCol w:w="2952"/>
      </w:tblGrid>
      <w:tr w:rsidR="0014633A" w14:paraId="26F222E6"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002060"/>
          </w:tcPr>
          <w:p w14:paraId="5B6D21E7" w14:textId="77777777" w:rsidR="0014633A" w:rsidRPr="00612E7C" w:rsidRDefault="0014633A" w:rsidP="00F12D02">
            <w:pPr>
              <w:jc w:val="center"/>
              <w:rPr>
                <w:b w:val="0"/>
                <w:bCs w:val="0"/>
              </w:rPr>
            </w:pPr>
            <w:r w:rsidRPr="00612E7C">
              <w:t>Local Authority</w:t>
            </w:r>
          </w:p>
        </w:tc>
        <w:tc>
          <w:tcPr>
            <w:tcW w:w="2952" w:type="dxa"/>
            <w:shd w:val="clear" w:color="auto" w:fill="002060"/>
          </w:tcPr>
          <w:p w14:paraId="04BA7656" w14:textId="77777777" w:rsidR="0014633A" w:rsidRPr="00612E7C" w:rsidRDefault="0014633A" w:rsidP="00F12D02">
            <w:pPr>
              <w:jc w:val="center"/>
              <w:cnfStyle w:val="100000000000" w:firstRow="1" w:lastRow="0" w:firstColumn="0" w:lastColumn="0" w:oddVBand="0" w:evenVBand="0" w:oddHBand="0" w:evenHBand="0" w:firstRowFirstColumn="0" w:firstRowLastColumn="0" w:lastRowFirstColumn="0" w:lastRowLastColumn="0"/>
              <w:rPr>
                <w:b w:val="0"/>
                <w:bCs w:val="0"/>
              </w:rPr>
            </w:pPr>
            <w:r w:rsidRPr="00612E7C">
              <w:t>Schools Forum</w:t>
            </w:r>
          </w:p>
        </w:tc>
        <w:tc>
          <w:tcPr>
            <w:tcW w:w="2952" w:type="dxa"/>
            <w:shd w:val="clear" w:color="auto" w:fill="002060"/>
          </w:tcPr>
          <w:p w14:paraId="005A6570" w14:textId="77777777" w:rsidR="0014633A" w:rsidRPr="00612E7C" w:rsidRDefault="0014633A" w:rsidP="00F12D02">
            <w:pPr>
              <w:jc w:val="center"/>
              <w:cnfStyle w:val="100000000000" w:firstRow="1" w:lastRow="0" w:firstColumn="0" w:lastColumn="0" w:oddVBand="0" w:evenVBand="0" w:oddHBand="0" w:evenHBand="0" w:firstRowFirstColumn="0" w:firstRowLastColumn="0" w:lastRowFirstColumn="0" w:lastRowLastColumn="0"/>
              <w:rPr>
                <w:b w:val="0"/>
                <w:bCs w:val="0"/>
              </w:rPr>
            </w:pPr>
            <w:r w:rsidRPr="00612E7C">
              <w:t>ESFA</w:t>
            </w:r>
          </w:p>
        </w:tc>
      </w:tr>
      <w:tr w:rsidR="0014633A" w14:paraId="2F333D71"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3231A7A6" w14:textId="77777777" w:rsidR="0014633A" w:rsidRPr="006A0B91" w:rsidRDefault="0014633A" w:rsidP="00F12D02">
            <w:pPr>
              <w:jc w:val="center"/>
              <w:rPr>
                <w:b w:val="0"/>
                <w:bCs w:val="0"/>
              </w:rPr>
            </w:pPr>
            <w:r w:rsidRPr="006A0B91">
              <w:rPr>
                <w:b w:val="0"/>
                <w:bCs w:val="0"/>
              </w:rPr>
              <w:t>Proposes</w:t>
            </w:r>
          </w:p>
        </w:tc>
        <w:tc>
          <w:tcPr>
            <w:tcW w:w="2952" w:type="dxa"/>
          </w:tcPr>
          <w:p w14:paraId="35F96837" w14:textId="77777777" w:rsidR="0014633A" w:rsidRDefault="0014633A" w:rsidP="00F12D02">
            <w:pPr>
              <w:jc w:val="center"/>
              <w:cnfStyle w:val="000000100000" w:firstRow="0" w:lastRow="0" w:firstColumn="0" w:lastColumn="0" w:oddVBand="0" w:evenVBand="0" w:oddHBand="1" w:evenHBand="0" w:firstRowFirstColumn="0" w:firstRowLastColumn="0" w:lastRowFirstColumn="0" w:lastRowLastColumn="0"/>
            </w:pPr>
            <w:r>
              <w:t>Decides</w:t>
            </w:r>
          </w:p>
        </w:tc>
        <w:tc>
          <w:tcPr>
            <w:tcW w:w="2952" w:type="dxa"/>
          </w:tcPr>
          <w:p w14:paraId="3C1FE8D0" w14:textId="77777777" w:rsidR="0014633A" w:rsidRDefault="0014633A" w:rsidP="00F12D02">
            <w:pPr>
              <w:jc w:val="center"/>
              <w:cnfStyle w:val="000000100000" w:firstRow="0" w:lastRow="0" w:firstColumn="0" w:lastColumn="0" w:oddVBand="0" w:evenVBand="0" w:oddHBand="1" w:evenHBand="0" w:firstRowFirstColumn="0" w:firstRowLastColumn="0" w:lastRowFirstColumn="0" w:lastRowLastColumn="0"/>
            </w:pPr>
            <w:r>
              <w:t>None</w:t>
            </w:r>
          </w:p>
        </w:tc>
      </w:tr>
    </w:tbl>
    <w:p w14:paraId="5BC8F5A3" w14:textId="77777777" w:rsidR="0014633A" w:rsidRPr="00840B45" w:rsidRDefault="0014633A" w:rsidP="0014633A"/>
    <w:p w14:paraId="47844309" w14:textId="77777777" w:rsidR="0014633A" w:rsidRPr="00023A9A" w:rsidRDefault="0014633A" w:rsidP="0014633A">
      <w:pPr>
        <w:pStyle w:val="Heading6"/>
        <w:spacing w:after="0"/>
        <w:ind w:left="540" w:hanging="540"/>
        <w:rPr>
          <w:rFonts w:ascii="Arial" w:hAnsi="Arial"/>
        </w:rPr>
      </w:pPr>
      <w:r>
        <w:rPr>
          <w:rFonts w:ascii="Arial" w:hAnsi="Arial"/>
        </w:rPr>
        <w:t>4.</w:t>
      </w:r>
      <w:r>
        <w:rPr>
          <w:rFonts w:ascii="Arial" w:hAnsi="Arial"/>
        </w:rPr>
        <w:tab/>
        <w:t>Background</w:t>
      </w:r>
    </w:p>
    <w:p w14:paraId="380C7B6C" w14:textId="77777777" w:rsidR="0014633A" w:rsidRDefault="0014633A" w:rsidP="0014633A">
      <w:pPr>
        <w:ind w:left="709" w:hanging="709"/>
      </w:pPr>
    </w:p>
    <w:p w14:paraId="51E7BF31" w14:textId="77777777" w:rsidR="0014633A" w:rsidRDefault="0014633A" w:rsidP="0014633A">
      <w:pPr>
        <w:ind w:left="567" w:hanging="567"/>
      </w:pPr>
      <w:r>
        <w:t>4.1</w:t>
      </w:r>
      <w:r>
        <w:tab/>
        <w:t>The Authority is proposing to make a number of changes to the Terms of Reference for Schools Forum which are tracked changed in Annex A.</w:t>
      </w:r>
    </w:p>
    <w:p w14:paraId="429E964A" w14:textId="77777777" w:rsidR="0014633A" w:rsidRDefault="0014633A" w:rsidP="0014633A">
      <w:pPr>
        <w:ind w:left="567" w:hanging="567"/>
      </w:pPr>
    </w:p>
    <w:p w14:paraId="58F86667" w14:textId="77777777" w:rsidR="0014633A" w:rsidRDefault="0014633A" w:rsidP="0014633A">
      <w:pPr>
        <w:ind w:left="567" w:hanging="567"/>
      </w:pPr>
      <w:r>
        <w:t>4.2</w:t>
      </w:r>
      <w:r>
        <w:tab/>
        <w:t>In section 1.1 the regulations are updated to include The School and Early Years Finance (England) Regulations 2021 that amended The Schools Forums (England) (Coronavirus) (Amendment) Regulations 2020.</w:t>
      </w:r>
    </w:p>
    <w:p w14:paraId="4C7D6F3C" w14:textId="77777777" w:rsidR="0014633A" w:rsidRDefault="0014633A" w:rsidP="0014633A">
      <w:pPr>
        <w:ind w:left="567" w:hanging="567"/>
      </w:pPr>
    </w:p>
    <w:p w14:paraId="03212745" w14:textId="77777777" w:rsidR="0014633A" w:rsidRDefault="0014633A" w:rsidP="0014633A">
      <w:pPr>
        <w:ind w:left="567" w:hanging="567"/>
      </w:pPr>
      <w:r>
        <w:t>4.3</w:t>
      </w:r>
      <w:r>
        <w:tab/>
        <w:t>In section 2.1 the membership table is updated to reflect the addition of a second diocese member that Schools Forum approved in December 2020.</w:t>
      </w:r>
      <w:r>
        <w:br/>
      </w:r>
    </w:p>
    <w:p w14:paraId="29EC26B5" w14:textId="77777777" w:rsidR="0014633A" w:rsidRDefault="0014633A" w:rsidP="0014633A">
      <w:pPr>
        <w:ind w:left="567" w:hanging="567"/>
      </w:pPr>
      <w:r>
        <w:t>4.4</w:t>
      </w:r>
      <w:r>
        <w:tab/>
        <w:t>Section 5.2 is updated with the Authority’s proposal to amend the term of office for the Chair and Vice-Chair to two years from April 2023. This will allow continuity for two years and allows time for a new Chair to establish their role.</w:t>
      </w:r>
    </w:p>
    <w:p w14:paraId="6395C0C6" w14:textId="77777777" w:rsidR="0014633A" w:rsidRDefault="0014633A" w:rsidP="0014633A">
      <w:pPr>
        <w:ind w:left="567" w:hanging="567"/>
      </w:pPr>
    </w:p>
    <w:p w14:paraId="031166AB" w14:textId="164EEF9C" w:rsidR="0014633A" w:rsidRDefault="0014633A" w:rsidP="0014633A">
      <w:pPr>
        <w:ind w:left="567" w:hanging="567"/>
      </w:pPr>
      <w:r>
        <w:t>4.5</w:t>
      </w:r>
      <w:r>
        <w:tab/>
        <w:t>Section 5.3 proposes to move the election from the January meeting to the autumn term as this allows a handover period if a new Chair or Vice-Chair is elected.</w:t>
      </w:r>
      <w:r w:rsidR="000D5121">
        <w:t xml:space="preserve"> The Chair and Vice-Chair </w:t>
      </w:r>
      <w:r w:rsidR="00DA0F48">
        <w:t>may</w:t>
      </w:r>
      <w:r w:rsidR="000D5121">
        <w:t xml:space="preserve"> stand for re-election</w:t>
      </w:r>
      <w:r w:rsidR="00DA0F48">
        <w:t xml:space="preserve"> </w:t>
      </w:r>
      <w:r w:rsidR="00AD1134">
        <w:t>in further successive periods</w:t>
      </w:r>
      <w:r w:rsidR="00E2670E">
        <w:t>.</w:t>
      </w:r>
    </w:p>
    <w:p w14:paraId="4D9C4F77" w14:textId="77777777" w:rsidR="0014633A" w:rsidRDefault="0014633A" w:rsidP="0014633A">
      <w:pPr>
        <w:ind w:left="567" w:hanging="567"/>
      </w:pPr>
    </w:p>
    <w:p w14:paraId="00A15B8F" w14:textId="77777777" w:rsidR="0014633A" w:rsidRDefault="0014633A" w:rsidP="0014633A">
      <w:pPr>
        <w:ind w:left="567" w:hanging="567"/>
      </w:pPr>
      <w:r>
        <w:t>4.6</w:t>
      </w:r>
      <w:r>
        <w:tab/>
        <w:t>Section 7.5 shows the agreed mix of in-person and remote meetings which were approved by Schools Forum in May 2021.</w:t>
      </w:r>
    </w:p>
    <w:p w14:paraId="49422077" w14:textId="77777777" w:rsidR="0014633A" w:rsidRDefault="0014633A" w:rsidP="0014633A">
      <w:pPr>
        <w:ind w:left="567" w:hanging="567"/>
      </w:pPr>
    </w:p>
    <w:p w14:paraId="08E452D2" w14:textId="77777777" w:rsidR="0014633A" w:rsidRDefault="0014633A" w:rsidP="0014633A">
      <w:pPr>
        <w:ind w:left="567" w:hanging="567"/>
      </w:pPr>
      <w:r>
        <w:t>4.7</w:t>
      </w:r>
      <w:r>
        <w:tab/>
        <w:t>Section 7.6 clarifies that remote meetings are still public meetings and also that there may be occasions when an in-person meeting may need to be changed to a remote meeting, such as adverse weather.</w:t>
      </w:r>
    </w:p>
    <w:p w14:paraId="3A49FC36" w14:textId="77777777" w:rsidR="0014633A" w:rsidRDefault="0014633A" w:rsidP="0014633A">
      <w:pPr>
        <w:ind w:left="567" w:hanging="567"/>
      </w:pPr>
    </w:p>
    <w:p w14:paraId="435D66C1" w14:textId="77777777" w:rsidR="0014633A" w:rsidRDefault="0014633A" w:rsidP="0014633A">
      <w:pPr>
        <w:ind w:left="567" w:hanging="567"/>
      </w:pPr>
      <w:r>
        <w:t>4.8</w:t>
      </w:r>
      <w:r>
        <w:tab/>
        <w:t>Section 14.1 updates the date of approval.</w:t>
      </w:r>
      <w:r>
        <w:br/>
      </w:r>
    </w:p>
    <w:p w14:paraId="713BCA5C" w14:textId="77777777" w:rsidR="0014633A" w:rsidRDefault="0014633A" w:rsidP="0014633A">
      <w:pPr>
        <w:ind w:left="567" w:hanging="567"/>
      </w:pPr>
      <w:r>
        <w:rPr>
          <w:b/>
        </w:rPr>
        <w:t>5.</w:t>
      </w:r>
      <w:r>
        <w:rPr>
          <w:b/>
        </w:rPr>
        <w:tab/>
        <w:t>Financial Implications</w:t>
      </w:r>
    </w:p>
    <w:p w14:paraId="1DCF19DE" w14:textId="77777777" w:rsidR="0014633A" w:rsidRDefault="0014633A" w:rsidP="0014633A"/>
    <w:p w14:paraId="2D202999" w14:textId="77777777" w:rsidR="0014633A" w:rsidRDefault="0014633A" w:rsidP="0014633A">
      <w:pPr>
        <w:ind w:left="567" w:hanging="567"/>
      </w:pPr>
      <w:r>
        <w:t>5.1</w:t>
      </w:r>
      <w:r>
        <w:tab/>
        <w:t>There are no financial implications.</w:t>
      </w:r>
      <w:r>
        <w:br/>
      </w:r>
    </w:p>
    <w:p w14:paraId="45E8A527" w14:textId="77777777" w:rsidR="0014633A" w:rsidRPr="00F10B9E" w:rsidRDefault="0014633A" w:rsidP="0014633A">
      <w:pPr>
        <w:ind w:left="567" w:hanging="567"/>
        <w:rPr>
          <w:b/>
        </w:rPr>
      </w:pPr>
      <w:r>
        <w:rPr>
          <w:b/>
        </w:rPr>
        <w:t>6.</w:t>
      </w:r>
      <w:r>
        <w:rPr>
          <w:b/>
        </w:rPr>
        <w:tab/>
        <w:t>Other Resource Implications</w:t>
      </w:r>
    </w:p>
    <w:p w14:paraId="0914A974" w14:textId="77777777" w:rsidR="0014633A" w:rsidRDefault="0014633A" w:rsidP="0014633A">
      <w:pPr>
        <w:pStyle w:val="NoSpacing"/>
        <w:rPr>
          <w:sz w:val="24"/>
          <w:szCs w:val="24"/>
        </w:rPr>
      </w:pPr>
    </w:p>
    <w:p w14:paraId="78B58A46" w14:textId="77777777" w:rsidR="0014633A" w:rsidRPr="00E463CF" w:rsidRDefault="0014633A" w:rsidP="0014633A">
      <w:pPr>
        <w:pStyle w:val="NoSpacing"/>
        <w:ind w:left="567" w:hanging="567"/>
        <w:rPr>
          <w:sz w:val="24"/>
          <w:szCs w:val="24"/>
        </w:rPr>
      </w:pPr>
      <w:r>
        <w:rPr>
          <w:sz w:val="24"/>
          <w:szCs w:val="24"/>
        </w:rPr>
        <w:t>6.1</w:t>
      </w:r>
      <w:r>
        <w:rPr>
          <w:sz w:val="24"/>
          <w:szCs w:val="24"/>
        </w:rPr>
        <w:tab/>
        <w:t>None</w:t>
      </w:r>
      <w:r>
        <w:rPr>
          <w:sz w:val="24"/>
          <w:szCs w:val="24"/>
        </w:rPr>
        <w:br/>
      </w:r>
    </w:p>
    <w:p w14:paraId="6786960A" w14:textId="77777777" w:rsidR="0014633A" w:rsidRDefault="0014633A" w:rsidP="0014633A">
      <w:pPr>
        <w:pStyle w:val="TextR"/>
        <w:ind w:left="567" w:hanging="567"/>
        <w:rPr>
          <w:b/>
        </w:rPr>
      </w:pPr>
      <w:r>
        <w:rPr>
          <w:b/>
        </w:rPr>
        <w:t xml:space="preserve">7. </w:t>
      </w:r>
      <w:r>
        <w:rPr>
          <w:b/>
        </w:rPr>
        <w:tab/>
        <w:t>Consultation with stakeholders</w:t>
      </w:r>
      <w:r>
        <w:br/>
      </w:r>
    </w:p>
    <w:p w14:paraId="3136EC27" w14:textId="77777777" w:rsidR="0014633A" w:rsidRPr="00673D8D" w:rsidRDefault="0014633A" w:rsidP="0014633A">
      <w:pPr>
        <w:pStyle w:val="TextR"/>
        <w:ind w:left="567" w:hanging="567"/>
        <w:rPr>
          <w:bCs/>
        </w:rPr>
      </w:pPr>
      <w:r>
        <w:rPr>
          <w:bCs/>
        </w:rPr>
        <w:t>7.1</w:t>
      </w:r>
      <w:r>
        <w:rPr>
          <w:bCs/>
        </w:rPr>
        <w:tab/>
        <w:t>Consultation with Schools Forum</w:t>
      </w:r>
    </w:p>
    <w:p w14:paraId="230E6AF0" w14:textId="77777777" w:rsidR="0014633A" w:rsidRPr="00E463CF" w:rsidRDefault="0014633A" w:rsidP="0014633A">
      <w:pPr>
        <w:pStyle w:val="TextR"/>
        <w:ind w:left="567" w:hanging="567"/>
        <w:rPr>
          <w:b/>
        </w:rPr>
      </w:pPr>
    </w:p>
    <w:p w14:paraId="7B2939B3" w14:textId="77777777" w:rsidR="0014633A" w:rsidRDefault="0014633A" w:rsidP="0014633A">
      <w:pPr>
        <w:pStyle w:val="TextR"/>
        <w:ind w:left="567" w:hanging="567"/>
        <w:rPr>
          <w:b/>
        </w:rPr>
      </w:pPr>
      <w:r>
        <w:rPr>
          <w:b/>
        </w:rPr>
        <w:t xml:space="preserve">8. </w:t>
      </w:r>
      <w:r>
        <w:rPr>
          <w:b/>
        </w:rPr>
        <w:tab/>
        <w:t>Background / Supporting papers.</w:t>
      </w:r>
    </w:p>
    <w:p w14:paraId="779770ED" w14:textId="77777777" w:rsidR="0014633A" w:rsidRDefault="0014633A" w:rsidP="0014633A"/>
    <w:p w14:paraId="07D41954" w14:textId="77777777" w:rsidR="0014633A" w:rsidRDefault="0014633A" w:rsidP="0014633A">
      <w:pPr>
        <w:ind w:left="567" w:hanging="567"/>
      </w:pPr>
      <w:r>
        <w:t>8.1</w:t>
      </w:r>
      <w:r>
        <w:tab/>
        <w:t>Agenda Item 8 Annex A – Terms of Reference (tracked change)</w:t>
      </w:r>
    </w:p>
    <w:p w14:paraId="54332D45" w14:textId="77777777" w:rsidR="00CB6967" w:rsidRDefault="00CB6967" w:rsidP="00B20613"/>
    <w:p w14:paraId="37B37FC9" w14:textId="77777777" w:rsidR="00B112AC" w:rsidRDefault="00B112AC" w:rsidP="00B20613"/>
    <w:p w14:paraId="44B5ACCC" w14:textId="77777777" w:rsidR="00B112AC" w:rsidRDefault="00B112AC" w:rsidP="00B20613"/>
    <w:p w14:paraId="4FC1863F" w14:textId="77777777" w:rsidR="00B112AC" w:rsidRDefault="00B112AC" w:rsidP="00B20613"/>
    <w:p w14:paraId="3A06CA47" w14:textId="77777777" w:rsidR="00B112AC" w:rsidRDefault="00B112AC" w:rsidP="00B20613"/>
    <w:p w14:paraId="36D1E59D" w14:textId="77777777" w:rsidR="00B112AC" w:rsidRDefault="00B112AC" w:rsidP="00B20613"/>
    <w:p w14:paraId="35DFB9F3" w14:textId="77777777" w:rsidR="00B112AC" w:rsidRDefault="00B112AC" w:rsidP="00B20613"/>
    <w:p w14:paraId="4A1B9347" w14:textId="77777777" w:rsidR="00B112AC" w:rsidRDefault="00B112AC" w:rsidP="00B20613"/>
    <w:p w14:paraId="2990D3B2" w14:textId="77777777" w:rsidR="00B112AC" w:rsidRDefault="00B112AC" w:rsidP="00B20613"/>
    <w:p w14:paraId="4E3369B2" w14:textId="77777777" w:rsidR="00B112AC" w:rsidRDefault="00B112AC" w:rsidP="00B20613"/>
    <w:p w14:paraId="084DC506" w14:textId="77777777" w:rsidR="00B112AC" w:rsidRDefault="00B112AC" w:rsidP="00B20613"/>
    <w:p w14:paraId="5BC39DEE" w14:textId="77777777" w:rsidR="00B112AC" w:rsidRDefault="00B112AC" w:rsidP="00B20613"/>
    <w:p w14:paraId="4B56830E" w14:textId="77777777" w:rsidR="00B112AC" w:rsidRDefault="00B112AC" w:rsidP="00B20613"/>
    <w:p w14:paraId="6C61816B" w14:textId="77777777" w:rsidR="00B112AC" w:rsidRDefault="00B112AC" w:rsidP="00B20613"/>
    <w:p w14:paraId="175B7D0D" w14:textId="77777777" w:rsidR="00B112AC" w:rsidRDefault="00B112AC" w:rsidP="00B20613"/>
    <w:p w14:paraId="402634D7" w14:textId="77777777" w:rsidR="00B112AC" w:rsidRDefault="00B112AC" w:rsidP="00B20613"/>
    <w:p w14:paraId="077F2D5A" w14:textId="77777777" w:rsidR="00B112AC" w:rsidRDefault="00B112AC" w:rsidP="00B20613"/>
    <w:p w14:paraId="302EF5A4" w14:textId="77777777" w:rsidR="00B112AC" w:rsidRDefault="00B112AC" w:rsidP="00B20613"/>
    <w:p w14:paraId="4F6C5E82" w14:textId="77777777" w:rsidR="00B112AC" w:rsidRDefault="00B112AC" w:rsidP="00B20613"/>
    <w:p w14:paraId="454C25CB" w14:textId="77777777" w:rsidR="00B112AC" w:rsidRDefault="00B112AC" w:rsidP="00B20613"/>
    <w:p w14:paraId="1E98882C" w14:textId="77777777" w:rsidR="00B112AC" w:rsidRDefault="00B112AC" w:rsidP="00B20613"/>
    <w:p w14:paraId="67E94D7C" w14:textId="77777777" w:rsidR="00B112AC" w:rsidRDefault="00B112AC" w:rsidP="00B20613"/>
    <w:p w14:paraId="6C4C8393" w14:textId="77777777" w:rsidR="00B112AC" w:rsidRDefault="00B112AC" w:rsidP="00B20613"/>
    <w:p w14:paraId="6AE27B5D" w14:textId="77777777" w:rsidR="00B112AC" w:rsidRDefault="00B112AC" w:rsidP="00B20613"/>
    <w:p w14:paraId="588A4811" w14:textId="77777777" w:rsidR="00B112AC" w:rsidRDefault="00B112AC" w:rsidP="00B20613"/>
    <w:p w14:paraId="100D7864" w14:textId="77777777" w:rsidR="00B112AC" w:rsidRDefault="00B112AC" w:rsidP="00B20613"/>
    <w:p w14:paraId="253CD18D" w14:textId="77777777" w:rsidR="00B112AC" w:rsidRDefault="00B112AC" w:rsidP="00B20613"/>
    <w:p w14:paraId="1218921C" w14:textId="77777777" w:rsidR="00B112AC" w:rsidRDefault="00B112AC" w:rsidP="00B20613"/>
    <w:p w14:paraId="53F9E1CA" w14:textId="77777777" w:rsidR="00B112AC" w:rsidRDefault="00B112AC" w:rsidP="00B20613"/>
    <w:tbl>
      <w:tblPr>
        <w:tblStyle w:val="TableGrid"/>
        <w:tblW w:w="9244" w:type="dxa"/>
        <w:tblLayout w:type="fixed"/>
        <w:tblLook w:val="0020" w:firstRow="1" w:lastRow="0" w:firstColumn="0" w:lastColumn="0" w:noHBand="0" w:noVBand="0"/>
      </w:tblPr>
      <w:tblGrid>
        <w:gridCol w:w="4361"/>
        <w:gridCol w:w="4883"/>
      </w:tblGrid>
      <w:tr w:rsidR="00B112AC" w14:paraId="4550835C" w14:textId="77777777" w:rsidTr="001960D9">
        <w:tc>
          <w:tcPr>
            <w:tcW w:w="4361" w:type="dxa"/>
          </w:tcPr>
          <w:p w14:paraId="1DBE9884" w14:textId="77777777" w:rsidR="00B112AC" w:rsidRDefault="00B112AC" w:rsidP="00F12D02">
            <w:pPr>
              <w:pStyle w:val="TextR"/>
              <w:spacing w:before="80" w:after="80"/>
            </w:pPr>
            <w:r>
              <w:t>Schools Forum</w:t>
            </w:r>
          </w:p>
        </w:tc>
        <w:tc>
          <w:tcPr>
            <w:tcW w:w="4883" w:type="dxa"/>
          </w:tcPr>
          <w:p w14:paraId="33EDCFFA" w14:textId="14161EF9" w:rsidR="00B112AC" w:rsidRDefault="00B112AC" w:rsidP="00F12D02">
            <w:pPr>
              <w:pStyle w:val="TextR"/>
              <w:spacing w:before="80" w:after="80"/>
              <w:rPr>
                <w:b/>
                <w:sz w:val="60"/>
              </w:rPr>
            </w:pPr>
            <w:r>
              <w:rPr>
                <w:b/>
                <w:sz w:val="60"/>
              </w:rPr>
              <w:t xml:space="preserve">Agenda Item </w:t>
            </w:r>
            <w:r w:rsidR="005446A6">
              <w:rPr>
                <w:b/>
                <w:sz w:val="60"/>
              </w:rPr>
              <w:t>10</w:t>
            </w:r>
          </w:p>
        </w:tc>
      </w:tr>
      <w:tr w:rsidR="00B112AC" w14:paraId="7AB59516" w14:textId="77777777" w:rsidTr="001960D9">
        <w:tc>
          <w:tcPr>
            <w:tcW w:w="4361" w:type="dxa"/>
          </w:tcPr>
          <w:p w14:paraId="3CCC3C96" w14:textId="77777777" w:rsidR="00B112AC" w:rsidRDefault="00B112AC" w:rsidP="00F12D02">
            <w:pPr>
              <w:pStyle w:val="TextR"/>
              <w:spacing w:before="80" w:after="80"/>
            </w:pPr>
            <w:r>
              <w:t>Date: 30 November 2022</w:t>
            </w:r>
          </w:p>
        </w:tc>
        <w:tc>
          <w:tcPr>
            <w:tcW w:w="4883" w:type="dxa"/>
          </w:tcPr>
          <w:p w14:paraId="023D0A02" w14:textId="77777777" w:rsidR="00B112AC" w:rsidRDefault="00B112AC" w:rsidP="00F12D02">
            <w:pPr>
              <w:pStyle w:val="TextR"/>
            </w:pPr>
          </w:p>
        </w:tc>
      </w:tr>
    </w:tbl>
    <w:p w14:paraId="2D292008" w14:textId="77777777" w:rsidR="00B112AC" w:rsidRDefault="00B112AC" w:rsidP="00B20613"/>
    <w:p w14:paraId="59DE6A02" w14:textId="4AE9E135" w:rsidR="00B112AC" w:rsidRDefault="00B112AC" w:rsidP="00B20613">
      <w:r>
        <w:rPr>
          <w:b/>
          <w:bCs/>
        </w:rPr>
        <w:t>Election of Chair and Vice-Chair</w:t>
      </w:r>
    </w:p>
    <w:p w14:paraId="1CE1FA67" w14:textId="77777777" w:rsidR="00273679" w:rsidRDefault="00273679" w:rsidP="00B20613"/>
    <w:p w14:paraId="5961D411" w14:textId="77777777" w:rsidR="00273679" w:rsidRDefault="00273679" w:rsidP="00B20613"/>
    <w:p w14:paraId="4D957C2F" w14:textId="77777777" w:rsidR="00273679" w:rsidRDefault="00273679" w:rsidP="00B20613"/>
    <w:p w14:paraId="2FB0783E" w14:textId="77777777" w:rsidR="00273679" w:rsidRDefault="00273679" w:rsidP="00B20613"/>
    <w:p w14:paraId="7B652752" w14:textId="77777777" w:rsidR="00273679" w:rsidRDefault="00273679" w:rsidP="00B20613"/>
    <w:p w14:paraId="5A66E8F0" w14:textId="77777777" w:rsidR="00273679" w:rsidRDefault="00273679" w:rsidP="00B20613"/>
    <w:p w14:paraId="47E6A793" w14:textId="77777777" w:rsidR="00273679" w:rsidRDefault="00273679" w:rsidP="00B20613"/>
    <w:p w14:paraId="7C6362FC" w14:textId="77777777" w:rsidR="00273679" w:rsidRDefault="00273679" w:rsidP="00B20613"/>
    <w:p w14:paraId="295689E2" w14:textId="77777777" w:rsidR="00273679" w:rsidRDefault="00273679" w:rsidP="00B20613"/>
    <w:p w14:paraId="76CC395A" w14:textId="77777777" w:rsidR="00273679" w:rsidRDefault="00273679" w:rsidP="00B20613"/>
    <w:p w14:paraId="75C0D501" w14:textId="77777777" w:rsidR="00273679" w:rsidRDefault="00273679" w:rsidP="00B20613"/>
    <w:p w14:paraId="1FC27103" w14:textId="77777777" w:rsidR="00273679" w:rsidRDefault="00273679" w:rsidP="00B20613"/>
    <w:p w14:paraId="32CF9A5F" w14:textId="77777777" w:rsidR="00273679" w:rsidRDefault="00273679" w:rsidP="00B20613"/>
    <w:p w14:paraId="0851C899" w14:textId="77777777" w:rsidR="00273679" w:rsidRDefault="00273679" w:rsidP="00B20613"/>
    <w:p w14:paraId="61827918" w14:textId="77777777" w:rsidR="00273679" w:rsidRDefault="00273679" w:rsidP="00B20613"/>
    <w:p w14:paraId="0D712C3C" w14:textId="77777777" w:rsidR="00273679" w:rsidRDefault="00273679" w:rsidP="00B20613"/>
    <w:p w14:paraId="181D990C" w14:textId="77777777" w:rsidR="00273679" w:rsidRDefault="00273679" w:rsidP="00B20613"/>
    <w:p w14:paraId="06D64369" w14:textId="77777777" w:rsidR="00273679" w:rsidRDefault="00273679" w:rsidP="00B20613"/>
    <w:p w14:paraId="35AD8A11" w14:textId="77777777" w:rsidR="00273679" w:rsidRDefault="00273679" w:rsidP="00B20613"/>
    <w:p w14:paraId="71B38138" w14:textId="77777777" w:rsidR="00273679" w:rsidRDefault="00273679" w:rsidP="00B20613"/>
    <w:p w14:paraId="282EDD94" w14:textId="77777777" w:rsidR="00273679" w:rsidRDefault="00273679" w:rsidP="00B20613"/>
    <w:p w14:paraId="30C853E8" w14:textId="77777777" w:rsidR="00273679" w:rsidRDefault="00273679" w:rsidP="00B20613"/>
    <w:p w14:paraId="2B95F11E" w14:textId="77777777" w:rsidR="00273679" w:rsidRDefault="00273679" w:rsidP="00B20613"/>
    <w:p w14:paraId="3BF70ECF" w14:textId="77777777" w:rsidR="00273679" w:rsidRDefault="00273679" w:rsidP="00B20613"/>
    <w:p w14:paraId="6A45A858" w14:textId="77777777" w:rsidR="00273679" w:rsidRDefault="00273679" w:rsidP="00B20613"/>
    <w:p w14:paraId="0ACEF469" w14:textId="77777777" w:rsidR="00273679" w:rsidRDefault="00273679" w:rsidP="00B20613"/>
    <w:p w14:paraId="02D34710" w14:textId="77777777" w:rsidR="00273679" w:rsidRDefault="00273679" w:rsidP="00B20613"/>
    <w:p w14:paraId="5944604E" w14:textId="77777777" w:rsidR="00273679" w:rsidRDefault="00273679" w:rsidP="00B20613"/>
    <w:p w14:paraId="4D13E376" w14:textId="77777777" w:rsidR="00273679" w:rsidRDefault="00273679" w:rsidP="00B20613"/>
    <w:p w14:paraId="0F753F7A" w14:textId="77777777" w:rsidR="00273679" w:rsidRDefault="00273679" w:rsidP="00B20613"/>
    <w:p w14:paraId="459E62FC" w14:textId="77777777" w:rsidR="00273679" w:rsidRDefault="00273679" w:rsidP="00B20613"/>
    <w:p w14:paraId="3422F26A" w14:textId="77777777" w:rsidR="00273679" w:rsidRDefault="00273679" w:rsidP="00B20613"/>
    <w:p w14:paraId="03166FCD" w14:textId="77777777" w:rsidR="00273679" w:rsidRDefault="00273679" w:rsidP="00B20613"/>
    <w:p w14:paraId="38720D13" w14:textId="77777777" w:rsidR="00273679" w:rsidRDefault="00273679" w:rsidP="00B20613"/>
    <w:p w14:paraId="7B6E5534" w14:textId="77777777" w:rsidR="00273679" w:rsidRDefault="00273679" w:rsidP="00B20613"/>
    <w:p w14:paraId="4E89E444" w14:textId="77777777" w:rsidR="00273679" w:rsidRDefault="00273679" w:rsidP="00B20613"/>
    <w:p w14:paraId="7071F93A" w14:textId="77777777" w:rsidR="00273679" w:rsidRDefault="00273679" w:rsidP="00B20613"/>
    <w:p w14:paraId="5EA187D6" w14:textId="77777777" w:rsidR="00273679" w:rsidRDefault="00273679" w:rsidP="00B20613"/>
    <w:p w14:paraId="6B47AA23" w14:textId="77777777" w:rsidR="00273679" w:rsidRDefault="00273679" w:rsidP="00B20613"/>
    <w:p w14:paraId="1B80FA86" w14:textId="77777777" w:rsidR="00273679" w:rsidRDefault="00273679" w:rsidP="00B20613"/>
    <w:p w14:paraId="2BAF94A0" w14:textId="77777777" w:rsidR="00273679" w:rsidRDefault="00273679" w:rsidP="00B20613"/>
    <w:p w14:paraId="465763AC" w14:textId="77777777" w:rsidR="00273679" w:rsidRDefault="00273679" w:rsidP="00B20613"/>
    <w:p w14:paraId="4F8C7D36" w14:textId="77777777" w:rsidR="00273679" w:rsidRDefault="00273679" w:rsidP="00B20613"/>
    <w:p w14:paraId="7FE0179C" w14:textId="77777777" w:rsidR="00273679" w:rsidRDefault="00273679" w:rsidP="00B20613"/>
    <w:p w14:paraId="5E0B3820" w14:textId="77777777" w:rsidR="00273679" w:rsidRDefault="00273679" w:rsidP="00B20613"/>
    <w:p w14:paraId="76632D71" w14:textId="77777777" w:rsidR="00273679" w:rsidRDefault="00273679" w:rsidP="00B20613"/>
    <w:p w14:paraId="253CFAB9" w14:textId="77777777" w:rsidR="00273679" w:rsidRDefault="00273679" w:rsidP="00B20613"/>
    <w:tbl>
      <w:tblPr>
        <w:tblStyle w:val="TableGrid"/>
        <w:tblW w:w="9244" w:type="dxa"/>
        <w:tblLayout w:type="fixed"/>
        <w:tblLook w:val="0020" w:firstRow="1" w:lastRow="0" w:firstColumn="0" w:lastColumn="0" w:noHBand="0" w:noVBand="0"/>
      </w:tblPr>
      <w:tblGrid>
        <w:gridCol w:w="4361"/>
        <w:gridCol w:w="4883"/>
      </w:tblGrid>
      <w:tr w:rsidR="00273679" w14:paraId="4B7AE35F" w14:textId="77777777" w:rsidTr="001960D9">
        <w:tc>
          <w:tcPr>
            <w:tcW w:w="4361" w:type="dxa"/>
          </w:tcPr>
          <w:p w14:paraId="2F6B63A0" w14:textId="77777777" w:rsidR="00273679" w:rsidRDefault="00273679" w:rsidP="00F12D02">
            <w:pPr>
              <w:pStyle w:val="TextR"/>
              <w:spacing w:before="80" w:after="80"/>
            </w:pPr>
            <w:r>
              <w:t>Schools Forum</w:t>
            </w:r>
          </w:p>
        </w:tc>
        <w:tc>
          <w:tcPr>
            <w:tcW w:w="4883" w:type="dxa"/>
          </w:tcPr>
          <w:p w14:paraId="45D9B17D" w14:textId="631515B8" w:rsidR="00273679" w:rsidRDefault="00273679" w:rsidP="00F12D02">
            <w:pPr>
              <w:pStyle w:val="TextR"/>
              <w:spacing w:before="80" w:after="80"/>
              <w:rPr>
                <w:b/>
                <w:sz w:val="60"/>
              </w:rPr>
            </w:pPr>
            <w:r>
              <w:rPr>
                <w:b/>
                <w:sz w:val="60"/>
              </w:rPr>
              <w:t>Agenda Item 1</w:t>
            </w:r>
            <w:r w:rsidR="005446A6">
              <w:rPr>
                <w:b/>
                <w:sz w:val="60"/>
              </w:rPr>
              <w:t>1</w:t>
            </w:r>
          </w:p>
        </w:tc>
      </w:tr>
      <w:tr w:rsidR="00273679" w14:paraId="7C8E59E3" w14:textId="77777777" w:rsidTr="001960D9">
        <w:tc>
          <w:tcPr>
            <w:tcW w:w="4361" w:type="dxa"/>
          </w:tcPr>
          <w:p w14:paraId="4471A0FB" w14:textId="77777777" w:rsidR="00273679" w:rsidRDefault="00273679" w:rsidP="00F12D02">
            <w:pPr>
              <w:pStyle w:val="TextR"/>
              <w:spacing w:before="80" w:after="80"/>
            </w:pPr>
            <w:r>
              <w:t>Date: 30 November 2022</w:t>
            </w:r>
          </w:p>
        </w:tc>
        <w:tc>
          <w:tcPr>
            <w:tcW w:w="4883" w:type="dxa"/>
          </w:tcPr>
          <w:p w14:paraId="5639A57C" w14:textId="77777777" w:rsidR="00273679" w:rsidRDefault="00273679" w:rsidP="00F12D02">
            <w:pPr>
              <w:pStyle w:val="TextR"/>
            </w:pPr>
          </w:p>
        </w:tc>
      </w:tr>
    </w:tbl>
    <w:p w14:paraId="2C9AAE09" w14:textId="77777777" w:rsidR="00273679" w:rsidRDefault="00273679" w:rsidP="00B20613"/>
    <w:p w14:paraId="78121E69" w14:textId="77777777" w:rsidR="004E620E" w:rsidRDefault="004E620E" w:rsidP="004E620E">
      <w:r>
        <w:t>Any Other Business and Feedback from Associations and Other Forum Members</w:t>
      </w:r>
    </w:p>
    <w:p w14:paraId="1F2C0D97" w14:textId="77777777" w:rsidR="004E620E" w:rsidRDefault="004E620E" w:rsidP="00B20613"/>
    <w:p w14:paraId="699359DC" w14:textId="77777777" w:rsidR="00E75821" w:rsidRDefault="00E75821" w:rsidP="00B20613"/>
    <w:p w14:paraId="5D9988BC" w14:textId="77777777" w:rsidR="00E75821" w:rsidRDefault="00E75821" w:rsidP="00B20613"/>
    <w:p w14:paraId="5E248E25" w14:textId="77777777" w:rsidR="00E75821" w:rsidRDefault="00E75821" w:rsidP="00B20613"/>
    <w:p w14:paraId="07CBEE1F" w14:textId="77777777" w:rsidR="00E75821" w:rsidRDefault="00E75821" w:rsidP="00B20613"/>
    <w:p w14:paraId="4428F105" w14:textId="77777777" w:rsidR="00E75821" w:rsidRDefault="00E75821" w:rsidP="00B20613"/>
    <w:p w14:paraId="02547BE5" w14:textId="77777777" w:rsidR="00E75821" w:rsidRDefault="00E75821" w:rsidP="00B20613"/>
    <w:p w14:paraId="6E18F73E" w14:textId="77777777" w:rsidR="00E75821" w:rsidRDefault="00E75821" w:rsidP="00B20613"/>
    <w:p w14:paraId="662D709D" w14:textId="77777777" w:rsidR="00E75821" w:rsidRDefault="00E75821" w:rsidP="00B20613"/>
    <w:p w14:paraId="369CE989" w14:textId="77777777" w:rsidR="00E75821" w:rsidRDefault="00E75821" w:rsidP="00B20613"/>
    <w:p w14:paraId="780E00EE" w14:textId="77777777" w:rsidR="00E75821" w:rsidRDefault="00E75821" w:rsidP="00B20613"/>
    <w:p w14:paraId="4E6449A0" w14:textId="77777777" w:rsidR="00E75821" w:rsidRDefault="00E75821" w:rsidP="00B20613"/>
    <w:p w14:paraId="7C3930E4" w14:textId="77777777" w:rsidR="00E75821" w:rsidRDefault="00E75821" w:rsidP="00B20613"/>
    <w:p w14:paraId="0C485AE6" w14:textId="77777777" w:rsidR="00E75821" w:rsidRDefault="00E75821" w:rsidP="00B20613"/>
    <w:p w14:paraId="31E4614B" w14:textId="77777777" w:rsidR="00E75821" w:rsidRDefault="00E75821" w:rsidP="00B20613"/>
    <w:p w14:paraId="2BE89005" w14:textId="77777777" w:rsidR="00E75821" w:rsidRDefault="00E75821" w:rsidP="00B20613"/>
    <w:p w14:paraId="0F344987" w14:textId="77777777" w:rsidR="00E75821" w:rsidRDefault="00E75821" w:rsidP="00B20613"/>
    <w:p w14:paraId="5957F2C1" w14:textId="77777777" w:rsidR="00E75821" w:rsidRDefault="00E75821" w:rsidP="00B20613"/>
    <w:p w14:paraId="52B6E2BF" w14:textId="77777777" w:rsidR="00E75821" w:rsidRDefault="00E75821" w:rsidP="00B20613"/>
    <w:p w14:paraId="3579CAA6" w14:textId="77777777" w:rsidR="00E75821" w:rsidRDefault="00E75821" w:rsidP="00B20613"/>
    <w:p w14:paraId="2CA63A51" w14:textId="77777777" w:rsidR="00E75821" w:rsidRDefault="00E75821" w:rsidP="00B20613"/>
    <w:p w14:paraId="31E4055B" w14:textId="77777777" w:rsidR="00E75821" w:rsidRDefault="00E75821" w:rsidP="00B20613"/>
    <w:p w14:paraId="20067A57" w14:textId="77777777" w:rsidR="00E75821" w:rsidRDefault="00E75821" w:rsidP="00B20613"/>
    <w:p w14:paraId="3CEC58C5" w14:textId="77777777" w:rsidR="00E75821" w:rsidRDefault="00E75821" w:rsidP="00B20613"/>
    <w:p w14:paraId="3D40ECAC" w14:textId="77777777" w:rsidR="00E75821" w:rsidRDefault="00E75821" w:rsidP="00B20613"/>
    <w:p w14:paraId="4B11709D" w14:textId="77777777" w:rsidR="00E75821" w:rsidRDefault="00E75821" w:rsidP="00B20613"/>
    <w:p w14:paraId="3D5F7A8C" w14:textId="77777777" w:rsidR="00E75821" w:rsidRDefault="00E75821" w:rsidP="00B20613"/>
    <w:p w14:paraId="30346437" w14:textId="77777777" w:rsidR="00E75821" w:rsidRDefault="00E75821" w:rsidP="00B20613"/>
    <w:p w14:paraId="35F6EBCF" w14:textId="77777777" w:rsidR="00E75821" w:rsidRDefault="00E75821" w:rsidP="00B20613"/>
    <w:p w14:paraId="78BB823D" w14:textId="77777777" w:rsidR="00E75821" w:rsidRDefault="00E75821" w:rsidP="00B20613"/>
    <w:p w14:paraId="71B13E8D" w14:textId="77777777" w:rsidR="00E75821" w:rsidRDefault="00E75821" w:rsidP="00B20613"/>
    <w:p w14:paraId="64456137" w14:textId="77777777" w:rsidR="00E75821" w:rsidRDefault="00E75821" w:rsidP="00B20613"/>
    <w:p w14:paraId="653BEF1F" w14:textId="77777777" w:rsidR="00E75821" w:rsidRDefault="00E75821" w:rsidP="00B20613"/>
    <w:p w14:paraId="1B4521E1" w14:textId="77777777" w:rsidR="00E75821" w:rsidRDefault="00E75821" w:rsidP="00B20613"/>
    <w:p w14:paraId="731B5942" w14:textId="77777777" w:rsidR="00E75821" w:rsidRDefault="00E75821" w:rsidP="00B20613"/>
    <w:p w14:paraId="4EF1DC53" w14:textId="77777777" w:rsidR="00E75821" w:rsidRDefault="00E75821" w:rsidP="00B20613"/>
    <w:p w14:paraId="63E61ECE" w14:textId="77777777" w:rsidR="00E75821" w:rsidRDefault="00E75821" w:rsidP="00B20613"/>
    <w:p w14:paraId="3056C00D" w14:textId="77777777" w:rsidR="00E75821" w:rsidRDefault="00E75821" w:rsidP="00B20613"/>
    <w:p w14:paraId="5FE6D628" w14:textId="77777777" w:rsidR="00E75821" w:rsidRDefault="00E75821" w:rsidP="00B20613"/>
    <w:p w14:paraId="23899AC8" w14:textId="77777777" w:rsidR="00E75821" w:rsidRDefault="00E75821" w:rsidP="00B20613"/>
    <w:p w14:paraId="385110EA" w14:textId="77777777" w:rsidR="00E75821" w:rsidRDefault="00E75821" w:rsidP="00B20613"/>
    <w:p w14:paraId="164E84F5" w14:textId="77777777" w:rsidR="00E75821" w:rsidRDefault="00E75821" w:rsidP="00B20613"/>
    <w:p w14:paraId="4C7A7D3B" w14:textId="77777777" w:rsidR="00E75821" w:rsidRDefault="00E75821" w:rsidP="00B20613"/>
    <w:p w14:paraId="66B6CC7B" w14:textId="77777777" w:rsidR="00E75821" w:rsidRDefault="00E75821" w:rsidP="00B20613"/>
    <w:p w14:paraId="25CFE7CF" w14:textId="77777777" w:rsidR="00E75821" w:rsidRDefault="00E75821" w:rsidP="00B20613"/>
    <w:tbl>
      <w:tblPr>
        <w:tblStyle w:val="TableGrid"/>
        <w:tblW w:w="9244" w:type="dxa"/>
        <w:tblLayout w:type="fixed"/>
        <w:tblLook w:val="0020" w:firstRow="1" w:lastRow="0" w:firstColumn="0" w:lastColumn="0" w:noHBand="0" w:noVBand="0"/>
      </w:tblPr>
      <w:tblGrid>
        <w:gridCol w:w="4361"/>
        <w:gridCol w:w="4883"/>
      </w:tblGrid>
      <w:tr w:rsidR="00E75821" w14:paraId="4318B7DA" w14:textId="77777777" w:rsidTr="001960D9">
        <w:tc>
          <w:tcPr>
            <w:tcW w:w="4361" w:type="dxa"/>
          </w:tcPr>
          <w:p w14:paraId="11492DEB" w14:textId="77777777" w:rsidR="00E75821" w:rsidRDefault="00E75821" w:rsidP="00F12D02">
            <w:pPr>
              <w:pStyle w:val="TextR"/>
              <w:spacing w:before="80" w:after="80"/>
            </w:pPr>
            <w:r>
              <w:t>Schools Forum</w:t>
            </w:r>
          </w:p>
        </w:tc>
        <w:tc>
          <w:tcPr>
            <w:tcW w:w="4883" w:type="dxa"/>
          </w:tcPr>
          <w:p w14:paraId="3F733DDA" w14:textId="207F9A15" w:rsidR="00E75821" w:rsidRPr="00E75821" w:rsidRDefault="00E75821" w:rsidP="00F12D02">
            <w:pPr>
              <w:pStyle w:val="TextR"/>
              <w:spacing w:before="80" w:after="80"/>
              <w:rPr>
                <w:b/>
                <w:sz w:val="56"/>
                <w:szCs w:val="56"/>
              </w:rPr>
            </w:pPr>
            <w:r w:rsidRPr="00E75821">
              <w:rPr>
                <w:b/>
                <w:sz w:val="56"/>
                <w:szCs w:val="56"/>
              </w:rPr>
              <w:t>Agenda Item 1</w:t>
            </w:r>
            <w:r w:rsidR="005446A6">
              <w:rPr>
                <w:b/>
                <w:sz w:val="56"/>
                <w:szCs w:val="56"/>
              </w:rPr>
              <w:t>1</w:t>
            </w:r>
            <w:r w:rsidRPr="00E75821">
              <w:rPr>
                <w:b/>
                <w:sz w:val="56"/>
                <w:szCs w:val="56"/>
              </w:rPr>
              <w:t>a</w:t>
            </w:r>
          </w:p>
        </w:tc>
      </w:tr>
      <w:tr w:rsidR="00E75821" w14:paraId="7B17B456" w14:textId="77777777" w:rsidTr="001960D9">
        <w:tc>
          <w:tcPr>
            <w:tcW w:w="4361" w:type="dxa"/>
          </w:tcPr>
          <w:p w14:paraId="2651F000" w14:textId="77777777" w:rsidR="00E75821" w:rsidRDefault="00E75821" w:rsidP="00F12D02">
            <w:pPr>
              <w:pStyle w:val="TextR"/>
              <w:spacing w:before="80" w:after="80"/>
            </w:pPr>
            <w:r>
              <w:t>Date: 30 November 2022</w:t>
            </w:r>
          </w:p>
        </w:tc>
        <w:tc>
          <w:tcPr>
            <w:tcW w:w="4883" w:type="dxa"/>
          </w:tcPr>
          <w:p w14:paraId="3071069E" w14:textId="77777777" w:rsidR="00E75821" w:rsidRDefault="00E75821" w:rsidP="00F12D02">
            <w:pPr>
              <w:pStyle w:val="TextR"/>
            </w:pPr>
          </w:p>
        </w:tc>
      </w:tr>
    </w:tbl>
    <w:p w14:paraId="44E8FA38" w14:textId="77777777" w:rsidR="005C3E2F" w:rsidRDefault="005C3E2F" w:rsidP="005C3E2F">
      <w:r>
        <w:rPr>
          <w:b/>
          <w:bCs/>
        </w:rPr>
        <w:t>High Needs Review Group</w:t>
      </w:r>
    </w:p>
    <w:p w14:paraId="38D412BB" w14:textId="77777777" w:rsidR="005C3E2F" w:rsidRDefault="005C3E2F" w:rsidP="005C3E2F">
      <w:r>
        <w:t>Wednesday 2</w:t>
      </w:r>
      <w:r w:rsidRPr="003B3FE7">
        <w:rPr>
          <w:vertAlign w:val="superscript"/>
        </w:rPr>
        <w:t>nd</w:t>
      </w:r>
      <w:r>
        <w:t xml:space="preserve"> November 2022</w:t>
      </w:r>
    </w:p>
    <w:p w14:paraId="3ADF685A" w14:textId="77777777" w:rsidR="005C3E2F" w:rsidRDefault="005C3E2F" w:rsidP="005C3E2F">
      <w:r>
        <w:t>Microsoft Teams</w:t>
      </w:r>
    </w:p>
    <w:p w14:paraId="27B3050F" w14:textId="77777777" w:rsidR="005C3E2F" w:rsidRDefault="005C3E2F" w:rsidP="005C3E2F"/>
    <w:p w14:paraId="19D5EB6A" w14:textId="77777777" w:rsidR="005C3E2F" w:rsidRDefault="005C3E2F" w:rsidP="005C3E2F">
      <w:pPr>
        <w:tabs>
          <w:tab w:val="left" w:pos="3615"/>
        </w:tabs>
        <w:rPr>
          <w:b/>
          <w:bCs/>
        </w:rPr>
      </w:pPr>
      <w:r>
        <w:rPr>
          <w:b/>
          <w:bCs/>
        </w:rPr>
        <w:t>Minutes</w:t>
      </w:r>
    </w:p>
    <w:p w14:paraId="3EB5089D" w14:textId="77777777" w:rsidR="005C3E2F" w:rsidRDefault="005C3E2F" w:rsidP="005C3E2F">
      <w:pPr>
        <w:tabs>
          <w:tab w:val="left" w:pos="3615"/>
        </w:tabs>
        <w:rPr>
          <w:b/>
          <w:bCs/>
        </w:rPr>
      </w:pPr>
    </w:p>
    <w:p w14:paraId="42185756" w14:textId="77777777" w:rsidR="005C3E2F" w:rsidRDefault="005C3E2F" w:rsidP="005C3E2F">
      <w:pPr>
        <w:tabs>
          <w:tab w:val="left" w:pos="3615"/>
        </w:tabs>
      </w:pPr>
      <w:r>
        <w:t>In attendance</w:t>
      </w:r>
    </w:p>
    <w:tbl>
      <w:tblPr>
        <w:tblStyle w:val="TableGrid"/>
        <w:tblW w:w="0" w:type="auto"/>
        <w:tblLook w:val="04A0" w:firstRow="1" w:lastRow="0" w:firstColumn="1" w:lastColumn="0" w:noHBand="0" w:noVBand="1"/>
      </w:tblPr>
      <w:tblGrid>
        <w:gridCol w:w="3005"/>
        <w:gridCol w:w="3005"/>
        <w:gridCol w:w="3006"/>
      </w:tblGrid>
      <w:tr w:rsidR="005C3E2F" w14:paraId="66BC4BC9" w14:textId="77777777" w:rsidTr="00F12D02">
        <w:tc>
          <w:tcPr>
            <w:tcW w:w="3005" w:type="dxa"/>
          </w:tcPr>
          <w:p w14:paraId="3ADB5216" w14:textId="77777777" w:rsidR="005C3E2F" w:rsidRPr="007C5A15" w:rsidRDefault="005C3E2F" w:rsidP="00F12D02">
            <w:pPr>
              <w:tabs>
                <w:tab w:val="left" w:pos="3615"/>
              </w:tabs>
            </w:pPr>
            <w:r>
              <w:t>Rod Lane (RL)</w:t>
            </w:r>
          </w:p>
        </w:tc>
        <w:tc>
          <w:tcPr>
            <w:tcW w:w="3005" w:type="dxa"/>
          </w:tcPr>
          <w:p w14:paraId="0AE8F9A6" w14:textId="77777777" w:rsidR="005C3E2F" w:rsidRPr="007C5A15" w:rsidRDefault="005C3E2F" w:rsidP="00F12D02">
            <w:pPr>
              <w:tabs>
                <w:tab w:val="left" w:pos="3615"/>
              </w:tabs>
            </w:pPr>
            <w:r>
              <w:t>Sue Bardetti (SB)</w:t>
            </w:r>
          </w:p>
        </w:tc>
        <w:tc>
          <w:tcPr>
            <w:tcW w:w="3006" w:type="dxa"/>
          </w:tcPr>
          <w:p w14:paraId="26BE1F1C" w14:textId="77777777" w:rsidR="005C3E2F" w:rsidRPr="007C5A15" w:rsidRDefault="005C3E2F" w:rsidP="00F12D02">
            <w:pPr>
              <w:tabs>
                <w:tab w:val="left" w:pos="3615"/>
              </w:tabs>
            </w:pPr>
            <w:r>
              <w:t>Harriet Phelps-Knights (HP-K)</w:t>
            </w:r>
          </w:p>
        </w:tc>
      </w:tr>
      <w:tr w:rsidR="005C3E2F" w14:paraId="50B6D848" w14:textId="77777777" w:rsidTr="00F12D02">
        <w:tc>
          <w:tcPr>
            <w:tcW w:w="3005" w:type="dxa"/>
          </w:tcPr>
          <w:p w14:paraId="60B45D52" w14:textId="77777777" w:rsidR="005C3E2F" w:rsidRPr="007C5A15" w:rsidRDefault="005C3E2F" w:rsidP="00F12D02">
            <w:pPr>
              <w:tabs>
                <w:tab w:val="left" w:pos="3615"/>
              </w:tabs>
            </w:pPr>
            <w:r>
              <w:t>Luke Bulpett (LB)</w:t>
            </w:r>
          </w:p>
        </w:tc>
        <w:tc>
          <w:tcPr>
            <w:tcW w:w="3005" w:type="dxa"/>
          </w:tcPr>
          <w:p w14:paraId="026D03EF" w14:textId="77777777" w:rsidR="005C3E2F" w:rsidRPr="007C5A15" w:rsidRDefault="005C3E2F" w:rsidP="00F12D02">
            <w:pPr>
              <w:tabs>
                <w:tab w:val="left" w:pos="3615"/>
              </w:tabs>
            </w:pPr>
            <w:r>
              <w:t>John Hunter (JH)</w:t>
            </w:r>
          </w:p>
        </w:tc>
        <w:tc>
          <w:tcPr>
            <w:tcW w:w="3006" w:type="dxa"/>
          </w:tcPr>
          <w:p w14:paraId="2B3CA5F1" w14:textId="77777777" w:rsidR="005C3E2F" w:rsidRPr="007C5A15" w:rsidRDefault="005C3E2F" w:rsidP="00F12D02">
            <w:pPr>
              <w:tabs>
                <w:tab w:val="left" w:pos="3615"/>
              </w:tabs>
            </w:pPr>
            <w:r>
              <w:t>Pam Langmead (PL)</w:t>
            </w:r>
          </w:p>
        </w:tc>
      </w:tr>
      <w:tr w:rsidR="005C3E2F" w14:paraId="1F179242" w14:textId="77777777" w:rsidTr="00F12D02">
        <w:tc>
          <w:tcPr>
            <w:tcW w:w="3005" w:type="dxa"/>
          </w:tcPr>
          <w:p w14:paraId="119428D0" w14:textId="77777777" w:rsidR="005C3E2F" w:rsidRDefault="005C3E2F" w:rsidP="00F12D02">
            <w:pPr>
              <w:tabs>
                <w:tab w:val="left" w:pos="3615"/>
              </w:tabs>
            </w:pPr>
            <w:r>
              <w:t>Carole Herman (CH)</w:t>
            </w:r>
          </w:p>
        </w:tc>
        <w:tc>
          <w:tcPr>
            <w:tcW w:w="3005" w:type="dxa"/>
          </w:tcPr>
          <w:p w14:paraId="7BEE6131" w14:textId="77777777" w:rsidR="005C3E2F" w:rsidRDefault="005C3E2F" w:rsidP="00F12D02">
            <w:pPr>
              <w:tabs>
                <w:tab w:val="left" w:pos="3615"/>
              </w:tabs>
            </w:pPr>
            <w:r>
              <w:t>Emily Welton (EW)</w:t>
            </w:r>
          </w:p>
        </w:tc>
        <w:tc>
          <w:tcPr>
            <w:tcW w:w="3006" w:type="dxa"/>
          </w:tcPr>
          <w:p w14:paraId="03138665" w14:textId="77777777" w:rsidR="005C3E2F" w:rsidRDefault="005C3E2F" w:rsidP="00F12D02">
            <w:pPr>
              <w:tabs>
                <w:tab w:val="left" w:pos="3615"/>
              </w:tabs>
            </w:pPr>
            <w:r>
              <w:t>Ruth Sturdy (RS)</w:t>
            </w:r>
          </w:p>
        </w:tc>
      </w:tr>
      <w:tr w:rsidR="005C3E2F" w14:paraId="3823A89C" w14:textId="77777777" w:rsidTr="00F12D02">
        <w:tc>
          <w:tcPr>
            <w:tcW w:w="3005" w:type="dxa"/>
          </w:tcPr>
          <w:p w14:paraId="66529EFB" w14:textId="77777777" w:rsidR="005C3E2F" w:rsidRDefault="005C3E2F" w:rsidP="00F12D02">
            <w:pPr>
              <w:tabs>
                <w:tab w:val="left" w:pos="3615"/>
              </w:tabs>
            </w:pPr>
            <w:r>
              <w:t>Jo Barak (JB)</w:t>
            </w:r>
          </w:p>
        </w:tc>
        <w:tc>
          <w:tcPr>
            <w:tcW w:w="3005" w:type="dxa"/>
          </w:tcPr>
          <w:p w14:paraId="0AA9EC16" w14:textId="77777777" w:rsidR="005C3E2F" w:rsidRDefault="005C3E2F" w:rsidP="00F12D02">
            <w:pPr>
              <w:tabs>
                <w:tab w:val="left" w:pos="3615"/>
              </w:tabs>
            </w:pPr>
            <w:r>
              <w:t>Philomena Cozens (PC)</w:t>
            </w:r>
          </w:p>
        </w:tc>
        <w:tc>
          <w:tcPr>
            <w:tcW w:w="3006" w:type="dxa"/>
          </w:tcPr>
          <w:p w14:paraId="33D2C6DC" w14:textId="77777777" w:rsidR="005C3E2F" w:rsidRDefault="005C3E2F" w:rsidP="00F12D02">
            <w:pPr>
              <w:tabs>
                <w:tab w:val="left" w:pos="3615"/>
              </w:tabs>
            </w:pPr>
            <w:r>
              <w:t>Ralph Holloway (RH)</w:t>
            </w:r>
          </w:p>
        </w:tc>
      </w:tr>
      <w:tr w:rsidR="005C3E2F" w14:paraId="79675CE0" w14:textId="77777777" w:rsidTr="00F12D02">
        <w:tc>
          <w:tcPr>
            <w:tcW w:w="3005" w:type="dxa"/>
          </w:tcPr>
          <w:p w14:paraId="4B083579" w14:textId="77777777" w:rsidR="005C3E2F" w:rsidRDefault="005C3E2F" w:rsidP="00F12D02">
            <w:pPr>
              <w:tabs>
                <w:tab w:val="left" w:pos="3615"/>
              </w:tabs>
            </w:pPr>
            <w:r>
              <w:t>Yannick Stupples-Whyley (YSW)</w:t>
            </w:r>
          </w:p>
        </w:tc>
        <w:tc>
          <w:tcPr>
            <w:tcW w:w="3005" w:type="dxa"/>
          </w:tcPr>
          <w:p w14:paraId="14F843C4" w14:textId="77777777" w:rsidR="005C3E2F" w:rsidRDefault="005C3E2F" w:rsidP="00F12D02">
            <w:pPr>
              <w:tabs>
                <w:tab w:val="left" w:pos="3615"/>
              </w:tabs>
            </w:pPr>
          </w:p>
        </w:tc>
        <w:tc>
          <w:tcPr>
            <w:tcW w:w="3006" w:type="dxa"/>
          </w:tcPr>
          <w:p w14:paraId="134C83C2" w14:textId="77777777" w:rsidR="005C3E2F" w:rsidRDefault="005C3E2F" w:rsidP="00F12D02">
            <w:pPr>
              <w:tabs>
                <w:tab w:val="left" w:pos="3615"/>
              </w:tabs>
            </w:pPr>
          </w:p>
        </w:tc>
      </w:tr>
    </w:tbl>
    <w:p w14:paraId="0D62EE72" w14:textId="77777777" w:rsidR="005C3E2F" w:rsidRDefault="005C3E2F" w:rsidP="005C3E2F">
      <w:pPr>
        <w:tabs>
          <w:tab w:val="left" w:pos="3615"/>
        </w:tabs>
      </w:pPr>
      <w:r>
        <w:rPr>
          <w:b/>
          <w:bCs/>
        </w:rPr>
        <w:tab/>
      </w:r>
    </w:p>
    <w:p w14:paraId="276242A3" w14:textId="77777777" w:rsidR="005C3E2F" w:rsidRDefault="005C3E2F" w:rsidP="005C3E2F"/>
    <w:tbl>
      <w:tblPr>
        <w:tblStyle w:val="TableGrid"/>
        <w:tblW w:w="0" w:type="auto"/>
        <w:tblLook w:val="04A0" w:firstRow="1" w:lastRow="0" w:firstColumn="1" w:lastColumn="0" w:noHBand="0" w:noVBand="1"/>
      </w:tblPr>
      <w:tblGrid>
        <w:gridCol w:w="846"/>
        <w:gridCol w:w="2551"/>
        <w:gridCol w:w="5529"/>
      </w:tblGrid>
      <w:tr w:rsidR="005C3E2F" w14:paraId="48C45329" w14:textId="77777777" w:rsidTr="005C3E2F">
        <w:tc>
          <w:tcPr>
            <w:tcW w:w="846" w:type="dxa"/>
          </w:tcPr>
          <w:p w14:paraId="7FA33C08" w14:textId="77777777" w:rsidR="005C3E2F" w:rsidRPr="001B2CC3" w:rsidRDefault="005C3E2F" w:rsidP="00F12D02">
            <w:pPr>
              <w:rPr>
                <w:b/>
                <w:bCs/>
              </w:rPr>
            </w:pPr>
            <w:r>
              <w:rPr>
                <w:b/>
                <w:bCs/>
              </w:rPr>
              <w:t>Item</w:t>
            </w:r>
          </w:p>
        </w:tc>
        <w:tc>
          <w:tcPr>
            <w:tcW w:w="2551" w:type="dxa"/>
          </w:tcPr>
          <w:p w14:paraId="3442F06C" w14:textId="77777777" w:rsidR="005C3E2F" w:rsidRPr="001B2CC3" w:rsidRDefault="005C3E2F" w:rsidP="00F12D02">
            <w:pPr>
              <w:rPr>
                <w:b/>
                <w:bCs/>
              </w:rPr>
            </w:pPr>
            <w:r>
              <w:rPr>
                <w:b/>
                <w:bCs/>
              </w:rPr>
              <w:t>Report</w:t>
            </w:r>
          </w:p>
        </w:tc>
        <w:tc>
          <w:tcPr>
            <w:tcW w:w="5529" w:type="dxa"/>
          </w:tcPr>
          <w:p w14:paraId="070E4045" w14:textId="77777777" w:rsidR="005C3E2F" w:rsidRPr="001B2CC3" w:rsidRDefault="005C3E2F" w:rsidP="00F12D02">
            <w:pPr>
              <w:rPr>
                <w:b/>
                <w:bCs/>
              </w:rPr>
            </w:pPr>
          </w:p>
        </w:tc>
      </w:tr>
      <w:tr w:rsidR="005C3E2F" w14:paraId="5D3D19ED" w14:textId="77777777" w:rsidTr="005C3E2F">
        <w:tc>
          <w:tcPr>
            <w:tcW w:w="846" w:type="dxa"/>
          </w:tcPr>
          <w:p w14:paraId="2EB7194C" w14:textId="77777777" w:rsidR="005C3E2F" w:rsidRDefault="005C3E2F" w:rsidP="00F12D02">
            <w:r>
              <w:t>1</w:t>
            </w:r>
          </w:p>
        </w:tc>
        <w:tc>
          <w:tcPr>
            <w:tcW w:w="2551" w:type="dxa"/>
          </w:tcPr>
          <w:p w14:paraId="41524470" w14:textId="77777777" w:rsidR="005C3E2F" w:rsidRDefault="005C3E2F" w:rsidP="00F12D02">
            <w:r>
              <w:t>Welcome and Apologies</w:t>
            </w:r>
          </w:p>
        </w:tc>
        <w:tc>
          <w:tcPr>
            <w:tcW w:w="5529" w:type="dxa"/>
          </w:tcPr>
          <w:p w14:paraId="0C184FA3" w14:textId="77777777" w:rsidR="005C3E2F" w:rsidRDefault="005C3E2F" w:rsidP="00F12D02">
            <w:r>
              <w:t>Apologies were received from Jeff Fair, Ruth Bird and Simon Wall. In the absence of the Chair, it was agreed that RL chair the meeting.</w:t>
            </w:r>
          </w:p>
          <w:p w14:paraId="1BB3D69E" w14:textId="77777777" w:rsidR="005C3E2F" w:rsidRDefault="005C3E2F" w:rsidP="00F12D02"/>
        </w:tc>
      </w:tr>
      <w:tr w:rsidR="005C3E2F" w14:paraId="110F2A7A" w14:textId="77777777" w:rsidTr="005C3E2F">
        <w:tc>
          <w:tcPr>
            <w:tcW w:w="846" w:type="dxa"/>
          </w:tcPr>
          <w:p w14:paraId="0C189196" w14:textId="77777777" w:rsidR="005C3E2F" w:rsidRDefault="005C3E2F" w:rsidP="00F12D02">
            <w:r>
              <w:t>2</w:t>
            </w:r>
          </w:p>
        </w:tc>
        <w:tc>
          <w:tcPr>
            <w:tcW w:w="2551" w:type="dxa"/>
          </w:tcPr>
          <w:p w14:paraId="2595DDF8" w14:textId="77777777" w:rsidR="005C3E2F" w:rsidRDefault="005C3E2F" w:rsidP="00F12D02">
            <w:r>
              <w:t>Funding for SEMH Provisions</w:t>
            </w:r>
          </w:p>
        </w:tc>
        <w:tc>
          <w:tcPr>
            <w:tcW w:w="5529" w:type="dxa"/>
          </w:tcPr>
          <w:p w14:paraId="01712899" w14:textId="77777777" w:rsidR="005C3E2F" w:rsidRDefault="005C3E2F" w:rsidP="00F12D02">
            <w:r>
              <w:t>RH introduced the paper. The aim of the provisions is to enable short term turnaround of pupils in danger of permanent exclusion. There is a financial benefit in terms of not using Independent Schools.</w:t>
            </w:r>
          </w:p>
          <w:p w14:paraId="6D2F1D37" w14:textId="77777777" w:rsidR="005C3E2F" w:rsidRDefault="005C3E2F" w:rsidP="00F12D02"/>
          <w:p w14:paraId="4380CA8E" w14:textId="77777777" w:rsidR="005C3E2F" w:rsidRDefault="005C3E2F" w:rsidP="00F12D02">
            <w:r>
              <w:t>The increase requested is from £19,000 to £25,000.</w:t>
            </w:r>
          </w:p>
          <w:p w14:paraId="3EE78D77" w14:textId="77777777" w:rsidR="005C3E2F" w:rsidRDefault="005C3E2F" w:rsidP="00F12D02"/>
          <w:p w14:paraId="542AECF0" w14:textId="77777777" w:rsidR="005C3E2F" w:rsidRDefault="005C3E2F" w:rsidP="00F12D02">
            <w:r>
              <w:t>CH asked if the Moulsham secondary provision was hosted at the Junior school. RH confirmed this.</w:t>
            </w:r>
          </w:p>
          <w:p w14:paraId="0DD0A3CF" w14:textId="77777777" w:rsidR="005C3E2F" w:rsidRDefault="005C3E2F" w:rsidP="00F12D02"/>
          <w:p w14:paraId="1828EFE7" w14:textId="77777777" w:rsidR="005C3E2F" w:rsidRDefault="005C3E2F" w:rsidP="00F12D02">
            <w:r>
              <w:t>PC asked is there any evidence of how effective it is. RH responded it is a short term provision and is the provision of no choice. It provides a good service for those young people.</w:t>
            </w:r>
          </w:p>
          <w:p w14:paraId="75883121" w14:textId="77777777" w:rsidR="005C3E2F" w:rsidRDefault="005C3E2F" w:rsidP="00F12D02"/>
          <w:p w14:paraId="04D1B262" w14:textId="77777777" w:rsidR="005C3E2F" w:rsidRDefault="005C3E2F" w:rsidP="00F12D02">
            <w:r>
              <w:t>HP-K stated that it is not quite as quick as Grow used to be and we’ve been asked to have outreach and someone is coming to see what we do. The second point is the paper states staffing costs are an issue, which I agree with but mainstream schools are facing that same predicament and there will be a requirement of all provisions to invoice schools the same amount. I’ve had this conversation with you before. RH stated most school are at £300 per term but if funding is increased there will be no need for provisions to claim any more money from schools.</w:t>
            </w:r>
          </w:p>
          <w:p w14:paraId="7BB50296" w14:textId="77777777" w:rsidR="005C3E2F" w:rsidRDefault="005C3E2F" w:rsidP="00F12D02"/>
          <w:p w14:paraId="6A311C0A" w14:textId="77777777" w:rsidR="005C3E2F" w:rsidRDefault="005C3E2F" w:rsidP="00F12D02">
            <w:r>
              <w:t xml:space="preserve">RH stated we will </w:t>
            </w:r>
            <w:r w:rsidRPr="009419FF">
              <w:t>try and see what we can do about uplifting the banding levels through the banding exercise, because I think we do need to reflect the fact that there are children with high needs and costs in mainstream</w:t>
            </w:r>
            <w:r>
              <w:t>, s</w:t>
            </w:r>
            <w:r w:rsidRPr="009419FF">
              <w:t>o banding gives us an opportunity to do that.</w:t>
            </w:r>
          </w:p>
          <w:p w14:paraId="790DAD08" w14:textId="77777777" w:rsidR="005C3E2F" w:rsidRDefault="005C3E2F" w:rsidP="00F12D02"/>
          <w:p w14:paraId="1CB40059" w14:textId="77777777" w:rsidR="005C3E2F" w:rsidRDefault="005C3E2F" w:rsidP="00F12D02">
            <w:r>
              <w:t>HP-K responded a lot of these pupils do not have EHCPs.</w:t>
            </w:r>
          </w:p>
          <w:p w14:paraId="407E144C" w14:textId="77777777" w:rsidR="005C3E2F" w:rsidRDefault="005C3E2F" w:rsidP="00F12D02"/>
          <w:p w14:paraId="3FDD89C4" w14:textId="77777777" w:rsidR="005C3E2F" w:rsidRDefault="005C3E2F" w:rsidP="00F12D02">
            <w:r>
              <w:t>RH agreed so the other option is to use the Inclusion Framework to enable early and short term support.</w:t>
            </w:r>
          </w:p>
          <w:p w14:paraId="30FAFC18" w14:textId="77777777" w:rsidR="005C3E2F" w:rsidRDefault="005C3E2F" w:rsidP="00F12D02"/>
          <w:p w14:paraId="27A60108" w14:textId="77777777" w:rsidR="005C3E2F" w:rsidRDefault="005C3E2F" w:rsidP="00F12D02">
            <w:r>
              <w:t>HP-K responded the outreach has to be done before the referral.</w:t>
            </w:r>
          </w:p>
          <w:p w14:paraId="2682615B" w14:textId="77777777" w:rsidR="005C3E2F" w:rsidRDefault="005C3E2F" w:rsidP="00F12D02"/>
          <w:p w14:paraId="72DDA48A" w14:textId="6A2F4A48" w:rsidR="005C3E2F" w:rsidRDefault="005C3E2F" w:rsidP="00F12D02">
            <w:r>
              <w:t xml:space="preserve">RH responded we have an enormous number of children that are coming through the system particularly with mental health issues. When we prepare the sufficiency </w:t>
            </w:r>
            <w:r w:rsidR="00B86BBE">
              <w:t>plan,</w:t>
            </w:r>
            <w:r>
              <w:t xml:space="preserve"> we’ll be looking to do more of these provisions because the geographical spread is not great.</w:t>
            </w:r>
          </w:p>
          <w:p w14:paraId="3BFE4316" w14:textId="77777777" w:rsidR="005C3E2F" w:rsidRDefault="005C3E2F" w:rsidP="00F12D02"/>
          <w:p w14:paraId="24606DB3" w14:textId="77777777" w:rsidR="005C3E2F" w:rsidRDefault="005C3E2F" w:rsidP="00F12D02">
            <w:r>
              <w:t>HP-K asked if the funding would come out of the high needs block.(HNB) RH said yes and HP-K asked if there was sufficient capacity in the HNB to sustain the increase going forward. We do not want to be asked for a transfer of money RH responded the forecasting tells us yes unless something catastrophic comes along.</w:t>
            </w:r>
          </w:p>
          <w:p w14:paraId="225D232D" w14:textId="77777777" w:rsidR="005C3E2F" w:rsidRDefault="005C3E2F" w:rsidP="00F12D02"/>
          <w:p w14:paraId="6A1B4332" w14:textId="77777777" w:rsidR="005C3E2F" w:rsidRDefault="005C3E2F" w:rsidP="00F12D02">
            <w:r>
              <w:t>RL asked if the comments would be included in the report before it goes to Forum. RH responded yes.</w:t>
            </w:r>
          </w:p>
          <w:p w14:paraId="32EDCACD" w14:textId="77777777" w:rsidR="005C3E2F" w:rsidRDefault="005C3E2F" w:rsidP="00F12D02"/>
          <w:p w14:paraId="6789FB0E" w14:textId="77777777" w:rsidR="005C3E2F" w:rsidRDefault="005C3E2F" w:rsidP="00F12D02">
            <w:r>
              <w:t>EW asked if there is any data about the number of young people who are going through enhanced provisions who then return successfully to mainstream? How many of those have been permanently excluded? If we are investing further in a sector, we need to make sure it is actually delivering what it is set to do. The vast majority of those who go into SEMH have really significant needs, is there any kind of tie-in with CAMHS.</w:t>
            </w:r>
          </w:p>
          <w:p w14:paraId="33712719" w14:textId="77777777" w:rsidR="005C3E2F" w:rsidRDefault="005C3E2F" w:rsidP="00F12D02"/>
          <w:p w14:paraId="16F5A9D9" w14:textId="77777777" w:rsidR="005C3E2F" w:rsidRDefault="005C3E2F" w:rsidP="00F12D02">
            <w:r>
              <w:t>RH responded no</w:t>
            </w:r>
          </w:p>
          <w:p w14:paraId="6981B369" w14:textId="77777777" w:rsidR="005C3E2F" w:rsidRDefault="005C3E2F" w:rsidP="00F12D02"/>
          <w:p w14:paraId="2FCCAB39" w14:textId="77777777" w:rsidR="005C3E2F" w:rsidRDefault="005C3E2F" w:rsidP="00F12D02">
            <w:r>
              <w:t xml:space="preserve">EW added </w:t>
            </w:r>
            <w:r w:rsidRPr="004109E7">
              <w:t>when the enhance</w:t>
            </w:r>
            <w:r>
              <w:t>d provisions for</w:t>
            </w:r>
            <w:r w:rsidRPr="004109E7">
              <w:t xml:space="preserve"> autism were set up</w:t>
            </w:r>
            <w:r>
              <w:t xml:space="preserve">, </w:t>
            </w:r>
            <w:r w:rsidRPr="004109E7">
              <w:t xml:space="preserve">a question raised afterwards around why there was no </w:t>
            </w:r>
            <w:r>
              <w:t>occupational therapy</w:t>
            </w:r>
            <w:r w:rsidRPr="004109E7">
              <w:t xml:space="preserve"> input, speech and language input into those things</w:t>
            </w:r>
            <w:r>
              <w:t>.</w:t>
            </w:r>
            <w:r w:rsidRPr="004109E7">
              <w:t xml:space="preserve"> We know that early intervention works and yet is there a way of prioriti</w:t>
            </w:r>
            <w:r>
              <w:t>s</w:t>
            </w:r>
            <w:r w:rsidRPr="004109E7">
              <w:t>ing those children through that mental health support that means they're getting it consistently every day.</w:t>
            </w:r>
          </w:p>
          <w:p w14:paraId="59D168A5" w14:textId="77777777" w:rsidR="005C3E2F" w:rsidRDefault="005C3E2F" w:rsidP="00F12D02"/>
          <w:p w14:paraId="51A871F5" w14:textId="77777777" w:rsidR="005C3E2F" w:rsidRDefault="005C3E2F" w:rsidP="00F12D02">
            <w:r>
              <w:t xml:space="preserve">RH responded </w:t>
            </w:r>
            <w:r w:rsidRPr="00FF66B2">
              <w:t>the staffing structure and the cost is reflective of the needs of the young person and it is an in house delivered model because we can't depend upon the offer fro</w:t>
            </w:r>
            <w:r>
              <w:t>m CAHMS</w:t>
            </w:r>
            <w:r w:rsidRPr="00FF66B2">
              <w:t>.</w:t>
            </w:r>
          </w:p>
          <w:p w14:paraId="4628B30C" w14:textId="77777777" w:rsidR="005C3E2F" w:rsidRDefault="005C3E2F" w:rsidP="00F12D02"/>
          <w:p w14:paraId="2269B48B" w14:textId="77777777" w:rsidR="005C3E2F" w:rsidRPr="007C4F34" w:rsidRDefault="005C3E2F" w:rsidP="00F12D02">
            <w:r>
              <w:t xml:space="preserve">SB asked </w:t>
            </w:r>
            <w:r w:rsidRPr="007C4F34">
              <w:t>about when obviously this is a short term thing in terms of the children. I</w:t>
            </w:r>
            <w:r>
              <w:t xml:space="preserve"> </w:t>
            </w:r>
            <w:r w:rsidRPr="007C4F34">
              <w:t xml:space="preserve">can never seem to get any of my children into grow the oldest that my children are too difficult to being </w:t>
            </w:r>
            <w:r>
              <w:t>G</w:t>
            </w:r>
            <w:r w:rsidRPr="007C4F34">
              <w:t>row. And I'm just thinking about what a mainstream school could do if they had an additional £25,000 for support.</w:t>
            </w:r>
          </w:p>
          <w:p w14:paraId="4C400286" w14:textId="77777777" w:rsidR="005C3E2F" w:rsidRPr="007C4F34" w:rsidRDefault="005C3E2F" w:rsidP="00F12D02">
            <w:r w:rsidRPr="007C4F34">
              <w:t>I'm just wondering whether</w:t>
            </w:r>
            <w:r>
              <w:t xml:space="preserve"> </w:t>
            </w:r>
            <w:r w:rsidRPr="007C4F34">
              <w:t>that is something that local authority have ever thought about that</w:t>
            </w:r>
            <w:r>
              <w:t>.</w:t>
            </w:r>
            <w:r w:rsidRPr="007C4F34">
              <w:t xml:space="preserve"> </w:t>
            </w:r>
          </w:p>
          <w:p w14:paraId="4EADBA34" w14:textId="77777777" w:rsidR="005C3E2F" w:rsidRDefault="005C3E2F" w:rsidP="00F12D02"/>
          <w:p w14:paraId="79CD2977" w14:textId="77777777" w:rsidR="005C3E2F" w:rsidRDefault="005C3E2F" w:rsidP="00F12D02">
            <w:r>
              <w:t xml:space="preserve">RH responded </w:t>
            </w:r>
            <w:r w:rsidRPr="000933AF">
              <w:t>if there is a need for a short term intervention and as a means to ensure we don't need to have a long term education healthcare plan in place, the mechanism for doing that will be the inclusion framework</w:t>
            </w:r>
            <w:r>
              <w:t>.</w:t>
            </w:r>
            <w:r w:rsidRPr="000933AF">
              <w:t xml:space="preserve"> </w:t>
            </w:r>
          </w:p>
          <w:p w14:paraId="4EBCAC7F" w14:textId="77777777" w:rsidR="005C3E2F" w:rsidRDefault="005C3E2F" w:rsidP="00F12D02"/>
          <w:p w14:paraId="37325E20" w14:textId="77777777" w:rsidR="005C3E2F" w:rsidRDefault="005C3E2F" w:rsidP="00F12D02">
            <w:r>
              <w:t>SB added she supports GROW but wished more can be done in mainstream. Ten places in Clacton are the tip of the ice burg and schools are struggling with pupils with extreme behaviour.</w:t>
            </w:r>
          </w:p>
          <w:p w14:paraId="2251D13C" w14:textId="77777777" w:rsidR="005C3E2F" w:rsidRDefault="005C3E2F" w:rsidP="00F12D02"/>
          <w:p w14:paraId="37D4BBF2" w14:textId="77777777" w:rsidR="005C3E2F" w:rsidRDefault="005C3E2F" w:rsidP="00F12D02">
            <w:r>
              <w:t>RH offered to SB to work together on this issue.</w:t>
            </w:r>
          </w:p>
          <w:p w14:paraId="773B01E3" w14:textId="77777777" w:rsidR="005C3E2F" w:rsidRDefault="005C3E2F" w:rsidP="00F12D02"/>
          <w:p w14:paraId="2DC44C8A" w14:textId="77777777" w:rsidR="005C3E2F" w:rsidRDefault="005C3E2F" w:rsidP="00F12D02">
            <w:r>
              <w:t>EW added a robust outreach system would help. RH responded there is a difficulty with capacity.</w:t>
            </w:r>
          </w:p>
          <w:p w14:paraId="5EB91356" w14:textId="77777777" w:rsidR="005C3E2F" w:rsidRDefault="005C3E2F" w:rsidP="00F12D02"/>
          <w:p w14:paraId="7D27B5D6" w14:textId="77777777" w:rsidR="005C3E2F" w:rsidRDefault="005C3E2F" w:rsidP="00F12D02">
            <w:r>
              <w:t xml:space="preserve">CH referred to another conversation on with Julie Keating around the new system for pupils going to PRUs. </w:t>
            </w:r>
          </w:p>
          <w:p w14:paraId="7777CCA6" w14:textId="77777777" w:rsidR="005C3E2F" w:rsidRDefault="005C3E2F" w:rsidP="00F12D02"/>
          <w:p w14:paraId="49F2EA86" w14:textId="77777777" w:rsidR="005C3E2F" w:rsidRDefault="005C3E2F" w:rsidP="00F12D02">
            <w:r>
              <w:t>PC added that it cannot be said PRU can do more outreach if less children come through as all PRUs were nearly full at the start of the academic year.</w:t>
            </w:r>
          </w:p>
          <w:p w14:paraId="071BF804" w14:textId="77777777" w:rsidR="005C3E2F" w:rsidRDefault="005C3E2F" w:rsidP="00F12D02"/>
          <w:p w14:paraId="5706630E" w14:textId="77777777" w:rsidR="005C3E2F" w:rsidRPr="009419FF" w:rsidRDefault="005C3E2F" w:rsidP="00F12D02">
            <w:r>
              <w:t>Subject to changes addressing the comments, the High Needs Review Group recommend that Schools Forum approves the increase in funding.</w:t>
            </w:r>
          </w:p>
          <w:p w14:paraId="2B12F35E" w14:textId="77777777" w:rsidR="005C3E2F" w:rsidRDefault="005C3E2F" w:rsidP="00F12D02"/>
        </w:tc>
      </w:tr>
      <w:tr w:rsidR="005C3E2F" w14:paraId="68351627" w14:textId="77777777" w:rsidTr="005C3E2F">
        <w:tc>
          <w:tcPr>
            <w:tcW w:w="846" w:type="dxa"/>
          </w:tcPr>
          <w:p w14:paraId="0DDD4F2F" w14:textId="77777777" w:rsidR="005C3E2F" w:rsidRDefault="005C3E2F" w:rsidP="00F12D02">
            <w:r>
              <w:t>3</w:t>
            </w:r>
          </w:p>
        </w:tc>
        <w:tc>
          <w:tcPr>
            <w:tcW w:w="2551" w:type="dxa"/>
          </w:tcPr>
          <w:p w14:paraId="7E336EC6" w14:textId="77777777" w:rsidR="005C3E2F" w:rsidRDefault="005C3E2F" w:rsidP="00F12D02">
            <w:pPr>
              <w:pStyle w:val="ListParagraph"/>
              <w:ind w:left="0"/>
            </w:pPr>
            <w:r>
              <w:t>Shortfall Funding</w:t>
            </w:r>
          </w:p>
        </w:tc>
        <w:tc>
          <w:tcPr>
            <w:tcW w:w="5529" w:type="dxa"/>
          </w:tcPr>
          <w:p w14:paraId="162DA4AF" w14:textId="77777777" w:rsidR="005C3E2F" w:rsidRDefault="005C3E2F" w:rsidP="00F12D02">
            <w:r>
              <w:t>RH introduced the report. Schools receive funding if the notional SEN budget is insufficient to fund the £6,000 contribution towards each EHCP. In addition, schools are guaranteed £105 per pupil in the notional SEN budget after each £6,000 is deducted. Where the amount is less than £105 per pupil schools receive additional funding to top them up to £105 per pupil.</w:t>
            </w:r>
          </w:p>
          <w:p w14:paraId="70137FB3" w14:textId="77777777" w:rsidR="005C3E2F" w:rsidRDefault="005C3E2F" w:rsidP="00F12D02"/>
          <w:p w14:paraId="3716E3B9" w14:textId="77777777" w:rsidR="005C3E2F" w:rsidRDefault="005C3E2F" w:rsidP="00F12D02">
            <w:r>
              <w:t>The funding paid to schools has significantly reduced over the last two years due to transitioning to the Schools national funding formula.</w:t>
            </w:r>
          </w:p>
          <w:p w14:paraId="042B070E" w14:textId="77777777" w:rsidR="005C3E2F" w:rsidRDefault="005C3E2F" w:rsidP="00F12D02"/>
          <w:p w14:paraId="01BA4535" w14:textId="77777777" w:rsidR="005C3E2F" w:rsidRDefault="005C3E2F" w:rsidP="00F12D02">
            <w:r>
              <w:t>The proposal is to increase the £105 to £150 per pupil.</w:t>
            </w:r>
          </w:p>
          <w:p w14:paraId="61FDC0AB" w14:textId="77777777" w:rsidR="005C3E2F" w:rsidRDefault="005C3E2F" w:rsidP="00F12D02"/>
          <w:p w14:paraId="5ED545BA" w14:textId="77777777" w:rsidR="005C3E2F" w:rsidRDefault="005C3E2F" w:rsidP="00F12D02">
            <w:r>
              <w:t>HNRG recommends that Schools Forum approves the increase.</w:t>
            </w:r>
          </w:p>
          <w:p w14:paraId="36E0C6BD" w14:textId="77777777" w:rsidR="005C3E2F" w:rsidRDefault="005C3E2F" w:rsidP="00F12D02"/>
        </w:tc>
      </w:tr>
      <w:tr w:rsidR="005C3E2F" w14:paraId="04FAE6B5" w14:textId="77777777" w:rsidTr="005C3E2F">
        <w:tc>
          <w:tcPr>
            <w:tcW w:w="846" w:type="dxa"/>
          </w:tcPr>
          <w:p w14:paraId="579FB9AC" w14:textId="77777777" w:rsidR="005C3E2F" w:rsidRDefault="005C3E2F" w:rsidP="00F12D02">
            <w:r>
              <w:t>4</w:t>
            </w:r>
          </w:p>
        </w:tc>
        <w:tc>
          <w:tcPr>
            <w:tcW w:w="2551" w:type="dxa"/>
          </w:tcPr>
          <w:p w14:paraId="25A2DDB8" w14:textId="77777777" w:rsidR="005C3E2F" w:rsidRDefault="005C3E2F" w:rsidP="00F12D02">
            <w:pPr>
              <w:pStyle w:val="ListParagraph"/>
              <w:ind w:left="0"/>
            </w:pPr>
            <w:r>
              <w:t>Funding for Assessments that take over 20 weeks – verbal update</w:t>
            </w:r>
          </w:p>
        </w:tc>
        <w:tc>
          <w:tcPr>
            <w:tcW w:w="5529" w:type="dxa"/>
          </w:tcPr>
          <w:p w14:paraId="74209456" w14:textId="77777777" w:rsidR="005C3E2F" w:rsidRDefault="005C3E2F" w:rsidP="00F12D02">
            <w:r>
              <w:t>RH gave a verbal update. The 20 week timescale for assessment for an EHCP is not being achieved. Some cases have taken up to 36 weeks. There are implications for school budgets if payment is not made at 20 weeks.</w:t>
            </w:r>
          </w:p>
          <w:p w14:paraId="20E7A5CC" w14:textId="77777777" w:rsidR="005C3E2F" w:rsidRDefault="005C3E2F" w:rsidP="00F12D02"/>
          <w:p w14:paraId="71D05501" w14:textId="77777777" w:rsidR="005C3E2F" w:rsidRDefault="005C3E2F" w:rsidP="00F12D02">
            <w:r>
              <w:t>A limited consultation was held with schools and two options were given.</w:t>
            </w:r>
          </w:p>
          <w:p w14:paraId="6059F5A8" w14:textId="77777777" w:rsidR="005C3E2F" w:rsidRDefault="005C3E2F" w:rsidP="00F12D02"/>
          <w:p w14:paraId="76321641" w14:textId="77777777" w:rsidR="005C3E2F" w:rsidRDefault="005C3E2F" w:rsidP="00F12D02">
            <w:r>
              <w:t>The first is to wait until the conclusion of the assessment but to back date funding from week 20.</w:t>
            </w:r>
          </w:p>
          <w:p w14:paraId="7A8CAEDA" w14:textId="77777777" w:rsidR="005C3E2F" w:rsidRDefault="005C3E2F" w:rsidP="00F12D02"/>
          <w:p w14:paraId="021CC920" w14:textId="77777777" w:rsidR="005C3E2F" w:rsidRDefault="005C3E2F" w:rsidP="00F12D02">
            <w:r>
              <w:t>Option 2 was to fund schools at week 20 and make an adjustment for the final band allocated at the end of the assessment.</w:t>
            </w:r>
          </w:p>
          <w:p w14:paraId="255C81B4" w14:textId="77777777" w:rsidR="005C3E2F" w:rsidRDefault="005C3E2F" w:rsidP="00F12D02"/>
          <w:p w14:paraId="68E8AF41" w14:textId="77777777" w:rsidR="005C3E2F" w:rsidRDefault="005C3E2F" w:rsidP="00F12D02">
            <w:r>
              <w:t>The majority of schools prefer the first option.</w:t>
            </w:r>
          </w:p>
          <w:p w14:paraId="419851CA" w14:textId="77777777" w:rsidR="005C3E2F" w:rsidRDefault="005C3E2F" w:rsidP="00F12D02"/>
          <w:p w14:paraId="0B8691EB" w14:textId="77777777" w:rsidR="005C3E2F" w:rsidRDefault="005C3E2F" w:rsidP="00F12D02">
            <w:r>
              <w:t>The plan is to share this with schools next week</w:t>
            </w:r>
          </w:p>
          <w:p w14:paraId="4498AE8D" w14:textId="77777777" w:rsidR="005C3E2F" w:rsidRDefault="005C3E2F" w:rsidP="00F12D02"/>
          <w:p w14:paraId="306D2A52" w14:textId="77777777" w:rsidR="005C3E2F" w:rsidRDefault="005C3E2F" w:rsidP="00F12D02">
            <w:r>
              <w:t>SB stated he agreed option 1.</w:t>
            </w:r>
          </w:p>
          <w:p w14:paraId="66FD501F" w14:textId="77777777" w:rsidR="005C3E2F" w:rsidRDefault="005C3E2F" w:rsidP="00F12D02"/>
          <w:p w14:paraId="1EF7A847" w14:textId="77777777" w:rsidR="005C3E2F" w:rsidRDefault="005C3E2F" w:rsidP="00F12D02">
            <w:r>
              <w:t>PL raised  there a few decisions today and that she was concerned that they are communicated to schools clearly and accurately.</w:t>
            </w:r>
          </w:p>
          <w:p w14:paraId="1DFF7EAB" w14:textId="77777777" w:rsidR="005C3E2F" w:rsidRDefault="005C3E2F" w:rsidP="00F12D02">
            <w:r>
              <w:t>RH stated the Shortfall funding will go to Schools Forum and hew will prepare a communication for schools that he will run past PL and CH.</w:t>
            </w:r>
          </w:p>
          <w:p w14:paraId="6DAB158C" w14:textId="77777777" w:rsidR="005C3E2F" w:rsidRDefault="005C3E2F" w:rsidP="00F12D02"/>
          <w:p w14:paraId="57669B3D" w14:textId="77777777" w:rsidR="005C3E2F" w:rsidRDefault="005C3E2F" w:rsidP="00F12D02">
            <w:r>
              <w:t>YSW clarified that schools do not need to apply for Shortfall Funding. It is calculated by the LA and paid to the schools that qualify for funding.</w:t>
            </w:r>
          </w:p>
          <w:p w14:paraId="165E44E9" w14:textId="77777777" w:rsidR="005C3E2F" w:rsidRDefault="005C3E2F" w:rsidP="00F12D02"/>
          <w:p w14:paraId="398658A4" w14:textId="77777777" w:rsidR="005C3E2F" w:rsidRDefault="005C3E2F" w:rsidP="00F12D02">
            <w:r>
              <w:t>HNRG supported option one.</w:t>
            </w:r>
          </w:p>
          <w:p w14:paraId="720355AE" w14:textId="77777777" w:rsidR="005C3E2F" w:rsidRDefault="005C3E2F" w:rsidP="00F12D02"/>
        </w:tc>
      </w:tr>
      <w:tr w:rsidR="005C3E2F" w14:paraId="53BD2728" w14:textId="77777777" w:rsidTr="005C3E2F">
        <w:tc>
          <w:tcPr>
            <w:tcW w:w="846" w:type="dxa"/>
          </w:tcPr>
          <w:p w14:paraId="28714FD9" w14:textId="77777777" w:rsidR="005C3E2F" w:rsidRDefault="005C3E2F" w:rsidP="00F12D02">
            <w:r>
              <w:t>5</w:t>
            </w:r>
          </w:p>
        </w:tc>
        <w:tc>
          <w:tcPr>
            <w:tcW w:w="2551" w:type="dxa"/>
          </w:tcPr>
          <w:p w14:paraId="1E11041D" w14:textId="77777777" w:rsidR="005C3E2F" w:rsidRDefault="005C3E2F" w:rsidP="00F12D02">
            <w:pPr>
              <w:pStyle w:val="ListParagraph"/>
              <w:ind w:left="0"/>
            </w:pPr>
            <w:r>
              <w:t>Update on Banding – verbal update</w:t>
            </w:r>
          </w:p>
        </w:tc>
        <w:tc>
          <w:tcPr>
            <w:tcW w:w="5529" w:type="dxa"/>
          </w:tcPr>
          <w:p w14:paraId="0DD77C91" w14:textId="77777777" w:rsidR="005C3E2F" w:rsidRDefault="005C3E2F" w:rsidP="00F12D02">
            <w:r>
              <w:t>RH gave an update on the Banding Review. All secondary schools have been trained. Primary schools are not as high percentage wise but this could be due to some schools having a few or no EHCPs. There has been a good response from secondary schools.</w:t>
            </w:r>
          </w:p>
          <w:p w14:paraId="1ED28AB7" w14:textId="77777777" w:rsidR="005C3E2F" w:rsidRDefault="005C3E2F" w:rsidP="00F12D02"/>
          <w:p w14:paraId="0E203F43" w14:textId="77777777" w:rsidR="005C3E2F" w:rsidRDefault="005C3E2F" w:rsidP="00F12D02">
            <w:r>
              <w:t>There have been system issues in producing the spreadsheet for mainstream schools. The spreadsheet will go out as soon as possible.</w:t>
            </w:r>
          </w:p>
          <w:p w14:paraId="0627AA56" w14:textId="77777777" w:rsidR="005C3E2F" w:rsidRDefault="005C3E2F" w:rsidP="00F12D02"/>
          <w:p w14:paraId="3ABE532D" w14:textId="77777777" w:rsidR="005C3E2F" w:rsidRDefault="005C3E2F" w:rsidP="00F12D02">
            <w:r>
              <w:t>Some mainstream schools have banded their pups and stated it was easier than they envisaged.</w:t>
            </w:r>
          </w:p>
          <w:p w14:paraId="3289A616" w14:textId="77777777" w:rsidR="005C3E2F" w:rsidRDefault="005C3E2F" w:rsidP="00F12D02"/>
          <w:p w14:paraId="65B5716E" w14:textId="77777777" w:rsidR="005C3E2F" w:rsidRDefault="005C3E2F" w:rsidP="00F12D02">
            <w:r>
              <w:t>Moderation of Special and Post 16 will commence mid-November.</w:t>
            </w:r>
          </w:p>
          <w:p w14:paraId="7CCD8830" w14:textId="77777777" w:rsidR="005C3E2F" w:rsidRDefault="005C3E2F" w:rsidP="00F12D02"/>
          <w:p w14:paraId="73EE839C" w14:textId="77777777" w:rsidR="005C3E2F" w:rsidRDefault="005C3E2F" w:rsidP="00F12D02">
            <w:r>
              <w:t>RH asked for more volunteers for moderation. HP-K and SB volunteered to help.</w:t>
            </w:r>
          </w:p>
          <w:p w14:paraId="203BE059" w14:textId="77777777" w:rsidR="005C3E2F" w:rsidRDefault="005C3E2F" w:rsidP="00F12D02"/>
          <w:p w14:paraId="341A86BB" w14:textId="77777777" w:rsidR="005C3E2F" w:rsidRDefault="005C3E2F" w:rsidP="00F12D02">
            <w:r>
              <w:t>EW stated she will share a list with RH later today on volunteers from special schools. It will be useful to have mainstream colleagues moderate special schools and post 16.</w:t>
            </w:r>
          </w:p>
          <w:p w14:paraId="78AF89F3" w14:textId="77777777" w:rsidR="005C3E2F" w:rsidRDefault="005C3E2F" w:rsidP="00F12D02"/>
          <w:p w14:paraId="014C1D34" w14:textId="77777777" w:rsidR="005C3E2F" w:rsidRDefault="005C3E2F" w:rsidP="00F12D02">
            <w:r>
              <w:t xml:space="preserve">PL asked how critical </w:t>
            </w:r>
            <w:proofErr w:type="gramStart"/>
            <w:r>
              <w:t>was it for mainstream schools</w:t>
            </w:r>
            <w:proofErr w:type="gramEnd"/>
            <w:r>
              <w:t xml:space="preserve"> to complete the banding in the next few weeks.</w:t>
            </w:r>
          </w:p>
          <w:p w14:paraId="6008F2FC" w14:textId="77777777" w:rsidR="005C3E2F" w:rsidRDefault="005C3E2F" w:rsidP="00F12D02"/>
          <w:p w14:paraId="525E95FF" w14:textId="77777777" w:rsidR="005C3E2F" w:rsidRDefault="005C3E2F" w:rsidP="00F12D02">
            <w:r>
              <w:t>RH commented it was needed for financial modelling.</w:t>
            </w:r>
          </w:p>
          <w:p w14:paraId="11AD44E3" w14:textId="77777777" w:rsidR="005C3E2F" w:rsidRDefault="005C3E2F" w:rsidP="00F12D02"/>
          <w:p w14:paraId="3F38657F" w14:textId="77777777" w:rsidR="005C3E2F" w:rsidRDefault="005C3E2F" w:rsidP="00F12D02">
            <w:r>
              <w:t>SB confirmed the banding is simpler than envisaged.</w:t>
            </w:r>
          </w:p>
          <w:p w14:paraId="719A9958" w14:textId="77777777" w:rsidR="005C3E2F" w:rsidRDefault="005C3E2F" w:rsidP="00F12D02"/>
          <w:p w14:paraId="52F9A780" w14:textId="77777777" w:rsidR="005C3E2F" w:rsidRDefault="005C3E2F" w:rsidP="00F12D02">
            <w:r>
              <w:t>PL stressed the need for clarity for schools and LA teams</w:t>
            </w:r>
          </w:p>
          <w:p w14:paraId="4E9BADF2" w14:textId="77777777" w:rsidR="005C3E2F" w:rsidRDefault="005C3E2F" w:rsidP="00F12D02"/>
          <w:p w14:paraId="456CEB97" w14:textId="77777777" w:rsidR="005C3E2F" w:rsidRDefault="005C3E2F" w:rsidP="00F12D02">
            <w:r>
              <w:t>RH offered to produced FAQs. PL thanked RH.</w:t>
            </w:r>
          </w:p>
          <w:p w14:paraId="7E96CF0D" w14:textId="77777777" w:rsidR="005C3E2F" w:rsidRDefault="005C3E2F" w:rsidP="00F12D02"/>
          <w:p w14:paraId="7A9225B2" w14:textId="77777777" w:rsidR="005C3E2F" w:rsidRDefault="005C3E2F" w:rsidP="00F12D02"/>
        </w:tc>
      </w:tr>
      <w:tr w:rsidR="005C3E2F" w14:paraId="086CE34D" w14:textId="77777777" w:rsidTr="005C3E2F">
        <w:tc>
          <w:tcPr>
            <w:tcW w:w="846" w:type="dxa"/>
          </w:tcPr>
          <w:p w14:paraId="1A940F5D" w14:textId="77777777" w:rsidR="005C3E2F" w:rsidRDefault="005C3E2F" w:rsidP="00F12D02">
            <w:r>
              <w:t>6</w:t>
            </w:r>
          </w:p>
        </w:tc>
        <w:tc>
          <w:tcPr>
            <w:tcW w:w="2551" w:type="dxa"/>
          </w:tcPr>
          <w:p w14:paraId="3D1E107E" w14:textId="77777777" w:rsidR="005C3E2F" w:rsidRDefault="005C3E2F" w:rsidP="00F12D02">
            <w:pPr>
              <w:pStyle w:val="ListParagraph"/>
              <w:ind w:left="0"/>
            </w:pPr>
            <w:r>
              <w:t>Any Other Business</w:t>
            </w:r>
          </w:p>
        </w:tc>
        <w:tc>
          <w:tcPr>
            <w:tcW w:w="5529" w:type="dxa"/>
          </w:tcPr>
          <w:p w14:paraId="456B83F8" w14:textId="77777777" w:rsidR="005C3E2F" w:rsidRDefault="005C3E2F" w:rsidP="00F12D02">
            <w:r>
              <w:t>PL asked are new pupils banded on the current banding descriptors or the new descriptors. RH responded both, the funding for the new descriptors will not come into until September 2024.</w:t>
            </w:r>
          </w:p>
          <w:p w14:paraId="48B2A4E6" w14:textId="77777777" w:rsidR="005C3E2F" w:rsidRDefault="005C3E2F" w:rsidP="00F12D02"/>
        </w:tc>
      </w:tr>
      <w:tr w:rsidR="005C3E2F" w14:paraId="6F0FAAD2" w14:textId="77777777" w:rsidTr="005C3E2F">
        <w:tc>
          <w:tcPr>
            <w:tcW w:w="846" w:type="dxa"/>
          </w:tcPr>
          <w:p w14:paraId="5458A8FC" w14:textId="77777777" w:rsidR="005C3E2F" w:rsidRDefault="005C3E2F" w:rsidP="00F12D02">
            <w:r>
              <w:t>7</w:t>
            </w:r>
          </w:p>
        </w:tc>
        <w:tc>
          <w:tcPr>
            <w:tcW w:w="2551" w:type="dxa"/>
          </w:tcPr>
          <w:p w14:paraId="6857A53C" w14:textId="77777777" w:rsidR="005C3E2F" w:rsidRDefault="005C3E2F" w:rsidP="00F12D02">
            <w:r>
              <w:t>Date of Next Meeting – 7</w:t>
            </w:r>
            <w:r w:rsidRPr="001D2E6B">
              <w:rPr>
                <w:vertAlign w:val="superscript"/>
              </w:rPr>
              <w:t>th</w:t>
            </w:r>
            <w:r>
              <w:t xml:space="preserve">   December 2022</w:t>
            </w:r>
          </w:p>
        </w:tc>
        <w:tc>
          <w:tcPr>
            <w:tcW w:w="5529" w:type="dxa"/>
          </w:tcPr>
          <w:p w14:paraId="056AD8E6" w14:textId="77777777" w:rsidR="005C3E2F" w:rsidRDefault="005C3E2F" w:rsidP="00F12D02">
            <w:r>
              <w:t>RL thanked everyone for their contributions and closed the meeting.</w:t>
            </w:r>
          </w:p>
        </w:tc>
      </w:tr>
    </w:tbl>
    <w:p w14:paraId="7F704663" w14:textId="77777777" w:rsidR="00E75821" w:rsidRDefault="00E75821" w:rsidP="00B20613"/>
    <w:p w14:paraId="5A634F63" w14:textId="77777777" w:rsidR="005C3E2F" w:rsidRDefault="005C3E2F" w:rsidP="00B20613"/>
    <w:p w14:paraId="4ECD38FA" w14:textId="77777777" w:rsidR="005C3E2F" w:rsidRDefault="005C3E2F" w:rsidP="00B20613"/>
    <w:p w14:paraId="1CE31749" w14:textId="77777777" w:rsidR="005C3E2F" w:rsidRDefault="005C3E2F" w:rsidP="00B20613"/>
    <w:p w14:paraId="76FDCEE1" w14:textId="77777777" w:rsidR="005C3E2F" w:rsidRDefault="005C3E2F" w:rsidP="00B20613"/>
    <w:p w14:paraId="6A068FDA" w14:textId="77777777" w:rsidR="005C3E2F" w:rsidRDefault="005C3E2F" w:rsidP="00B20613"/>
    <w:p w14:paraId="05EEE45A" w14:textId="77777777" w:rsidR="005C3E2F" w:rsidRDefault="005C3E2F" w:rsidP="00B20613"/>
    <w:p w14:paraId="7887EA12" w14:textId="77777777" w:rsidR="005C3E2F" w:rsidRDefault="005C3E2F" w:rsidP="00B20613"/>
    <w:p w14:paraId="50BC9D11" w14:textId="77777777" w:rsidR="005C3E2F" w:rsidRDefault="005C3E2F" w:rsidP="00B20613"/>
    <w:p w14:paraId="0364749E" w14:textId="77777777" w:rsidR="005C3E2F" w:rsidRDefault="005C3E2F" w:rsidP="00B20613"/>
    <w:p w14:paraId="3A53F7A3" w14:textId="77777777" w:rsidR="005C3E2F" w:rsidRDefault="005C3E2F" w:rsidP="00B20613"/>
    <w:p w14:paraId="12C1E0E2" w14:textId="77777777" w:rsidR="005C3E2F" w:rsidRDefault="005C3E2F" w:rsidP="00B20613"/>
    <w:p w14:paraId="5FD39BF4" w14:textId="77777777" w:rsidR="005C3E2F" w:rsidRDefault="005C3E2F" w:rsidP="00B20613"/>
    <w:p w14:paraId="726FFB28" w14:textId="77777777" w:rsidR="005C3E2F" w:rsidRDefault="005C3E2F" w:rsidP="00B20613"/>
    <w:p w14:paraId="0BF8EE53" w14:textId="77777777" w:rsidR="005C3E2F" w:rsidRDefault="005C3E2F" w:rsidP="00B20613"/>
    <w:p w14:paraId="718A05A9" w14:textId="77777777" w:rsidR="005C3E2F" w:rsidRDefault="005C3E2F" w:rsidP="00B20613"/>
    <w:p w14:paraId="6F652842" w14:textId="77777777" w:rsidR="005C3E2F" w:rsidRDefault="005C3E2F" w:rsidP="00B20613"/>
    <w:p w14:paraId="545F1BF9" w14:textId="77777777" w:rsidR="005C3E2F" w:rsidRDefault="005C3E2F" w:rsidP="00B20613"/>
    <w:p w14:paraId="0A453D7B" w14:textId="77777777" w:rsidR="005C3E2F" w:rsidRDefault="005C3E2F" w:rsidP="00B20613"/>
    <w:p w14:paraId="47DC7E29" w14:textId="77777777" w:rsidR="005C3E2F" w:rsidRDefault="005C3E2F" w:rsidP="00B20613"/>
    <w:p w14:paraId="774A7019" w14:textId="77777777" w:rsidR="005C3E2F" w:rsidRDefault="005C3E2F" w:rsidP="00B20613"/>
    <w:p w14:paraId="1AC5D3FA" w14:textId="77777777" w:rsidR="005C3E2F" w:rsidRDefault="005C3E2F" w:rsidP="00B20613"/>
    <w:p w14:paraId="6E36DBD0" w14:textId="77777777" w:rsidR="005C3E2F" w:rsidRDefault="005C3E2F" w:rsidP="00B20613"/>
    <w:p w14:paraId="74255C4B" w14:textId="77777777" w:rsidR="005C3E2F" w:rsidRDefault="005C3E2F" w:rsidP="00B20613"/>
    <w:p w14:paraId="778603B9" w14:textId="77777777" w:rsidR="005C3E2F" w:rsidRDefault="005C3E2F" w:rsidP="00B20613"/>
    <w:p w14:paraId="09CA3E19" w14:textId="77777777" w:rsidR="005C3E2F" w:rsidRDefault="005C3E2F" w:rsidP="00B20613"/>
    <w:p w14:paraId="253EB91A" w14:textId="77777777" w:rsidR="005C3E2F" w:rsidRDefault="005C3E2F" w:rsidP="00B20613"/>
    <w:p w14:paraId="7E44BE3E" w14:textId="77777777" w:rsidR="005C3E2F" w:rsidRDefault="005C3E2F" w:rsidP="00B20613"/>
    <w:p w14:paraId="674EC362" w14:textId="77777777" w:rsidR="005C3E2F" w:rsidRDefault="005C3E2F" w:rsidP="00B20613"/>
    <w:p w14:paraId="4F5E85E1" w14:textId="77777777" w:rsidR="005C3E2F" w:rsidRDefault="005C3E2F" w:rsidP="00B20613"/>
    <w:p w14:paraId="399EF211" w14:textId="77777777" w:rsidR="005C3E2F" w:rsidRDefault="005C3E2F" w:rsidP="00B20613"/>
    <w:p w14:paraId="5C7C03EB" w14:textId="77777777" w:rsidR="005C3E2F" w:rsidRDefault="005C3E2F" w:rsidP="00B20613"/>
    <w:p w14:paraId="08559DE5" w14:textId="77777777" w:rsidR="005C3E2F" w:rsidRDefault="005C3E2F" w:rsidP="00B20613"/>
    <w:p w14:paraId="583C3312" w14:textId="77777777" w:rsidR="005C3E2F" w:rsidRDefault="005C3E2F" w:rsidP="00B20613"/>
    <w:p w14:paraId="03AB0AF8" w14:textId="77777777" w:rsidR="005C3E2F" w:rsidRDefault="005C3E2F" w:rsidP="00B20613"/>
    <w:p w14:paraId="7DE6764C" w14:textId="77777777" w:rsidR="005C3E2F" w:rsidRDefault="005C3E2F" w:rsidP="00B20613"/>
    <w:p w14:paraId="1B20D66F" w14:textId="77777777" w:rsidR="005C3E2F" w:rsidRDefault="005C3E2F" w:rsidP="00B20613"/>
    <w:p w14:paraId="03E9D4A4" w14:textId="77777777" w:rsidR="005C3E2F" w:rsidRDefault="005C3E2F" w:rsidP="00B20613"/>
    <w:p w14:paraId="5F9B5121" w14:textId="77777777" w:rsidR="005C3E2F" w:rsidRDefault="005C3E2F" w:rsidP="00B20613"/>
    <w:p w14:paraId="4028C751" w14:textId="77777777" w:rsidR="005C3E2F" w:rsidRDefault="005C3E2F" w:rsidP="00B20613"/>
    <w:p w14:paraId="1BE1D34D" w14:textId="77777777" w:rsidR="005C3E2F" w:rsidRDefault="005C3E2F" w:rsidP="00B20613"/>
    <w:p w14:paraId="186006D0" w14:textId="77777777" w:rsidR="005C3E2F" w:rsidRDefault="005C3E2F" w:rsidP="00B20613"/>
    <w:p w14:paraId="7E1C139D" w14:textId="77777777" w:rsidR="005C3E2F" w:rsidRDefault="005C3E2F" w:rsidP="00B20613"/>
    <w:p w14:paraId="4CDEBE45" w14:textId="77777777" w:rsidR="005C3E2F" w:rsidRDefault="005C3E2F" w:rsidP="00B20613"/>
    <w:p w14:paraId="7554F7E3" w14:textId="77777777" w:rsidR="005C3E2F" w:rsidRDefault="005C3E2F" w:rsidP="00B20613"/>
    <w:p w14:paraId="17098A49" w14:textId="77777777" w:rsidR="005C3E2F" w:rsidRDefault="005C3E2F" w:rsidP="00B20613"/>
    <w:p w14:paraId="0CCAB445" w14:textId="77777777" w:rsidR="005C3E2F" w:rsidRDefault="005C3E2F" w:rsidP="00B20613"/>
    <w:p w14:paraId="5ADF897D" w14:textId="77777777" w:rsidR="005C3E2F" w:rsidRDefault="005C3E2F" w:rsidP="00B20613"/>
    <w:p w14:paraId="3EA2B76E" w14:textId="77777777" w:rsidR="005C3E2F" w:rsidRDefault="005C3E2F" w:rsidP="00B20613"/>
    <w:p w14:paraId="11A2823C" w14:textId="77777777" w:rsidR="005C3E2F" w:rsidRDefault="005C3E2F" w:rsidP="00B20613"/>
    <w:tbl>
      <w:tblPr>
        <w:tblStyle w:val="TableGrid1"/>
        <w:tblW w:w="9244" w:type="dxa"/>
        <w:tblLayout w:type="fixed"/>
        <w:tblLook w:val="0020" w:firstRow="1" w:lastRow="0" w:firstColumn="0" w:lastColumn="0" w:noHBand="0" w:noVBand="0"/>
      </w:tblPr>
      <w:tblGrid>
        <w:gridCol w:w="4361"/>
        <w:gridCol w:w="4883"/>
      </w:tblGrid>
      <w:tr w:rsidR="00064A1C" w14:paraId="3A071988" w14:textId="77777777" w:rsidTr="00F12D02">
        <w:tc>
          <w:tcPr>
            <w:tcW w:w="4361" w:type="dxa"/>
          </w:tcPr>
          <w:p w14:paraId="5CD832CB" w14:textId="77777777" w:rsidR="00064A1C" w:rsidRDefault="00064A1C" w:rsidP="00F12D02">
            <w:pPr>
              <w:pStyle w:val="TextR"/>
              <w:spacing w:before="80" w:after="80"/>
            </w:pPr>
            <w:r>
              <w:t>Schools Forum</w:t>
            </w:r>
          </w:p>
        </w:tc>
        <w:tc>
          <w:tcPr>
            <w:tcW w:w="4883" w:type="dxa"/>
          </w:tcPr>
          <w:p w14:paraId="6D218563" w14:textId="6B79FEFE" w:rsidR="00064A1C" w:rsidRPr="00064A1C" w:rsidRDefault="00064A1C" w:rsidP="00F12D02">
            <w:pPr>
              <w:pStyle w:val="TextR"/>
              <w:spacing w:before="80" w:after="80"/>
              <w:rPr>
                <w:b/>
                <w:sz w:val="56"/>
                <w:szCs w:val="56"/>
              </w:rPr>
            </w:pPr>
            <w:r w:rsidRPr="00064A1C">
              <w:rPr>
                <w:b/>
                <w:sz w:val="56"/>
                <w:szCs w:val="56"/>
              </w:rPr>
              <w:t>Agenda Item 1</w:t>
            </w:r>
            <w:r w:rsidR="005446A6">
              <w:rPr>
                <w:b/>
                <w:sz w:val="56"/>
                <w:szCs w:val="56"/>
              </w:rPr>
              <w:t>1</w:t>
            </w:r>
            <w:r w:rsidRPr="00064A1C">
              <w:rPr>
                <w:b/>
                <w:sz w:val="56"/>
                <w:szCs w:val="56"/>
              </w:rPr>
              <w:t>b</w:t>
            </w:r>
          </w:p>
        </w:tc>
      </w:tr>
      <w:tr w:rsidR="00064A1C" w14:paraId="7160FC6D" w14:textId="77777777" w:rsidTr="00F12D02">
        <w:tc>
          <w:tcPr>
            <w:tcW w:w="4361" w:type="dxa"/>
          </w:tcPr>
          <w:p w14:paraId="3D6B45E8" w14:textId="18FC2524" w:rsidR="00064A1C" w:rsidRDefault="00064A1C" w:rsidP="00F12D02">
            <w:pPr>
              <w:pStyle w:val="TextR"/>
              <w:spacing w:before="80" w:after="80"/>
            </w:pPr>
            <w:r>
              <w:t>Date: 30 November 2022</w:t>
            </w:r>
          </w:p>
        </w:tc>
        <w:tc>
          <w:tcPr>
            <w:tcW w:w="4883" w:type="dxa"/>
          </w:tcPr>
          <w:p w14:paraId="5765A468" w14:textId="77777777" w:rsidR="00064A1C" w:rsidRDefault="00064A1C" w:rsidP="00F12D02">
            <w:pPr>
              <w:pStyle w:val="TextR"/>
            </w:pPr>
          </w:p>
        </w:tc>
      </w:tr>
    </w:tbl>
    <w:p w14:paraId="5CB9AEC5" w14:textId="77777777" w:rsidR="005C3E2F" w:rsidRDefault="005C3E2F" w:rsidP="00B20613"/>
    <w:p w14:paraId="312040EC" w14:textId="77777777" w:rsidR="001375C8" w:rsidRPr="00810EEB" w:rsidRDefault="001375C8" w:rsidP="001375C8">
      <w:r w:rsidRPr="00810EEB">
        <w:rPr>
          <w:b/>
        </w:rPr>
        <w:t xml:space="preserve">Finance Review Group </w:t>
      </w:r>
    </w:p>
    <w:p w14:paraId="3D675B8D" w14:textId="77777777" w:rsidR="001375C8" w:rsidRDefault="001375C8" w:rsidP="001375C8">
      <w:r>
        <w:t>Wednesday 2</w:t>
      </w:r>
      <w:r w:rsidRPr="00F863B8">
        <w:rPr>
          <w:vertAlign w:val="superscript"/>
        </w:rPr>
        <w:t>nd</w:t>
      </w:r>
      <w:r>
        <w:t xml:space="preserve"> November 2022</w:t>
      </w:r>
      <w:r w:rsidRPr="00EE7B9B">
        <w:rPr>
          <w:rFonts w:cs="Arial"/>
        </w:rPr>
        <w:t xml:space="preserve">, </w:t>
      </w:r>
      <w:r>
        <w:rPr>
          <w:rFonts w:cs="Arial"/>
          <w:b/>
        </w:rPr>
        <w:t>Microsoft Teams</w:t>
      </w:r>
    </w:p>
    <w:p w14:paraId="41300471" w14:textId="77777777" w:rsidR="001375C8" w:rsidRDefault="001375C8" w:rsidP="001375C8">
      <w:pPr>
        <w:rPr>
          <w:b/>
          <w:bCs/>
        </w:rPr>
      </w:pPr>
    </w:p>
    <w:p w14:paraId="6A27432E" w14:textId="77777777" w:rsidR="001375C8" w:rsidRDefault="001375C8" w:rsidP="001375C8">
      <w:r>
        <w:rPr>
          <w:b/>
          <w:bCs/>
        </w:rPr>
        <w:t>Minutes</w:t>
      </w:r>
    </w:p>
    <w:p w14:paraId="7F493DA2" w14:textId="77777777" w:rsidR="001375C8" w:rsidRDefault="001375C8" w:rsidP="001375C8"/>
    <w:p w14:paraId="37CE6EB5" w14:textId="77777777" w:rsidR="001375C8" w:rsidRDefault="001375C8" w:rsidP="001375C8">
      <w:r>
        <w:t>In attendance</w:t>
      </w:r>
    </w:p>
    <w:tbl>
      <w:tblPr>
        <w:tblStyle w:val="TableGrid"/>
        <w:tblW w:w="0" w:type="auto"/>
        <w:tblLook w:val="04A0" w:firstRow="1" w:lastRow="0" w:firstColumn="1" w:lastColumn="0" w:noHBand="0" w:noVBand="1"/>
      </w:tblPr>
      <w:tblGrid>
        <w:gridCol w:w="3209"/>
        <w:gridCol w:w="3210"/>
        <w:gridCol w:w="3210"/>
      </w:tblGrid>
      <w:tr w:rsidR="001375C8" w14:paraId="23B097B1" w14:textId="77777777" w:rsidTr="00F12D02">
        <w:tc>
          <w:tcPr>
            <w:tcW w:w="3209" w:type="dxa"/>
          </w:tcPr>
          <w:p w14:paraId="0579DD2A" w14:textId="77777777" w:rsidR="001375C8" w:rsidRDefault="001375C8" w:rsidP="00F12D02">
            <w:r>
              <w:t>Sue Bardetti (SB)</w:t>
            </w:r>
          </w:p>
        </w:tc>
        <w:tc>
          <w:tcPr>
            <w:tcW w:w="3210" w:type="dxa"/>
          </w:tcPr>
          <w:p w14:paraId="2F264BB5" w14:textId="77777777" w:rsidR="001375C8" w:rsidRDefault="001375C8" w:rsidP="00F12D02">
            <w:r>
              <w:t>Harriet Phelps-Knights (HP-K)</w:t>
            </w:r>
          </w:p>
        </w:tc>
        <w:tc>
          <w:tcPr>
            <w:tcW w:w="3210" w:type="dxa"/>
          </w:tcPr>
          <w:p w14:paraId="6B33221D" w14:textId="77777777" w:rsidR="001375C8" w:rsidRDefault="001375C8" w:rsidP="00F12D02">
            <w:r>
              <w:t>Richard Green (RG)</w:t>
            </w:r>
          </w:p>
        </w:tc>
      </w:tr>
      <w:tr w:rsidR="001375C8" w14:paraId="77693232" w14:textId="77777777" w:rsidTr="00F12D02">
        <w:tc>
          <w:tcPr>
            <w:tcW w:w="3209" w:type="dxa"/>
          </w:tcPr>
          <w:p w14:paraId="48B81D2B" w14:textId="77777777" w:rsidR="001375C8" w:rsidRDefault="001375C8" w:rsidP="00F12D02">
            <w:r>
              <w:t>Nigel Hill (NH)</w:t>
            </w:r>
          </w:p>
        </w:tc>
        <w:tc>
          <w:tcPr>
            <w:tcW w:w="3210" w:type="dxa"/>
          </w:tcPr>
          <w:p w14:paraId="5A43D97B" w14:textId="77777777" w:rsidR="001375C8" w:rsidRDefault="001375C8" w:rsidP="00F12D02">
            <w:r>
              <w:t>John Hunter (JH)</w:t>
            </w:r>
          </w:p>
        </w:tc>
        <w:tc>
          <w:tcPr>
            <w:tcW w:w="3210" w:type="dxa"/>
          </w:tcPr>
          <w:p w14:paraId="77FB1BDF" w14:textId="77777777" w:rsidR="001375C8" w:rsidRDefault="001375C8" w:rsidP="00F12D02">
            <w:r>
              <w:t>Sean Moriarty (SM)</w:t>
            </w:r>
          </w:p>
        </w:tc>
      </w:tr>
      <w:tr w:rsidR="001375C8" w14:paraId="27155C03" w14:textId="77777777" w:rsidTr="00F12D02">
        <w:tc>
          <w:tcPr>
            <w:tcW w:w="3209" w:type="dxa"/>
          </w:tcPr>
          <w:p w14:paraId="19B78F7E" w14:textId="77777777" w:rsidR="001375C8" w:rsidRDefault="001375C8" w:rsidP="00F12D02">
            <w:r>
              <w:t>Carole Herman (CH)</w:t>
            </w:r>
          </w:p>
        </w:tc>
        <w:tc>
          <w:tcPr>
            <w:tcW w:w="3210" w:type="dxa"/>
          </w:tcPr>
          <w:p w14:paraId="32089AD5" w14:textId="77777777" w:rsidR="001375C8" w:rsidRDefault="001375C8" w:rsidP="00F12D02">
            <w:r>
              <w:t>Clare Kershaw (CK)</w:t>
            </w:r>
          </w:p>
        </w:tc>
        <w:tc>
          <w:tcPr>
            <w:tcW w:w="3210" w:type="dxa"/>
          </w:tcPr>
          <w:p w14:paraId="0F28B0DA" w14:textId="77777777" w:rsidR="001375C8" w:rsidRDefault="001375C8" w:rsidP="00F12D02">
            <w:r>
              <w:t>Yannick Stupples-Whyley (YSW)</w:t>
            </w:r>
          </w:p>
        </w:tc>
      </w:tr>
    </w:tbl>
    <w:p w14:paraId="79779722" w14:textId="77777777" w:rsidR="001375C8" w:rsidRPr="00DD13B8" w:rsidRDefault="001375C8" w:rsidP="001375C8"/>
    <w:p w14:paraId="7BEDEE75" w14:textId="77777777" w:rsidR="001375C8" w:rsidRDefault="001375C8" w:rsidP="001375C8">
      <w:r>
        <w:t xml:space="preserve">                                                                                         </w:t>
      </w:r>
      <w:r>
        <w:rPr>
          <w:sz w:val="16"/>
          <w:szCs w:val="16"/>
        </w:rPr>
        <w:t xml:space="preserve">                                                                                                                                                                                </w:t>
      </w:r>
    </w:p>
    <w:tbl>
      <w:tblPr>
        <w:tblStyle w:val="TableGrid1"/>
        <w:tblW w:w="9915" w:type="dxa"/>
        <w:tblLook w:val="01E0" w:firstRow="1" w:lastRow="1" w:firstColumn="1" w:lastColumn="1" w:noHBand="0" w:noVBand="0"/>
      </w:tblPr>
      <w:tblGrid>
        <w:gridCol w:w="618"/>
        <w:gridCol w:w="2776"/>
        <w:gridCol w:w="6521"/>
      </w:tblGrid>
      <w:tr w:rsidR="001375C8" w:rsidRPr="00E05F3B" w14:paraId="0CF094DD" w14:textId="77777777" w:rsidTr="00F12D02">
        <w:trPr>
          <w:trHeight w:val="285"/>
        </w:trPr>
        <w:tc>
          <w:tcPr>
            <w:tcW w:w="618" w:type="dxa"/>
          </w:tcPr>
          <w:p w14:paraId="71E1E920" w14:textId="77777777" w:rsidR="001375C8" w:rsidRPr="00810EEB" w:rsidRDefault="001375C8" w:rsidP="00F12D02">
            <w:pPr>
              <w:rPr>
                <w:rFonts w:cs="Arial"/>
              </w:rPr>
            </w:pPr>
            <w:r w:rsidRPr="00810EEB">
              <w:rPr>
                <w:rFonts w:cs="Arial"/>
              </w:rPr>
              <w:t>1</w:t>
            </w:r>
          </w:p>
        </w:tc>
        <w:tc>
          <w:tcPr>
            <w:tcW w:w="2776" w:type="dxa"/>
          </w:tcPr>
          <w:p w14:paraId="02B95CC0" w14:textId="77777777" w:rsidR="001375C8" w:rsidRPr="00810EEB" w:rsidRDefault="001375C8" w:rsidP="00F12D02">
            <w:pPr>
              <w:rPr>
                <w:rFonts w:cs="Arial"/>
              </w:rPr>
            </w:pPr>
            <w:r w:rsidRPr="00810EEB">
              <w:rPr>
                <w:rFonts w:cs="Arial"/>
              </w:rPr>
              <w:t>Apologies for Absence</w:t>
            </w:r>
          </w:p>
          <w:p w14:paraId="1C27E96D" w14:textId="77777777" w:rsidR="001375C8" w:rsidRPr="00810EEB" w:rsidRDefault="001375C8" w:rsidP="00F12D02">
            <w:pPr>
              <w:pStyle w:val="TextR"/>
              <w:rPr>
                <w:rFonts w:cs="Arial"/>
                <w:szCs w:val="24"/>
              </w:rPr>
            </w:pPr>
          </w:p>
        </w:tc>
        <w:tc>
          <w:tcPr>
            <w:cnfStyle w:val="000100000000" w:firstRow="0" w:lastRow="0" w:firstColumn="0" w:lastColumn="1" w:oddVBand="0" w:evenVBand="0" w:oddHBand="0" w:evenHBand="0" w:firstRowFirstColumn="0" w:firstRowLastColumn="0" w:lastRowFirstColumn="0" w:lastRowLastColumn="0"/>
            <w:tcW w:w="6521" w:type="dxa"/>
          </w:tcPr>
          <w:p w14:paraId="4232AC81" w14:textId="77777777" w:rsidR="001375C8" w:rsidRDefault="001375C8" w:rsidP="00F12D02">
            <w:pPr>
              <w:rPr>
                <w:rFonts w:cs="Arial"/>
              </w:rPr>
            </w:pPr>
            <w:r>
              <w:rPr>
                <w:rFonts w:cs="Arial"/>
                <w:i w:val="0"/>
                <w:iCs w:val="0"/>
              </w:rPr>
              <w:t>In the absence of a Chair, it was agreed YSW chairs the meeting.</w:t>
            </w:r>
          </w:p>
          <w:p w14:paraId="2D109A4B" w14:textId="77777777" w:rsidR="001375C8" w:rsidRDefault="001375C8" w:rsidP="00F12D02">
            <w:pPr>
              <w:rPr>
                <w:rFonts w:cs="Arial"/>
              </w:rPr>
            </w:pPr>
          </w:p>
          <w:p w14:paraId="70FC0962" w14:textId="77777777" w:rsidR="001375C8" w:rsidRDefault="001375C8" w:rsidP="00F12D02">
            <w:pPr>
              <w:rPr>
                <w:rFonts w:cs="Arial"/>
              </w:rPr>
            </w:pPr>
            <w:r>
              <w:rPr>
                <w:rFonts w:cs="Arial"/>
                <w:i w:val="0"/>
                <w:iCs w:val="0"/>
              </w:rPr>
              <w:t>Apologies were received from Jeff Fair, Rod Lane and Ruth Bird.</w:t>
            </w:r>
          </w:p>
          <w:p w14:paraId="1000E226" w14:textId="77777777" w:rsidR="001375C8" w:rsidRPr="00810EEB" w:rsidRDefault="001375C8" w:rsidP="00F12D02">
            <w:pPr>
              <w:rPr>
                <w:rFonts w:cs="Arial"/>
                <w:i w:val="0"/>
                <w:iCs w:val="0"/>
              </w:rPr>
            </w:pPr>
          </w:p>
        </w:tc>
      </w:tr>
      <w:tr w:rsidR="001375C8" w:rsidRPr="00E05F3B" w14:paraId="76C11F2F" w14:textId="77777777" w:rsidTr="00F12D02">
        <w:trPr>
          <w:trHeight w:val="285"/>
        </w:trPr>
        <w:tc>
          <w:tcPr>
            <w:tcW w:w="618" w:type="dxa"/>
          </w:tcPr>
          <w:p w14:paraId="048B9996" w14:textId="77777777" w:rsidR="001375C8" w:rsidRPr="00810EEB" w:rsidRDefault="001375C8" w:rsidP="00F12D02">
            <w:pPr>
              <w:rPr>
                <w:rFonts w:cs="Arial"/>
              </w:rPr>
            </w:pPr>
            <w:r w:rsidRPr="00810EEB">
              <w:rPr>
                <w:rFonts w:cs="Arial"/>
              </w:rPr>
              <w:t>2</w:t>
            </w:r>
          </w:p>
        </w:tc>
        <w:tc>
          <w:tcPr>
            <w:tcW w:w="2776" w:type="dxa"/>
          </w:tcPr>
          <w:p w14:paraId="7A8FC4EA" w14:textId="77777777" w:rsidR="001375C8" w:rsidRPr="00810EEB" w:rsidRDefault="001375C8" w:rsidP="00F12D02">
            <w:pPr>
              <w:rPr>
                <w:rFonts w:cs="Arial"/>
              </w:rPr>
            </w:pPr>
            <w:r w:rsidRPr="00810EEB">
              <w:rPr>
                <w:rFonts w:cs="Arial"/>
              </w:rPr>
              <w:t>De-delegation 2023/24</w:t>
            </w:r>
          </w:p>
        </w:tc>
        <w:tc>
          <w:tcPr>
            <w:cnfStyle w:val="000100000000" w:firstRow="0" w:lastRow="0" w:firstColumn="0" w:lastColumn="1" w:oddVBand="0" w:evenVBand="0" w:oddHBand="0" w:evenHBand="0" w:firstRowFirstColumn="0" w:firstRowLastColumn="0" w:lastRowFirstColumn="0" w:lastRowLastColumn="0"/>
            <w:tcW w:w="6521" w:type="dxa"/>
          </w:tcPr>
          <w:p w14:paraId="78823266" w14:textId="77777777" w:rsidR="001375C8" w:rsidRDefault="001375C8" w:rsidP="00F12D02">
            <w:pPr>
              <w:rPr>
                <w:rFonts w:cs="Arial"/>
              </w:rPr>
            </w:pPr>
            <w:r>
              <w:rPr>
                <w:rFonts w:cs="Arial"/>
                <w:i w:val="0"/>
                <w:iCs w:val="0"/>
              </w:rPr>
              <w:t>YSW introduced the report setting out the LA’s proposals for de-delegation, SEMH Provisions, premature retirement costs and education functions for 2023/24.</w:t>
            </w:r>
          </w:p>
          <w:p w14:paraId="35D47AC0" w14:textId="77777777" w:rsidR="001375C8" w:rsidRDefault="001375C8" w:rsidP="00F12D02">
            <w:pPr>
              <w:rPr>
                <w:rFonts w:cs="Arial"/>
              </w:rPr>
            </w:pPr>
          </w:p>
          <w:p w14:paraId="3375EFCB" w14:textId="758484DF" w:rsidR="001375C8" w:rsidRDefault="001375C8" w:rsidP="00F12D02">
            <w:pPr>
              <w:rPr>
                <w:rFonts w:cs="Arial"/>
              </w:rPr>
            </w:pPr>
            <w:r>
              <w:rPr>
                <w:rFonts w:cs="Arial"/>
                <w:i w:val="0"/>
                <w:iCs w:val="0"/>
              </w:rPr>
              <w:t xml:space="preserve">Public duties </w:t>
            </w:r>
            <w:r w:rsidR="00B86BBE">
              <w:rPr>
                <w:rFonts w:cs="Arial"/>
                <w:i w:val="0"/>
                <w:iCs w:val="0"/>
              </w:rPr>
              <w:t>remain</w:t>
            </w:r>
            <w:r>
              <w:rPr>
                <w:rFonts w:cs="Arial"/>
                <w:i w:val="0"/>
                <w:iCs w:val="0"/>
              </w:rPr>
              <w:t xml:space="preserve"> at the same charge of £1 per pupil. FRG recommends that maintained members of Schools Forum approve the proposals for de-delegation.</w:t>
            </w:r>
          </w:p>
          <w:p w14:paraId="4E7D02A1" w14:textId="77777777" w:rsidR="001375C8" w:rsidRDefault="001375C8" w:rsidP="00F12D02">
            <w:pPr>
              <w:rPr>
                <w:rFonts w:cs="Arial"/>
              </w:rPr>
            </w:pPr>
          </w:p>
          <w:p w14:paraId="2CDACA0F" w14:textId="77777777" w:rsidR="001375C8" w:rsidRDefault="001375C8" w:rsidP="00F12D02">
            <w:pPr>
              <w:rPr>
                <w:rFonts w:cs="Arial"/>
              </w:rPr>
            </w:pPr>
            <w:r>
              <w:rPr>
                <w:rFonts w:cs="Arial"/>
                <w:i w:val="0"/>
                <w:iCs w:val="0"/>
              </w:rPr>
              <w:t>The proposal for Primary SEMH is to top-slice £4.67 per pupil. HP-K and PL thought at the earlier High Needs Review Group meeting it was stated SEMH provisions will be funded by the high needs block. YSW thought it was only the increase in funding but would clarify.</w:t>
            </w:r>
          </w:p>
          <w:p w14:paraId="608666AE" w14:textId="77777777" w:rsidR="001375C8" w:rsidRDefault="001375C8" w:rsidP="00F12D02">
            <w:pPr>
              <w:rPr>
                <w:rFonts w:cs="Arial"/>
              </w:rPr>
            </w:pPr>
          </w:p>
          <w:p w14:paraId="1F1E1B1F" w14:textId="77777777" w:rsidR="001375C8" w:rsidRDefault="001375C8" w:rsidP="00F12D02">
            <w:pPr>
              <w:rPr>
                <w:rFonts w:cs="Arial"/>
              </w:rPr>
            </w:pPr>
            <w:r>
              <w:rPr>
                <w:rFonts w:cs="Arial"/>
                <w:i w:val="0"/>
                <w:iCs w:val="0"/>
              </w:rPr>
              <w:t>YSW explained a slight reduction in the top-slice for premature retirement costs. SM asked if there was an underspend in the current year. YSW explained there was a small underspend and a review of transactions has enabled the identification on which budgets can be reduced. FRG recommends that Schools Forum approve the top-slice for premature retirement costs.</w:t>
            </w:r>
          </w:p>
          <w:p w14:paraId="61033C0B" w14:textId="77777777" w:rsidR="001375C8" w:rsidRDefault="001375C8" w:rsidP="00F12D02">
            <w:pPr>
              <w:rPr>
                <w:rFonts w:cs="Arial"/>
              </w:rPr>
            </w:pPr>
          </w:p>
          <w:p w14:paraId="54234C49" w14:textId="77777777" w:rsidR="001375C8" w:rsidRDefault="001375C8" w:rsidP="00F12D02">
            <w:pPr>
              <w:rPr>
                <w:rFonts w:cs="Arial"/>
              </w:rPr>
            </w:pPr>
            <w:r>
              <w:rPr>
                <w:rFonts w:cs="Arial"/>
                <w:i w:val="0"/>
                <w:iCs w:val="0"/>
              </w:rPr>
              <w:t xml:space="preserve">YSW introduced the proposals for education functions which remain at the same charge as 2023/24. </w:t>
            </w:r>
          </w:p>
          <w:p w14:paraId="693261A3" w14:textId="77777777" w:rsidR="001375C8" w:rsidRDefault="001375C8" w:rsidP="00F12D02">
            <w:pPr>
              <w:rPr>
                <w:rFonts w:cs="Arial"/>
              </w:rPr>
            </w:pPr>
          </w:p>
          <w:p w14:paraId="4CD8913E" w14:textId="77777777" w:rsidR="001375C8" w:rsidRDefault="001375C8" w:rsidP="00F12D02">
            <w:pPr>
              <w:rPr>
                <w:rFonts w:cs="Arial"/>
              </w:rPr>
            </w:pPr>
            <w:r>
              <w:rPr>
                <w:rFonts w:cs="Arial"/>
                <w:i w:val="0"/>
                <w:iCs w:val="0"/>
              </w:rPr>
              <w:t>SM stated he was surprised that the LA was not asking schools to fund the exact cost of education functions for all schools. He felt it would send an important message to the DfE that funding for central services is insufficient.</w:t>
            </w:r>
          </w:p>
          <w:p w14:paraId="2B48C7FF" w14:textId="77777777" w:rsidR="001375C8" w:rsidRDefault="001375C8" w:rsidP="00F12D02">
            <w:pPr>
              <w:rPr>
                <w:rFonts w:cs="Arial"/>
              </w:rPr>
            </w:pPr>
          </w:p>
          <w:p w14:paraId="222D5EA0" w14:textId="77777777" w:rsidR="001375C8" w:rsidRDefault="001375C8" w:rsidP="00F12D02">
            <w:pPr>
              <w:rPr>
                <w:rFonts w:cs="Arial"/>
              </w:rPr>
            </w:pPr>
            <w:r>
              <w:rPr>
                <w:rFonts w:cs="Arial"/>
                <w:i w:val="0"/>
                <w:iCs w:val="0"/>
              </w:rPr>
              <w:t>CK replied that the DfE is proposing to consult on removing the CSSB and that we are trying to be fair to schools.</w:t>
            </w:r>
          </w:p>
          <w:p w14:paraId="4193E390" w14:textId="77777777" w:rsidR="001375C8" w:rsidRDefault="001375C8" w:rsidP="00F12D02">
            <w:pPr>
              <w:rPr>
                <w:rFonts w:cs="Arial"/>
              </w:rPr>
            </w:pPr>
          </w:p>
          <w:p w14:paraId="618DD112" w14:textId="77777777" w:rsidR="001375C8" w:rsidRDefault="001375C8" w:rsidP="00F12D02">
            <w:pPr>
              <w:rPr>
                <w:rFonts w:cs="Arial"/>
              </w:rPr>
            </w:pPr>
            <w:r>
              <w:rPr>
                <w:rFonts w:cs="Arial"/>
                <w:i w:val="0"/>
                <w:iCs w:val="0"/>
              </w:rPr>
              <w:t>YSW said we could use the consultation to lobby for additional funding.</w:t>
            </w:r>
          </w:p>
          <w:p w14:paraId="189A7D80" w14:textId="77777777" w:rsidR="001375C8" w:rsidRDefault="001375C8" w:rsidP="00F12D02">
            <w:pPr>
              <w:rPr>
                <w:rFonts w:cs="Arial"/>
              </w:rPr>
            </w:pPr>
          </w:p>
          <w:p w14:paraId="79CD68CB" w14:textId="77777777" w:rsidR="001375C8" w:rsidRDefault="001375C8" w:rsidP="00F12D02">
            <w:pPr>
              <w:rPr>
                <w:rFonts w:cs="Arial"/>
              </w:rPr>
            </w:pPr>
            <w:r>
              <w:rPr>
                <w:rFonts w:cs="Arial"/>
                <w:i w:val="0"/>
                <w:iCs w:val="0"/>
              </w:rPr>
              <w:t>SM asked if the statutory duties for all schools were different to those for maintained schools. YSW responded that they were different.</w:t>
            </w:r>
          </w:p>
          <w:p w14:paraId="583A3705" w14:textId="77777777" w:rsidR="001375C8" w:rsidRDefault="001375C8" w:rsidP="00F12D02">
            <w:pPr>
              <w:rPr>
                <w:rFonts w:cs="Arial"/>
              </w:rPr>
            </w:pPr>
          </w:p>
          <w:p w14:paraId="4C5D9DA5" w14:textId="77777777" w:rsidR="001375C8" w:rsidRDefault="001375C8" w:rsidP="00F12D02">
            <w:pPr>
              <w:rPr>
                <w:rFonts w:cs="Arial"/>
              </w:rPr>
            </w:pPr>
            <w:r>
              <w:rPr>
                <w:rFonts w:cs="Arial"/>
                <w:i w:val="0"/>
                <w:iCs w:val="0"/>
              </w:rPr>
              <w:t>SM asked if planning for sufficient school places was for all schools. CK responded that we mainly expand academies. YSW added the budget for sufficient school places is proportioned between maintained schools and academies and therefore we do not charge the full cost of the duty to maintained schools. SM stated it would be helpful if the Forum report stated this.</w:t>
            </w:r>
          </w:p>
          <w:p w14:paraId="3E75B32F" w14:textId="77777777" w:rsidR="001375C8" w:rsidRDefault="001375C8" w:rsidP="00F12D02">
            <w:pPr>
              <w:rPr>
                <w:rFonts w:cs="Arial"/>
              </w:rPr>
            </w:pPr>
          </w:p>
          <w:p w14:paraId="4467EFA9" w14:textId="77777777" w:rsidR="001375C8" w:rsidRDefault="001375C8" w:rsidP="00F12D02">
            <w:pPr>
              <w:rPr>
                <w:rFonts w:cs="Arial"/>
              </w:rPr>
            </w:pPr>
            <w:r>
              <w:rPr>
                <w:rFonts w:cs="Arial"/>
                <w:i w:val="0"/>
                <w:iCs w:val="0"/>
              </w:rPr>
              <w:t>NH stated he was surprised to see the request remaining the same and congratulated the LA for minimising the charge to schools.</w:t>
            </w:r>
          </w:p>
          <w:p w14:paraId="6261FB36" w14:textId="77777777" w:rsidR="001375C8" w:rsidRDefault="001375C8" w:rsidP="00F12D02">
            <w:pPr>
              <w:rPr>
                <w:rFonts w:cs="Arial"/>
              </w:rPr>
            </w:pPr>
          </w:p>
          <w:p w14:paraId="63EF3822" w14:textId="77777777" w:rsidR="001375C8" w:rsidRDefault="001375C8" w:rsidP="00F12D02">
            <w:pPr>
              <w:rPr>
                <w:rFonts w:cs="Arial"/>
              </w:rPr>
            </w:pPr>
            <w:r>
              <w:rPr>
                <w:rFonts w:cs="Arial"/>
                <w:i w:val="0"/>
                <w:iCs w:val="0"/>
              </w:rPr>
              <w:t>FRG recommends that all members of Schools Forum approve the education functions for all schools. FRG also recommends that maintained members approve the proposals for education functions for maintained schools.</w:t>
            </w:r>
          </w:p>
          <w:p w14:paraId="6B49514E" w14:textId="77777777" w:rsidR="001375C8" w:rsidRPr="00810EEB" w:rsidRDefault="001375C8" w:rsidP="00F12D02">
            <w:pPr>
              <w:rPr>
                <w:rFonts w:cs="Arial"/>
                <w:i w:val="0"/>
                <w:iCs w:val="0"/>
              </w:rPr>
            </w:pPr>
          </w:p>
        </w:tc>
      </w:tr>
      <w:tr w:rsidR="001375C8" w:rsidRPr="00E05F3B" w14:paraId="74D9BD68" w14:textId="77777777" w:rsidTr="00F12D02">
        <w:trPr>
          <w:trHeight w:val="285"/>
        </w:trPr>
        <w:tc>
          <w:tcPr>
            <w:tcW w:w="618" w:type="dxa"/>
          </w:tcPr>
          <w:p w14:paraId="69D64608" w14:textId="77777777" w:rsidR="001375C8" w:rsidRPr="00810EEB" w:rsidRDefault="001375C8" w:rsidP="00F12D02">
            <w:pPr>
              <w:rPr>
                <w:rFonts w:cs="Arial"/>
              </w:rPr>
            </w:pPr>
            <w:r w:rsidRPr="00810EEB">
              <w:rPr>
                <w:rFonts w:cs="Arial"/>
              </w:rPr>
              <w:t>3</w:t>
            </w:r>
          </w:p>
        </w:tc>
        <w:tc>
          <w:tcPr>
            <w:tcW w:w="2776" w:type="dxa"/>
          </w:tcPr>
          <w:p w14:paraId="5C4999C4" w14:textId="77777777" w:rsidR="001375C8" w:rsidRPr="00810EEB" w:rsidRDefault="001375C8" w:rsidP="00F12D02">
            <w:pPr>
              <w:rPr>
                <w:rFonts w:cs="Arial"/>
              </w:rPr>
            </w:pPr>
            <w:r w:rsidRPr="00810EEB">
              <w:rPr>
                <w:rFonts w:cs="Arial"/>
              </w:rPr>
              <w:t>School Funding 2023/24</w:t>
            </w:r>
          </w:p>
        </w:tc>
        <w:tc>
          <w:tcPr>
            <w:cnfStyle w:val="000100000000" w:firstRow="0" w:lastRow="0" w:firstColumn="0" w:lastColumn="1" w:oddVBand="0" w:evenVBand="0" w:oddHBand="0" w:evenHBand="0" w:firstRowFirstColumn="0" w:firstRowLastColumn="0" w:lastRowFirstColumn="0" w:lastRowLastColumn="0"/>
            <w:tcW w:w="6521" w:type="dxa"/>
          </w:tcPr>
          <w:p w14:paraId="0E9CCD85" w14:textId="14641922" w:rsidR="001375C8" w:rsidRDefault="001375C8" w:rsidP="00F12D02">
            <w:pPr>
              <w:rPr>
                <w:rFonts w:cs="Arial"/>
              </w:rPr>
            </w:pPr>
            <w:r>
              <w:rPr>
                <w:rFonts w:cs="Arial"/>
                <w:i w:val="0"/>
                <w:iCs w:val="0"/>
              </w:rPr>
              <w:t xml:space="preserve">YSW updated FRG on the outcome of the School Funding Consultation. As </w:t>
            </w:r>
            <w:r w:rsidR="00B86BBE">
              <w:rPr>
                <w:rFonts w:cs="Arial"/>
                <w:i w:val="0"/>
                <w:iCs w:val="0"/>
              </w:rPr>
              <w:t>expected</w:t>
            </w:r>
            <w:r w:rsidR="00B86BBE">
              <w:rPr>
                <w:rFonts w:cs="Arial"/>
              </w:rPr>
              <w:t>,</w:t>
            </w:r>
            <w:r>
              <w:rPr>
                <w:rFonts w:cs="Arial"/>
                <w:i w:val="0"/>
                <w:iCs w:val="0"/>
              </w:rPr>
              <w:t xml:space="preserve"> there was a low response to the consultation. The majority of secondary schools agreed the proposal to change the KS3 / KS4 basic entitlement as necessary. The majority of respondents agreed the proposal to fund the NFF value increased by the non-fringe area cost adjustment for 2023/24.</w:t>
            </w:r>
          </w:p>
          <w:p w14:paraId="30852E93" w14:textId="77777777" w:rsidR="001375C8" w:rsidRDefault="001375C8" w:rsidP="00F12D02">
            <w:pPr>
              <w:rPr>
                <w:rFonts w:cs="Arial"/>
              </w:rPr>
            </w:pPr>
          </w:p>
          <w:p w14:paraId="00588D48" w14:textId="77777777" w:rsidR="001375C8" w:rsidRDefault="001375C8" w:rsidP="00F12D02">
            <w:pPr>
              <w:rPr>
                <w:rFonts w:cs="Arial"/>
              </w:rPr>
            </w:pPr>
            <w:r>
              <w:rPr>
                <w:rFonts w:cs="Arial"/>
                <w:i w:val="0"/>
                <w:iCs w:val="0"/>
              </w:rPr>
              <w:t>There were no comments.</w:t>
            </w:r>
          </w:p>
          <w:p w14:paraId="6030A865" w14:textId="77777777" w:rsidR="001375C8" w:rsidRDefault="001375C8" w:rsidP="00F12D02">
            <w:pPr>
              <w:rPr>
                <w:rFonts w:cs="Arial"/>
              </w:rPr>
            </w:pPr>
          </w:p>
          <w:p w14:paraId="45B90F19" w14:textId="77777777" w:rsidR="001375C8" w:rsidRDefault="001375C8" w:rsidP="00F12D02">
            <w:pPr>
              <w:rPr>
                <w:rFonts w:cs="Arial"/>
              </w:rPr>
            </w:pPr>
            <w:r>
              <w:rPr>
                <w:rFonts w:cs="Arial"/>
                <w:i w:val="0"/>
                <w:iCs w:val="0"/>
              </w:rPr>
              <w:t>FRG recommends that Schools Forum approves the recommended changes to the Essex Formula for Funding Schools for 2023/24.</w:t>
            </w:r>
          </w:p>
          <w:p w14:paraId="6785033A" w14:textId="77777777" w:rsidR="001375C8" w:rsidRPr="00810EEB" w:rsidRDefault="001375C8" w:rsidP="00F12D02">
            <w:pPr>
              <w:rPr>
                <w:rFonts w:cs="Arial"/>
                <w:i w:val="0"/>
                <w:iCs w:val="0"/>
              </w:rPr>
            </w:pPr>
          </w:p>
        </w:tc>
      </w:tr>
      <w:tr w:rsidR="001375C8" w:rsidRPr="00E05F3B" w14:paraId="20FDDAF7" w14:textId="77777777" w:rsidTr="00F12D02">
        <w:trPr>
          <w:trHeight w:val="285"/>
        </w:trPr>
        <w:tc>
          <w:tcPr>
            <w:tcW w:w="618" w:type="dxa"/>
          </w:tcPr>
          <w:p w14:paraId="604429DA" w14:textId="77777777" w:rsidR="001375C8" w:rsidRPr="00810EEB" w:rsidRDefault="001375C8" w:rsidP="00F12D02">
            <w:pPr>
              <w:rPr>
                <w:rFonts w:cs="Arial"/>
              </w:rPr>
            </w:pPr>
            <w:r w:rsidRPr="00810EEB">
              <w:rPr>
                <w:rFonts w:cs="Arial"/>
              </w:rPr>
              <w:t>4</w:t>
            </w:r>
          </w:p>
        </w:tc>
        <w:tc>
          <w:tcPr>
            <w:tcW w:w="2776" w:type="dxa"/>
          </w:tcPr>
          <w:p w14:paraId="32067FC4" w14:textId="77777777" w:rsidR="001375C8" w:rsidRPr="00810EEB" w:rsidRDefault="001375C8" w:rsidP="00F12D02">
            <w:pPr>
              <w:rPr>
                <w:rFonts w:cs="Arial"/>
              </w:rPr>
            </w:pPr>
            <w:r w:rsidRPr="00810EEB">
              <w:rPr>
                <w:rFonts w:cs="Arial"/>
              </w:rPr>
              <w:t>Scheme for Financing Schools 2023/24</w:t>
            </w:r>
          </w:p>
        </w:tc>
        <w:tc>
          <w:tcPr>
            <w:cnfStyle w:val="000100000000" w:firstRow="0" w:lastRow="0" w:firstColumn="0" w:lastColumn="1" w:oddVBand="0" w:evenVBand="0" w:oddHBand="0" w:evenHBand="0" w:firstRowFirstColumn="0" w:firstRowLastColumn="0" w:lastRowFirstColumn="0" w:lastRowLastColumn="0"/>
            <w:tcW w:w="6521" w:type="dxa"/>
          </w:tcPr>
          <w:p w14:paraId="3E604770" w14:textId="77777777" w:rsidR="001375C8" w:rsidRDefault="001375C8" w:rsidP="00F12D02">
            <w:pPr>
              <w:rPr>
                <w:rFonts w:cs="Arial"/>
              </w:rPr>
            </w:pPr>
            <w:r>
              <w:rPr>
                <w:rFonts w:cs="Arial"/>
                <w:i w:val="0"/>
                <w:iCs w:val="0"/>
              </w:rPr>
              <w:t>YSW updated FRG on the outcome of the consultation on the proposed changes to the Scheme for Financing Schools. Again, there was a low response to the consultation.</w:t>
            </w:r>
          </w:p>
          <w:p w14:paraId="0EA1673C" w14:textId="77777777" w:rsidR="001375C8" w:rsidRDefault="001375C8" w:rsidP="00F12D02">
            <w:pPr>
              <w:rPr>
                <w:rFonts w:cs="Arial"/>
              </w:rPr>
            </w:pPr>
          </w:p>
          <w:p w14:paraId="61023094" w14:textId="77777777" w:rsidR="001375C8" w:rsidRDefault="001375C8" w:rsidP="00F12D02">
            <w:pPr>
              <w:rPr>
                <w:rFonts w:cs="Arial"/>
              </w:rPr>
            </w:pPr>
            <w:r>
              <w:rPr>
                <w:rFonts w:cs="Arial"/>
                <w:i w:val="0"/>
                <w:iCs w:val="0"/>
              </w:rPr>
              <w:t>Respondents supported the first proposal on amending Section 3.6 Borrowing by Schools. The second proposal on redundancy funding had 11 respondents against the proposal and 10 respondents supporting the proposal.</w:t>
            </w:r>
          </w:p>
          <w:p w14:paraId="2C0E780E" w14:textId="77777777" w:rsidR="001375C8" w:rsidRDefault="001375C8" w:rsidP="00F12D02">
            <w:pPr>
              <w:rPr>
                <w:rFonts w:cs="Arial"/>
              </w:rPr>
            </w:pPr>
          </w:p>
          <w:p w14:paraId="42208634" w14:textId="10A537BC" w:rsidR="001375C8" w:rsidRDefault="001375C8" w:rsidP="00F12D02">
            <w:pPr>
              <w:rPr>
                <w:rFonts w:cs="Arial"/>
              </w:rPr>
            </w:pPr>
            <w:r>
              <w:rPr>
                <w:rFonts w:cs="Arial"/>
                <w:i w:val="0"/>
                <w:iCs w:val="0"/>
              </w:rPr>
              <w:t xml:space="preserve">SM queried the redundancy proposal given the overall no </w:t>
            </w:r>
            <w:r w:rsidR="00B86BBE">
              <w:rPr>
                <w:rFonts w:cs="Arial"/>
                <w:i w:val="0"/>
                <w:iCs w:val="0"/>
              </w:rPr>
              <w:t>response;</w:t>
            </w:r>
            <w:r>
              <w:rPr>
                <w:rFonts w:cs="Arial"/>
                <w:i w:val="0"/>
                <w:iCs w:val="0"/>
              </w:rPr>
              <w:t xml:space="preserve"> </w:t>
            </w:r>
            <w:r w:rsidR="00B86BBE">
              <w:rPr>
                <w:rFonts w:cs="Arial"/>
                <w:i w:val="0"/>
                <w:iCs w:val="0"/>
              </w:rPr>
              <w:t>however</w:t>
            </w:r>
            <w:r w:rsidR="00B86BBE">
              <w:rPr>
                <w:rFonts w:cs="Arial"/>
              </w:rPr>
              <w:t>,</w:t>
            </w:r>
            <w:r>
              <w:rPr>
                <w:rFonts w:cs="Arial"/>
                <w:i w:val="0"/>
                <w:iCs w:val="0"/>
              </w:rPr>
              <w:t xml:space="preserve"> he did not have an issue agreeing with the proposal. </w:t>
            </w:r>
          </w:p>
          <w:p w14:paraId="74C95FEA" w14:textId="77777777" w:rsidR="001375C8" w:rsidRDefault="001375C8" w:rsidP="00F12D02">
            <w:pPr>
              <w:rPr>
                <w:rFonts w:cs="Arial"/>
              </w:rPr>
            </w:pPr>
          </w:p>
          <w:p w14:paraId="6C718AD7" w14:textId="1EB0B4A5" w:rsidR="001375C8" w:rsidRDefault="001375C8" w:rsidP="00F12D02">
            <w:pPr>
              <w:rPr>
                <w:rFonts w:cs="Arial"/>
              </w:rPr>
            </w:pPr>
            <w:r>
              <w:rPr>
                <w:rFonts w:cs="Arial"/>
                <w:i w:val="0"/>
                <w:iCs w:val="0"/>
              </w:rPr>
              <w:t xml:space="preserve">NH commented it was necessary as the LA cannot afford to pay for school decisions and it was </w:t>
            </w:r>
            <w:r w:rsidR="00B86BBE">
              <w:rPr>
                <w:rFonts w:cs="Arial"/>
                <w:i w:val="0"/>
                <w:iCs w:val="0"/>
              </w:rPr>
              <w:t>better</w:t>
            </w:r>
            <w:r w:rsidR="00B86BBE">
              <w:rPr>
                <w:rFonts w:cs="Arial"/>
              </w:rPr>
              <w:t>,</w:t>
            </w:r>
            <w:r>
              <w:rPr>
                <w:rFonts w:cs="Arial"/>
                <w:i w:val="0"/>
                <w:iCs w:val="0"/>
              </w:rPr>
              <w:t xml:space="preserve"> they used the funding for school improvement and other services.</w:t>
            </w:r>
          </w:p>
          <w:p w14:paraId="5AE85D9A" w14:textId="77777777" w:rsidR="001375C8" w:rsidRDefault="001375C8" w:rsidP="00F12D02">
            <w:pPr>
              <w:rPr>
                <w:rFonts w:cs="Arial"/>
              </w:rPr>
            </w:pPr>
          </w:p>
          <w:p w14:paraId="1F5BD4C2" w14:textId="77777777" w:rsidR="001375C8" w:rsidRPr="00CF4BC1" w:rsidRDefault="001375C8" w:rsidP="00F12D02">
            <w:pPr>
              <w:rPr>
                <w:rFonts w:cs="Arial"/>
              </w:rPr>
            </w:pPr>
            <w:r>
              <w:rPr>
                <w:rFonts w:cs="Arial"/>
                <w:i w:val="0"/>
                <w:iCs w:val="0"/>
              </w:rPr>
              <w:t>FRG recommends that Schools Forum agree the recommended changes to the Scheme for Financing Schools.</w:t>
            </w:r>
          </w:p>
        </w:tc>
      </w:tr>
      <w:tr w:rsidR="001375C8" w:rsidRPr="00E05F3B" w14:paraId="04DD6766" w14:textId="77777777" w:rsidTr="00F12D02">
        <w:trPr>
          <w:trHeight w:val="285"/>
        </w:trPr>
        <w:tc>
          <w:tcPr>
            <w:tcW w:w="618" w:type="dxa"/>
          </w:tcPr>
          <w:p w14:paraId="45C5E9F5" w14:textId="77777777" w:rsidR="001375C8" w:rsidRPr="00810EEB" w:rsidRDefault="001375C8" w:rsidP="00F12D02">
            <w:pPr>
              <w:rPr>
                <w:rFonts w:cs="Arial"/>
              </w:rPr>
            </w:pPr>
            <w:r w:rsidRPr="00810EEB">
              <w:rPr>
                <w:rFonts w:cs="Arial"/>
              </w:rPr>
              <w:t>5</w:t>
            </w:r>
          </w:p>
        </w:tc>
        <w:tc>
          <w:tcPr>
            <w:tcW w:w="2776" w:type="dxa"/>
          </w:tcPr>
          <w:p w14:paraId="54AD26A2" w14:textId="77777777" w:rsidR="001375C8" w:rsidRPr="00810EEB" w:rsidRDefault="001375C8" w:rsidP="00F12D02">
            <w:pPr>
              <w:rPr>
                <w:rFonts w:cs="Arial"/>
              </w:rPr>
            </w:pPr>
            <w:r w:rsidRPr="00810EEB">
              <w:rPr>
                <w:rFonts w:cs="Arial"/>
              </w:rPr>
              <w:t>Falling Rolls Fund</w:t>
            </w:r>
          </w:p>
        </w:tc>
        <w:tc>
          <w:tcPr>
            <w:cnfStyle w:val="000100000000" w:firstRow="0" w:lastRow="0" w:firstColumn="0" w:lastColumn="1" w:oddVBand="0" w:evenVBand="0" w:oddHBand="0" w:evenHBand="0" w:firstRowFirstColumn="0" w:firstRowLastColumn="0" w:lastRowFirstColumn="0" w:lastRowLastColumn="0"/>
            <w:tcW w:w="6521" w:type="dxa"/>
          </w:tcPr>
          <w:p w14:paraId="11AFEB66" w14:textId="77777777" w:rsidR="001375C8" w:rsidRDefault="001375C8" w:rsidP="00F12D02">
            <w:pPr>
              <w:rPr>
                <w:rFonts w:cs="Arial"/>
              </w:rPr>
            </w:pPr>
            <w:r w:rsidRPr="00810EEB">
              <w:rPr>
                <w:rFonts w:cs="Arial"/>
                <w:i w:val="0"/>
                <w:iCs w:val="0"/>
              </w:rPr>
              <w:t>Y</w:t>
            </w:r>
            <w:r>
              <w:rPr>
                <w:rFonts w:cs="Arial"/>
                <w:i w:val="0"/>
                <w:iCs w:val="0"/>
              </w:rPr>
              <w:t>SW introduced the report stating there were a number of schools with less than 210 pupils that have falling rolls but due to the current criteria do not qualify for funding. There only option is to reduce staffing which will likely impact on funding.</w:t>
            </w:r>
          </w:p>
          <w:p w14:paraId="24E653AA" w14:textId="77777777" w:rsidR="001375C8" w:rsidRDefault="001375C8" w:rsidP="00F12D02">
            <w:pPr>
              <w:rPr>
                <w:rFonts w:cs="Arial"/>
              </w:rPr>
            </w:pPr>
          </w:p>
          <w:p w14:paraId="33246FA9" w14:textId="77777777" w:rsidR="001375C8" w:rsidRDefault="001375C8" w:rsidP="00F12D02">
            <w:pPr>
              <w:rPr>
                <w:rFonts w:cs="Arial"/>
              </w:rPr>
            </w:pPr>
            <w:r>
              <w:rPr>
                <w:rFonts w:cs="Arial"/>
                <w:i w:val="0"/>
                <w:iCs w:val="0"/>
              </w:rPr>
              <w:t>YSW discussed the options and explained the final option of nuancing the existing criteria was the LA preferred model.</w:t>
            </w:r>
          </w:p>
          <w:p w14:paraId="17DC6423" w14:textId="77777777" w:rsidR="001375C8" w:rsidRDefault="001375C8" w:rsidP="00F12D02">
            <w:pPr>
              <w:rPr>
                <w:rFonts w:cs="Arial"/>
              </w:rPr>
            </w:pPr>
          </w:p>
          <w:p w14:paraId="7CFA5FF6" w14:textId="77777777" w:rsidR="001375C8" w:rsidRDefault="001375C8" w:rsidP="00F12D02">
            <w:pPr>
              <w:rPr>
                <w:rFonts w:cs="Arial"/>
              </w:rPr>
            </w:pPr>
            <w:r>
              <w:rPr>
                <w:rFonts w:cs="Arial"/>
                <w:i w:val="0"/>
                <w:iCs w:val="0"/>
              </w:rPr>
              <w:t>HP-K asked why we were seeking changes when there is the sustainable schools project to help schools. YSW explained this will help smaller schools.</w:t>
            </w:r>
          </w:p>
          <w:p w14:paraId="2C406AFC" w14:textId="77777777" w:rsidR="001375C8" w:rsidRDefault="001375C8" w:rsidP="00F12D02">
            <w:pPr>
              <w:rPr>
                <w:rFonts w:cs="Arial"/>
              </w:rPr>
            </w:pPr>
          </w:p>
          <w:p w14:paraId="3E5520E3" w14:textId="77777777" w:rsidR="001375C8" w:rsidRDefault="001375C8" w:rsidP="00F12D02">
            <w:pPr>
              <w:rPr>
                <w:rFonts w:cs="Arial"/>
              </w:rPr>
            </w:pPr>
            <w:r>
              <w:rPr>
                <w:rFonts w:cs="Arial"/>
                <w:i w:val="0"/>
                <w:iCs w:val="0"/>
              </w:rPr>
              <w:t>PL asked if the 4 primary schools that met the previous falling roll criteria were contacted. YSW explained all schools were contacted with the criteria of the fund and invited to submit an application. As no schools applied it was assumed they did not meet the criteria that the roll must increase.</w:t>
            </w:r>
          </w:p>
          <w:p w14:paraId="62DB680C" w14:textId="77777777" w:rsidR="001375C8" w:rsidRDefault="001375C8" w:rsidP="00F12D02">
            <w:pPr>
              <w:rPr>
                <w:rFonts w:cs="Arial"/>
              </w:rPr>
            </w:pPr>
          </w:p>
          <w:p w14:paraId="16338E6C" w14:textId="77777777" w:rsidR="001375C8" w:rsidRDefault="001375C8" w:rsidP="00F12D02">
            <w:pPr>
              <w:rPr>
                <w:rFonts w:cs="Arial"/>
              </w:rPr>
            </w:pPr>
            <w:r>
              <w:rPr>
                <w:rFonts w:cs="Arial"/>
                <w:i w:val="0"/>
                <w:iCs w:val="0"/>
              </w:rPr>
              <w:t>SM asked if secondaries are excluded. YSW explained that the current criteria will apply to secondary schools. SM asked if this could be made clear.</w:t>
            </w:r>
          </w:p>
          <w:p w14:paraId="52EB7497" w14:textId="77777777" w:rsidR="001375C8" w:rsidRDefault="001375C8" w:rsidP="00F12D02">
            <w:pPr>
              <w:rPr>
                <w:rFonts w:cs="Arial"/>
              </w:rPr>
            </w:pPr>
          </w:p>
          <w:p w14:paraId="2DE496E7" w14:textId="77777777" w:rsidR="001375C8" w:rsidRDefault="001375C8" w:rsidP="00F12D02">
            <w:pPr>
              <w:rPr>
                <w:rFonts w:cs="Arial"/>
              </w:rPr>
            </w:pPr>
            <w:r>
              <w:rPr>
                <w:rFonts w:cs="Arial"/>
                <w:i w:val="0"/>
                <w:iCs w:val="0"/>
              </w:rPr>
              <w:t>NH congratulated the LA for suggesting nuances to help smaller schools. Large primary schools can cope with a falling roll for one or two years but smaller schools cannot and would need to lose a teacher.</w:t>
            </w:r>
          </w:p>
          <w:p w14:paraId="357DF1C9" w14:textId="77777777" w:rsidR="001375C8" w:rsidRDefault="001375C8" w:rsidP="00F12D02">
            <w:pPr>
              <w:rPr>
                <w:rFonts w:cs="Arial"/>
              </w:rPr>
            </w:pPr>
          </w:p>
          <w:p w14:paraId="3BB18C01" w14:textId="77777777" w:rsidR="001375C8" w:rsidRDefault="001375C8" w:rsidP="00F12D02">
            <w:pPr>
              <w:rPr>
                <w:rFonts w:cs="Arial"/>
              </w:rPr>
            </w:pPr>
            <w:r>
              <w:rPr>
                <w:rFonts w:cs="Arial"/>
                <w:i w:val="0"/>
                <w:iCs w:val="0"/>
              </w:rPr>
              <w:t>FRG agreed the proposed changes in principle but are concerned with how much it would cost.</w:t>
            </w:r>
          </w:p>
          <w:p w14:paraId="2554CFFE" w14:textId="77777777" w:rsidR="001375C8" w:rsidRDefault="001375C8" w:rsidP="00F12D02">
            <w:pPr>
              <w:rPr>
                <w:rFonts w:cs="Arial"/>
              </w:rPr>
            </w:pPr>
          </w:p>
          <w:p w14:paraId="41BBFDA5" w14:textId="77777777" w:rsidR="001375C8" w:rsidRDefault="001375C8" w:rsidP="00F12D02">
            <w:pPr>
              <w:rPr>
                <w:rFonts w:cs="Arial"/>
              </w:rPr>
            </w:pPr>
            <w:r>
              <w:rPr>
                <w:rFonts w:cs="Arial"/>
                <w:i w:val="0"/>
                <w:iCs w:val="0"/>
              </w:rPr>
              <w:t>YSW suggested that the paper could be deferred until January’s Schools Forum and that he will update FRG on the maximum cost based on the October 2022 census. If this is received in time for the December meeting it will go ahead, if not it will be discussed with FRG through e-mail.</w:t>
            </w:r>
          </w:p>
          <w:p w14:paraId="63FE6986" w14:textId="77777777" w:rsidR="001375C8" w:rsidRDefault="001375C8" w:rsidP="00F12D02">
            <w:pPr>
              <w:rPr>
                <w:rFonts w:cs="Arial"/>
              </w:rPr>
            </w:pPr>
          </w:p>
          <w:p w14:paraId="32231791" w14:textId="77777777" w:rsidR="001375C8" w:rsidRDefault="001375C8" w:rsidP="00F12D02">
            <w:pPr>
              <w:rPr>
                <w:rFonts w:cs="Arial"/>
              </w:rPr>
            </w:pPr>
            <w:r>
              <w:rPr>
                <w:rFonts w:cs="Arial"/>
                <w:i w:val="0"/>
                <w:iCs w:val="0"/>
              </w:rPr>
              <w:t>FRG agreed to defer pending an update on the maximum cost.</w:t>
            </w:r>
          </w:p>
          <w:p w14:paraId="074BE002" w14:textId="77777777" w:rsidR="001375C8" w:rsidRPr="00810EEB" w:rsidRDefault="001375C8" w:rsidP="00F12D02">
            <w:pPr>
              <w:rPr>
                <w:rFonts w:cs="Arial"/>
                <w:i w:val="0"/>
                <w:iCs w:val="0"/>
              </w:rPr>
            </w:pPr>
          </w:p>
        </w:tc>
      </w:tr>
      <w:tr w:rsidR="001375C8" w:rsidRPr="00E05F3B" w14:paraId="27958894" w14:textId="77777777" w:rsidTr="00F12D02">
        <w:trPr>
          <w:trHeight w:val="285"/>
        </w:trPr>
        <w:tc>
          <w:tcPr>
            <w:tcW w:w="618" w:type="dxa"/>
          </w:tcPr>
          <w:p w14:paraId="3CD47026" w14:textId="77777777" w:rsidR="001375C8" w:rsidRPr="00810EEB" w:rsidRDefault="001375C8" w:rsidP="00F12D02">
            <w:pPr>
              <w:rPr>
                <w:rFonts w:cs="Arial"/>
              </w:rPr>
            </w:pPr>
            <w:r w:rsidRPr="00810EEB">
              <w:rPr>
                <w:rFonts w:cs="Arial"/>
              </w:rPr>
              <w:t>6</w:t>
            </w:r>
          </w:p>
        </w:tc>
        <w:tc>
          <w:tcPr>
            <w:tcW w:w="2776" w:type="dxa"/>
          </w:tcPr>
          <w:p w14:paraId="3CDF2F35" w14:textId="77777777" w:rsidR="001375C8" w:rsidRPr="00810EEB" w:rsidRDefault="001375C8" w:rsidP="00F12D02">
            <w:pPr>
              <w:rPr>
                <w:rFonts w:cs="Arial"/>
              </w:rPr>
            </w:pPr>
            <w:r w:rsidRPr="00810EEB">
              <w:rPr>
                <w:rFonts w:cs="Arial"/>
              </w:rPr>
              <w:t>Any Other Business</w:t>
            </w:r>
          </w:p>
        </w:tc>
        <w:tc>
          <w:tcPr>
            <w:cnfStyle w:val="000100000000" w:firstRow="0" w:lastRow="0" w:firstColumn="0" w:lastColumn="1" w:oddVBand="0" w:evenVBand="0" w:oddHBand="0" w:evenHBand="0" w:firstRowFirstColumn="0" w:firstRowLastColumn="0" w:lastRowFirstColumn="0" w:lastRowLastColumn="0"/>
            <w:tcW w:w="6521" w:type="dxa"/>
          </w:tcPr>
          <w:p w14:paraId="5922D015" w14:textId="77777777" w:rsidR="001375C8" w:rsidRPr="00810EEB" w:rsidRDefault="001375C8" w:rsidP="00F12D02">
            <w:pPr>
              <w:rPr>
                <w:rFonts w:cs="Arial"/>
                <w:i w:val="0"/>
                <w:iCs w:val="0"/>
              </w:rPr>
            </w:pPr>
            <w:r>
              <w:rPr>
                <w:rFonts w:cs="Arial"/>
                <w:i w:val="0"/>
                <w:iCs w:val="0"/>
              </w:rPr>
              <w:t>None</w:t>
            </w:r>
          </w:p>
        </w:tc>
      </w:tr>
      <w:tr w:rsidR="001375C8" w:rsidRPr="00E05F3B" w14:paraId="275A51B9" w14:textId="77777777" w:rsidTr="00F12D02">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2EA54C2A" w14:textId="77777777" w:rsidR="001375C8" w:rsidRPr="00810EEB" w:rsidRDefault="001375C8" w:rsidP="00F12D02">
            <w:pPr>
              <w:rPr>
                <w:rFonts w:cs="Arial"/>
                <w:i w:val="0"/>
                <w:iCs w:val="0"/>
              </w:rPr>
            </w:pPr>
            <w:r w:rsidRPr="00810EEB">
              <w:rPr>
                <w:rFonts w:cs="Arial"/>
                <w:i w:val="0"/>
                <w:iCs w:val="0"/>
              </w:rPr>
              <w:t>7</w:t>
            </w:r>
          </w:p>
        </w:tc>
        <w:tc>
          <w:tcPr>
            <w:tcW w:w="2776" w:type="dxa"/>
          </w:tcPr>
          <w:p w14:paraId="1667BC28" w14:textId="77777777" w:rsidR="001375C8" w:rsidRPr="00810EEB" w:rsidRDefault="001375C8" w:rsidP="00F12D02">
            <w:pPr>
              <w:rPr>
                <w:rFonts w:cs="Arial"/>
                <w:i w:val="0"/>
                <w:iCs w:val="0"/>
              </w:rPr>
            </w:pPr>
            <w:r w:rsidRPr="00810EEB">
              <w:rPr>
                <w:rFonts w:cs="Arial"/>
                <w:i w:val="0"/>
                <w:iCs w:val="0"/>
              </w:rPr>
              <w:t>Closing Comments – Next meeting 7</w:t>
            </w:r>
            <w:r w:rsidRPr="00810EEB">
              <w:rPr>
                <w:rFonts w:cs="Arial"/>
                <w:i w:val="0"/>
                <w:iCs w:val="0"/>
                <w:vertAlign w:val="superscript"/>
              </w:rPr>
              <w:t>th</w:t>
            </w:r>
            <w:r w:rsidRPr="00810EEB">
              <w:rPr>
                <w:rFonts w:cs="Arial"/>
                <w:i w:val="0"/>
                <w:iCs w:val="0"/>
              </w:rPr>
              <w:t xml:space="preserve"> December 2022</w:t>
            </w:r>
          </w:p>
        </w:tc>
        <w:tc>
          <w:tcPr>
            <w:cnfStyle w:val="000100000000" w:firstRow="0" w:lastRow="0" w:firstColumn="0" w:lastColumn="1" w:oddVBand="0" w:evenVBand="0" w:oddHBand="0" w:evenHBand="0" w:firstRowFirstColumn="0" w:firstRowLastColumn="0" w:lastRowFirstColumn="0" w:lastRowLastColumn="0"/>
            <w:tcW w:w="6521" w:type="dxa"/>
          </w:tcPr>
          <w:p w14:paraId="24A9F64B" w14:textId="77777777" w:rsidR="001375C8" w:rsidRPr="00810EEB" w:rsidRDefault="001375C8" w:rsidP="00F12D02">
            <w:pPr>
              <w:rPr>
                <w:rFonts w:cs="Arial"/>
                <w:i w:val="0"/>
                <w:iCs w:val="0"/>
              </w:rPr>
            </w:pPr>
            <w:r>
              <w:rPr>
                <w:rFonts w:cs="Arial"/>
                <w:i w:val="0"/>
                <w:iCs w:val="0"/>
              </w:rPr>
              <w:t>YSW thank everyone for their contributions and closed the meeting.</w:t>
            </w:r>
          </w:p>
        </w:tc>
      </w:tr>
    </w:tbl>
    <w:p w14:paraId="00A2FD5B" w14:textId="77777777" w:rsidR="00064A1C" w:rsidRDefault="00064A1C" w:rsidP="00B20613"/>
    <w:p w14:paraId="2B7CA97F" w14:textId="77777777" w:rsidR="001375C8" w:rsidRDefault="001375C8" w:rsidP="00B20613"/>
    <w:p w14:paraId="70F60E7D" w14:textId="77777777" w:rsidR="001375C8" w:rsidRDefault="001375C8" w:rsidP="00B20613"/>
    <w:p w14:paraId="741746AF" w14:textId="77777777" w:rsidR="001375C8" w:rsidRDefault="001375C8" w:rsidP="00B20613"/>
    <w:p w14:paraId="5645181C" w14:textId="77777777" w:rsidR="001375C8" w:rsidRDefault="001375C8" w:rsidP="00B20613"/>
    <w:p w14:paraId="146BE65E" w14:textId="77777777" w:rsidR="001375C8" w:rsidRDefault="001375C8" w:rsidP="00B20613"/>
    <w:p w14:paraId="3D3D98A1" w14:textId="77777777" w:rsidR="001375C8" w:rsidRDefault="001375C8" w:rsidP="00B20613"/>
    <w:p w14:paraId="6924CA1C" w14:textId="77777777" w:rsidR="001375C8" w:rsidRDefault="001375C8" w:rsidP="00B20613"/>
    <w:p w14:paraId="6A01C199" w14:textId="77777777" w:rsidR="001375C8" w:rsidRDefault="001375C8" w:rsidP="00B20613"/>
    <w:p w14:paraId="4F6F3348" w14:textId="77777777" w:rsidR="001375C8" w:rsidRDefault="001375C8" w:rsidP="00B20613"/>
    <w:p w14:paraId="7947866D" w14:textId="77777777" w:rsidR="001375C8" w:rsidRDefault="001375C8" w:rsidP="00B20613"/>
    <w:p w14:paraId="4F2EB0BD" w14:textId="77777777" w:rsidR="001375C8" w:rsidRDefault="001375C8" w:rsidP="00B20613"/>
    <w:p w14:paraId="098E482B" w14:textId="77777777" w:rsidR="001375C8" w:rsidRDefault="001375C8" w:rsidP="00B20613"/>
    <w:p w14:paraId="0A6A8064" w14:textId="77777777" w:rsidR="001375C8" w:rsidRDefault="001375C8" w:rsidP="00B20613"/>
    <w:p w14:paraId="5D19719A" w14:textId="77777777" w:rsidR="001375C8" w:rsidRDefault="001375C8" w:rsidP="00B20613"/>
    <w:p w14:paraId="00CEF487" w14:textId="77777777" w:rsidR="001375C8" w:rsidRDefault="001375C8" w:rsidP="00B20613"/>
    <w:p w14:paraId="4FF901EA" w14:textId="77777777" w:rsidR="001375C8" w:rsidRDefault="001375C8" w:rsidP="00B20613"/>
    <w:p w14:paraId="787D46CB" w14:textId="77777777" w:rsidR="001375C8" w:rsidRDefault="001375C8" w:rsidP="00B20613"/>
    <w:p w14:paraId="3D16CEB2" w14:textId="77777777" w:rsidR="001375C8" w:rsidRDefault="001375C8" w:rsidP="00B20613"/>
    <w:p w14:paraId="56BC42C2" w14:textId="77777777" w:rsidR="001375C8" w:rsidRDefault="001375C8" w:rsidP="00B20613"/>
    <w:p w14:paraId="06390ADC" w14:textId="77777777" w:rsidR="001375C8" w:rsidRDefault="001375C8" w:rsidP="00B20613"/>
    <w:p w14:paraId="39BE3704" w14:textId="77777777" w:rsidR="001375C8" w:rsidRDefault="001375C8" w:rsidP="00B20613"/>
    <w:p w14:paraId="3CCFFB9B" w14:textId="77777777" w:rsidR="001375C8" w:rsidRDefault="001375C8" w:rsidP="00B20613"/>
    <w:p w14:paraId="643689AA" w14:textId="77777777" w:rsidR="001375C8" w:rsidRDefault="001375C8" w:rsidP="00B20613"/>
    <w:p w14:paraId="517AF5B4" w14:textId="77777777" w:rsidR="001375C8" w:rsidRDefault="001375C8" w:rsidP="00B20613"/>
    <w:p w14:paraId="6B900105" w14:textId="77777777" w:rsidR="001375C8" w:rsidRDefault="001375C8" w:rsidP="00B20613"/>
    <w:p w14:paraId="7AA83999" w14:textId="77777777" w:rsidR="001375C8" w:rsidRDefault="001375C8" w:rsidP="00B20613"/>
    <w:p w14:paraId="5347EE13" w14:textId="77777777" w:rsidR="001375C8" w:rsidRDefault="001375C8" w:rsidP="00B20613"/>
    <w:p w14:paraId="54AF703D" w14:textId="77777777" w:rsidR="001375C8" w:rsidRDefault="001375C8" w:rsidP="00B20613"/>
    <w:p w14:paraId="48DF6B2A" w14:textId="77777777" w:rsidR="001375C8" w:rsidRDefault="001375C8" w:rsidP="00B20613"/>
    <w:p w14:paraId="46492C20" w14:textId="77777777" w:rsidR="001375C8" w:rsidRDefault="001375C8" w:rsidP="00B20613"/>
    <w:p w14:paraId="1898FC89" w14:textId="77777777" w:rsidR="001375C8" w:rsidRDefault="001375C8" w:rsidP="00B20613"/>
    <w:p w14:paraId="2A4E44DA" w14:textId="77777777" w:rsidR="001375C8" w:rsidRDefault="001375C8" w:rsidP="00B20613"/>
    <w:p w14:paraId="75004257" w14:textId="77777777" w:rsidR="001375C8" w:rsidRDefault="001375C8" w:rsidP="00B20613"/>
    <w:p w14:paraId="1A610AEB" w14:textId="77777777" w:rsidR="001375C8" w:rsidRDefault="001375C8" w:rsidP="00B20613"/>
    <w:p w14:paraId="6A3A431D" w14:textId="77777777" w:rsidR="001375C8" w:rsidRDefault="001375C8" w:rsidP="00B20613"/>
    <w:p w14:paraId="6729CBF7" w14:textId="77777777" w:rsidR="001375C8" w:rsidRDefault="001375C8" w:rsidP="00B20613"/>
    <w:p w14:paraId="36D0CFC4" w14:textId="77777777" w:rsidR="001375C8" w:rsidRDefault="001375C8" w:rsidP="00B20613"/>
    <w:p w14:paraId="6198140E" w14:textId="77777777" w:rsidR="001375C8" w:rsidRDefault="001375C8" w:rsidP="00B20613"/>
    <w:p w14:paraId="7C7EFF34" w14:textId="77777777" w:rsidR="001375C8" w:rsidRDefault="001375C8" w:rsidP="00B20613"/>
    <w:p w14:paraId="4A324678" w14:textId="77777777" w:rsidR="001375C8" w:rsidRDefault="001375C8" w:rsidP="00B20613"/>
    <w:p w14:paraId="224C688A" w14:textId="77777777" w:rsidR="001375C8" w:rsidRDefault="001375C8" w:rsidP="00B20613"/>
    <w:p w14:paraId="5EE2389E" w14:textId="77777777" w:rsidR="001375C8" w:rsidRDefault="001375C8" w:rsidP="00B20613"/>
    <w:p w14:paraId="3376DDFD" w14:textId="77777777" w:rsidR="001375C8" w:rsidRDefault="001375C8" w:rsidP="00B20613"/>
    <w:p w14:paraId="12ACCC0E" w14:textId="77777777" w:rsidR="001375C8" w:rsidRDefault="001375C8" w:rsidP="00B20613"/>
    <w:p w14:paraId="114F36C8" w14:textId="77777777" w:rsidR="001375C8" w:rsidRDefault="001375C8" w:rsidP="00B20613"/>
    <w:p w14:paraId="2CD8F8A0" w14:textId="77777777" w:rsidR="001375C8" w:rsidRDefault="001375C8" w:rsidP="00B20613"/>
    <w:p w14:paraId="5B9F3CAE" w14:textId="77777777" w:rsidR="001375C8" w:rsidRDefault="001375C8" w:rsidP="00B20613"/>
    <w:tbl>
      <w:tblPr>
        <w:tblStyle w:val="TableGrid1"/>
        <w:tblW w:w="9244" w:type="dxa"/>
        <w:tblLayout w:type="fixed"/>
        <w:tblLook w:val="0020" w:firstRow="1" w:lastRow="0" w:firstColumn="0" w:lastColumn="0" w:noHBand="0" w:noVBand="0"/>
      </w:tblPr>
      <w:tblGrid>
        <w:gridCol w:w="4361"/>
        <w:gridCol w:w="4883"/>
      </w:tblGrid>
      <w:tr w:rsidR="001375C8" w:rsidRPr="00064A1C" w14:paraId="0F1BD090" w14:textId="77777777" w:rsidTr="00F12D02">
        <w:tc>
          <w:tcPr>
            <w:tcW w:w="4361" w:type="dxa"/>
          </w:tcPr>
          <w:p w14:paraId="7FD57CBB" w14:textId="77777777" w:rsidR="001375C8" w:rsidRDefault="001375C8" w:rsidP="00F12D02">
            <w:pPr>
              <w:pStyle w:val="TextR"/>
              <w:spacing w:before="80" w:after="80"/>
            </w:pPr>
            <w:r>
              <w:t>Schools Forum</w:t>
            </w:r>
          </w:p>
        </w:tc>
        <w:tc>
          <w:tcPr>
            <w:tcW w:w="4883" w:type="dxa"/>
          </w:tcPr>
          <w:p w14:paraId="3C1F12AA" w14:textId="0374B970" w:rsidR="001375C8" w:rsidRPr="00064A1C" w:rsidRDefault="001375C8" w:rsidP="00F12D02">
            <w:pPr>
              <w:pStyle w:val="TextR"/>
              <w:spacing w:before="80" w:after="80"/>
              <w:rPr>
                <w:b/>
                <w:sz w:val="56"/>
                <w:szCs w:val="56"/>
              </w:rPr>
            </w:pPr>
            <w:r w:rsidRPr="00064A1C">
              <w:rPr>
                <w:b/>
                <w:sz w:val="56"/>
                <w:szCs w:val="56"/>
              </w:rPr>
              <w:t>Agenda Item 1</w:t>
            </w:r>
            <w:r w:rsidR="005446A6">
              <w:rPr>
                <w:b/>
                <w:sz w:val="56"/>
                <w:szCs w:val="56"/>
              </w:rPr>
              <w:t>1</w:t>
            </w:r>
            <w:r>
              <w:rPr>
                <w:b/>
                <w:sz w:val="56"/>
                <w:szCs w:val="56"/>
              </w:rPr>
              <w:t>c</w:t>
            </w:r>
          </w:p>
        </w:tc>
      </w:tr>
      <w:tr w:rsidR="001375C8" w14:paraId="7A14944E" w14:textId="77777777" w:rsidTr="00F12D02">
        <w:tc>
          <w:tcPr>
            <w:tcW w:w="4361" w:type="dxa"/>
          </w:tcPr>
          <w:p w14:paraId="391CDEC2" w14:textId="77777777" w:rsidR="001375C8" w:rsidRDefault="001375C8" w:rsidP="00F12D02">
            <w:pPr>
              <w:pStyle w:val="TextR"/>
              <w:spacing w:before="80" w:after="80"/>
            </w:pPr>
            <w:r>
              <w:t>Date: 30 November 2022</w:t>
            </w:r>
          </w:p>
        </w:tc>
        <w:tc>
          <w:tcPr>
            <w:tcW w:w="4883" w:type="dxa"/>
          </w:tcPr>
          <w:p w14:paraId="239A8608" w14:textId="77777777" w:rsidR="001375C8" w:rsidRDefault="001375C8" w:rsidP="00F12D02">
            <w:pPr>
              <w:pStyle w:val="TextR"/>
            </w:pPr>
          </w:p>
        </w:tc>
      </w:tr>
    </w:tbl>
    <w:p w14:paraId="01E9C274" w14:textId="77777777" w:rsidR="001375C8" w:rsidRDefault="001375C8" w:rsidP="00B20613"/>
    <w:p w14:paraId="49F485FF" w14:textId="77777777" w:rsidR="0097740C" w:rsidRPr="003661AD" w:rsidRDefault="0097740C" w:rsidP="0097740C">
      <w:pPr>
        <w:jc w:val="center"/>
        <w:rPr>
          <w:b/>
          <w:bCs/>
        </w:rPr>
      </w:pPr>
      <w:r w:rsidRPr="003661AD">
        <w:rPr>
          <w:b/>
          <w:bCs/>
        </w:rPr>
        <w:t>School Forum Early Years Sub-group</w:t>
      </w:r>
    </w:p>
    <w:p w14:paraId="44C55FD4" w14:textId="77777777" w:rsidR="0097740C" w:rsidRPr="003661AD" w:rsidRDefault="0097740C" w:rsidP="0097740C">
      <w:pPr>
        <w:jc w:val="center"/>
        <w:rPr>
          <w:b/>
          <w:bCs/>
        </w:rPr>
      </w:pPr>
      <w:r>
        <w:rPr>
          <w:b/>
          <w:bCs/>
        </w:rPr>
        <w:t>MINUTES</w:t>
      </w:r>
    </w:p>
    <w:p w14:paraId="62FA19D6" w14:textId="77777777" w:rsidR="0097740C" w:rsidRDefault="0097740C" w:rsidP="0097740C">
      <w:pPr>
        <w:jc w:val="center"/>
        <w:rPr>
          <w:b/>
          <w:bCs/>
        </w:rPr>
      </w:pPr>
      <w:r w:rsidRPr="11285481">
        <w:rPr>
          <w:b/>
          <w:bCs/>
        </w:rPr>
        <w:t xml:space="preserve">Thursday </w:t>
      </w:r>
      <w:r>
        <w:rPr>
          <w:b/>
          <w:bCs/>
        </w:rPr>
        <w:t>3</w:t>
      </w:r>
      <w:r w:rsidRPr="001C292F">
        <w:rPr>
          <w:b/>
          <w:bCs/>
          <w:vertAlign w:val="superscript"/>
        </w:rPr>
        <w:t>rd</w:t>
      </w:r>
      <w:r>
        <w:rPr>
          <w:b/>
          <w:bCs/>
        </w:rPr>
        <w:t xml:space="preserve"> November </w:t>
      </w:r>
      <w:r w:rsidRPr="11285481">
        <w:rPr>
          <w:b/>
          <w:bCs/>
        </w:rPr>
        <w:t>202</w:t>
      </w:r>
      <w:r>
        <w:rPr>
          <w:b/>
          <w:bCs/>
        </w:rPr>
        <w:t>2</w:t>
      </w:r>
    </w:p>
    <w:p w14:paraId="2FBE0E12" w14:textId="77777777" w:rsidR="0097740C" w:rsidRPr="003661AD" w:rsidRDefault="0097740C" w:rsidP="0097740C">
      <w:pPr>
        <w:jc w:val="center"/>
        <w:rPr>
          <w:b/>
          <w:bCs/>
        </w:rPr>
      </w:pPr>
      <w:r w:rsidRPr="003661AD">
        <w:rPr>
          <w:b/>
          <w:bCs/>
        </w:rPr>
        <w:t>7.00pm to 8.30pm</w:t>
      </w:r>
    </w:p>
    <w:p w14:paraId="292E8E86" w14:textId="77777777" w:rsidR="0097740C" w:rsidRDefault="0097740C" w:rsidP="0097740C">
      <w:pPr>
        <w:jc w:val="center"/>
        <w:rPr>
          <w:b/>
          <w:bCs/>
        </w:rPr>
      </w:pPr>
      <w:r w:rsidRPr="003661AD">
        <w:rPr>
          <w:b/>
          <w:bCs/>
        </w:rPr>
        <w:t>Via TEAMS</w:t>
      </w:r>
    </w:p>
    <w:p w14:paraId="7A1E772E" w14:textId="77777777" w:rsidR="0097740C" w:rsidRDefault="0097740C" w:rsidP="0097740C">
      <w:pPr>
        <w:rPr>
          <w:b/>
          <w:bCs/>
          <w:sz w:val="22"/>
        </w:rPr>
      </w:pPr>
      <w:r>
        <w:rPr>
          <w:b/>
          <w:bCs/>
          <w:sz w:val="22"/>
        </w:rPr>
        <w:t>Attended</w:t>
      </w:r>
    </w:p>
    <w:p w14:paraId="7DCF0B01" w14:textId="77777777" w:rsidR="0097740C" w:rsidRDefault="0097740C" w:rsidP="0097740C">
      <w:pPr>
        <w:rPr>
          <w:sz w:val="22"/>
        </w:rPr>
      </w:pPr>
      <w:r w:rsidRPr="0057475D">
        <w:rPr>
          <w:sz w:val="22"/>
        </w:rPr>
        <w:t>Carolyn Terry,</w:t>
      </w:r>
      <w:r>
        <w:rPr>
          <w:sz w:val="22"/>
        </w:rPr>
        <w:t xml:space="preserve"> Yannick</w:t>
      </w:r>
      <w:r w:rsidRPr="00DF0AC0">
        <w:t xml:space="preserve"> </w:t>
      </w:r>
      <w:r w:rsidRPr="00DF0AC0">
        <w:rPr>
          <w:sz w:val="22"/>
        </w:rPr>
        <w:t>Stupples-Whyley</w:t>
      </w:r>
      <w:r w:rsidRPr="0057475D">
        <w:rPr>
          <w:sz w:val="22"/>
        </w:rPr>
        <w:t xml:space="preserve"> </w:t>
      </w:r>
      <w:r>
        <w:rPr>
          <w:sz w:val="22"/>
        </w:rPr>
        <w:t>&amp; Sandie Leader</w:t>
      </w:r>
      <w:r w:rsidRPr="0057475D">
        <w:rPr>
          <w:sz w:val="22"/>
        </w:rPr>
        <w:t xml:space="preserve"> </w:t>
      </w:r>
      <w:r>
        <w:rPr>
          <w:sz w:val="22"/>
        </w:rPr>
        <w:t>–</w:t>
      </w:r>
      <w:r w:rsidRPr="0057475D">
        <w:rPr>
          <w:sz w:val="22"/>
        </w:rPr>
        <w:t xml:space="preserve"> ECC</w:t>
      </w:r>
    </w:p>
    <w:p w14:paraId="0AE629C4" w14:textId="77777777" w:rsidR="0097740C" w:rsidRDefault="0097740C" w:rsidP="0097740C">
      <w:pPr>
        <w:rPr>
          <w:sz w:val="22"/>
        </w:rPr>
      </w:pPr>
      <w:r w:rsidRPr="0057475D">
        <w:rPr>
          <w:sz w:val="22"/>
        </w:rPr>
        <w:t>Rod Lane –Schools Forum Chair</w:t>
      </w:r>
    </w:p>
    <w:p w14:paraId="3ADCF62E" w14:textId="77777777" w:rsidR="0097740C" w:rsidRDefault="0097740C" w:rsidP="0097740C">
      <w:pPr>
        <w:rPr>
          <w:sz w:val="22"/>
        </w:rPr>
      </w:pPr>
      <w:r>
        <w:rPr>
          <w:sz w:val="22"/>
        </w:rPr>
        <w:t xml:space="preserve">20 </w:t>
      </w:r>
      <w:r w:rsidRPr="0057475D">
        <w:rPr>
          <w:sz w:val="22"/>
        </w:rPr>
        <w:t xml:space="preserve">providers – see </w:t>
      </w:r>
      <w:r>
        <w:rPr>
          <w:sz w:val="22"/>
        </w:rPr>
        <w:t xml:space="preserve">report attached to email </w:t>
      </w:r>
    </w:p>
    <w:p w14:paraId="49DD2278" w14:textId="77777777" w:rsidR="0097740C" w:rsidRDefault="0097740C" w:rsidP="0097740C">
      <w:pPr>
        <w:rPr>
          <w:b/>
          <w:bCs/>
          <w:sz w:val="22"/>
        </w:rPr>
      </w:pPr>
      <w:r>
        <w:rPr>
          <w:b/>
          <w:bCs/>
          <w:sz w:val="22"/>
        </w:rPr>
        <w:t>Apologies</w:t>
      </w:r>
    </w:p>
    <w:p w14:paraId="438034AE" w14:textId="77777777" w:rsidR="0097740C" w:rsidRDefault="0097740C" w:rsidP="0096594A">
      <w:pPr>
        <w:pStyle w:val="ListParagraph"/>
        <w:numPr>
          <w:ilvl w:val="0"/>
          <w:numId w:val="19"/>
        </w:numPr>
        <w:spacing w:after="160"/>
        <w:ind w:hanging="360"/>
        <w:rPr>
          <w:sz w:val="22"/>
          <w:szCs w:val="20"/>
        </w:rPr>
      </w:pPr>
      <w:r w:rsidRPr="00142EF6">
        <w:rPr>
          <w:sz w:val="22"/>
          <w:szCs w:val="20"/>
        </w:rPr>
        <w:t>Catherine Hamilton</w:t>
      </w:r>
      <w:r>
        <w:rPr>
          <w:sz w:val="22"/>
          <w:szCs w:val="20"/>
        </w:rPr>
        <w:t xml:space="preserve"> </w:t>
      </w:r>
      <w:r w:rsidRPr="00142EF6">
        <w:rPr>
          <w:sz w:val="22"/>
          <w:szCs w:val="20"/>
        </w:rPr>
        <w:t>Little Sunbeams Epping</w:t>
      </w:r>
    </w:p>
    <w:p w14:paraId="2871BDF2" w14:textId="77777777" w:rsidR="0097740C" w:rsidRDefault="0097740C" w:rsidP="0096594A">
      <w:pPr>
        <w:pStyle w:val="ListParagraph"/>
        <w:numPr>
          <w:ilvl w:val="0"/>
          <w:numId w:val="19"/>
        </w:numPr>
        <w:spacing w:after="160"/>
        <w:ind w:hanging="360"/>
        <w:rPr>
          <w:sz w:val="22"/>
          <w:szCs w:val="20"/>
        </w:rPr>
      </w:pPr>
      <w:r w:rsidRPr="00E063D1">
        <w:rPr>
          <w:sz w:val="22"/>
          <w:szCs w:val="20"/>
        </w:rPr>
        <w:t>Angela McQuitty</w:t>
      </w:r>
      <w:r>
        <w:rPr>
          <w:sz w:val="22"/>
          <w:szCs w:val="20"/>
        </w:rPr>
        <w:t xml:space="preserve"> </w:t>
      </w:r>
      <w:r w:rsidRPr="00E063D1">
        <w:rPr>
          <w:sz w:val="22"/>
          <w:szCs w:val="20"/>
        </w:rPr>
        <w:t>Lexden Lodge Kindergarten</w:t>
      </w:r>
    </w:p>
    <w:p w14:paraId="2E90B260" w14:textId="77777777" w:rsidR="0097740C" w:rsidRDefault="0097740C" w:rsidP="0096594A">
      <w:pPr>
        <w:pStyle w:val="ListParagraph"/>
        <w:numPr>
          <w:ilvl w:val="0"/>
          <w:numId w:val="19"/>
        </w:numPr>
        <w:spacing w:after="160"/>
        <w:ind w:hanging="360"/>
        <w:rPr>
          <w:sz w:val="22"/>
          <w:szCs w:val="20"/>
        </w:rPr>
      </w:pPr>
      <w:r w:rsidRPr="008349A3">
        <w:rPr>
          <w:sz w:val="22"/>
          <w:szCs w:val="20"/>
        </w:rPr>
        <w:t>Zoe Orr</w:t>
      </w:r>
      <w:r>
        <w:rPr>
          <w:sz w:val="22"/>
          <w:szCs w:val="20"/>
        </w:rPr>
        <w:t xml:space="preserve"> H</w:t>
      </w:r>
      <w:r w:rsidRPr="008349A3">
        <w:rPr>
          <w:sz w:val="22"/>
          <w:szCs w:val="20"/>
        </w:rPr>
        <w:t xml:space="preserve">arwich Connexions Noahs Nursery </w:t>
      </w:r>
      <w:r>
        <w:rPr>
          <w:sz w:val="22"/>
          <w:szCs w:val="20"/>
        </w:rPr>
        <w:t>L</w:t>
      </w:r>
      <w:r w:rsidRPr="008349A3">
        <w:rPr>
          <w:sz w:val="22"/>
          <w:szCs w:val="20"/>
        </w:rPr>
        <w:t>td</w:t>
      </w:r>
    </w:p>
    <w:p w14:paraId="0017CEF7" w14:textId="77777777" w:rsidR="0097740C" w:rsidRDefault="0097740C" w:rsidP="0096594A">
      <w:pPr>
        <w:pStyle w:val="ListParagraph"/>
        <w:numPr>
          <w:ilvl w:val="0"/>
          <w:numId w:val="19"/>
        </w:numPr>
        <w:spacing w:after="160"/>
        <w:ind w:hanging="360"/>
        <w:rPr>
          <w:sz w:val="22"/>
          <w:szCs w:val="20"/>
        </w:rPr>
      </w:pPr>
      <w:r w:rsidRPr="00324E97">
        <w:rPr>
          <w:sz w:val="22"/>
          <w:szCs w:val="20"/>
        </w:rPr>
        <w:t>Shirley Funnell/ Lisa Willis/Helen Hill</w:t>
      </w:r>
      <w:r w:rsidRPr="00324E97">
        <w:rPr>
          <w:sz w:val="22"/>
          <w:szCs w:val="20"/>
        </w:rPr>
        <w:tab/>
        <w:t>Oakey Dokeys Pre</w:t>
      </w:r>
      <w:r>
        <w:rPr>
          <w:sz w:val="22"/>
          <w:szCs w:val="20"/>
        </w:rPr>
        <w:t>-</w:t>
      </w:r>
      <w:r w:rsidRPr="00324E97">
        <w:rPr>
          <w:sz w:val="22"/>
          <w:szCs w:val="20"/>
        </w:rPr>
        <w:t xml:space="preserve">school </w:t>
      </w:r>
      <w:r>
        <w:rPr>
          <w:sz w:val="22"/>
          <w:szCs w:val="20"/>
        </w:rPr>
        <w:t>L</w:t>
      </w:r>
      <w:r w:rsidRPr="00324E97">
        <w:rPr>
          <w:sz w:val="22"/>
          <w:szCs w:val="20"/>
        </w:rPr>
        <w:t>imited</w:t>
      </w:r>
    </w:p>
    <w:p w14:paraId="2C6B9526" w14:textId="77777777" w:rsidR="0097740C" w:rsidRDefault="0097740C" w:rsidP="0096594A">
      <w:pPr>
        <w:pStyle w:val="ListParagraph"/>
        <w:numPr>
          <w:ilvl w:val="0"/>
          <w:numId w:val="19"/>
        </w:numPr>
        <w:spacing w:after="160"/>
        <w:ind w:hanging="360"/>
        <w:rPr>
          <w:sz w:val="22"/>
          <w:szCs w:val="20"/>
        </w:rPr>
      </w:pPr>
      <w:r w:rsidRPr="00D57774">
        <w:rPr>
          <w:sz w:val="22"/>
          <w:szCs w:val="20"/>
        </w:rPr>
        <w:t>Sarah Drummond</w:t>
      </w:r>
      <w:r>
        <w:rPr>
          <w:sz w:val="22"/>
          <w:szCs w:val="20"/>
        </w:rPr>
        <w:t xml:space="preserve"> </w:t>
      </w:r>
      <w:r w:rsidRPr="00D57774">
        <w:rPr>
          <w:sz w:val="22"/>
          <w:szCs w:val="20"/>
        </w:rPr>
        <w:t>Jelly Beans Montessori Day Nursery</w:t>
      </w:r>
    </w:p>
    <w:p w14:paraId="3645AE38" w14:textId="77777777" w:rsidR="0097740C" w:rsidRDefault="0097740C" w:rsidP="0096594A">
      <w:pPr>
        <w:pStyle w:val="ListParagraph"/>
        <w:numPr>
          <w:ilvl w:val="0"/>
          <w:numId w:val="19"/>
        </w:numPr>
        <w:spacing w:after="160"/>
        <w:ind w:hanging="360"/>
        <w:rPr>
          <w:sz w:val="22"/>
          <w:szCs w:val="20"/>
        </w:rPr>
      </w:pPr>
      <w:r>
        <w:rPr>
          <w:sz w:val="22"/>
          <w:szCs w:val="20"/>
        </w:rPr>
        <w:t>Jo Gridley Childminder</w:t>
      </w:r>
    </w:p>
    <w:p w14:paraId="2A397289" w14:textId="77777777" w:rsidR="0097740C" w:rsidRDefault="0097740C" w:rsidP="0097740C">
      <w:pPr>
        <w:rPr>
          <w:b/>
          <w:bCs/>
          <w:sz w:val="22"/>
        </w:rPr>
      </w:pPr>
    </w:p>
    <w:p w14:paraId="78EBC397" w14:textId="77777777" w:rsidR="0097740C" w:rsidRPr="00700D46" w:rsidRDefault="0097740C" w:rsidP="0097740C">
      <w:pPr>
        <w:rPr>
          <w:b/>
          <w:bCs/>
          <w:sz w:val="22"/>
        </w:rPr>
      </w:pPr>
      <w:r w:rsidRPr="00700D46">
        <w:rPr>
          <w:b/>
          <w:bCs/>
          <w:sz w:val="22"/>
        </w:rPr>
        <w:t>Review of minutes and action log</w:t>
      </w:r>
    </w:p>
    <w:p w14:paraId="07BB5F2F" w14:textId="77777777" w:rsidR="0097740C" w:rsidRDefault="0097740C" w:rsidP="0097740C">
      <w:pPr>
        <w:rPr>
          <w:sz w:val="22"/>
        </w:rPr>
      </w:pPr>
      <w:r w:rsidRPr="00314A22">
        <w:rPr>
          <w:sz w:val="22"/>
        </w:rPr>
        <w:t>Minutes agreed as accurate, actions completed</w:t>
      </w:r>
      <w:r>
        <w:rPr>
          <w:sz w:val="22"/>
        </w:rPr>
        <w:t xml:space="preserve"> with one carried forward, see below</w:t>
      </w:r>
    </w:p>
    <w:p w14:paraId="3A3F5422" w14:textId="77777777" w:rsidR="0097740C" w:rsidRDefault="0097740C" w:rsidP="0097740C">
      <w:pPr>
        <w:rPr>
          <w:b/>
          <w:bCs/>
          <w:sz w:val="22"/>
        </w:rPr>
      </w:pPr>
    </w:p>
    <w:p w14:paraId="2A8B6FD3" w14:textId="77777777" w:rsidR="0097740C" w:rsidRDefault="0097740C" w:rsidP="0097740C">
      <w:pPr>
        <w:rPr>
          <w:b/>
          <w:bCs/>
          <w:sz w:val="22"/>
        </w:rPr>
      </w:pPr>
      <w:r w:rsidRPr="00021457">
        <w:rPr>
          <w:b/>
          <w:bCs/>
          <w:sz w:val="22"/>
        </w:rPr>
        <w:t xml:space="preserve">Schools Forum meeting feedback </w:t>
      </w:r>
    </w:p>
    <w:p w14:paraId="424DB277" w14:textId="77777777" w:rsidR="0097740C" w:rsidRDefault="0097740C" w:rsidP="0097740C">
      <w:pPr>
        <w:rPr>
          <w:sz w:val="22"/>
        </w:rPr>
      </w:pPr>
      <w:r>
        <w:rPr>
          <w:sz w:val="22"/>
        </w:rPr>
        <w:t>Pressures on EY sector re recruitment &amp; retention, financial pressures, and cost of living shared. Schools Forum recognise the issues raised. FEEE payments made for Autumn term &amp; Summer term included increase in rate.</w:t>
      </w:r>
    </w:p>
    <w:p w14:paraId="39C45DA4" w14:textId="77777777" w:rsidR="0097740C" w:rsidRDefault="0097740C" w:rsidP="0097740C">
      <w:pPr>
        <w:rPr>
          <w:sz w:val="22"/>
        </w:rPr>
      </w:pPr>
    </w:p>
    <w:p w14:paraId="3D493153" w14:textId="77777777" w:rsidR="0097740C" w:rsidRDefault="0097740C" w:rsidP="0097740C">
      <w:pPr>
        <w:rPr>
          <w:b/>
          <w:bCs/>
          <w:sz w:val="22"/>
        </w:rPr>
      </w:pPr>
      <w:r w:rsidRPr="00DC6E85">
        <w:rPr>
          <w:b/>
          <w:bCs/>
          <w:sz w:val="22"/>
        </w:rPr>
        <w:t>Early Years Updates</w:t>
      </w:r>
    </w:p>
    <w:p w14:paraId="3BF60156" w14:textId="77777777" w:rsidR="0097740C" w:rsidRPr="00861E26" w:rsidRDefault="0097740C" w:rsidP="0096594A">
      <w:pPr>
        <w:pStyle w:val="ListParagraph"/>
        <w:numPr>
          <w:ilvl w:val="0"/>
          <w:numId w:val="20"/>
        </w:numPr>
        <w:spacing w:after="160"/>
        <w:ind w:left="900" w:hanging="360"/>
        <w:rPr>
          <w:sz w:val="22"/>
        </w:rPr>
      </w:pPr>
      <w:r w:rsidRPr="00861E26">
        <w:rPr>
          <w:sz w:val="22"/>
        </w:rPr>
        <w:t>New Early Years and Childcare Strategy – launch of Strategy</w:t>
      </w:r>
      <w:r>
        <w:rPr>
          <w:sz w:val="22"/>
        </w:rPr>
        <w:t xml:space="preserve"> Wednesday 9</w:t>
      </w:r>
      <w:r w:rsidRPr="00E04742">
        <w:rPr>
          <w:sz w:val="22"/>
          <w:vertAlign w:val="superscript"/>
        </w:rPr>
        <w:t>th</w:t>
      </w:r>
      <w:r>
        <w:rPr>
          <w:sz w:val="22"/>
        </w:rPr>
        <w:t xml:space="preserve"> November. Councillor Egan is opening event. Approximately 75 providers booked, have closed bookings due to format of meeting. Will look at year 2 priorities at next meeting.</w:t>
      </w:r>
    </w:p>
    <w:p w14:paraId="679E2552" w14:textId="77777777" w:rsidR="0097740C" w:rsidRPr="00861E26" w:rsidRDefault="0097740C" w:rsidP="0096594A">
      <w:pPr>
        <w:pStyle w:val="ListParagraph"/>
        <w:numPr>
          <w:ilvl w:val="0"/>
          <w:numId w:val="20"/>
        </w:numPr>
        <w:spacing w:after="160"/>
        <w:ind w:left="900" w:hanging="360"/>
        <w:rPr>
          <w:sz w:val="22"/>
        </w:rPr>
      </w:pPr>
      <w:r w:rsidRPr="00861E26">
        <w:rPr>
          <w:sz w:val="22"/>
        </w:rPr>
        <w:t>Budget update</w:t>
      </w:r>
      <w:r>
        <w:rPr>
          <w:sz w:val="22"/>
        </w:rPr>
        <w:t xml:space="preserve"> – see power point</w:t>
      </w:r>
    </w:p>
    <w:p w14:paraId="390A95E7" w14:textId="77777777" w:rsidR="0097740C" w:rsidRPr="00861E26" w:rsidRDefault="0097740C" w:rsidP="0096594A">
      <w:pPr>
        <w:pStyle w:val="ListParagraph"/>
        <w:numPr>
          <w:ilvl w:val="0"/>
          <w:numId w:val="20"/>
        </w:numPr>
        <w:spacing w:after="160"/>
        <w:ind w:left="900" w:hanging="360"/>
        <w:rPr>
          <w:sz w:val="22"/>
        </w:rPr>
      </w:pPr>
      <w:r w:rsidRPr="00861E26">
        <w:rPr>
          <w:sz w:val="22"/>
        </w:rPr>
        <w:t>Early Years Block underspend proposals</w:t>
      </w:r>
      <w:r>
        <w:rPr>
          <w:sz w:val="22"/>
        </w:rPr>
        <w:t xml:space="preserve"> – see power point</w:t>
      </w:r>
    </w:p>
    <w:p w14:paraId="662593F6" w14:textId="77777777" w:rsidR="0097740C" w:rsidRDefault="0097740C" w:rsidP="0097740C">
      <w:pPr>
        <w:rPr>
          <w:b/>
          <w:bCs/>
          <w:sz w:val="22"/>
        </w:rPr>
      </w:pPr>
    </w:p>
    <w:p w14:paraId="4AAA246D" w14:textId="77777777" w:rsidR="0097740C" w:rsidRDefault="0097740C" w:rsidP="0097740C">
      <w:pPr>
        <w:rPr>
          <w:b/>
          <w:bCs/>
          <w:sz w:val="22"/>
        </w:rPr>
      </w:pPr>
      <w:r>
        <w:rPr>
          <w:b/>
          <w:bCs/>
          <w:sz w:val="22"/>
        </w:rPr>
        <w:t>Early Years i</w:t>
      </w:r>
      <w:r w:rsidRPr="007537B9">
        <w:rPr>
          <w:b/>
          <w:bCs/>
          <w:sz w:val="22"/>
        </w:rPr>
        <w:t>tems discus</w:t>
      </w:r>
      <w:r>
        <w:rPr>
          <w:b/>
          <w:bCs/>
          <w:sz w:val="22"/>
        </w:rPr>
        <w:t>sed</w:t>
      </w:r>
    </w:p>
    <w:p w14:paraId="7C443E30" w14:textId="77777777" w:rsidR="0097740C" w:rsidRDefault="0097740C" w:rsidP="0096594A">
      <w:pPr>
        <w:numPr>
          <w:ilvl w:val="0"/>
          <w:numId w:val="21"/>
        </w:numPr>
        <w:spacing w:after="160" w:line="259" w:lineRule="auto"/>
        <w:ind w:left="540" w:hanging="540"/>
        <w:contextualSpacing/>
        <w:rPr>
          <w:rFonts w:eastAsia="Arial" w:cs="Arial"/>
          <w:sz w:val="22"/>
        </w:rPr>
      </w:pPr>
      <w:r w:rsidRPr="00067016">
        <w:rPr>
          <w:rFonts w:eastAsia="Arial" w:cs="Arial"/>
          <w:sz w:val="22"/>
        </w:rPr>
        <w:t>Cluster meetings for Managers - for support and ideas – wellbeing</w:t>
      </w:r>
    </w:p>
    <w:p w14:paraId="6112BA69" w14:textId="77777777" w:rsidR="0097740C" w:rsidRDefault="0097740C" w:rsidP="0097740C">
      <w:pPr>
        <w:ind w:left="720"/>
        <w:contextualSpacing/>
        <w:rPr>
          <w:rFonts w:eastAsia="Arial" w:cs="Arial"/>
          <w:sz w:val="22"/>
        </w:rPr>
      </w:pPr>
      <w:r>
        <w:rPr>
          <w:rFonts w:eastAsia="Arial" w:cs="Arial"/>
          <w:sz w:val="22"/>
        </w:rPr>
        <w:t xml:space="preserve">Attendees thought these would be good to do in small geographical areas. Childminders especially may find it beneficial for face to face. Mid, West &amp; South quadrants currently have a Coffee &amp; Catch-up online meeting monthly. </w:t>
      </w:r>
    </w:p>
    <w:p w14:paraId="26863B77" w14:textId="77777777" w:rsidR="0097740C" w:rsidRDefault="0097740C" w:rsidP="0097740C">
      <w:pPr>
        <w:ind w:left="720"/>
        <w:contextualSpacing/>
        <w:rPr>
          <w:rFonts w:eastAsia="Arial" w:cs="Arial"/>
          <w:sz w:val="22"/>
        </w:rPr>
      </w:pPr>
    </w:p>
    <w:p w14:paraId="06A41E99" w14:textId="77777777" w:rsidR="0097740C" w:rsidRDefault="0097740C" w:rsidP="0097740C">
      <w:pPr>
        <w:ind w:left="720"/>
        <w:contextualSpacing/>
        <w:rPr>
          <w:rFonts w:eastAsia="Arial" w:cs="Arial"/>
          <w:sz w:val="22"/>
        </w:rPr>
      </w:pPr>
      <w:r>
        <w:rPr>
          <w:rFonts w:eastAsia="Arial" w:cs="Arial"/>
          <w:sz w:val="22"/>
        </w:rPr>
        <w:t>Suggested whether the meetings could be a mixture of face to face and on-line.</w:t>
      </w:r>
    </w:p>
    <w:p w14:paraId="6136894E" w14:textId="77777777" w:rsidR="0097740C" w:rsidRDefault="0097740C" w:rsidP="0097740C">
      <w:pPr>
        <w:contextualSpacing/>
        <w:rPr>
          <w:rFonts w:eastAsia="Arial" w:cs="Arial"/>
          <w:sz w:val="22"/>
        </w:rPr>
      </w:pPr>
    </w:p>
    <w:p w14:paraId="043E583F" w14:textId="77777777" w:rsidR="0097740C" w:rsidRDefault="0097740C" w:rsidP="0097740C">
      <w:pPr>
        <w:contextualSpacing/>
        <w:rPr>
          <w:rFonts w:eastAsia="Arial" w:cs="Arial"/>
          <w:sz w:val="22"/>
        </w:rPr>
      </w:pPr>
      <w:r w:rsidRPr="00711ADB">
        <w:rPr>
          <w:rFonts w:eastAsia="Arial" w:cs="Arial"/>
          <w:b/>
          <w:bCs/>
          <w:sz w:val="22"/>
        </w:rPr>
        <w:t>Action</w:t>
      </w:r>
      <w:r>
        <w:rPr>
          <w:rFonts w:eastAsia="Arial" w:cs="Arial"/>
          <w:sz w:val="22"/>
        </w:rPr>
        <w:t>: Sandie to find out about North quadrant</w:t>
      </w:r>
    </w:p>
    <w:p w14:paraId="66CC135E" w14:textId="77777777" w:rsidR="0097740C" w:rsidRDefault="0097740C" w:rsidP="0097740C">
      <w:pPr>
        <w:contextualSpacing/>
        <w:rPr>
          <w:rFonts w:eastAsia="Arial" w:cs="Arial"/>
          <w:sz w:val="22"/>
        </w:rPr>
      </w:pPr>
    </w:p>
    <w:p w14:paraId="3E0FFCFA" w14:textId="77777777" w:rsidR="0097740C" w:rsidRDefault="0097740C" w:rsidP="0096594A">
      <w:pPr>
        <w:numPr>
          <w:ilvl w:val="0"/>
          <w:numId w:val="21"/>
        </w:numPr>
        <w:spacing w:after="160" w:line="259" w:lineRule="auto"/>
        <w:ind w:left="540" w:hanging="540"/>
        <w:contextualSpacing/>
        <w:rPr>
          <w:rFonts w:eastAsia="Arial" w:cs="Arial"/>
          <w:sz w:val="22"/>
        </w:rPr>
      </w:pPr>
      <w:r w:rsidRPr="00067016">
        <w:rPr>
          <w:rFonts w:eastAsia="Arial" w:cs="Arial"/>
          <w:sz w:val="22"/>
        </w:rPr>
        <w:t>Staff recruitment and retention - support /suggestions/ cost of providing service against staff wages and minimum wage etc</w:t>
      </w:r>
    </w:p>
    <w:p w14:paraId="0668D805" w14:textId="77777777" w:rsidR="0097740C" w:rsidRPr="00067016" w:rsidRDefault="0097740C" w:rsidP="0096594A">
      <w:pPr>
        <w:numPr>
          <w:ilvl w:val="0"/>
          <w:numId w:val="21"/>
        </w:numPr>
        <w:spacing w:after="160" w:line="259" w:lineRule="auto"/>
        <w:ind w:left="540" w:hanging="540"/>
        <w:contextualSpacing/>
        <w:rPr>
          <w:rFonts w:eastAsia="Arial" w:cs="Arial"/>
          <w:sz w:val="22"/>
        </w:rPr>
      </w:pPr>
      <w:r w:rsidRPr="00067016">
        <w:rPr>
          <w:rFonts w:eastAsia="Arial" w:cs="Arial"/>
          <w:sz w:val="22"/>
        </w:rPr>
        <w:t>Financial support – parents &amp; providers</w:t>
      </w:r>
    </w:p>
    <w:p w14:paraId="7F33D915" w14:textId="77777777" w:rsidR="0097740C" w:rsidRDefault="0097740C" w:rsidP="0096594A">
      <w:pPr>
        <w:pStyle w:val="ListParagraph"/>
        <w:numPr>
          <w:ilvl w:val="0"/>
          <w:numId w:val="22"/>
        </w:numPr>
        <w:spacing w:after="160"/>
        <w:ind w:left="540" w:hanging="540"/>
        <w:rPr>
          <w:rFonts w:eastAsia="Arial" w:cs="Arial"/>
          <w:sz w:val="22"/>
        </w:rPr>
      </w:pPr>
      <w:r w:rsidRPr="00067016">
        <w:rPr>
          <w:rFonts w:eastAsia="Arial" w:cs="Arial"/>
          <w:sz w:val="22"/>
        </w:rPr>
        <w:t>Free fruit &amp; veg etc</w:t>
      </w:r>
    </w:p>
    <w:p w14:paraId="031BED59" w14:textId="77777777" w:rsidR="0097740C" w:rsidRPr="009608D9" w:rsidRDefault="0097740C" w:rsidP="0096594A">
      <w:pPr>
        <w:pStyle w:val="ListParagraph"/>
        <w:numPr>
          <w:ilvl w:val="0"/>
          <w:numId w:val="22"/>
        </w:numPr>
        <w:spacing w:after="160"/>
        <w:ind w:left="540" w:hanging="540"/>
        <w:rPr>
          <w:b/>
          <w:bCs/>
          <w:sz w:val="22"/>
        </w:rPr>
      </w:pPr>
      <w:r w:rsidRPr="009608D9">
        <w:rPr>
          <w:rFonts w:eastAsia="Arial" w:cs="Arial"/>
          <w:sz w:val="22"/>
        </w:rPr>
        <w:t>Living wage rise - £10.70 23/24?</w:t>
      </w:r>
    </w:p>
    <w:p w14:paraId="616D2667" w14:textId="77777777" w:rsidR="0097740C" w:rsidRPr="00EE6386" w:rsidRDefault="0097740C" w:rsidP="0096594A">
      <w:pPr>
        <w:pStyle w:val="ListParagraph"/>
        <w:numPr>
          <w:ilvl w:val="0"/>
          <w:numId w:val="22"/>
        </w:numPr>
        <w:spacing w:after="160"/>
        <w:ind w:left="540" w:hanging="540"/>
        <w:rPr>
          <w:b/>
          <w:bCs/>
          <w:sz w:val="22"/>
        </w:rPr>
      </w:pPr>
      <w:r w:rsidRPr="009608D9">
        <w:rPr>
          <w:rFonts w:eastAsia="Arial" w:cs="Arial"/>
          <w:sz w:val="22"/>
        </w:rPr>
        <w:t>Support with cost of living</w:t>
      </w:r>
    </w:p>
    <w:p w14:paraId="33672AAB" w14:textId="77777777" w:rsidR="0097740C" w:rsidRDefault="0097740C" w:rsidP="0097740C">
      <w:pPr>
        <w:rPr>
          <w:sz w:val="22"/>
        </w:rPr>
      </w:pPr>
      <w:r>
        <w:rPr>
          <w:sz w:val="22"/>
        </w:rPr>
        <w:t xml:space="preserve">Recruitment &amp; retention discussed; quality of candidates is a concern. Retention policy is being looked at to consider other incentives other than higher salary. EY Recruitment service charge a % of yearly salary. Jennie asked if anyone considered EYTS when advertising for posts. Discussion had regarding the difference between EYTS &amp; QTS. </w:t>
      </w:r>
    </w:p>
    <w:p w14:paraId="17DCA629" w14:textId="77777777" w:rsidR="0097740C" w:rsidRDefault="0097740C" w:rsidP="0097740C">
      <w:pPr>
        <w:rPr>
          <w:sz w:val="22"/>
        </w:rPr>
      </w:pPr>
      <w:r>
        <w:rPr>
          <w:sz w:val="22"/>
        </w:rPr>
        <w:t xml:space="preserve">Some attendees currently use foodbanks and other organisations to support families with food as well as their setting. </w:t>
      </w:r>
    </w:p>
    <w:p w14:paraId="06DF23AD" w14:textId="77777777" w:rsidR="0097740C" w:rsidRPr="00BD56DC" w:rsidRDefault="00592256" w:rsidP="0096594A">
      <w:pPr>
        <w:pStyle w:val="ListParagraph"/>
        <w:numPr>
          <w:ilvl w:val="0"/>
          <w:numId w:val="23"/>
        </w:numPr>
        <w:spacing w:after="160"/>
        <w:ind w:left="540" w:hanging="540"/>
        <w:rPr>
          <w:sz w:val="22"/>
        </w:rPr>
      </w:pPr>
      <w:hyperlink r:id="rId24" w:history="1">
        <w:r w:rsidR="0097740C" w:rsidRPr="00BD56DC">
          <w:rPr>
            <w:color w:val="0000FF"/>
            <w:u w:val="single"/>
          </w:rPr>
          <w:t>Neighbourly - where businesses help local good causes</w:t>
        </w:r>
      </w:hyperlink>
    </w:p>
    <w:p w14:paraId="396860D7" w14:textId="77777777" w:rsidR="0097740C" w:rsidRPr="005957A3" w:rsidRDefault="00592256" w:rsidP="0096594A">
      <w:pPr>
        <w:pStyle w:val="ListParagraph"/>
        <w:numPr>
          <w:ilvl w:val="0"/>
          <w:numId w:val="23"/>
        </w:numPr>
        <w:spacing w:after="160"/>
        <w:ind w:left="540" w:hanging="540"/>
        <w:rPr>
          <w:sz w:val="22"/>
        </w:rPr>
      </w:pPr>
      <w:hyperlink r:id="rId25" w:history="1">
        <w:proofErr w:type="spellStart"/>
        <w:r w:rsidR="0097740C" w:rsidRPr="005957A3">
          <w:rPr>
            <w:color w:val="0000FF"/>
            <w:u w:val="single"/>
          </w:rPr>
          <w:t>FareShare</w:t>
        </w:r>
        <w:proofErr w:type="spellEnd"/>
        <w:r w:rsidR="0097740C" w:rsidRPr="005957A3">
          <w:rPr>
            <w:color w:val="0000FF"/>
            <w:u w:val="single"/>
          </w:rPr>
          <w:t xml:space="preserve"> | Fighting hunger, tackling food waste in the UK</w:t>
        </w:r>
      </w:hyperlink>
    </w:p>
    <w:p w14:paraId="7457EC66" w14:textId="77777777" w:rsidR="0097740C" w:rsidRPr="006C6DD4" w:rsidRDefault="0097740C" w:rsidP="0096594A">
      <w:pPr>
        <w:pStyle w:val="ListParagraph"/>
        <w:numPr>
          <w:ilvl w:val="0"/>
          <w:numId w:val="23"/>
        </w:numPr>
        <w:spacing w:after="160"/>
        <w:ind w:left="540" w:hanging="540"/>
        <w:rPr>
          <w:sz w:val="22"/>
        </w:rPr>
      </w:pPr>
      <w:r>
        <w:t xml:space="preserve">Greggs – through </w:t>
      </w:r>
      <w:proofErr w:type="spellStart"/>
      <w:r>
        <w:t>FareShare</w:t>
      </w:r>
      <w:proofErr w:type="spellEnd"/>
    </w:p>
    <w:p w14:paraId="6C14EC27" w14:textId="77777777" w:rsidR="0097740C" w:rsidRPr="00FF5E97" w:rsidRDefault="0097740C" w:rsidP="0096594A">
      <w:pPr>
        <w:pStyle w:val="ListParagraph"/>
        <w:numPr>
          <w:ilvl w:val="0"/>
          <w:numId w:val="23"/>
        </w:numPr>
        <w:spacing w:after="160"/>
        <w:ind w:left="540" w:hanging="540"/>
        <w:rPr>
          <w:sz w:val="22"/>
        </w:rPr>
      </w:pPr>
      <w:r>
        <w:t>£20 free shopping from CO-OP from community budget</w:t>
      </w:r>
    </w:p>
    <w:p w14:paraId="79B491F8" w14:textId="77777777" w:rsidR="0097740C" w:rsidRPr="000F4E77" w:rsidRDefault="0097740C" w:rsidP="0096594A">
      <w:pPr>
        <w:pStyle w:val="ListParagraph"/>
        <w:numPr>
          <w:ilvl w:val="0"/>
          <w:numId w:val="23"/>
        </w:numPr>
        <w:spacing w:after="160"/>
        <w:ind w:left="540" w:hanging="540"/>
        <w:rPr>
          <w:sz w:val="22"/>
        </w:rPr>
      </w:pPr>
      <w:r>
        <w:t xml:space="preserve">Send out donation envelopes every half term for snack, suggestion £1 per week or 20p per session </w:t>
      </w:r>
    </w:p>
    <w:p w14:paraId="1F50D666" w14:textId="77777777" w:rsidR="0097740C" w:rsidRPr="00BD56DC" w:rsidRDefault="0097740C" w:rsidP="0096594A">
      <w:pPr>
        <w:pStyle w:val="ListParagraph"/>
        <w:numPr>
          <w:ilvl w:val="0"/>
          <w:numId w:val="23"/>
        </w:numPr>
        <w:spacing w:after="160"/>
        <w:ind w:left="540" w:hanging="540"/>
        <w:rPr>
          <w:sz w:val="22"/>
        </w:rPr>
      </w:pPr>
      <w:r>
        <w:t>Foodbank vouchers</w:t>
      </w:r>
    </w:p>
    <w:p w14:paraId="7B3DD1E8" w14:textId="77777777" w:rsidR="0097740C" w:rsidRPr="007537B9" w:rsidRDefault="0097740C" w:rsidP="0097740C">
      <w:pPr>
        <w:rPr>
          <w:b/>
          <w:bCs/>
          <w:sz w:val="22"/>
        </w:rPr>
      </w:pPr>
    </w:p>
    <w:p w14:paraId="0DAA9CBB" w14:textId="77777777" w:rsidR="0097740C" w:rsidRDefault="0097740C" w:rsidP="0097740C">
      <w:pPr>
        <w:rPr>
          <w:b/>
          <w:bCs/>
          <w:sz w:val="22"/>
        </w:rPr>
      </w:pPr>
      <w:r w:rsidRPr="007D4820">
        <w:rPr>
          <w:b/>
          <w:bCs/>
          <w:sz w:val="22"/>
        </w:rPr>
        <w:t xml:space="preserve">Items to take to the Essex Schools Forum </w:t>
      </w:r>
      <w:r>
        <w:rPr>
          <w:b/>
          <w:bCs/>
          <w:sz w:val="22"/>
        </w:rPr>
        <w:t>30</w:t>
      </w:r>
      <w:r w:rsidRPr="00665FFB">
        <w:rPr>
          <w:b/>
          <w:bCs/>
          <w:sz w:val="22"/>
          <w:vertAlign w:val="superscript"/>
        </w:rPr>
        <w:t>th</w:t>
      </w:r>
      <w:r>
        <w:rPr>
          <w:b/>
          <w:bCs/>
          <w:sz w:val="22"/>
        </w:rPr>
        <w:t xml:space="preserve"> November</w:t>
      </w:r>
    </w:p>
    <w:p w14:paraId="654B77B1" w14:textId="77777777" w:rsidR="0097740C" w:rsidRPr="00D230DA" w:rsidRDefault="0097740C" w:rsidP="0097740C">
      <w:pPr>
        <w:rPr>
          <w:sz w:val="22"/>
        </w:rPr>
      </w:pPr>
      <w:r>
        <w:rPr>
          <w:sz w:val="22"/>
        </w:rPr>
        <w:t>Staff recruitment &amp; retention, finance &amp; proposals for new posts</w:t>
      </w:r>
    </w:p>
    <w:p w14:paraId="1B3B9F43" w14:textId="77777777" w:rsidR="0097740C" w:rsidRDefault="0097740C" w:rsidP="0097740C">
      <w:pPr>
        <w:rPr>
          <w:b/>
          <w:bCs/>
          <w:sz w:val="22"/>
        </w:rPr>
      </w:pPr>
    </w:p>
    <w:p w14:paraId="59599EA3" w14:textId="77777777" w:rsidR="0097740C" w:rsidRDefault="0097740C" w:rsidP="0097740C">
      <w:pPr>
        <w:rPr>
          <w:b/>
          <w:bCs/>
          <w:sz w:val="22"/>
        </w:rPr>
      </w:pPr>
      <w:r w:rsidRPr="00C3491E">
        <w:rPr>
          <w:b/>
          <w:bCs/>
          <w:sz w:val="22"/>
        </w:rPr>
        <w:t>AOB</w:t>
      </w:r>
    </w:p>
    <w:p w14:paraId="5E27B020" w14:textId="77777777" w:rsidR="0097740C" w:rsidRDefault="0097740C" w:rsidP="0097740C">
      <w:pPr>
        <w:rPr>
          <w:sz w:val="22"/>
        </w:rPr>
      </w:pPr>
      <w:r>
        <w:rPr>
          <w:sz w:val="22"/>
        </w:rPr>
        <w:t>Book start –criteria have now changed to children eligible for EYPP and not universal.  Families also need to collect from the library. Ferliene felt that families may be reluctant to attend the library or not be able to get to the library, therefore disadvantaging these children even more.</w:t>
      </w:r>
    </w:p>
    <w:p w14:paraId="339C9E75" w14:textId="77777777" w:rsidR="0097740C" w:rsidRDefault="0097740C" w:rsidP="0097740C">
      <w:pPr>
        <w:rPr>
          <w:sz w:val="22"/>
        </w:rPr>
      </w:pPr>
      <w:r>
        <w:rPr>
          <w:sz w:val="22"/>
        </w:rPr>
        <w:t>Carolyn explained this was to keep cost down regarding distribution and to encourage families into the library.</w:t>
      </w:r>
    </w:p>
    <w:p w14:paraId="1A77B863" w14:textId="77777777" w:rsidR="0097740C" w:rsidRDefault="0097740C" w:rsidP="0097740C">
      <w:pPr>
        <w:rPr>
          <w:sz w:val="22"/>
        </w:rPr>
      </w:pPr>
      <w:r>
        <w:rPr>
          <w:sz w:val="22"/>
        </w:rPr>
        <w:t>Several attendees said that they would be willing to collect from the library on the families behalf, would this be possible?</w:t>
      </w:r>
    </w:p>
    <w:p w14:paraId="7DE9652F" w14:textId="77777777" w:rsidR="0097740C" w:rsidRDefault="0097740C" w:rsidP="0097740C">
      <w:pPr>
        <w:rPr>
          <w:sz w:val="22"/>
        </w:rPr>
      </w:pPr>
      <w:r>
        <w:rPr>
          <w:sz w:val="22"/>
        </w:rPr>
        <w:t>Carolyn said that this could be reviewed again so that providers have the option to collect.</w:t>
      </w:r>
    </w:p>
    <w:p w14:paraId="7DDBB741" w14:textId="77777777" w:rsidR="0097740C" w:rsidRDefault="0097740C" w:rsidP="0097740C">
      <w:pPr>
        <w:rPr>
          <w:sz w:val="22"/>
        </w:rPr>
      </w:pPr>
    </w:p>
    <w:p w14:paraId="71122A21" w14:textId="77777777" w:rsidR="0097740C" w:rsidRDefault="0097740C" w:rsidP="0097740C">
      <w:pPr>
        <w:rPr>
          <w:b/>
          <w:bCs/>
          <w:sz w:val="22"/>
        </w:rPr>
      </w:pPr>
      <w:r w:rsidRPr="00B246A4">
        <w:rPr>
          <w:b/>
          <w:bCs/>
          <w:sz w:val="22"/>
        </w:rPr>
        <w:t xml:space="preserve">Date of next meeting – </w:t>
      </w:r>
      <w:r>
        <w:rPr>
          <w:b/>
          <w:bCs/>
          <w:sz w:val="22"/>
        </w:rPr>
        <w:t>Thursday 8</w:t>
      </w:r>
      <w:r w:rsidRPr="00EE6386">
        <w:rPr>
          <w:b/>
          <w:bCs/>
          <w:sz w:val="22"/>
          <w:vertAlign w:val="superscript"/>
        </w:rPr>
        <w:t>th</w:t>
      </w:r>
      <w:r>
        <w:rPr>
          <w:b/>
          <w:bCs/>
          <w:sz w:val="22"/>
        </w:rPr>
        <w:t xml:space="preserve"> December via TEAMS 7.00-8.30pm</w:t>
      </w:r>
    </w:p>
    <w:p w14:paraId="60E71505" w14:textId="77777777" w:rsidR="0097740C" w:rsidRDefault="0097740C" w:rsidP="0097740C">
      <w:pPr>
        <w:rPr>
          <w:b/>
          <w:bCs/>
          <w:sz w:val="22"/>
        </w:rPr>
      </w:pPr>
      <w:r w:rsidRPr="00B246A4">
        <w:rPr>
          <w:b/>
          <w:bCs/>
          <w:sz w:val="22"/>
        </w:rPr>
        <w:t>Future dates –</w:t>
      </w:r>
      <w:r>
        <w:rPr>
          <w:b/>
          <w:bCs/>
          <w:sz w:val="22"/>
        </w:rPr>
        <w:t xml:space="preserve"> TBA</w:t>
      </w:r>
    </w:p>
    <w:p w14:paraId="1C1E435A" w14:textId="77777777" w:rsidR="0097740C" w:rsidRDefault="0097740C" w:rsidP="0097740C">
      <w:pPr>
        <w:rPr>
          <w:b/>
          <w:bCs/>
          <w:sz w:val="22"/>
        </w:rPr>
      </w:pPr>
    </w:p>
    <w:p w14:paraId="500A81B3" w14:textId="77777777" w:rsidR="0097740C" w:rsidRDefault="0097740C" w:rsidP="0097740C">
      <w:pPr>
        <w:rPr>
          <w:b/>
          <w:bCs/>
          <w:sz w:val="22"/>
        </w:rPr>
      </w:pPr>
    </w:p>
    <w:p w14:paraId="3E1E9E19" w14:textId="77777777" w:rsidR="0097740C" w:rsidRDefault="0097740C" w:rsidP="0097740C">
      <w:pPr>
        <w:rPr>
          <w:b/>
          <w:bCs/>
          <w:sz w:val="22"/>
        </w:rPr>
      </w:pPr>
      <w:r>
        <w:rPr>
          <w:b/>
          <w:bCs/>
          <w:sz w:val="22"/>
        </w:rPr>
        <w:t>Action Log</w:t>
      </w:r>
    </w:p>
    <w:tbl>
      <w:tblPr>
        <w:tblStyle w:val="TableGrid"/>
        <w:tblW w:w="0" w:type="auto"/>
        <w:tblLook w:val="04A0" w:firstRow="1" w:lastRow="0" w:firstColumn="1" w:lastColumn="0" w:noHBand="0" w:noVBand="1"/>
      </w:tblPr>
      <w:tblGrid>
        <w:gridCol w:w="2254"/>
        <w:gridCol w:w="2254"/>
        <w:gridCol w:w="2254"/>
        <w:gridCol w:w="2254"/>
      </w:tblGrid>
      <w:tr w:rsidR="0097740C" w14:paraId="3B9F3058" w14:textId="77777777" w:rsidTr="00F12D02">
        <w:tc>
          <w:tcPr>
            <w:tcW w:w="2254" w:type="dxa"/>
          </w:tcPr>
          <w:p w14:paraId="37A3F867" w14:textId="77777777" w:rsidR="0097740C" w:rsidRDefault="0097740C" w:rsidP="00F12D02">
            <w:pPr>
              <w:rPr>
                <w:sz w:val="22"/>
              </w:rPr>
            </w:pPr>
            <w:r w:rsidRPr="00D02E23">
              <w:t>Action</w:t>
            </w:r>
          </w:p>
        </w:tc>
        <w:tc>
          <w:tcPr>
            <w:tcW w:w="2254" w:type="dxa"/>
          </w:tcPr>
          <w:p w14:paraId="287D60A9" w14:textId="77777777" w:rsidR="0097740C" w:rsidRDefault="0097740C" w:rsidP="00F12D02">
            <w:pPr>
              <w:rPr>
                <w:sz w:val="22"/>
              </w:rPr>
            </w:pPr>
            <w:r w:rsidRPr="00D02E23">
              <w:t>Action for</w:t>
            </w:r>
          </w:p>
        </w:tc>
        <w:tc>
          <w:tcPr>
            <w:tcW w:w="2254" w:type="dxa"/>
          </w:tcPr>
          <w:p w14:paraId="6CF1F3AE" w14:textId="77777777" w:rsidR="0097740C" w:rsidRDefault="0097740C" w:rsidP="00F12D02">
            <w:pPr>
              <w:rPr>
                <w:sz w:val="22"/>
              </w:rPr>
            </w:pPr>
            <w:r w:rsidRPr="00D02E23">
              <w:t>Date to be completed</w:t>
            </w:r>
          </w:p>
        </w:tc>
        <w:tc>
          <w:tcPr>
            <w:tcW w:w="2254" w:type="dxa"/>
          </w:tcPr>
          <w:p w14:paraId="191E5492" w14:textId="77777777" w:rsidR="0097740C" w:rsidRDefault="0097740C" w:rsidP="00F12D02">
            <w:pPr>
              <w:rPr>
                <w:sz w:val="22"/>
              </w:rPr>
            </w:pPr>
            <w:r w:rsidRPr="00D02E23">
              <w:t>Action completed</w:t>
            </w:r>
          </w:p>
        </w:tc>
      </w:tr>
      <w:tr w:rsidR="0097740C" w14:paraId="026B7334" w14:textId="77777777" w:rsidTr="00F12D02">
        <w:tc>
          <w:tcPr>
            <w:tcW w:w="2254" w:type="dxa"/>
          </w:tcPr>
          <w:p w14:paraId="650E687F" w14:textId="77777777" w:rsidR="0097740C" w:rsidRPr="00015855" w:rsidRDefault="0097740C" w:rsidP="00F12D02">
            <w:pPr>
              <w:rPr>
                <w:sz w:val="22"/>
              </w:rPr>
            </w:pPr>
            <w:r>
              <w:rPr>
                <w:sz w:val="22"/>
              </w:rPr>
              <w:t xml:space="preserve">B/F from November meeting - </w:t>
            </w:r>
            <w:r w:rsidRPr="00015855">
              <w:rPr>
                <w:sz w:val="22"/>
              </w:rPr>
              <w:t>Provide details of settings who are mentoring, and number of settings being mentored as part of Early Years COVID-19 recovery programme</w:t>
            </w:r>
          </w:p>
        </w:tc>
        <w:tc>
          <w:tcPr>
            <w:tcW w:w="2254" w:type="dxa"/>
          </w:tcPr>
          <w:p w14:paraId="74CBC9BE" w14:textId="77777777" w:rsidR="0097740C" w:rsidRPr="00015855" w:rsidRDefault="0097740C" w:rsidP="00F12D02">
            <w:pPr>
              <w:rPr>
                <w:sz w:val="22"/>
              </w:rPr>
            </w:pPr>
            <w:r w:rsidRPr="00015855">
              <w:rPr>
                <w:sz w:val="22"/>
              </w:rPr>
              <w:t>Carolyn</w:t>
            </w:r>
            <w:r>
              <w:rPr>
                <w:sz w:val="22"/>
              </w:rPr>
              <w:t xml:space="preserve"> – Helen to forward to Carolyn or Sandie</w:t>
            </w:r>
          </w:p>
        </w:tc>
        <w:tc>
          <w:tcPr>
            <w:tcW w:w="2254" w:type="dxa"/>
          </w:tcPr>
          <w:p w14:paraId="490776A8" w14:textId="77777777" w:rsidR="0097740C" w:rsidRPr="003170F9" w:rsidRDefault="0097740C" w:rsidP="00F12D02">
            <w:pPr>
              <w:rPr>
                <w:sz w:val="22"/>
              </w:rPr>
            </w:pPr>
            <w:r w:rsidRPr="003170F9">
              <w:rPr>
                <w:sz w:val="22"/>
              </w:rPr>
              <w:t xml:space="preserve">By </w:t>
            </w:r>
            <w:r>
              <w:rPr>
                <w:sz w:val="22"/>
              </w:rPr>
              <w:t>8</w:t>
            </w:r>
            <w:r w:rsidRPr="00566026">
              <w:rPr>
                <w:sz w:val="22"/>
                <w:vertAlign w:val="superscript"/>
              </w:rPr>
              <w:t>th</w:t>
            </w:r>
            <w:r>
              <w:rPr>
                <w:sz w:val="22"/>
              </w:rPr>
              <w:t xml:space="preserve"> December</w:t>
            </w:r>
          </w:p>
        </w:tc>
        <w:tc>
          <w:tcPr>
            <w:tcW w:w="2254" w:type="dxa"/>
          </w:tcPr>
          <w:p w14:paraId="3E5FF5F4" w14:textId="77777777" w:rsidR="0097740C" w:rsidRDefault="0097740C" w:rsidP="00F12D02">
            <w:pPr>
              <w:rPr>
                <w:sz w:val="22"/>
              </w:rPr>
            </w:pPr>
          </w:p>
        </w:tc>
      </w:tr>
      <w:tr w:rsidR="0097740C" w14:paraId="1433271B" w14:textId="77777777" w:rsidTr="00F12D02">
        <w:tc>
          <w:tcPr>
            <w:tcW w:w="2254" w:type="dxa"/>
          </w:tcPr>
          <w:p w14:paraId="6F2F3208" w14:textId="77777777" w:rsidR="0097740C" w:rsidRDefault="0097740C" w:rsidP="00F12D02">
            <w:pPr>
              <w:rPr>
                <w:sz w:val="22"/>
              </w:rPr>
            </w:pPr>
            <w:r>
              <w:rPr>
                <w:sz w:val="22"/>
              </w:rPr>
              <w:t>Add Strategy Year 2 Priorities to December agenda</w:t>
            </w:r>
          </w:p>
        </w:tc>
        <w:tc>
          <w:tcPr>
            <w:tcW w:w="2254" w:type="dxa"/>
          </w:tcPr>
          <w:p w14:paraId="009F5A31" w14:textId="77777777" w:rsidR="0097740C" w:rsidRDefault="0097740C" w:rsidP="00F12D02">
            <w:pPr>
              <w:rPr>
                <w:sz w:val="22"/>
              </w:rPr>
            </w:pPr>
            <w:r>
              <w:rPr>
                <w:sz w:val="22"/>
              </w:rPr>
              <w:t>Sandie</w:t>
            </w:r>
          </w:p>
        </w:tc>
        <w:tc>
          <w:tcPr>
            <w:tcW w:w="2254" w:type="dxa"/>
          </w:tcPr>
          <w:p w14:paraId="7C53C8F6" w14:textId="77777777" w:rsidR="0097740C" w:rsidRDefault="0097740C" w:rsidP="00F12D02">
            <w:pPr>
              <w:rPr>
                <w:sz w:val="22"/>
              </w:rPr>
            </w:pPr>
            <w:r>
              <w:rPr>
                <w:sz w:val="22"/>
              </w:rPr>
              <w:t>By 30</w:t>
            </w:r>
            <w:r w:rsidRPr="00B51250">
              <w:rPr>
                <w:sz w:val="22"/>
                <w:vertAlign w:val="superscript"/>
              </w:rPr>
              <w:t>th</w:t>
            </w:r>
            <w:r>
              <w:rPr>
                <w:sz w:val="22"/>
              </w:rPr>
              <w:t xml:space="preserve"> November</w:t>
            </w:r>
          </w:p>
        </w:tc>
        <w:tc>
          <w:tcPr>
            <w:tcW w:w="2254" w:type="dxa"/>
          </w:tcPr>
          <w:p w14:paraId="35518A4B" w14:textId="77777777" w:rsidR="0097740C" w:rsidRDefault="0097740C" w:rsidP="00F12D02">
            <w:pPr>
              <w:rPr>
                <w:sz w:val="22"/>
              </w:rPr>
            </w:pPr>
          </w:p>
        </w:tc>
      </w:tr>
      <w:tr w:rsidR="0097740C" w14:paraId="31C93CD4" w14:textId="77777777" w:rsidTr="00F12D02">
        <w:tc>
          <w:tcPr>
            <w:tcW w:w="2254" w:type="dxa"/>
          </w:tcPr>
          <w:p w14:paraId="096FF1B5" w14:textId="77777777" w:rsidR="0097740C" w:rsidRDefault="0097740C" w:rsidP="00F12D02">
            <w:pPr>
              <w:rPr>
                <w:sz w:val="22"/>
              </w:rPr>
            </w:pPr>
            <w:r>
              <w:rPr>
                <w:sz w:val="22"/>
              </w:rPr>
              <w:t>Coffee &amp; Catch-up meetings – North quadrant, do they happen?</w:t>
            </w:r>
          </w:p>
        </w:tc>
        <w:tc>
          <w:tcPr>
            <w:tcW w:w="2254" w:type="dxa"/>
          </w:tcPr>
          <w:p w14:paraId="26985764" w14:textId="77777777" w:rsidR="0097740C" w:rsidRDefault="0097740C" w:rsidP="00F12D02">
            <w:pPr>
              <w:rPr>
                <w:sz w:val="22"/>
              </w:rPr>
            </w:pPr>
            <w:r>
              <w:rPr>
                <w:sz w:val="22"/>
              </w:rPr>
              <w:t>Sandie</w:t>
            </w:r>
          </w:p>
        </w:tc>
        <w:tc>
          <w:tcPr>
            <w:tcW w:w="2254" w:type="dxa"/>
          </w:tcPr>
          <w:p w14:paraId="3D5D585E" w14:textId="77777777" w:rsidR="0097740C" w:rsidRDefault="0097740C" w:rsidP="00F12D02">
            <w:pPr>
              <w:rPr>
                <w:sz w:val="22"/>
              </w:rPr>
            </w:pPr>
            <w:r>
              <w:rPr>
                <w:sz w:val="22"/>
              </w:rPr>
              <w:t>By 10</w:t>
            </w:r>
            <w:r w:rsidRPr="0079471A">
              <w:rPr>
                <w:sz w:val="22"/>
                <w:vertAlign w:val="superscript"/>
              </w:rPr>
              <w:t>th</w:t>
            </w:r>
            <w:r>
              <w:rPr>
                <w:sz w:val="22"/>
              </w:rPr>
              <w:t xml:space="preserve"> November</w:t>
            </w:r>
          </w:p>
        </w:tc>
        <w:tc>
          <w:tcPr>
            <w:tcW w:w="2254" w:type="dxa"/>
          </w:tcPr>
          <w:p w14:paraId="4113DB1A" w14:textId="77777777" w:rsidR="0097740C" w:rsidRDefault="0097740C" w:rsidP="00F12D02">
            <w:pPr>
              <w:rPr>
                <w:sz w:val="22"/>
              </w:rPr>
            </w:pPr>
            <w:r>
              <w:rPr>
                <w:sz w:val="22"/>
              </w:rPr>
              <w:t>Email sent to EYEPs 7</w:t>
            </w:r>
            <w:r w:rsidRPr="00EE6386">
              <w:rPr>
                <w:sz w:val="22"/>
                <w:vertAlign w:val="superscript"/>
              </w:rPr>
              <w:t>th</w:t>
            </w:r>
            <w:r>
              <w:rPr>
                <w:sz w:val="22"/>
              </w:rPr>
              <w:t xml:space="preserve"> November</w:t>
            </w:r>
          </w:p>
        </w:tc>
      </w:tr>
    </w:tbl>
    <w:p w14:paraId="21517DFE" w14:textId="77777777" w:rsidR="001375C8" w:rsidRDefault="001375C8" w:rsidP="00B20613"/>
    <w:p w14:paraId="1F2341A2" w14:textId="77777777" w:rsidR="001375C8" w:rsidRDefault="001375C8" w:rsidP="00B20613"/>
    <w:p w14:paraId="70EFB96A" w14:textId="77777777" w:rsidR="001375C8" w:rsidRDefault="001375C8" w:rsidP="00B20613"/>
    <w:p w14:paraId="68EC01BB" w14:textId="77777777" w:rsidR="001375C8" w:rsidRDefault="001375C8" w:rsidP="00B20613"/>
    <w:p w14:paraId="6CCD288C" w14:textId="77777777" w:rsidR="001375C8" w:rsidRDefault="001375C8" w:rsidP="00B20613"/>
    <w:tbl>
      <w:tblPr>
        <w:tblStyle w:val="TableGrid1"/>
        <w:tblW w:w="9244" w:type="dxa"/>
        <w:tblLayout w:type="fixed"/>
        <w:tblLook w:val="0020" w:firstRow="1" w:lastRow="0" w:firstColumn="0" w:lastColumn="0" w:noHBand="0" w:noVBand="0"/>
      </w:tblPr>
      <w:tblGrid>
        <w:gridCol w:w="4361"/>
        <w:gridCol w:w="4883"/>
      </w:tblGrid>
      <w:tr w:rsidR="00B238C8" w14:paraId="1F4E9879" w14:textId="77777777" w:rsidTr="00F12D02">
        <w:tc>
          <w:tcPr>
            <w:tcW w:w="4361" w:type="dxa"/>
          </w:tcPr>
          <w:p w14:paraId="60CDC980" w14:textId="77777777" w:rsidR="00B238C8" w:rsidRDefault="00B238C8" w:rsidP="00F12D02">
            <w:pPr>
              <w:pStyle w:val="TextR"/>
              <w:spacing w:before="80" w:after="80"/>
            </w:pPr>
            <w:r>
              <w:t>Schools Forum</w:t>
            </w:r>
          </w:p>
        </w:tc>
        <w:tc>
          <w:tcPr>
            <w:tcW w:w="4883" w:type="dxa"/>
          </w:tcPr>
          <w:p w14:paraId="51B81D73" w14:textId="1BFC1A35" w:rsidR="00B238C8" w:rsidRDefault="00B238C8" w:rsidP="00F12D02">
            <w:pPr>
              <w:pStyle w:val="TextR"/>
              <w:spacing w:before="80" w:after="80"/>
              <w:rPr>
                <w:b/>
                <w:sz w:val="60"/>
              </w:rPr>
            </w:pPr>
            <w:r>
              <w:rPr>
                <w:b/>
                <w:sz w:val="60"/>
              </w:rPr>
              <w:t>Agenda Item 1</w:t>
            </w:r>
            <w:r w:rsidR="0048431D">
              <w:rPr>
                <w:b/>
                <w:sz w:val="60"/>
              </w:rPr>
              <w:t>2</w:t>
            </w:r>
          </w:p>
        </w:tc>
      </w:tr>
      <w:tr w:rsidR="00B238C8" w14:paraId="746A140E" w14:textId="77777777" w:rsidTr="00F12D02">
        <w:tc>
          <w:tcPr>
            <w:tcW w:w="4361" w:type="dxa"/>
          </w:tcPr>
          <w:p w14:paraId="253C2FAD" w14:textId="42210AFD" w:rsidR="00B238C8" w:rsidRDefault="00B238C8" w:rsidP="00F12D02">
            <w:pPr>
              <w:pStyle w:val="TextR"/>
              <w:spacing w:before="80" w:after="80"/>
            </w:pPr>
            <w:r>
              <w:t>Date: 30 November 2022</w:t>
            </w:r>
          </w:p>
        </w:tc>
        <w:tc>
          <w:tcPr>
            <w:tcW w:w="4883" w:type="dxa"/>
          </w:tcPr>
          <w:p w14:paraId="10FDD1E6" w14:textId="77777777" w:rsidR="00B238C8" w:rsidRDefault="00B238C8" w:rsidP="00F12D02">
            <w:pPr>
              <w:pStyle w:val="TextR"/>
            </w:pPr>
          </w:p>
        </w:tc>
      </w:tr>
    </w:tbl>
    <w:p w14:paraId="3D03B176" w14:textId="77777777" w:rsidR="001375C8" w:rsidRDefault="001375C8" w:rsidP="00B20613"/>
    <w:p w14:paraId="61EE33B9" w14:textId="77777777" w:rsidR="00E86B56" w:rsidRPr="008565B8" w:rsidRDefault="00E86B56" w:rsidP="00E86B56">
      <w:pPr>
        <w:jc w:val="center"/>
        <w:rPr>
          <w:rFonts w:cs="Arial"/>
          <w:b/>
          <w:bCs/>
        </w:rPr>
      </w:pPr>
      <w:r w:rsidRPr="008565B8">
        <w:rPr>
          <w:rFonts w:cs="Arial"/>
          <w:b/>
          <w:bCs/>
        </w:rPr>
        <w:t xml:space="preserve">Schools Forum Meeting Minutes of Wednesday </w:t>
      </w:r>
      <w:r>
        <w:rPr>
          <w:rFonts w:cs="Arial"/>
          <w:b/>
          <w:bCs/>
        </w:rPr>
        <w:t>28</w:t>
      </w:r>
      <w:r w:rsidRPr="000831AF">
        <w:rPr>
          <w:rFonts w:cs="Arial"/>
          <w:b/>
          <w:bCs/>
          <w:vertAlign w:val="superscript"/>
        </w:rPr>
        <w:t>th</w:t>
      </w:r>
      <w:r>
        <w:rPr>
          <w:rFonts w:cs="Arial"/>
          <w:b/>
          <w:bCs/>
        </w:rPr>
        <w:t xml:space="preserve"> September</w:t>
      </w:r>
      <w:r w:rsidRPr="008565B8">
        <w:rPr>
          <w:rFonts w:cs="Arial"/>
          <w:b/>
          <w:bCs/>
        </w:rPr>
        <w:t xml:space="preserve"> 2022</w:t>
      </w:r>
    </w:p>
    <w:p w14:paraId="0A432F08" w14:textId="77777777" w:rsidR="00E86B56" w:rsidRPr="008565B8" w:rsidRDefault="00E86B56" w:rsidP="00E86B56">
      <w:pPr>
        <w:jc w:val="center"/>
        <w:rPr>
          <w:rFonts w:cs="Arial"/>
          <w:b/>
          <w:bCs/>
        </w:rPr>
      </w:pPr>
      <w:r>
        <w:rPr>
          <w:rFonts w:cs="Arial"/>
          <w:b/>
          <w:bCs/>
        </w:rPr>
        <w:t>held at the Hamptons Sports &amp; Leisure, Tydemans, Beehive Lane, Great Baddow, Chelmsford  CM2 9FH</w:t>
      </w:r>
    </w:p>
    <w:p w14:paraId="4E6FEBD2" w14:textId="77777777" w:rsidR="00E86B56" w:rsidRPr="008565B8" w:rsidRDefault="00E86B56" w:rsidP="00E86B56">
      <w:pPr>
        <w:jc w:val="center"/>
        <w:rPr>
          <w:rFonts w:cs="Arial"/>
          <w:b/>
          <w:bCs/>
        </w:rPr>
      </w:pPr>
      <w:r w:rsidRPr="008565B8">
        <w:rPr>
          <w:rFonts w:cs="Arial"/>
          <w:b/>
          <w:bCs/>
        </w:rPr>
        <w:t xml:space="preserve">08.30am – </w:t>
      </w:r>
      <w:r>
        <w:rPr>
          <w:rFonts w:cs="Arial"/>
          <w:b/>
          <w:bCs/>
        </w:rPr>
        <w:t>10.16am</w:t>
      </w:r>
    </w:p>
    <w:p w14:paraId="36B6ADAF" w14:textId="77777777" w:rsidR="00E86B56" w:rsidRPr="008565B8" w:rsidRDefault="00E86B56" w:rsidP="00E86B56">
      <w:pPr>
        <w:jc w:val="center"/>
        <w:rPr>
          <w:rFonts w:cs="Arial"/>
          <w:i/>
          <w:iCs/>
        </w:rPr>
      </w:pPr>
      <w:r w:rsidRPr="008565B8">
        <w:rPr>
          <w:rFonts w:cs="Arial"/>
          <w:i/>
          <w:iCs/>
        </w:rPr>
        <w:t>(subject to forum approval)</w:t>
      </w:r>
    </w:p>
    <w:p w14:paraId="1931D69D" w14:textId="77777777" w:rsidR="00E86B56" w:rsidRPr="008565B8" w:rsidRDefault="00E86B56" w:rsidP="00E86B56">
      <w:pPr>
        <w:rPr>
          <w:rFonts w:cs="Arial"/>
        </w:rPr>
      </w:pPr>
    </w:p>
    <w:p w14:paraId="2802F5D1" w14:textId="77777777" w:rsidR="00E86B56" w:rsidRPr="008565B8" w:rsidRDefault="00E86B56" w:rsidP="00E86B56">
      <w:pPr>
        <w:rPr>
          <w:rFonts w:cs="Arial"/>
        </w:rPr>
      </w:pPr>
    </w:p>
    <w:p w14:paraId="149D0FEC" w14:textId="77777777" w:rsidR="00E86B56" w:rsidRPr="008565B8" w:rsidRDefault="00E86B56" w:rsidP="00E86B56">
      <w:pPr>
        <w:rPr>
          <w:rFonts w:cs="Arial"/>
        </w:rPr>
      </w:pPr>
      <w:r w:rsidRPr="008565B8">
        <w:rPr>
          <w:rFonts w:cs="Arial"/>
        </w:rPr>
        <w:t xml:space="preserve">In Attendance  </w:t>
      </w:r>
      <w:r>
        <w:rPr>
          <w:rFonts w:cs="Arial"/>
        </w:rPr>
        <w:t xml:space="preserve">   </w:t>
      </w:r>
    </w:p>
    <w:p w14:paraId="68787EAA" w14:textId="77777777" w:rsidR="00E86B56" w:rsidRPr="008565B8" w:rsidRDefault="00E86B56" w:rsidP="00E86B56">
      <w:pPr>
        <w:rPr>
          <w:rFonts w:cs="Arial"/>
        </w:rPr>
      </w:pPr>
    </w:p>
    <w:tbl>
      <w:tblPr>
        <w:tblStyle w:val="TableGrid"/>
        <w:tblW w:w="9638" w:type="dxa"/>
        <w:tblLayout w:type="fixed"/>
        <w:tblLook w:val="0020" w:firstRow="1" w:lastRow="0" w:firstColumn="0" w:lastColumn="0" w:noHBand="0" w:noVBand="0"/>
      </w:tblPr>
      <w:tblGrid>
        <w:gridCol w:w="3402"/>
        <w:gridCol w:w="3402"/>
        <w:gridCol w:w="2834"/>
      </w:tblGrid>
      <w:tr w:rsidR="00E86B56" w:rsidRPr="008565B8" w14:paraId="2F2E975A" w14:textId="77777777" w:rsidTr="001960D9">
        <w:tc>
          <w:tcPr>
            <w:tcW w:w="3402" w:type="dxa"/>
          </w:tcPr>
          <w:p w14:paraId="71A026DB" w14:textId="77777777" w:rsidR="00E86B56" w:rsidRPr="008565B8" w:rsidRDefault="00E86B56" w:rsidP="00F12D02">
            <w:pPr>
              <w:pStyle w:val="ListBullet"/>
              <w:numPr>
                <w:ilvl w:val="0"/>
                <w:numId w:val="0"/>
              </w:numPr>
              <w:rPr>
                <w:rFonts w:ascii="Arial" w:hAnsi="Arial" w:cs="Arial"/>
                <w:szCs w:val="24"/>
              </w:rPr>
            </w:pPr>
            <w:r>
              <w:rPr>
                <w:rFonts w:ascii="Arial" w:hAnsi="Arial" w:cs="Arial"/>
                <w:szCs w:val="24"/>
              </w:rPr>
              <w:t>Rod Lane (RL)</w:t>
            </w:r>
            <w:r w:rsidRPr="008565B8">
              <w:rPr>
                <w:rFonts w:ascii="Arial" w:hAnsi="Arial" w:cs="Arial"/>
                <w:szCs w:val="24"/>
              </w:rPr>
              <w:t xml:space="preserve"> – Chair</w:t>
            </w:r>
          </w:p>
        </w:tc>
        <w:tc>
          <w:tcPr>
            <w:tcW w:w="3402" w:type="dxa"/>
          </w:tcPr>
          <w:p w14:paraId="27FF9D5D" w14:textId="77777777" w:rsidR="00E86B56" w:rsidRPr="008565B8" w:rsidRDefault="00E86B56" w:rsidP="00F12D02">
            <w:pPr>
              <w:pStyle w:val="TableContents"/>
              <w:rPr>
                <w:rFonts w:ascii="Arial" w:hAnsi="Arial" w:cs="Arial"/>
              </w:rPr>
            </w:pPr>
            <w:r w:rsidRPr="008565B8">
              <w:rPr>
                <w:rFonts w:ascii="Arial" w:hAnsi="Arial" w:cs="Arial"/>
              </w:rPr>
              <w:t>Jo Barak (JB)</w:t>
            </w:r>
          </w:p>
        </w:tc>
        <w:tc>
          <w:tcPr>
            <w:tcW w:w="2834" w:type="dxa"/>
          </w:tcPr>
          <w:p w14:paraId="1444D1BA" w14:textId="77777777" w:rsidR="00E86B56" w:rsidRPr="00930340" w:rsidRDefault="00E86B56" w:rsidP="00F12D02">
            <w:pPr>
              <w:pStyle w:val="TableContents"/>
              <w:rPr>
                <w:rFonts w:ascii="Arial" w:hAnsi="Arial" w:cs="Arial"/>
                <w:b/>
                <w:bCs/>
              </w:rPr>
            </w:pPr>
            <w:r w:rsidRPr="008565B8">
              <w:rPr>
                <w:rFonts w:ascii="Arial" w:hAnsi="Arial" w:cs="Arial"/>
              </w:rPr>
              <w:t>Luke Bulpett (LB)</w:t>
            </w:r>
          </w:p>
        </w:tc>
      </w:tr>
      <w:tr w:rsidR="00E86B56" w:rsidRPr="008565B8" w14:paraId="0FB55055" w14:textId="77777777" w:rsidTr="001960D9">
        <w:tc>
          <w:tcPr>
            <w:tcW w:w="3402" w:type="dxa"/>
          </w:tcPr>
          <w:p w14:paraId="297115D0" w14:textId="77777777" w:rsidR="00E86B56" w:rsidRDefault="00E86B56" w:rsidP="00F12D02">
            <w:pPr>
              <w:pStyle w:val="ListBullet"/>
              <w:numPr>
                <w:ilvl w:val="0"/>
                <w:numId w:val="0"/>
              </w:numPr>
              <w:rPr>
                <w:rFonts w:ascii="Arial" w:hAnsi="Arial" w:cs="Arial"/>
                <w:szCs w:val="24"/>
              </w:rPr>
            </w:pPr>
            <w:r>
              <w:rPr>
                <w:rFonts w:ascii="Arial" w:hAnsi="Arial" w:cs="Arial"/>
                <w:szCs w:val="24"/>
              </w:rPr>
              <w:t>Jeff Fair (JF)</w:t>
            </w:r>
          </w:p>
        </w:tc>
        <w:tc>
          <w:tcPr>
            <w:tcW w:w="3402" w:type="dxa"/>
          </w:tcPr>
          <w:p w14:paraId="725E964A" w14:textId="77777777" w:rsidR="00E86B56" w:rsidRPr="008565B8" w:rsidRDefault="00E86B56" w:rsidP="00F12D02">
            <w:pPr>
              <w:pStyle w:val="TableContents"/>
              <w:rPr>
                <w:rFonts w:ascii="Arial" w:hAnsi="Arial" w:cs="Arial"/>
              </w:rPr>
            </w:pPr>
            <w:r w:rsidRPr="008565B8">
              <w:rPr>
                <w:rFonts w:ascii="Arial" w:hAnsi="Arial" w:cs="Arial"/>
              </w:rPr>
              <w:t>Carole Herman (CH)</w:t>
            </w:r>
          </w:p>
        </w:tc>
        <w:tc>
          <w:tcPr>
            <w:tcW w:w="2834" w:type="dxa"/>
          </w:tcPr>
          <w:p w14:paraId="31B88AE5" w14:textId="77777777" w:rsidR="00E86B56" w:rsidRDefault="00E86B56" w:rsidP="00F12D02">
            <w:pPr>
              <w:pStyle w:val="TableContents"/>
              <w:rPr>
                <w:rFonts w:ascii="Arial" w:hAnsi="Arial" w:cs="Arial"/>
              </w:rPr>
            </w:pPr>
            <w:r w:rsidRPr="008565B8">
              <w:rPr>
                <w:rFonts w:ascii="Arial" w:hAnsi="Arial" w:cs="Arial"/>
              </w:rPr>
              <w:t>Marilyn Smith (MS)</w:t>
            </w:r>
          </w:p>
        </w:tc>
      </w:tr>
      <w:tr w:rsidR="00E86B56" w:rsidRPr="008565B8" w14:paraId="6DFB6E76" w14:textId="77777777" w:rsidTr="001960D9">
        <w:tc>
          <w:tcPr>
            <w:tcW w:w="3402" w:type="dxa"/>
          </w:tcPr>
          <w:p w14:paraId="39D777E3" w14:textId="77777777" w:rsidR="00E86B56" w:rsidRPr="008565B8" w:rsidRDefault="00E86B56" w:rsidP="00F12D02">
            <w:pPr>
              <w:pStyle w:val="ListBullet"/>
              <w:numPr>
                <w:ilvl w:val="0"/>
                <w:numId w:val="0"/>
              </w:numPr>
              <w:rPr>
                <w:rFonts w:ascii="Arial" w:hAnsi="Arial" w:cs="Arial"/>
                <w:szCs w:val="24"/>
              </w:rPr>
            </w:pPr>
            <w:r>
              <w:rPr>
                <w:rFonts w:ascii="Arial" w:hAnsi="Arial" w:cs="Arial"/>
                <w:szCs w:val="24"/>
              </w:rPr>
              <w:t>Sean Moriarty (SM)</w:t>
            </w:r>
          </w:p>
        </w:tc>
        <w:tc>
          <w:tcPr>
            <w:tcW w:w="3402" w:type="dxa"/>
          </w:tcPr>
          <w:p w14:paraId="1A1F2359" w14:textId="77777777" w:rsidR="00E86B56" w:rsidRPr="008565B8" w:rsidRDefault="00E86B56" w:rsidP="00F12D02">
            <w:pPr>
              <w:pStyle w:val="TableContents"/>
              <w:rPr>
                <w:rFonts w:ascii="Arial" w:hAnsi="Arial" w:cs="Arial"/>
              </w:rPr>
            </w:pPr>
            <w:r>
              <w:rPr>
                <w:rFonts w:ascii="Arial" w:hAnsi="Arial" w:cs="Arial"/>
              </w:rPr>
              <w:t>Debs Watson (DW)</w:t>
            </w:r>
          </w:p>
        </w:tc>
        <w:tc>
          <w:tcPr>
            <w:tcW w:w="2834" w:type="dxa"/>
          </w:tcPr>
          <w:p w14:paraId="379BC5AE" w14:textId="77777777" w:rsidR="00E86B56" w:rsidRPr="008565B8" w:rsidRDefault="00E86B56" w:rsidP="00F12D02">
            <w:pPr>
              <w:pStyle w:val="TableContents"/>
              <w:rPr>
                <w:rFonts w:ascii="Arial" w:hAnsi="Arial" w:cs="Arial"/>
              </w:rPr>
            </w:pPr>
            <w:r>
              <w:rPr>
                <w:rFonts w:ascii="Arial" w:hAnsi="Arial" w:cs="Arial"/>
              </w:rPr>
              <w:t>Chanel Lassman (CL)</w:t>
            </w:r>
          </w:p>
        </w:tc>
      </w:tr>
      <w:tr w:rsidR="00E86B56" w:rsidRPr="008565B8" w14:paraId="145B4958" w14:textId="77777777" w:rsidTr="001960D9">
        <w:tc>
          <w:tcPr>
            <w:tcW w:w="3402" w:type="dxa"/>
          </w:tcPr>
          <w:p w14:paraId="61C9A54B" w14:textId="77777777" w:rsidR="00E86B56" w:rsidRPr="008565B8" w:rsidRDefault="00E86B56" w:rsidP="00F12D02">
            <w:pPr>
              <w:pStyle w:val="ListBullet"/>
              <w:numPr>
                <w:ilvl w:val="0"/>
                <w:numId w:val="0"/>
              </w:numPr>
              <w:rPr>
                <w:rFonts w:ascii="Arial" w:hAnsi="Arial" w:cs="Arial"/>
                <w:szCs w:val="24"/>
              </w:rPr>
            </w:pPr>
            <w:r>
              <w:rPr>
                <w:rFonts w:ascii="Arial" w:hAnsi="Arial" w:cs="Arial"/>
                <w:szCs w:val="24"/>
              </w:rPr>
              <w:t>John Hunter (JH)</w:t>
            </w:r>
          </w:p>
        </w:tc>
        <w:tc>
          <w:tcPr>
            <w:tcW w:w="3402" w:type="dxa"/>
          </w:tcPr>
          <w:p w14:paraId="0FD714FA" w14:textId="77777777" w:rsidR="00E86B56" w:rsidRPr="008565B8" w:rsidRDefault="00E86B56" w:rsidP="00F12D02">
            <w:pPr>
              <w:pStyle w:val="TableContents"/>
              <w:rPr>
                <w:rFonts w:ascii="Arial" w:hAnsi="Arial" w:cs="Arial"/>
              </w:rPr>
            </w:pPr>
            <w:r w:rsidRPr="008565B8">
              <w:rPr>
                <w:rFonts w:ascii="Arial" w:hAnsi="Arial" w:cs="Arial"/>
              </w:rPr>
              <w:t>Emily Welton (EW)</w:t>
            </w:r>
          </w:p>
        </w:tc>
        <w:tc>
          <w:tcPr>
            <w:tcW w:w="2834" w:type="dxa"/>
          </w:tcPr>
          <w:p w14:paraId="494C6F6B" w14:textId="77777777" w:rsidR="00E86B56" w:rsidRPr="008565B8" w:rsidRDefault="00E86B56" w:rsidP="00F12D02">
            <w:pPr>
              <w:pStyle w:val="TableContents"/>
              <w:rPr>
                <w:rFonts w:ascii="Arial" w:hAnsi="Arial" w:cs="Arial"/>
              </w:rPr>
            </w:pPr>
            <w:r>
              <w:rPr>
                <w:rFonts w:ascii="Arial" w:hAnsi="Arial" w:cs="Arial"/>
              </w:rPr>
              <w:t>Stuart Roberts (SR)</w:t>
            </w:r>
          </w:p>
        </w:tc>
      </w:tr>
      <w:tr w:rsidR="00E86B56" w:rsidRPr="008565B8" w14:paraId="5BC3CCF6" w14:textId="77777777" w:rsidTr="001960D9">
        <w:tc>
          <w:tcPr>
            <w:tcW w:w="3402" w:type="dxa"/>
          </w:tcPr>
          <w:p w14:paraId="0D1976E9" w14:textId="77777777" w:rsidR="00E86B56" w:rsidRPr="008565B8" w:rsidRDefault="00E86B56" w:rsidP="00F12D02">
            <w:pPr>
              <w:pStyle w:val="TableContents"/>
              <w:rPr>
                <w:rFonts w:ascii="Arial" w:hAnsi="Arial" w:cs="Arial"/>
              </w:rPr>
            </w:pPr>
            <w:r w:rsidRPr="008565B8">
              <w:rPr>
                <w:rFonts w:ascii="Arial" w:hAnsi="Arial" w:cs="Arial"/>
              </w:rPr>
              <w:t>Claire Styles (CS)</w:t>
            </w:r>
          </w:p>
        </w:tc>
        <w:tc>
          <w:tcPr>
            <w:tcW w:w="3402" w:type="dxa"/>
          </w:tcPr>
          <w:p w14:paraId="24F37621" w14:textId="77777777" w:rsidR="00E86B56" w:rsidRPr="008565B8" w:rsidRDefault="00E86B56" w:rsidP="00F12D02">
            <w:pPr>
              <w:pStyle w:val="TableContents"/>
              <w:rPr>
                <w:rFonts w:ascii="Arial" w:hAnsi="Arial" w:cs="Arial"/>
              </w:rPr>
            </w:pPr>
            <w:r w:rsidRPr="008565B8">
              <w:rPr>
                <w:rFonts w:ascii="Arial" w:hAnsi="Arial" w:cs="Arial"/>
              </w:rPr>
              <w:t>Harriet Phelps-Knights (HP-K)</w:t>
            </w:r>
          </w:p>
        </w:tc>
        <w:tc>
          <w:tcPr>
            <w:tcW w:w="2834" w:type="dxa"/>
          </w:tcPr>
          <w:p w14:paraId="2B078D48" w14:textId="77777777" w:rsidR="00E86B56" w:rsidRPr="008565B8" w:rsidRDefault="00E86B56" w:rsidP="00F12D02">
            <w:pPr>
              <w:pStyle w:val="TableContents"/>
              <w:rPr>
                <w:rFonts w:ascii="Arial" w:hAnsi="Arial" w:cs="Arial"/>
              </w:rPr>
            </w:pPr>
            <w:r>
              <w:rPr>
                <w:rFonts w:ascii="Arial" w:hAnsi="Arial" w:cs="Arial"/>
              </w:rPr>
              <w:t>Robin Taverner (RT)</w:t>
            </w:r>
          </w:p>
        </w:tc>
      </w:tr>
      <w:tr w:rsidR="00E86B56" w:rsidRPr="008565B8" w14:paraId="5612566B" w14:textId="77777777" w:rsidTr="001960D9">
        <w:tc>
          <w:tcPr>
            <w:tcW w:w="3402" w:type="dxa"/>
          </w:tcPr>
          <w:p w14:paraId="019ACFFD" w14:textId="77777777" w:rsidR="00E86B56" w:rsidRPr="008565B8" w:rsidRDefault="00E86B56" w:rsidP="00F12D02">
            <w:pPr>
              <w:pStyle w:val="TableContents"/>
              <w:rPr>
                <w:rFonts w:ascii="Arial" w:hAnsi="Arial" w:cs="Arial"/>
              </w:rPr>
            </w:pPr>
            <w:r w:rsidRPr="008565B8">
              <w:rPr>
                <w:rFonts w:ascii="Arial" w:hAnsi="Arial" w:cs="Arial"/>
              </w:rPr>
              <w:t>Nigel Hill (NH)</w:t>
            </w:r>
          </w:p>
        </w:tc>
        <w:tc>
          <w:tcPr>
            <w:tcW w:w="3402" w:type="dxa"/>
          </w:tcPr>
          <w:p w14:paraId="2B29CF7D" w14:textId="77777777" w:rsidR="00E86B56" w:rsidRPr="008565B8" w:rsidRDefault="00E86B56" w:rsidP="00F12D02">
            <w:pPr>
              <w:pStyle w:val="TableContents"/>
              <w:rPr>
                <w:rFonts w:ascii="Arial" w:hAnsi="Arial" w:cs="Arial"/>
              </w:rPr>
            </w:pPr>
            <w:r>
              <w:rPr>
                <w:rFonts w:ascii="Arial" w:hAnsi="Arial" w:cs="Arial"/>
              </w:rPr>
              <w:t>Pam Langmead (PL)</w:t>
            </w:r>
          </w:p>
        </w:tc>
        <w:tc>
          <w:tcPr>
            <w:tcW w:w="2834" w:type="dxa"/>
          </w:tcPr>
          <w:p w14:paraId="7E09B930" w14:textId="77777777" w:rsidR="00E86B56" w:rsidRPr="008565B8" w:rsidRDefault="00E86B56" w:rsidP="00F12D02">
            <w:pPr>
              <w:pStyle w:val="TableContents"/>
              <w:rPr>
                <w:rFonts w:ascii="Arial" w:hAnsi="Arial" w:cs="Arial"/>
              </w:rPr>
            </w:pPr>
            <w:r>
              <w:rPr>
                <w:rFonts w:ascii="Arial" w:hAnsi="Arial" w:cs="Arial"/>
              </w:rPr>
              <w:t>Lyn Wright (LW)</w:t>
            </w:r>
          </w:p>
        </w:tc>
      </w:tr>
      <w:tr w:rsidR="00E86B56" w:rsidRPr="008565B8" w14:paraId="7D126B80" w14:textId="77777777" w:rsidTr="001960D9">
        <w:tc>
          <w:tcPr>
            <w:tcW w:w="3402" w:type="dxa"/>
          </w:tcPr>
          <w:p w14:paraId="188A1F5D" w14:textId="77777777" w:rsidR="00E86B56" w:rsidRPr="008565B8" w:rsidRDefault="00E86B56" w:rsidP="00F12D02">
            <w:pPr>
              <w:pStyle w:val="TableContents"/>
              <w:rPr>
                <w:rFonts w:ascii="Arial" w:hAnsi="Arial" w:cs="Arial"/>
              </w:rPr>
            </w:pPr>
          </w:p>
        </w:tc>
        <w:tc>
          <w:tcPr>
            <w:tcW w:w="3402" w:type="dxa"/>
          </w:tcPr>
          <w:p w14:paraId="05E1FA1F" w14:textId="77777777" w:rsidR="00E86B56" w:rsidRPr="008565B8" w:rsidRDefault="00E86B56" w:rsidP="00F12D02">
            <w:pPr>
              <w:pStyle w:val="TableContents"/>
              <w:rPr>
                <w:rFonts w:ascii="Arial" w:hAnsi="Arial" w:cs="Arial"/>
              </w:rPr>
            </w:pPr>
          </w:p>
        </w:tc>
        <w:tc>
          <w:tcPr>
            <w:tcW w:w="2834" w:type="dxa"/>
          </w:tcPr>
          <w:p w14:paraId="494527BD" w14:textId="77777777" w:rsidR="00E86B56" w:rsidRPr="008565B8" w:rsidRDefault="00E86B56" w:rsidP="00F12D02">
            <w:pPr>
              <w:pStyle w:val="TableContents"/>
              <w:rPr>
                <w:rFonts w:ascii="Arial" w:hAnsi="Arial" w:cs="Arial"/>
              </w:rPr>
            </w:pPr>
          </w:p>
        </w:tc>
      </w:tr>
      <w:tr w:rsidR="00E86B56" w:rsidRPr="008565B8" w14:paraId="2589479D" w14:textId="77777777" w:rsidTr="001960D9">
        <w:tc>
          <w:tcPr>
            <w:tcW w:w="3402" w:type="dxa"/>
          </w:tcPr>
          <w:p w14:paraId="46B318A4" w14:textId="77777777" w:rsidR="00E86B56" w:rsidRPr="008565B8" w:rsidRDefault="00E86B56" w:rsidP="00F12D02">
            <w:pPr>
              <w:pStyle w:val="TableContents"/>
              <w:rPr>
                <w:rFonts w:ascii="Arial" w:hAnsi="Arial" w:cs="Arial"/>
                <w:b/>
                <w:bCs/>
              </w:rPr>
            </w:pPr>
            <w:r w:rsidRPr="008565B8">
              <w:rPr>
                <w:rFonts w:ascii="Arial" w:hAnsi="Arial" w:cs="Arial"/>
                <w:b/>
                <w:bCs/>
              </w:rPr>
              <w:t>LA Officers</w:t>
            </w:r>
          </w:p>
        </w:tc>
        <w:tc>
          <w:tcPr>
            <w:tcW w:w="3402" w:type="dxa"/>
          </w:tcPr>
          <w:p w14:paraId="5FC53141" w14:textId="77777777" w:rsidR="00E86B56" w:rsidRPr="008565B8" w:rsidRDefault="00E86B56" w:rsidP="00F12D02">
            <w:pPr>
              <w:pStyle w:val="TableContents"/>
              <w:rPr>
                <w:rFonts w:ascii="Arial" w:hAnsi="Arial" w:cs="Arial"/>
              </w:rPr>
            </w:pPr>
          </w:p>
        </w:tc>
        <w:tc>
          <w:tcPr>
            <w:tcW w:w="2834" w:type="dxa"/>
          </w:tcPr>
          <w:p w14:paraId="2AFF771C" w14:textId="77777777" w:rsidR="00E86B56" w:rsidRPr="008565B8" w:rsidRDefault="00E86B56" w:rsidP="00F12D02">
            <w:pPr>
              <w:pStyle w:val="TableContents"/>
              <w:rPr>
                <w:rFonts w:ascii="Arial" w:hAnsi="Arial" w:cs="Arial"/>
              </w:rPr>
            </w:pPr>
          </w:p>
        </w:tc>
      </w:tr>
      <w:tr w:rsidR="00E86B56" w:rsidRPr="008565B8" w14:paraId="5FE03819" w14:textId="77777777" w:rsidTr="001960D9">
        <w:tc>
          <w:tcPr>
            <w:tcW w:w="3402" w:type="dxa"/>
          </w:tcPr>
          <w:p w14:paraId="1E8D0EBB" w14:textId="77777777" w:rsidR="00E86B56" w:rsidRPr="008565B8" w:rsidRDefault="00E86B56" w:rsidP="00F12D02">
            <w:pPr>
              <w:pStyle w:val="TableContents"/>
              <w:rPr>
                <w:rFonts w:ascii="Arial" w:hAnsi="Arial" w:cs="Arial"/>
                <w:bCs/>
              </w:rPr>
            </w:pPr>
            <w:r w:rsidRPr="008565B8">
              <w:rPr>
                <w:rFonts w:ascii="Arial" w:hAnsi="Arial" w:cs="Arial"/>
                <w:bCs/>
              </w:rPr>
              <w:t>Yannick Stupples-Whyley (YSW)</w:t>
            </w:r>
          </w:p>
        </w:tc>
        <w:tc>
          <w:tcPr>
            <w:tcW w:w="3402" w:type="dxa"/>
          </w:tcPr>
          <w:p w14:paraId="247AD45B" w14:textId="77777777" w:rsidR="00E86B56" w:rsidRPr="008565B8" w:rsidRDefault="00E86B56" w:rsidP="00F12D02">
            <w:pPr>
              <w:pStyle w:val="TableContents"/>
              <w:rPr>
                <w:rFonts w:ascii="Arial" w:hAnsi="Arial" w:cs="Arial"/>
                <w:bCs/>
              </w:rPr>
            </w:pPr>
            <w:r w:rsidRPr="008565B8">
              <w:rPr>
                <w:rFonts w:ascii="Arial" w:hAnsi="Arial" w:cs="Arial"/>
                <w:bCs/>
              </w:rPr>
              <w:t>Andrew Page (AP)</w:t>
            </w:r>
          </w:p>
        </w:tc>
        <w:tc>
          <w:tcPr>
            <w:tcW w:w="2834" w:type="dxa"/>
          </w:tcPr>
          <w:p w14:paraId="17317849" w14:textId="77777777" w:rsidR="00E86B56" w:rsidRPr="008565B8" w:rsidRDefault="00E86B56" w:rsidP="00F12D02">
            <w:pPr>
              <w:pStyle w:val="TableContents"/>
              <w:rPr>
                <w:rFonts w:ascii="Arial" w:hAnsi="Arial" w:cs="Arial"/>
              </w:rPr>
            </w:pPr>
            <w:r>
              <w:rPr>
                <w:rFonts w:ascii="Arial" w:hAnsi="Arial" w:cs="Arial"/>
              </w:rPr>
              <w:t>Clare Kershaw (CK)</w:t>
            </w:r>
          </w:p>
        </w:tc>
      </w:tr>
      <w:tr w:rsidR="00E86B56" w:rsidRPr="008565B8" w14:paraId="2D3D23B2" w14:textId="77777777" w:rsidTr="001960D9">
        <w:tc>
          <w:tcPr>
            <w:tcW w:w="3402" w:type="dxa"/>
          </w:tcPr>
          <w:p w14:paraId="37D4FE09" w14:textId="77777777" w:rsidR="00E86B56" w:rsidRPr="008565B8" w:rsidRDefault="00E86B56" w:rsidP="00F12D02">
            <w:pPr>
              <w:pStyle w:val="TableContents"/>
              <w:rPr>
                <w:rFonts w:ascii="Arial" w:hAnsi="Arial" w:cs="Arial"/>
                <w:bCs/>
              </w:rPr>
            </w:pPr>
            <w:r w:rsidRPr="008565B8">
              <w:rPr>
                <w:rFonts w:ascii="Arial" w:hAnsi="Arial" w:cs="Arial"/>
              </w:rPr>
              <w:t>Val Cleare (VC) - Minutes</w:t>
            </w:r>
          </w:p>
        </w:tc>
        <w:tc>
          <w:tcPr>
            <w:tcW w:w="3402" w:type="dxa"/>
          </w:tcPr>
          <w:p w14:paraId="012268C7" w14:textId="77777777" w:rsidR="00E86B56" w:rsidRPr="008565B8" w:rsidRDefault="00E86B56" w:rsidP="00F12D02">
            <w:pPr>
              <w:pStyle w:val="TableContents"/>
              <w:rPr>
                <w:rFonts w:ascii="Arial" w:hAnsi="Arial" w:cs="Arial"/>
              </w:rPr>
            </w:pPr>
          </w:p>
        </w:tc>
        <w:tc>
          <w:tcPr>
            <w:tcW w:w="2834" w:type="dxa"/>
          </w:tcPr>
          <w:p w14:paraId="201A550A" w14:textId="77777777" w:rsidR="00E86B56" w:rsidRPr="008565B8" w:rsidRDefault="00E86B56" w:rsidP="00F12D02">
            <w:pPr>
              <w:pStyle w:val="TableContents"/>
              <w:rPr>
                <w:rFonts w:ascii="Arial" w:hAnsi="Arial" w:cs="Arial"/>
                <w:bCs/>
              </w:rPr>
            </w:pPr>
          </w:p>
        </w:tc>
      </w:tr>
      <w:tr w:rsidR="00E86B56" w:rsidRPr="008565B8" w14:paraId="70BA116E" w14:textId="77777777" w:rsidTr="001960D9">
        <w:tc>
          <w:tcPr>
            <w:tcW w:w="3402" w:type="dxa"/>
          </w:tcPr>
          <w:p w14:paraId="1D8F3873" w14:textId="77777777" w:rsidR="00E86B56" w:rsidRPr="008565B8" w:rsidRDefault="00E86B56" w:rsidP="00F12D02">
            <w:pPr>
              <w:pStyle w:val="TableContents"/>
              <w:rPr>
                <w:rFonts w:ascii="Arial" w:hAnsi="Arial" w:cs="Arial"/>
                <w:bCs/>
              </w:rPr>
            </w:pPr>
          </w:p>
        </w:tc>
        <w:tc>
          <w:tcPr>
            <w:tcW w:w="3402" w:type="dxa"/>
          </w:tcPr>
          <w:p w14:paraId="1A754844" w14:textId="77777777" w:rsidR="00E86B56" w:rsidRPr="008565B8" w:rsidRDefault="00E86B56" w:rsidP="00F12D02">
            <w:pPr>
              <w:pStyle w:val="TableContents"/>
              <w:rPr>
                <w:rFonts w:ascii="Arial" w:hAnsi="Arial" w:cs="Arial"/>
              </w:rPr>
            </w:pPr>
          </w:p>
        </w:tc>
        <w:tc>
          <w:tcPr>
            <w:tcW w:w="2834" w:type="dxa"/>
          </w:tcPr>
          <w:p w14:paraId="2062288B" w14:textId="77777777" w:rsidR="00E86B56" w:rsidRPr="008565B8" w:rsidRDefault="00E86B56" w:rsidP="00F12D02">
            <w:pPr>
              <w:pStyle w:val="TableContents"/>
              <w:rPr>
                <w:rFonts w:ascii="Arial" w:hAnsi="Arial" w:cs="Arial"/>
                <w:bCs/>
              </w:rPr>
            </w:pPr>
          </w:p>
        </w:tc>
      </w:tr>
    </w:tbl>
    <w:p w14:paraId="2D3BA29C" w14:textId="77777777" w:rsidR="00E86B56" w:rsidRPr="008565B8" w:rsidRDefault="00E86B56" w:rsidP="00E86B56">
      <w:pPr>
        <w:rPr>
          <w:rFonts w:cs="Arial"/>
        </w:rPr>
      </w:pPr>
    </w:p>
    <w:p w14:paraId="63D9FD48" w14:textId="77777777" w:rsidR="00E86B56" w:rsidRPr="008565B8" w:rsidRDefault="00E86B56" w:rsidP="00E86B56">
      <w:pPr>
        <w:rPr>
          <w:rFonts w:cs="Arial"/>
        </w:rPr>
      </w:pPr>
    </w:p>
    <w:p w14:paraId="3CD69F5A" w14:textId="77777777" w:rsidR="00E86B56" w:rsidRPr="008565B8" w:rsidRDefault="00E86B56" w:rsidP="00E86B56">
      <w:pPr>
        <w:rPr>
          <w:rFonts w:cs="Arial"/>
        </w:rPr>
      </w:pPr>
    </w:p>
    <w:tbl>
      <w:tblPr>
        <w:tblStyle w:val="TableGrid"/>
        <w:tblW w:w="0" w:type="auto"/>
        <w:tblLook w:val="0020" w:firstRow="1" w:lastRow="0" w:firstColumn="0" w:lastColumn="0" w:noHBand="0" w:noVBand="0"/>
      </w:tblPr>
      <w:tblGrid>
        <w:gridCol w:w="1276"/>
        <w:gridCol w:w="8215"/>
      </w:tblGrid>
      <w:tr w:rsidR="00E86B56" w:rsidRPr="008565B8" w14:paraId="5CC5EF27" w14:textId="77777777" w:rsidTr="001960D9">
        <w:trPr>
          <w:trHeight w:val="833"/>
        </w:trPr>
        <w:tc>
          <w:tcPr>
            <w:tcW w:w="1276" w:type="dxa"/>
          </w:tcPr>
          <w:p w14:paraId="10AC24A0" w14:textId="77777777" w:rsidR="00E86B56" w:rsidRPr="008565B8" w:rsidRDefault="00E86B56" w:rsidP="00F12D02">
            <w:pPr>
              <w:pStyle w:val="TableContents"/>
              <w:rPr>
                <w:rFonts w:ascii="Arial" w:hAnsi="Arial" w:cs="Arial"/>
                <w:b/>
              </w:rPr>
            </w:pPr>
            <w:r w:rsidRPr="008565B8">
              <w:rPr>
                <w:rFonts w:ascii="Arial" w:hAnsi="Arial" w:cs="Arial"/>
                <w:b/>
              </w:rPr>
              <w:t>1</w:t>
            </w:r>
          </w:p>
        </w:tc>
        <w:tc>
          <w:tcPr>
            <w:tcW w:w="8215" w:type="dxa"/>
          </w:tcPr>
          <w:p w14:paraId="3705DB4D" w14:textId="77777777" w:rsidR="00E86B56" w:rsidRPr="00930340" w:rsidRDefault="00E86B56" w:rsidP="00F12D02">
            <w:pPr>
              <w:pStyle w:val="TableContents"/>
              <w:rPr>
                <w:rFonts w:ascii="Arial" w:hAnsi="Arial" w:cs="Arial"/>
                <w:b/>
                <w:bCs/>
              </w:rPr>
            </w:pPr>
            <w:r w:rsidRPr="00930340">
              <w:rPr>
                <w:rFonts w:ascii="Arial" w:hAnsi="Arial" w:cs="Arial"/>
                <w:b/>
                <w:bCs/>
              </w:rPr>
              <w:t>Apologies for Absence and substitute notices</w:t>
            </w:r>
          </w:p>
          <w:p w14:paraId="76BAF641" w14:textId="77777777" w:rsidR="00E86B56" w:rsidRPr="00930340" w:rsidRDefault="00E86B56" w:rsidP="00F12D02">
            <w:pPr>
              <w:pStyle w:val="TableContents"/>
              <w:rPr>
                <w:rFonts w:ascii="Arial" w:hAnsi="Arial" w:cs="Arial"/>
                <w:bCs/>
              </w:rPr>
            </w:pPr>
          </w:p>
          <w:p w14:paraId="7D862148" w14:textId="77777777" w:rsidR="00E86B56" w:rsidRDefault="00E86B56" w:rsidP="00F12D02">
            <w:pPr>
              <w:rPr>
                <w:rFonts w:cs="Arial"/>
              </w:rPr>
            </w:pPr>
            <w:r w:rsidRPr="00930340">
              <w:rPr>
                <w:rFonts w:cs="Arial"/>
              </w:rPr>
              <w:t>Apologies had been received from Cllr Tony Ball, Ruth Bird, Simon Wall, Jo Santinelli, Philomena Cozens, Richard Green,</w:t>
            </w:r>
            <w:r>
              <w:rPr>
                <w:rFonts w:cs="Arial"/>
              </w:rPr>
              <w:t xml:space="preserve"> Clare White. </w:t>
            </w:r>
          </w:p>
          <w:p w14:paraId="1DB7C929" w14:textId="77777777" w:rsidR="00E86B56" w:rsidRDefault="00E86B56" w:rsidP="00F12D02">
            <w:pPr>
              <w:rPr>
                <w:rFonts w:cs="Arial"/>
              </w:rPr>
            </w:pPr>
          </w:p>
          <w:p w14:paraId="2EACE311" w14:textId="77777777" w:rsidR="00E86B56" w:rsidRDefault="00E86B56" w:rsidP="00F12D02">
            <w:pPr>
              <w:rPr>
                <w:rFonts w:cs="Arial"/>
              </w:rPr>
            </w:pPr>
            <w:r>
              <w:rPr>
                <w:rFonts w:cs="Arial"/>
              </w:rPr>
              <w:t xml:space="preserve">Emily Welton substituted for Simon Wall, and Pam Langmead substituted for Richard Green.  </w:t>
            </w:r>
          </w:p>
          <w:p w14:paraId="398FCD5B" w14:textId="77777777" w:rsidR="00E86B56" w:rsidRPr="00930340" w:rsidRDefault="00E86B56" w:rsidP="00F12D02">
            <w:pPr>
              <w:rPr>
                <w:rFonts w:cs="Arial"/>
              </w:rPr>
            </w:pPr>
          </w:p>
        </w:tc>
      </w:tr>
      <w:tr w:rsidR="00E86B56" w:rsidRPr="008565B8" w14:paraId="67BE6CE6" w14:textId="77777777" w:rsidTr="001960D9">
        <w:trPr>
          <w:trHeight w:val="833"/>
        </w:trPr>
        <w:tc>
          <w:tcPr>
            <w:tcW w:w="1276" w:type="dxa"/>
          </w:tcPr>
          <w:p w14:paraId="307495DE" w14:textId="77777777" w:rsidR="00E86B56" w:rsidRPr="008565B8" w:rsidRDefault="00E86B56" w:rsidP="00F12D02">
            <w:pPr>
              <w:pStyle w:val="TableContents"/>
              <w:rPr>
                <w:rFonts w:ascii="Arial" w:hAnsi="Arial" w:cs="Arial"/>
                <w:b/>
              </w:rPr>
            </w:pPr>
            <w:r w:rsidRPr="008565B8">
              <w:rPr>
                <w:rFonts w:ascii="Arial" w:hAnsi="Arial" w:cs="Arial"/>
              </w:rPr>
              <w:br w:type="page"/>
            </w:r>
            <w:r w:rsidRPr="008565B8">
              <w:rPr>
                <w:rFonts w:ascii="Arial" w:hAnsi="Arial" w:cs="Arial"/>
                <w:b/>
              </w:rPr>
              <w:t>2</w:t>
            </w:r>
          </w:p>
        </w:tc>
        <w:tc>
          <w:tcPr>
            <w:tcW w:w="8215" w:type="dxa"/>
          </w:tcPr>
          <w:p w14:paraId="03A6324E" w14:textId="77777777" w:rsidR="00E86B56" w:rsidRPr="00F92C8A" w:rsidRDefault="00E86B56" w:rsidP="00F12D02">
            <w:pPr>
              <w:rPr>
                <w:rFonts w:cs="Arial"/>
                <w:b/>
                <w:bCs/>
              </w:rPr>
            </w:pPr>
            <w:r w:rsidRPr="00F92C8A">
              <w:rPr>
                <w:rFonts w:cs="Arial"/>
                <w:b/>
                <w:bCs/>
              </w:rPr>
              <w:t>Early Years Funding 2021/22 and 2022/23 (Carolyn Terry)</w:t>
            </w:r>
          </w:p>
          <w:p w14:paraId="19E486D9" w14:textId="77777777" w:rsidR="00E86B56" w:rsidRDefault="00E86B56" w:rsidP="00F12D02">
            <w:pPr>
              <w:rPr>
                <w:rFonts w:cs="Arial"/>
              </w:rPr>
            </w:pPr>
          </w:p>
          <w:p w14:paraId="6F15E242" w14:textId="77777777" w:rsidR="00E86B56" w:rsidRDefault="00E86B56" w:rsidP="00F12D02">
            <w:pPr>
              <w:rPr>
                <w:rFonts w:cs="Arial"/>
              </w:rPr>
            </w:pPr>
            <w:r>
              <w:rPr>
                <w:rFonts w:cs="Arial"/>
              </w:rPr>
              <w:t xml:space="preserve">CT updated the Forum on the revised Early Years funding for 2021/22 and 2022/23 and sought Forum’s agreement for an increase in the FEEE funding hourly rates for 2022/23.  CT also updated the Forum on the proposals to allocate </w:t>
            </w:r>
            <w:r w:rsidRPr="00CE3CE0">
              <w:rPr>
                <w:rFonts w:cs="Arial"/>
                <w:b/>
                <w:bCs/>
              </w:rPr>
              <w:t>£5.1million</w:t>
            </w:r>
            <w:r>
              <w:rPr>
                <w:rFonts w:cs="Arial"/>
              </w:rPr>
              <w:t xml:space="preserve"> of the Early Years Block underspend.</w:t>
            </w:r>
          </w:p>
          <w:p w14:paraId="3595FD5B" w14:textId="77777777" w:rsidR="00E86B56" w:rsidRDefault="00E86B56" w:rsidP="00F12D02">
            <w:pPr>
              <w:rPr>
                <w:rFonts w:cs="Arial"/>
              </w:rPr>
            </w:pPr>
          </w:p>
          <w:p w14:paraId="56255DCE" w14:textId="77777777" w:rsidR="00E86B56" w:rsidRDefault="00E86B56" w:rsidP="00F12D02">
            <w:pPr>
              <w:rPr>
                <w:rFonts w:cs="Arial"/>
              </w:rPr>
            </w:pPr>
            <w:r>
              <w:rPr>
                <w:rFonts w:cs="Arial"/>
              </w:rPr>
              <w:t xml:space="preserve">CT gave an overview of the percentages of children taking up funding.  The take-up of the two-year-old FEEE during the summer term 2022 was 3,209, which was 77.1% of the 4,164 eligible two-year-olds in the county.  Although this take-up figure is down on the previous term of 82.7%, which is not unusual for the summer term, but remains significantly higher than the national take-up level for the summer 2022 term of 61.8%.  </w:t>
            </w:r>
          </w:p>
          <w:p w14:paraId="728C8831" w14:textId="77777777" w:rsidR="00E86B56" w:rsidRDefault="00E86B56" w:rsidP="00F12D02">
            <w:pPr>
              <w:rPr>
                <w:rFonts w:cs="Arial"/>
              </w:rPr>
            </w:pPr>
            <w:r>
              <w:rPr>
                <w:rFonts w:cs="Arial"/>
              </w:rPr>
              <w:t xml:space="preserve">Section 5 gave a breakdown of the financial implications.  Table 2 showed the impact of the January 2022 Census on the 2021/22 allocation, in which there has been a budget increase of </w:t>
            </w:r>
            <w:r w:rsidRPr="00CE3CE0">
              <w:rPr>
                <w:rFonts w:cs="Arial"/>
                <w:b/>
                <w:bCs/>
              </w:rPr>
              <w:t>£2.7 million</w:t>
            </w:r>
            <w:r>
              <w:rPr>
                <w:rFonts w:cs="Arial"/>
              </w:rPr>
              <w:t xml:space="preserve">.  This table gives a breakdown of what the original allocation was and financial allocation of </w:t>
            </w:r>
            <w:r w:rsidRPr="00CE3CE0">
              <w:rPr>
                <w:rFonts w:cs="Arial"/>
                <w:b/>
                <w:bCs/>
              </w:rPr>
              <w:t>£2.652 million</w:t>
            </w:r>
            <w:r>
              <w:rPr>
                <w:rFonts w:cs="Arial"/>
              </w:rPr>
              <w:t xml:space="preserve">.  </w:t>
            </w:r>
          </w:p>
          <w:p w14:paraId="1451B045" w14:textId="77777777" w:rsidR="00E86B56" w:rsidRDefault="00E86B56" w:rsidP="00F12D02">
            <w:pPr>
              <w:rPr>
                <w:rFonts w:cs="Arial"/>
              </w:rPr>
            </w:pPr>
          </w:p>
          <w:p w14:paraId="1CE41345" w14:textId="77777777" w:rsidR="00E86B56" w:rsidRDefault="00E86B56" w:rsidP="00F12D02">
            <w:pPr>
              <w:rPr>
                <w:rFonts w:cs="Arial"/>
              </w:rPr>
            </w:pPr>
            <w:r>
              <w:rPr>
                <w:rFonts w:cs="Arial"/>
              </w:rPr>
              <w:t xml:space="preserve">The Local Authority reported a </w:t>
            </w:r>
            <w:r w:rsidRPr="00D904A5">
              <w:rPr>
                <w:rFonts w:cs="Arial"/>
                <w:b/>
                <w:bCs/>
              </w:rPr>
              <w:t>£2.5 million</w:t>
            </w:r>
            <w:r>
              <w:rPr>
                <w:rFonts w:cs="Arial"/>
              </w:rPr>
              <w:t xml:space="preserve"> surplus within the Early Years Block.  It was agreed that part of the underspend would be as a one-off additional payment of £1 million paid out to the Early Years sector on the number of funded hours paid to each EYCC setting in 2021/2022 financial year.  We are also retaining a </w:t>
            </w:r>
            <w:r w:rsidRPr="00D904A5">
              <w:rPr>
                <w:rFonts w:cs="Arial"/>
                <w:b/>
                <w:bCs/>
              </w:rPr>
              <w:t>£1 million</w:t>
            </w:r>
            <w:r>
              <w:rPr>
                <w:rFonts w:cs="Arial"/>
              </w:rPr>
              <w:t xml:space="preserve"> contingency due to the volatility in funding.  This left </w:t>
            </w:r>
            <w:r w:rsidRPr="000005DB">
              <w:rPr>
                <w:rFonts w:cs="Arial"/>
                <w:b/>
                <w:bCs/>
              </w:rPr>
              <w:t>£500,000</w:t>
            </w:r>
            <w:r>
              <w:rPr>
                <w:rFonts w:cs="Arial"/>
              </w:rPr>
              <w:t xml:space="preserve"> to be allocated with options to be brought to the September meeting.  However, the additional funding resulted in </w:t>
            </w:r>
            <w:r w:rsidRPr="000005DB">
              <w:rPr>
                <w:rFonts w:cs="Arial"/>
                <w:b/>
                <w:bCs/>
              </w:rPr>
              <w:t>£3.2 million</w:t>
            </w:r>
            <w:r>
              <w:rPr>
                <w:rFonts w:cs="Arial"/>
              </w:rPr>
              <w:t xml:space="preserve"> being available to be allocated to the Early Years sector, so original plans are being rethought and will be brought to the November meeting.</w:t>
            </w:r>
          </w:p>
          <w:p w14:paraId="74C40D7D" w14:textId="77777777" w:rsidR="00E86B56" w:rsidRDefault="00E86B56" w:rsidP="00F12D02">
            <w:pPr>
              <w:rPr>
                <w:rFonts w:cs="Arial"/>
              </w:rPr>
            </w:pPr>
          </w:p>
          <w:p w14:paraId="204662EF" w14:textId="77777777" w:rsidR="00E86B56" w:rsidRDefault="00E86B56" w:rsidP="00F12D02">
            <w:pPr>
              <w:rPr>
                <w:rFonts w:cs="Arial"/>
              </w:rPr>
            </w:pPr>
            <w:r>
              <w:rPr>
                <w:rFonts w:cs="Arial"/>
              </w:rPr>
              <w:t xml:space="preserve">Table 3 showed the impact of the January 2022 Census upon the 2022/23 allocation, where it can be seen the allocation increased by </w:t>
            </w:r>
            <w:r w:rsidRPr="000005DB">
              <w:rPr>
                <w:rFonts w:cs="Arial"/>
                <w:b/>
                <w:bCs/>
              </w:rPr>
              <w:t>£4.7 million</w:t>
            </w:r>
            <w:r>
              <w:rPr>
                <w:rFonts w:cs="Arial"/>
              </w:rPr>
              <w:t xml:space="preserve">. </w:t>
            </w:r>
          </w:p>
          <w:p w14:paraId="474E1B4D" w14:textId="77777777" w:rsidR="00E86B56" w:rsidRDefault="00E86B56" w:rsidP="00F12D02">
            <w:pPr>
              <w:rPr>
                <w:rFonts w:cs="Arial"/>
              </w:rPr>
            </w:pPr>
          </w:p>
          <w:p w14:paraId="1A7A46D2" w14:textId="77777777" w:rsidR="00E86B56" w:rsidRDefault="00E86B56" w:rsidP="00F12D02">
            <w:pPr>
              <w:rPr>
                <w:rFonts w:cs="Arial"/>
              </w:rPr>
            </w:pPr>
            <w:r>
              <w:rPr>
                <w:rFonts w:cs="Arial"/>
              </w:rPr>
              <w:t xml:space="preserve">Table 4 showed the proposed increase in hourly rates for 2022/23 based on available funding.  </w:t>
            </w:r>
          </w:p>
          <w:p w14:paraId="5FFBA4B4" w14:textId="77777777" w:rsidR="00E86B56" w:rsidRDefault="00E86B56" w:rsidP="00F12D02">
            <w:pPr>
              <w:rPr>
                <w:rFonts w:cs="Arial"/>
              </w:rPr>
            </w:pPr>
          </w:p>
          <w:p w14:paraId="53EA72FE" w14:textId="281C33ED" w:rsidR="00E86B56" w:rsidRDefault="00E86B56" w:rsidP="00F12D02">
            <w:pPr>
              <w:rPr>
                <w:rFonts w:cs="Arial"/>
              </w:rPr>
            </w:pPr>
            <w:r>
              <w:rPr>
                <w:rFonts w:cs="Arial"/>
              </w:rPr>
              <w:t xml:space="preserve">There was an update from the Schools Forum Early Years and Childcare Reference Group and the key areas of discussion were under 6.2 with the emerging SEND and understanding transient needs as a result of Covid.  ECC will be concluding a review into the SEN offer for Early Years and childcare providers during the autumn 2022 term.  Other areas of pressure for the sector are cost of living impact, increase in national minimum wage, utilities, food etc., and recruitment and retention.  This is impacting a small number of increases of closures of childcare providers.  In Essex we are taking steps to mitigate financial difficulties by starting to limit the number of FEEE funding hours.  As a </w:t>
            </w:r>
            <w:r w:rsidR="00720630">
              <w:rPr>
                <w:rFonts w:cs="Arial"/>
              </w:rPr>
              <w:t>result,</w:t>
            </w:r>
            <w:r>
              <w:rPr>
                <w:rFonts w:cs="Arial"/>
              </w:rPr>
              <w:t xml:space="preserve"> parents are needing to pay for more for their childcare.  </w:t>
            </w:r>
          </w:p>
          <w:p w14:paraId="644A5FCD" w14:textId="77777777" w:rsidR="00E86B56" w:rsidRDefault="00E86B56" w:rsidP="00F12D02">
            <w:pPr>
              <w:rPr>
                <w:rFonts w:cs="Arial"/>
              </w:rPr>
            </w:pPr>
          </w:p>
          <w:p w14:paraId="144A1A09" w14:textId="77777777" w:rsidR="00E86B56" w:rsidRPr="00065A8F" w:rsidRDefault="00E86B56" w:rsidP="00F12D02">
            <w:pPr>
              <w:rPr>
                <w:rFonts w:cs="Arial"/>
                <w:b/>
                <w:bCs/>
              </w:rPr>
            </w:pPr>
            <w:r w:rsidRPr="00065A8F">
              <w:rPr>
                <w:rFonts w:cs="Arial"/>
                <w:b/>
                <w:bCs/>
              </w:rPr>
              <w:t>Questions</w:t>
            </w:r>
          </w:p>
          <w:p w14:paraId="79D58795" w14:textId="77777777" w:rsidR="00E86B56" w:rsidRDefault="00E86B56" w:rsidP="00F12D02">
            <w:pPr>
              <w:rPr>
                <w:rFonts w:cs="Arial"/>
              </w:rPr>
            </w:pPr>
            <w:r>
              <w:rPr>
                <w:rFonts w:cs="Arial"/>
              </w:rPr>
              <w:t xml:space="preserve">SM referred to Table 4 and Section 5.5/5.6 – Will all of the </w:t>
            </w:r>
            <w:r w:rsidRPr="00CE49BC">
              <w:rPr>
                <w:rFonts w:cs="Arial"/>
                <w:b/>
                <w:bCs/>
              </w:rPr>
              <w:t>£4.7 million</w:t>
            </w:r>
            <w:r>
              <w:rPr>
                <w:rFonts w:cs="Arial"/>
              </w:rPr>
              <w:t xml:space="preserve"> be used up of accessed funding that has been identified in the current year?</w:t>
            </w:r>
          </w:p>
          <w:p w14:paraId="0FBF67CD" w14:textId="77777777" w:rsidR="00E86B56" w:rsidRDefault="00E86B56" w:rsidP="00F12D02">
            <w:pPr>
              <w:rPr>
                <w:rFonts w:cs="Arial"/>
              </w:rPr>
            </w:pPr>
          </w:p>
          <w:p w14:paraId="3CFDE2F0" w14:textId="77777777" w:rsidR="00E86B56" w:rsidRDefault="00E86B56" w:rsidP="00F12D02">
            <w:pPr>
              <w:rPr>
                <w:rFonts w:cs="Arial"/>
              </w:rPr>
            </w:pPr>
            <w:r>
              <w:rPr>
                <w:rFonts w:cs="Arial"/>
              </w:rPr>
              <w:t>No, because the money is likely to be paid back to the DfE unless more children take up the funding.</w:t>
            </w:r>
          </w:p>
          <w:p w14:paraId="72F7E541" w14:textId="77777777" w:rsidR="00E86B56" w:rsidRDefault="00E86B56" w:rsidP="00F12D02">
            <w:pPr>
              <w:rPr>
                <w:rFonts w:cs="Arial"/>
              </w:rPr>
            </w:pPr>
          </w:p>
          <w:p w14:paraId="2B22E72D" w14:textId="77777777" w:rsidR="00E86B56" w:rsidRDefault="00E86B56" w:rsidP="00F12D02">
            <w:pPr>
              <w:rPr>
                <w:rFonts w:cs="Arial"/>
              </w:rPr>
            </w:pPr>
            <w:r>
              <w:rPr>
                <w:rFonts w:cs="Arial"/>
              </w:rPr>
              <w:t>SM asked how much money is being used?</w:t>
            </w:r>
          </w:p>
          <w:p w14:paraId="750B66DC" w14:textId="77777777" w:rsidR="00E86B56" w:rsidRDefault="00E86B56" w:rsidP="00F12D02">
            <w:pPr>
              <w:rPr>
                <w:rFonts w:cs="Arial"/>
              </w:rPr>
            </w:pPr>
          </w:p>
          <w:p w14:paraId="51760AFE" w14:textId="77777777" w:rsidR="00E86B56" w:rsidRDefault="00E86B56" w:rsidP="00F12D02">
            <w:pPr>
              <w:rPr>
                <w:rFonts w:cs="Arial"/>
              </w:rPr>
            </w:pPr>
            <w:r>
              <w:rPr>
                <w:rFonts w:cs="Arial"/>
              </w:rPr>
              <w:t xml:space="preserve">CT &amp; YSW commented it was </w:t>
            </w:r>
            <w:r w:rsidRPr="00CE49BC">
              <w:rPr>
                <w:rFonts w:cs="Arial"/>
                <w:b/>
                <w:bCs/>
              </w:rPr>
              <w:t>£2.2 million</w:t>
            </w:r>
            <w:r>
              <w:rPr>
                <w:rFonts w:cs="Arial"/>
              </w:rPr>
              <w:t>.</w:t>
            </w:r>
          </w:p>
          <w:p w14:paraId="3890A2E4" w14:textId="77777777" w:rsidR="00E86B56" w:rsidRDefault="00E86B56" w:rsidP="00F12D02">
            <w:pPr>
              <w:rPr>
                <w:rFonts w:cs="Arial"/>
              </w:rPr>
            </w:pPr>
          </w:p>
          <w:p w14:paraId="1FC5DEE5" w14:textId="77777777" w:rsidR="00E86B56" w:rsidRDefault="00E86B56" w:rsidP="00F12D02">
            <w:pPr>
              <w:rPr>
                <w:rFonts w:cs="Arial"/>
              </w:rPr>
            </w:pPr>
            <w:r>
              <w:rPr>
                <w:rFonts w:cs="Arial"/>
              </w:rPr>
              <w:t>JH commented on the increase in children with SEND.  Is that to be reflected in future years?</w:t>
            </w:r>
          </w:p>
          <w:p w14:paraId="0504B769" w14:textId="77777777" w:rsidR="00E86B56" w:rsidRDefault="00E86B56" w:rsidP="00F12D02">
            <w:pPr>
              <w:rPr>
                <w:rFonts w:cs="Arial"/>
              </w:rPr>
            </w:pPr>
          </w:p>
          <w:p w14:paraId="20FCDDCF" w14:textId="77777777" w:rsidR="00E86B56" w:rsidRDefault="00E86B56" w:rsidP="00F12D02">
            <w:pPr>
              <w:rPr>
                <w:rFonts w:cs="Arial"/>
              </w:rPr>
            </w:pPr>
            <w:r>
              <w:rPr>
                <w:rFonts w:cs="Arial"/>
              </w:rPr>
              <w:t>CT responded we are doing work on understanding what we are seeing.  We do not want to label children with SEND.</w:t>
            </w:r>
          </w:p>
          <w:p w14:paraId="1FD61D8D" w14:textId="77777777" w:rsidR="00E86B56" w:rsidRDefault="00E86B56" w:rsidP="00F12D02">
            <w:pPr>
              <w:rPr>
                <w:rFonts w:cs="Arial"/>
              </w:rPr>
            </w:pPr>
          </w:p>
          <w:p w14:paraId="74386B68" w14:textId="77777777" w:rsidR="00E86B56" w:rsidRDefault="00E86B56" w:rsidP="00F12D02">
            <w:pPr>
              <w:rPr>
                <w:rFonts w:cs="Arial"/>
              </w:rPr>
            </w:pPr>
            <w:r>
              <w:rPr>
                <w:rFonts w:cs="Arial"/>
              </w:rPr>
              <w:t>JH indicated if it is an increase in SEND, what does that mean and what can we do to address that?</w:t>
            </w:r>
          </w:p>
          <w:p w14:paraId="337D7609" w14:textId="77777777" w:rsidR="00E86B56" w:rsidRDefault="00E86B56" w:rsidP="00F12D02">
            <w:pPr>
              <w:rPr>
                <w:rFonts w:cs="Arial"/>
              </w:rPr>
            </w:pPr>
          </w:p>
          <w:p w14:paraId="6F25F77B" w14:textId="77777777" w:rsidR="00E86B56" w:rsidRDefault="00E86B56" w:rsidP="00F12D02">
            <w:pPr>
              <w:rPr>
                <w:rFonts w:cs="Arial"/>
              </w:rPr>
            </w:pPr>
            <w:r>
              <w:rPr>
                <w:rFonts w:cs="Arial"/>
              </w:rPr>
              <w:t>CT responded to bring a report back on this.</w:t>
            </w:r>
          </w:p>
          <w:p w14:paraId="1E941D13" w14:textId="77777777" w:rsidR="00E86B56" w:rsidRDefault="00E86B56" w:rsidP="00F12D02">
            <w:pPr>
              <w:rPr>
                <w:rFonts w:cs="Arial"/>
              </w:rPr>
            </w:pPr>
          </w:p>
          <w:p w14:paraId="332C3141" w14:textId="77777777" w:rsidR="00E86B56" w:rsidRDefault="00E86B56" w:rsidP="00F12D02">
            <w:pPr>
              <w:rPr>
                <w:rFonts w:cs="Arial"/>
              </w:rPr>
            </w:pPr>
            <w:r>
              <w:rPr>
                <w:rFonts w:cs="Arial"/>
              </w:rPr>
              <w:t>JF observed there was highlighted concern about sustainability of funding and the pressures providers are placing in the system?  Is there difficulty in the Local Authority maintaining its provision because providers are not going to be there or in the right place?  It is a real worry.</w:t>
            </w:r>
          </w:p>
          <w:p w14:paraId="416A4BCD" w14:textId="77777777" w:rsidR="00E86B56" w:rsidRDefault="00E86B56" w:rsidP="00F12D02">
            <w:pPr>
              <w:rPr>
                <w:rFonts w:cs="Arial"/>
              </w:rPr>
            </w:pPr>
          </w:p>
          <w:p w14:paraId="25EAD25D" w14:textId="77777777" w:rsidR="00E86B56" w:rsidRDefault="00E86B56" w:rsidP="00F12D02">
            <w:pPr>
              <w:rPr>
                <w:rFonts w:cs="Arial"/>
              </w:rPr>
            </w:pPr>
            <w:r>
              <w:rPr>
                <w:rFonts w:cs="Arial"/>
              </w:rPr>
              <w:t>CT agreed and some Local Authorities are finding this.  Some providers – there is nothing they can do to the business model.  The real increase rate is welcomed but it has helped to close the deficit.  It has not addressed the cost of living.  There is lobbying with Central Government looking at reductions in rent.</w:t>
            </w:r>
          </w:p>
          <w:p w14:paraId="3C94F9ED" w14:textId="77777777" w:rsidR="00E86B56" w:rsidRDefault="00E86B56" w:rsidP="00F12D02">
            <w:pPr>
              <w:rPr>
                <w:rFonts w:cs="Arial"/>
              </w:rPr>
            </w:pPr>
          </w:p>
          <w:p w14:paraId="3A44BF28" w14:textId="77777777" w:rsidR="00E86B56" w:rsidRDefault="00E86B56" w:rsidP="00F12D02">
            <w:pPr>
              <w:rPr>
                <w:rFonts w:cs="Arial"/>
              </w:rPr>
            </w:pPr>
            <w:r>
              <w:rPr>
                <w:rFonts w:cs="Arial"/>
              </w:rPr>
              <w:t xml:space="preserve">JF stated with regards to the political situation we are in, Schools Forum is to highlight concerns.  Provision has been good until now and it is likely to be more problematic.  YSW referred to the consultation on Early Years funding and it is guaranteed only 1% increase per Local Authority.  </w:t>
            </w:r>
          </w:p>
          <w:p w14:paraId="7A663500" w14:textId="77777777" w:rsidR="00E86B56" w:rsidRDefault="00E86B56" w:rsidP="00F12D02">
            <w:pPr>
              <w:rPr>
                <w:rFonts w:cs="Arial"/>
              </w:rPr>
            </w:pPr>
          </w:p>
          <w:p w14:paraId="3E0C282D" w14:textId="77777777" w:rsidR="00E86B56" w:rsidRDefault="00E86B56" w:rsidP="00F12D02">
            <w:pPr>
              <w:rPr>
                <w:rFonts w:cs="Arial"/>
              </w:rPr>
            </w:pPr>
            <w:r>
              <w:rPr>
                <w:rFonts w:cs="Arial"/>
              </w:rPr>
              <w:t xml:space="preserve">RL said we might want to wait until the November meeting, when information will be clarified regarding the energy situation.  </w:t>
            </w:r>
          </w:p>
          <w:p w14:paraId="736E24D4" w14:textId="77777777" w:rsidR="00E86B56" w:rsidRDefault="00E86B56" w:rsidP="00F12D02">
            <w:pPr>
              <w:rPr>
                <w:rFonts w:cs="Arial"/>
              </w:rPr>
            </w:pPr>
          </w:p>
          <w:p w14:paraId="6387DB17" w14:textId="77777777" w:rsidR="00E86B56" w:rsidRDefault="00E86B56" w:rsidP="00F12D02">
            <w:pPr>
              <w:rPr>
                <w:rFonts w:cs="Arial"/>
              </w:rPr>
            </w:pPr>
            <w:r>
              <w:rPr>
                <w:rFonts w:cs="Arial"/>
              </w:rPr>
              <w:t xml:space="preserve">JF believed if you to take energy out of it, we have already covered part of it in the response to the consultation.  </w:t>
            </w:r>
          </w:p>
          <w:p w14:paraId="6DECE7C8" w14:textId="77777777" w:rsidR="00E86B56" w:rsidRDefault="00E86B56" w:rsidP="00F12D02">
            <w:pPr>
              <w:rPr>
                <w:rFonts w:cs="Arial"/>
              </w:rPr>
            </w:pPr>
          </w:p>
          <w:p w14:paraId="3484C91C" w14:textId="77777777" w:rsidR="00E86B56" w:rsidRDefault="00E86B56" w:rsidP="00F12D02">
            <w:pPr>
              <w:rPr>
                <w:rFonts w:cs="Arial"/>
              </w:rPr>
            </w:pPr>
            <w:r>
              <w:rPr>
                <w:rFonts w:cs="Arial"/>
              </w:rPr>
              <w:t>DW indicated we are waiting on an announcement for nurseries about funding for all maintained nurseries.  We met after the last meeting and if we can once we have got the announcement look at the funding. DW stated whether SEND or Covid, all these children are under additional support and  the schools are going to need additional support.  In September might be waiting on lists for special schools etc. In Early Years we are trying to get the support now.  The situation is getting worse; managing needs in our settings is increasingly difficult due to the funding.  Intervention starts at 0-5.  There is pressure on Early Years staff to get the children into school.  For example, looking at the journey before they are in school, those who have not got a place will be on a waiting list, and children will not be in the right place.  Children need a different package for different reasons, and it is not getting any better.  The next meeting of the Sub Group is 3</w:t>
            </w:r>
            <w:r w:rsidRPr="00C955FE">
              <w:rPr>
                <w:rFonts w:cs="Arial"/>
                <w:vertAlign w:val="superscript"/>
              </w:rPr>
              <w:t>rd</w:t>
            </w:r>
            <w:r>
              <w:rPr>
                <w:rFonts w:cs="Arial"/>
              </w:rPr>
              <w:t xml:space="preserve"> November 2022.  </w:t>
            </w:r>
          </w:p>
          <w:p w14:paraId="65240EE9" w14:textId="77777777" w:rsidR="00E86B56" w:rsidRDefault="00E86B56" w:rsidP="00F12D02">
            <w:pPr>
              <w:rPr>
                <w:rFonts w:cs="Arial"/>
              </w:rPr>
            </w:pPr>
          </w:p>
          <w:p w14:paraId="335CF562" w14:textId="77777777" w:rsidR="00E86B56" w:rsidRDefault="00E86B56" w:rsidP="00F12D02">
            <w:pPr>
              <w:rPr>
                <w:rFonts w:cs="Arial"/>
              </w:rPr>
            </w:pPr>
            <w:r>
              <w:rPr>
                <w:rFonts w:cs="Arial"/>
              </w:rPr>
              <w:t xml:space="preserve">YSW spoke about the maintained nursery supplement.  The DfE has announced an extra £10 million, a set funding floor of £3.80 per hour and that will benefit Essex because we are below the floor that has been set.  </w:t>
            </w:r>
          </w:p>
          <w:p w14:paraId="103E8A4B" w14:textId="77777777" w:rsidR="00E86B56" w:rsidRDefault="00E86B56" w:rsidP="00F12D02">
            <w:pPr>
              <w:rPr>
                <w:rFonts w:cs="Arial"/>
              </w:rPr>
            </w:pPr>
          </w:p>
          <w:p w14:paraId="4A4C22FB" w14:textId="77777777" w:rsidR="00E86B56" w:rsidRPr="00C955FE" w:rsidRDefault="00E86B56" w:rsidP="00F12D02">
            <w:pPr>
              <w:rPr>
                <w:rFonts w:cs="Arial"/>
                <w:b/>
                <w:bCs/>
              </w:rPr>
            </w:pPr>
            <w:r w:rsidRPr="00C955FE">
              <w:rPr>
                <w:rFonts w:cs="Arial"/>
                <w:b/>
                <w:bCs/>
              </w:rPr>
              <w:t>Recommendations</w:t>
            </w:r>
          </w:p>
          <w:p w14:paraId="65E6D8D0" w14:textId="77777777" w:rsidR="00E86B56" w:rsidRDefault="00E86B56" w:rsidP="00F12D02">
            <w:pPr>
              <w:rPr>
                <w:rFonts w:cs="Arial"/>
              </w:rPr>
            </w:pPr>
          </w:p>
          <w:p w14:paraId="64189766" w14:textId="77777777" w:rsidR="00E86B56" w:rsidRDefault="00E86B56" w:rsidP="00F12D02">
            <w:pPr>
              <w:rPr>
                <w:rFonts w:cs="Arial"/>
              </w:rPr>
            </w:pPr>
            <w:r>
              <w:rPr>
                <w:rFonts w:cs="Arial"/>
              </w:rPr>
              <w:t>The Forum noted the revised funding for 2021/22 at 5.2 and 2022/23 at 5.5.</w:t>
            </w:r>
          </w:p>
          <w:p w14:paraId="1E751D37" w14:textId="77777777" w:rsidR="00E86B56" w:rsidRDefault="00E86B56" w:rsidP="00F12D02">
            <w:pPr>
              <w:rPr>
                <w:rFonts w:cs="Arial"/>
              </w:rPr>
            </w:pPr>
          </w:p>
          <w:p w14:paraId="0DEE95CF" w14:textId="77777777" w:rsidR="00E86B56" w:rsidRDefault="00E86B56" w:rsidP="00F12D02">
            <w:pPr>
              <w:rPr>
                <w:rFonts w:cs="Arial"/>
              </w:rPr>
            </w:pPr>
            <w:r>
              <w:rPr>
                <w:rFonts w:cs="Arial"/>
              </w:rPr>
              <w:t>The Forum noted the revised surplus balance to be allocated to Early Years providers and options to allocate it will be brought to the November meeting, 5.6; and</w:t>
            </w:r>
          </w:p>
          <w:p w14:paraId="14F5DCFA" w14:textId="77777777" w:rsidR="00E86B56" w:rsidRDefault="00E86B56" w:rsidP="00F12D02">
            <w:pPr>
              <w:rPr>
                <w:rFonts w:cs="Arial"/>
              </w:rPr>
            </w:pPr>
          </w:p>
          <w:p w14:paraId="372B0DD4" w14:textId="77777777" w:rsidR="00E86B56" w:rsidRDefault="00E86B56" w:rsidP="00F12D02">
            <w:pPr>
              <w:rPr>
                <w:rFonts w:cs="Arial"/>
              </w:rPr>
            </w:pPr>
            <w:r>
              <w:rPr>
                <w:rFonts w:cs="Arial"/>
              </w:rPr>
              <w:t>Agreed the increase in the hourly rates for 2022/23 at 5.6.</w:t>
            </w:r>
          </w:p>
          <w:p w14:paraId="09BE61E6" w14:textId="77777777" w:rsidR="00E86B56" w:rsidRPr="00930340" w:rsidRDefault="00E86B56" w:rsidP="00F12D02">
            <w:pPr>
              <w:rPr>
                <w:rFonts w:cs="Arial"/>
              </w:rPr>
            </w:pPr>
          </w:p>
        </w:tc>
      </w:tr>
      <w:tr w:rsidR="00E86B56" w:rsidRPr="008565B8" w14:paraId="5DD03320" w14:textId="77777777" w:rsidTr="001960D9">
        <w:trPr>
          <w:trHeight w:val="833"/>
        </w:trPr>
        <w:tc>
          <w:tcPr>
            <w:tcW w:w="1276" w:type="dxa"/>
          </w:tcPr>
          <w:p w14:paraId="0F64A42D" w14:textId="77777777" w:rsidR="00E86B56" w:rsidRPr="008565B8" w:rsidRDefault="00E86B56" w:rsidP="00F12D02">
            <w:pPr>
              <w:pStyle w:val="TableContents"/>
              <w:rPr>
                <w:rFonts w:ascii="Arial" w:hAnsi="Arial" w:cs="Arial"/>
                <w:b/>
              </w:rPr>
            </w:pPr>
            <w:r w:rsidRPr="008565B8">
              <w:rPr>
                <w:rFonts w:ascii="Arial" w:hAnsi="Arial" w:cs="Arial"/>
                <w:b/>
              </w:rPr>
              <w:t>3.</w:t>
            </w:r>
          </w:p>
        </w:tc>
        <w:tc>
          <w:tcPr>
            <w:tcW w:w="8215" w:type="dxa"/>
          </w:tcPr>
          <w:p w14:paraId="22FB060D" w14:textId="77777777" w:rsidR="00E86B56" w:rsidRPr="00F92C8A" w:rsidRDefault="00E86B56" w:rsidP="00F12D02">
            <w:pPr>
              <w:contextualSpacing/>
              <w:rPr>
                <w:rFonts w:cs="Arial"/>
                <w:b/>
                <w:bCs/>
              </w:rPr>
            </w:pPr>
            <w:r w:rsidRPr="00F92C8A">
              <w:rPr>
                <w:rFonts w:cs="Arial"/>
                <w:b/>
                <w:bCs/>
              </w:rPr>
              <w:t>Provisional School Funding Settlement 2023/24 (Yannick Stupples-Whyley)</w:t>
            </w:r>
          </w:p>
          <w:p w14:paraId="1323E0F0" w14:textId="77777777" w:rsidR="00E86B56" w:rsidRDefault="00E86B56" w:rsidP="00F12D02">
            <w:pPr>
              <w:contextualSpacing/>
              <w:rPr>
                <w:rFonts w:cs="Arial"/>
              </w:rPr>
            </w:pPr>
          </w:p>
          <w:p w14:paraId="62792436" w14:textId="77777777" w:rsidR="00E86B56" w:rsidRDefault="00E86B56" w:rsidP="00F12D02">
            <w:pPr>
              <w:contextualSpacing/>
              <w:rPr>
                <w:rFonts w:cs="Arial"/>
              </w:rPr>
            </w:pPr>
            <w:r>
              <w:rPr>
                <w:rFonts w:cs="Arial"/>
              </w:rPr>
              <w:t>YSW updated the Forum on the provisional school funding consultation for 2023/24 and the proposal of two changes to consult with schools.</w:t>
            </w:r>
          </w:p>
          <w:p w14:paraId="5C6F2154" w14:textId="77777777" w:rsidR="00E86B56" w:rsidRDefault="00E86B56" w:rsidP="00F12D02">
            <w:pPr>
              <w:contextualSpacing/>
              <w:rPr>
                <w:rFonts w:cs="Arial"/>
              </w:rPr>
            </w:pPr>
          </w:p>
          <w:p w14:paraId="2E5E7B11" w14:textId="77777777" w:rsidR="00E86B56" w:rsidRDefault="00E86B56" w:rsidP="00F12D02">
            <w:pPr>
              <w:contextualSpacing/>
              <w:rPr>
                <w:rFonts w:cs="Arial"/>
              </w:rPr>
            </w:pPr>
            <w:r>
              <w:rPr>
                <w:rFonts w:cs="Arial"/>
              </w:rPr>
              <w:t xml:space="preserve">Funding has increased nationally by </w:t>
            </w:r>
            <w:r w:rsidRPr="00D04890">
              <w:rPr>
                <w:rFonts w:cs="Arial"/>
                <w:b/>
                <w:bCs/>
              </w:rPr>
              <w:t>£1.5 billion</w:t>
            </w:r>
            <w:r>
              <w:rPr>
                <w:rFonts w:cs="Arial"/>
              </w:rPr>
              <w:t xml:space="preserve"> in 2023/24 with the Schools Block increasing by </w:t>
            </w:r>
            <w:r w:rsidRPr="00D04890">
              <w:rPr>
                <w:rFonts w:cs="Arial"/>
                <w:b/>
                <w:bCs/>
              </w:rPr>
              <w:t>£930 million</w:t>
            </w:r>
            <w:r>
              <w:rPr>
                <w:rFonts w:cs="Arial"/>
              </w:rPr>
              <w:t xml:space="preserve"> and the High Needs block increasing by </w:t>
            </w:r>
            <w:r w:rsidRPr="00D04890">
              <w:rPr>
                <w:rFonts w:cs="Arial"/>
                <w:b/>
                <w:bCs/>
              </w:rPr>
              <w:t>£570 million</w:t>
            </w:r>
            <w:r>
              <w:rPr>
                <w:rFonts w:cs="Arial"/>
              </w:rPr>
              <w:t xml:space="preserve">. Table 2 showed the provisional allocation for 2023/24.  Table 3 showed how the DfE has added the Schools Supplementary Grant into the Schools Block.  </w:t>
            </w:r>
          </w:p>
          <w:p w14:paraId="79A41610" w14:textId="77777777" w:rsidR="00E86B56" w:rsidRDefault="00E86B56" w:rsidP="00F12D02">
            <w:pPr>
              <w:contextualSpacing/>
              <w:rPr>
                <w:rFonts w:cs="Arial"/>
              </w:rPr>
            </w:pPr>
          </w:p>
          <w:p w14:paraId="26EF4A51" w14:textId="77777777" w:rsidR="00E86B56" w:rsidRDefault="00E86B56" w:rsidP="00F12D02">
            <w:pPr>
              <w:contextualSpacing/>
              <w:rPr>
                <w:rFonts w:cs="Arial"/>
              </w:rPr>
            </w:pPr>
            <w:r>
              <w:rPr>
                <w:rFonts w:cs="Arial"/>
              </w:rPr>
              <w:t xml:space="preserve">The </w:t>
            </w:r>
            <w:r w:rsidRPr="00435B96">
              <w:rPr>
                <w:rFonts w:cs="Arial"/>
                <w:b/>
                <w:bCs/>
              </w:rPr>
              <w:t>£20.8 million</w:t>
            </w:r>
            <w:r>
              <w:rPr>
                <w:rFonts w:cs="Arial"/>
              </w:rPr>
              <w:t xml:space="preserve"> increase represented the additional funding generated by the DfE inflating the values of the NFF factors.  The primary unit of funding (PUF) increased from </w:t>
            </w:r>
            <w:r w:rsidRPr="00435B96">
              <w:rPr>
                <w:rFonts w:cs="Arial"/>
                <w:b/>
                <w:bCs/>
              </w:rPr>
              <w:t>£4,507.16</w:t>
            </w:r>
            <w:r>
              <w:rPr>
                <w:rFonts w:cs="Arial"/>
              </w:rPr>
              <w:t xml:space="preserve"> in 2022/23 to </w:t>
            </w:r>
            <w:r w:rsidRPr="00435B96">
              <w:rPr>
                <w:rFonts w:cs="Arial"/>
                <w:b/>
                <w:bCs/>
              </w:rPr>
              <w:t>£4,719.90</w:t>
            </w:r>
            <w:r>
              <w:rPr>
                <w:rFonts w:cs="Arial"/>
              </w:rPr>
              <w:t xml:space="preserve"> in 2023/24, and the secondary unit of funding  (SUF) increased from </w:t>
            </w:r>
            <w:r w:rsidRPr="00435B96">
              <w:rPr>
                <w:rFonts w:cs="Arial"/>
                <w:b/>
                <w:bCs/>
              </w:rPr>
              <w:t>£5,797.24</w:t>
            </w:r>
            <w:r>
              <w:rPr>
                <w:rFonts w:cs="Arial"/>
              </w:rPr>
              <w:t xml:space="preserve"> in 2022/23 to </w:t>
            </w:r>
            <w:r w:rsidRPr="00435B96">
              <w:rPr>
                <w:rFonts w:cs="Arial"/>
                <w:b/>
                <w:bCs/>
              </w:rPr>
              <w:t>£6,115.81</w:t>
            </w:r>
            <w:r>
              <w:rPr>
                <w:rFonts w:cs="Arial"/>
              </w:rPr>
              <w:t xml:space="preserve"> in 2023/24.  These values are final and will be multiplied by the total number of pupils on the 2022 October Census.  </w:t>
            </w:r>
          </w:p>
          <w:p w14:paraId="4502CB7C" w14:textId="77777777" w:rsidR="00E86B56" w:rsidRDefault="00E86B56" w:rsidP="00F12D02">
            <w:pPr>
              <w:contextualSpacing/>
              <w:rPr>
                <w:rFonts w:cs="Arial"/>
              </w:rPr>
            </w:pPr>
          </w:p>
          <w:p w14:paraId="17452785" w14:textId="77777777" w:rsidR="00E86B56" w:rsidRDefault="00E86B56" w:rsidP="00F12D02">
            <w:pPr>
              <w:contextualSpacing/>
              <w:rPr>
                <w:rFonts w:cs="Arial"/>
              </w:rPr>
            </w:pPr>
            <w:r>
              <w:rPr>
                <w:rFonts w:cs="Arial"/>
              </w:rPr>
              <w:t xml:space="preserve">Table 4 showed the increase in the value of the minimum per  pupil level for 20223/24 and there is a slight uplift.  </w:t>
            </w:r>
          </w:p>
          <w:p w14:paraId="5309DA21" w14:textId="77777777" w:rsidR="00E86B56" w:rsidRDefault="00E86B56" w:rsidP="00F12D02">
            <w:pPr>
              <w:contextualSpacing/>
              <w:rPr>
                <w:rFonts w:cs="Arial"/>
              </w:rPr>
            </w:pPr>
          </w:p>
          <w:p w14:paraId="3C020266" w14:textId="77777777" w:rsidR="00E86B56" w:rsidRDefault="00E86B56" w:rsidP="00F12D02">
            <w:pPr>
              <w:contextualSpacing/>
              <w:rPr>
                <w:rFonts w:cs="Arial"/>
              </w:rPr>
            </w:pPr>
            <w:r>
              <w:rPr>
                <w:rFonts w:cs="Arial"/>
              </w:rPr>
              <w:t xml:space="preserve">Central School Services Block – the historic commitments were funded at the previous year’s allocation, but the DfE commenced a winding down process reducing in 2019/20 with an annual 20% reduction.  The provisional allocation for ongoing responsibilities is </w:t>
            </w:r>
            <w:r w:rsidRPr="002751DB">
              <w:rPr>
                <w:rFonts w:cs="Arial"/>
                <w:b/>
                <w:bCs/>
              </w:rPr>
              <w:t>£7.5 million</w:t>
            </w:r>
            <w:r>
              <w:rPr>
                <w:rFonts w:cs="Arial"/>
              </w:rPr>
              <w:t xml:space="preserve">, which is an increase of </w:t>
            </w:r>
            <w:r w:rsidRPr="002751DB">
              <w:rPr>
                <w:rFonts w:cs="Arial"/>
                <w:b/>
                <w:bCs/>
              </w:rPr>
              <w:t>£75,000</w:t>
            </w:r>
            <w:r>
              <w:rPr>
                <w:rFonts w:cs="Arial"/>
              </w:rPr>
              <w:t xml:space="preserve"> due to an increase in the amount funded per pupil.  Of the historic commitments the Local Authority will apply to the DfE to request our allocation is protected at </w:t>
            </w:r>
            <w:r w:rsidRPr="002751DB">
              <w:rPr>
                <w:rFonts w:cs="Arial"/>
                <w:b/>
                <w:bCs/>
              </w:rPr>
              <w:t>£3.8 million</w:t>
            </w:r>
            <w:r>
              <w:rPr>
                <w:rFonts w:cs="Arial"/>
              </w:rPr>
              <w:t xml:space="preserve"> in 2023/24.  The provisional allocation assuming the historic commitments allocation is protected is </w:t>
            </w:r>
            <w:r w:rsidRPr="002751DB">
              <w:rPr>
                <w:rFonts w:cs="Arial"/>
                <w:b/>
                <w:bCs/>
              </w:rPr>
              <w:t>£11.3 million</w:t>
            </w:r>
            <w:r>
              <w:rPr>
                <w:rFonts w:cs="Arial"/>
              </w:rPr>
              <w:t xml:space="preserve">, however </w:t>
            </w:r>
            <w:r w:rsidRPr="002751DB">
              <w:rPr>
                <w:rFonts w:cs="Arial"/>
                <w:b/>
                <w:bCs/>
              </w:rPr>
              <w:t>£761,000</w:t>
            </w:r>
            <w:r>
              <w:rPr>
                <w:rFonts w:cs="Arial"/>
              </w:rPr>
              <w:t xml:space="preserve"> is at risk until the DfE approve the request to protect the funding.  </w:t>
            </w:r>
          </w:p>
          <w:p w14:paraId="3422D7CD" w14:textId="77777777" w:rsidR="00E86B56" w:rsidRDefault="00E86B56" w:rsidP="00F12D02">
            <w:pPr>
              <w:contextualSpacing/>
              <w:rPr>
                <w:rFonts w:cs="Arial"/>
              </w:rPr>
            </w:pPr>
          </w:p>
          <w:p w14:paraId="37BD97A9" w14:textId="77777777" w:rsidR="00E86B56" w:rsidRDefault="00E86B56" w:rsidP="00F12D02">
            <w:pPr>
              <w:contextualSpacing/>
              <w:rPr>
                <w:rFonts w:cs="Arial"/>
              </w:rPr>
            </w:pPr>
            <w:r>
              <w:rPr>
                <w:rFonts w:cs="Arial"/>
              </w:rPr>
              <w:t xml:space="preserve">With regards to the High Needs Block the national increase is </w:t>
            </w:r>
            <w:r w:rsidRPr="002751DB">
              <w:rPr>
                <w:rFonts w:cs="Arial"/>
                <w:b/>
                <w:bCs/>
              </w:rPr>
              <w:t>£570 million</w:t>
            </w:r>
            <w:r>
              <w:rPr>
                <w:rFonts w:cs="Arial"/>
              </w:rPr>
              <w:t xml:space="preserve"> in 2023/24 compared to </w:t>
            </w:r>
            <w:r w:rsidRPr="002751DB">
              <w:rPr>
                <w:rFonts w:cs="Arial"/>
                <w:b/>
                <w:bCs/>
              </w:rPr>
              <w:t>£1.1 billion</w:t>
            </w:r>
            <w:r>
              <w:rPr>
                <w:rFonts w:cs="Arial"/>
              </w:rPr>
              <w:t xml:space="preserve"> in 2022/23.  </w:t>
            </w:r>
          </w:p>
          <w:p w14:paraId="7F6FED1B" w14:textId="77777777" w:rsidR="00E86B56" w:rsidRDefault="00E86B56" w:rsidP="00F12D02">
            <w:pPr>
              <w:contextualSpacing/>
              <w:rPr>
                <w:rFonts w:cs="Arial"/>
              </w:rPr>
            </w:pPr>
          </w:p>
          <w:p w14:paraId="03E8264A" w14:textId="77777777" w:rsidR="00E86B56" w:rsidRPr="002751DB" w:rsidRDefault="00E86B56" w:rsidP="00F12D02">
            <w:pPr>
              <w:contextualSpacing/>
              <w:rPr>
                <w:rFonts w:cs="Arial"/>
                <w:b/>
                <w:bCs/>
              </w:rPr>
            </w:pPr>
            <w:r w:rsidRPr="002751DB">
              <w:rPr>
                <w:rFonts w:cs="Arial"/>
                <w:b/>
                <w:bCs/>
              </w:rPr>
              <w:t>Changes for 2023/24</w:t>
            </w:r>
          </w:p>
          <w:p w14:paraId="7C11938F" w14:textId="77777777" w:rsidR="00E86B56" w:rsidRDefault="00E86B56" w:rsidP="00F12D02">
            <w:pPr>
              <w:contextualSpacing/>
              <w:rPr>
                <w:rFonts w:cs="Arial"/>
              </w:rPr>
            </w:pPr>
            <w:r>
              <w:rPr>
                <w:rFonts w:cs="Arial"/>
              </w:rPr>
              <w:t xml:space="preserve">Local Authorities must use all NFF factors where previously the only mandatory factors were basic entitlement and deprivation funding.  Local Authorities must move their local formula factor values at least 10% closer to NFF, except where local formulae are already mirroring the NFF.  The minimum funding guarantee has been reduced (currently at 2%) and the Local Authority must set this between 0.0% and 0.5%.  </w:t>
            </w:r>
          </w:p>
          <w:p w14:paraId="4956DB5F" w14:textId="77777777" w:rsidR="00E86B56" w:rsidRDefault="00E86B56" w:rsidP="00F12D02">
            <w:pPr>
              <w:contextualSpacing/>
              <w:rPr>
                <w:rFonts w:cs="Arial"/>
              </w:rPr>
            </w:pPr>
          </w:p>
          <w:p w14:paraId="242AA042" w14:textId="77777777" w:rsidR="00E86B56" w:rsidRDefault="00E86B56" w:rsidP="00F12D02">
            <w:pPr>
              <w:contextualSpacing/>
              <w:rPr>
                <w:rFonts w:cs="Arial"/>
              </w:rPr>
            </w:pPr>
            <w:r>
              <w:rPr>
                <w:rFonts w:cs="Arial"/>
              </w:rPr>
              <w:t>Table 5 showed NFF values for primary schools for 2023/24 which are looking at just over 2%.  Table 6 showed NFF values for secondary schools for 2023/24</w:t>
            </w:r>
          </w:p>
          <w:p w14:paraId="1252C82A" w14:textId="77777777" w:rsidR="00E86B56" w:rsidRDefault="00E86B56" w:rsidP="00F12D02">
            <w:pPr>
              <w:contextualSpacing/>
              <w:rPr>
                <w:rFonts w:cs="Arial"/>
              </w:rPr>
            </w:pPr>
          </w:p>
          <w:p w14:paraId="0CD5B1FA" w14:textId="77777777" w:rsidR="00E86B56" w:rsidRDefault="00E86B56" w:rsidP="00F12D02">
            <w:pPr>
              <w:contextualSpacing/>
              <w:rPr>
                <w:rFonts w:cs="Arial"/>
              </w:rPr>
            </w:pPr>
            <w:r>
              <w:rPr>
                <w:rFonts w:cs="Arial"/>
              </w:rPr>
              <w:t xml:space="preserve">Section 6.4, Table 7 showed the calculation of the minimum and maximum values for primary schools in 2023/24.  YSW referred to the column Area Cost Adjustment (ACA).  Essex had a London weighting so some schools got fringe allowance using the non-fringe adjustments, see minimum and maximum funding.  We have undertaken some modelling of the formula.  All we can use is data from the October 20221 Census and allocated through the funding formula.  </w:t>
            </w:r>
          </w:p>
          <w:p w14:paraId="7D197891" w14:textId="77777777" w:rsidR="00E86B56" w:rsidRDefault="00E86B56" w:rsidP="00F12D02">
            <w:pPr>
              <w:contextualSpacing/>
              <w:rPr>
                <w:rFonts w:cs="Arial"/>
              </w:rPr>
            </w:pPr>
          </w:p>
          <w:p w14:paraId="55334E15" w14:textId="77777777" w:rsidR="00E86B56" w:rsidRDefault="00E86B56" w:rsidP="00F12D02">
            <w:pPr>
              <w:contextualSpacing/>
              <w:rPr>
                <w:rFonts w:cs="Arial"/>
              </w:rPr>
            </w:pPr>
            <w:r>
              <w:rPr>
                <w:rFonts w:cs="Arial"/>
              </w:rPr>
              <w:t>Section 6.7 it was noted for secondary schools the KS3 value is below the minimum £4,681.94 allowed and the KS4 value is above the maximum £5,647.53 allowed.  This can be remedied by changing the KS3/KS4 weighting from 1:1.218 to 1:1.20.  The KS3/KS4 weighting in the NFF is 1:1.127.</w:t>
            </w:r>
          </w:p>
          <w:p w14:paraId="2C475BC3" w14:textId="77777777" w:rsidR="00E86B56" w:rsidRDefault="00E86B56" w:rsidP="00F12D02">
            <w:pPr>
              <w:contextualSpacing/>
              <w:rPr>
                <w:rFonts w:cs="Arial"/>
              </w:rPr>
            </w:pPr>
          </w:p>
          <w:p w14:paraId="48982367" w14:textId="77777777" w:rsidR="00E86B56" w:rsidRDefault="00E86B56" w:rsidP="00F12D02">
            <w:pPr>
              <w:contextualSpacing/>
              <w:rPr>
                <w:rFonts w:cs="Arial"/>
              </w:rPr>
            </w:pPr>
            <w:r>
              <w:rPr>
                <w:rFonts w:cs="Arial"/>
              </w:rPr>
              <w:t>Section 6.8 – A second model was run using the ACA uplifted NFF values for 20223/24 to ensure all schools received an uplift to recognise the geographic cost differences.  FRG is recommending changes to the Essex local formula for 2023/24.  There will be a consultation – see Annex A – finance model showing proposed changes, and see Annex B – showing draft consultation document.</w:t>
            </w:r>
          </w:p>
          <w:p w14:paraId="0F92FEE9" w14:textId="77777777" w:rsidR="00E86B56" w:rsidRDefault="00E86B56" w:rsidP="00F12D02">
            <w:pPr>
              <w:contextualSpacing/>
              <w:rPr>
                <w:rFonts w:cs="Arial"/>
              </w:rPr>
            </w:pPr>
          </w:p>
          <w:p w14:paraId="1549F7FB" w14:textId="77777777" w:rsidR="00E86B56" w:rsidRDefault="00E86B56" w:rsidP="00F12D02">
            <w:pPr>
              <w:contextualSpacing/>
              <w:rPr>
                <w:rFonts w:cs="Arial"/>
              </w:rPr>
            </w:pPr>
            <w:r>
              <w:rPr>
                <w:rFonts w:cs="Arial"/>
              </w:rPr>
              <w:t xml:space="preserve">JF highlighted the FRG is keen to make sure consultation does not require a lot of thinking by schools.  We have made it as clear as possible.  We felt it was helpful to maximise the way funding is done for schools.  </w:t>
            </w:r>
          </w:p>
          <w:p w14:paraId="51BB08A9" w14:textId="77777777" w:rsidR="00E86B56" w:rsidRDefault="00E86B56" w:rsidP="00F12D02">
            <w:pPr>
              <w:contextualSpacing/>
              <w:rPr>
                <w:rFonts w:cs="Arial"/>
              </w:rPr>
            </w:pPr>
          </w:p>
          <w:p w14:paraId="0F48293E" w14:textId="77777777" w:rsidR="00E86B56" w:rsidRDefault="00E86B56" w:rsidP="00F12D02">
            <w:pPr>
              <w:contextualSpacing/>
              <w:rPr>
                <w:rFonts w:cs="Arial"/>
              </w:rPr>
            </w:pPr>
            <w:r>
              <w:rPr>
                <w:rFonts w:cs="Arial"/>
              </w:rPr>
              <w:t>YSW needed the Forum to ratify the proposed changes and then release the consultation.</w:t>
            </w:r>
          </w:p>
          <w:p w14:paraId="5E62EDF0" w14:textId="77777777" w:rsidR="00E86B56" w:rsidRDefault="00E86B56" w:rsidP="00F12D02">
            <w:pPr>
              <w:contextualSpacing/>
              <w:rPr>
                <w:rFonts w:cs="Arial"/>
              </w:rPr>
            </w:pPr>
          </w:p>
          <w:p w14:paraId="144EF5CB" w14:textId="77777777" w:rsidR="00E86B56" w:rsidRPr="007A1200" w:rsidRDefault="00E86B56" w:rsidP="00F12D02">
            <w:pPr>
              <w:contextualSpacing/>
              <w:rPr>
                <w:rFonts w:cs="Arial"/>
                <w:b/>
                <w:bCs/>
              </w:rPr>
            </w:pPr>
            <w:r w:rsidRPr="007A1200">
              <w:rPr>
                <w:rFonts w:cs="Arial"/>
                <w:b/>
                <w:bCs/>
              </w:rPr>
              <w:t>Recommendations</w:t>
            </w:r>
          </w:p>
          <w:p w14:paraId="34382BE9" w14:textId="77777777" w:rsidR="00E86B56" w:rsidRDefault="00E86B56" w:rsidP="00F12D02">
            <w:pPr>
              <w:contextualSpacing/>
              <w:rPr>
                <w:rFonts w:cs="Arial"/>
              </w:rPr>
            </w:pPr>
          </w:p>
          <w:p w14:paraId="69F96834" w14:textId="77777777" w:rsidR="00E86B56" w:rsidRDefault="00E86B56" w:rsidP="00F12D02">
            <w:pPr>
              <w:contextualSpacing/>
              <w:rPr>
                <w:rFonts w:cs="Arial"/>
              </w:rPr>
            </w:pPr>
            <w:r>
              <w:rPr>
                <w:rFonts w:cs="Arial"/>
              </w:rPr>
              <w:t>The Forum noted the provisional school funding settlement for 2023/24 at 4.3.</w:t>
            </w:r>
          </w:p>
          <w:p w14:paraId="201F7593" w14:textId="77777777" w:rsidR="00E86B56" w:rsidRDefault="00E86B56" w:rsidP="00F12D02">
            <w:pPr>
              <w:contextualSpacing/>
              <w:rPr>
                <w:rFonts w:cs="Arial"/>
              </w:rPr>
            </w:pPr>
          </w:p>
          <w:p w14:paraId="71EE4458" w14:textId="77777777" w:rsidR="00E86B56" w:rsidRDefault="00E86B56" w:rsidP="00F12D02">
            <w:pPr>
              <w:contextualSpacing/>
              <w:rPr>
                <w:rFonts w:cs="Arial"/>
              </w:rPr>
            </w:pPr>
            <w:r>
              <w:rPr>
                <w:rFonts w:cs="Arial"/>
              </w:rPr>
              <w:t>The Forum agreed the recommendations of the Finance Review Group (FRG) for changes to the School Funding Formula for 2023/24 at 6.10.</w:t>
            </w:r>
          </w:p>
          <w:p w14:paraId="5CC0C9CB" w14:textId="77777777" w:rsidR="00E86B56" w:rsidRDefault="00E86B56" w:rsidP="00F12D02">
            <w:pPr>
              <w:contextualSpacing/>
              <w:rPr>
                <w:rFonts w:cs="Arial"/>
              </w:rPr>
            </w:pPr>
          </w:p>
          <w:p w14:paraId="6B0A6B40" w14:textId="77777777" w:rsidR="00E86B56" w:rsidRDefault="00E86B56" w:rsidP="00F12D02">
            <w:pPr>
              <w:contextualSpacing/>
              <w:rPr>
                <w:rFonts w:cs="Arial"/>
              </w:rPr>
            </w:pPr>
            <w:r>
              <w:rPr>
                <w:rFonts w:cs="Arial"/>
              </w:rPr>
              <w:t>The Forum agreed to the FRG approved consultation document for schools at Annex B.  The Forum noted the provisional school funding settlement for 2023/24 at 4.3.</w:t>
            </w:r>
          </w:p>
          <w:p w14:paraId="09C175C8" w14:textId="77777777" w:rsidR="00E86B56" w:rsidRPr="00930340" w:rsidRDefault="00E86B56" w:rsidP="00F12D02">
            <w:pPr>
              <w:contextualSpacing/>
              <w:rPr>
                <w:rFonts w:cs="Arial"/>
              </w:rPr>
            </w:pPr>
          </w:p>
        </w:tc>
      </w:tr>
      <w:tr w:rsidR="00E86B56" w:rsidRPr="008565B8" w14:paraId="7BCE587E" w14:textId="77777777" w:rsidTr="001960D9">
        <w:trPr>
          <w:trHeight w:val="833"/>
        </w:trPr>
        <w:tc>
          <w:tcPr>
            <w:tcW w:w="1276" w:type="dxa"/>
          </w:tcPr>
          <w:p w14:paraId="174638AE" w14:textId="77777777" w:rsidR="00E86B56" w:rsidRPr="008565B8" w:rsidRDefault="00E86B56" w:rsidP="00F12D02">
            <w:pPr>
              <w:pStyle w:val="TableContents"/>
              <w:rPr>
                <w:rFonts w:ascii="Arial" w:hAnsi="Arial" w:cs="Arial"/>
                <w:b/>
              </w:rPr>
            </w:pPr>
            <w:r w:rsidRPr="008565B8">
              <w:rPr>
                <w:rFonts w:ascii="Arial" w:hAnsi="Arial" w:cs="Arial"/>
                <w:b/>
              </w:rPr>
              <w:t>4.</w:t>
            </w:r>
          </w:p>
        </w:tc>
        <w:tc>
          <w:tcPr>
            <w:tcW w:w="8215" w:type="dxa"/>
          </w:tcPr>
          <w:p w14:paraId="7BF92DD2" w14:textId="77777777" w:rsidR="00E86B56" w:rsidRPr="008033AB" w:rsidRDefault="00E86B56" w:rsidP="00F12D02">
            <w:pPr>
              <w:rPr>
                <w:rFonts w:cs="Arial"/>
                <w:b/>
                <w:bCs/>
              </w:rPr>
            </w:pPr>
            <w:r w:rsidRPr="008033AB">
              <w:rPr>
                <w:rFonts w:cs="Arial"/>
                <w:b/>
                <w:bCs/>
              </w:rPr>
              <w:t>Scheme for Financing Schools (Yannick Stupples-Whyley)</w:t>
            </w:r>
          </w:p>
          <w:p w14:paraId="215FBD7D" w14:textId="77777777" w:rsidR="00E86B56" w:rsidRDefault="00E86B56" w:rsidP="00F12D02">
            <w:pPr>
              <w:rPr>
                <w:rFonts w:cs="Arial"/>
              </w:rPr>
            </w:pPr>
          </w:p>
          <w:p w14:paraId="70F522F9" w14:textId="77777777" w:rsidR="00E86B56" w:rsidRDefault="00E86B56" w:rsidP="00F12D02">
            <w:pPr>
              <w:rPr>
                <w:rFonts w:cs="Arial"/>
              </w:rPr>
            </w:pPr>
            <w:r>
              <w:rPr>
                <w:rFonts w:cs="Arial"/>
              </w:rPr>
              <w:t>YSW reported on the proposal to maintained school members of proposed changes to the Scheme for Financing Schools for 2023/24.</w:t>
            </w:r>
          </w:p>
          <w:p w14:paraId="074B9E00" w14:textId="77777777" w:rsidR="00E86B56" w:rsidRDefault="00E86B56" w:rsidP="00F12D02">
            <w:pPr>
              <w:rPr>
                <w:rFonts w:cs="Arial"/>
              </w:rPr>
            </w:pPr>
          </w:p>
          <w:p w14:paraId="7AF91D12" w14:textId="77777777" w:rsidR="00E86B56" w:rsidRDefault="00E86B56" w:rsidP="00F12D02">
            <w:pPr>
              <w:rPr>
                <w:rFonts w:cs="Arial"/>
              </w:rPr>
            </w:pPr>
            <w:r>
              <w:rPr>
                <w:rFonts w:cs="Arial"/>
              </w:rPr>
              <w:t xml:space="preserve">The Scheme for Financing Schools contains a clause permitting schools to borrow from any schemes that the Secretary of State has said is available to schools.  Previously this included the Salix Scheme which is currently closed.  </w:t>
            </w:r>
          </w:p>
          <w:p w14:paraId="41DD28C9" w14:textId="77777777" w:rsidR="00E86B56" w:rsidRDefault="00E86B56" w:rsidP="00F12D02">
            <w:pPr>
              <w:rPr>
                <w:rFonts w:cs="Arial"/>
              </w:rPr>
            </w:pPr>
          </w:p>
          <w:p w14:paraId="5C727A90" w14:textId="77777777" w:rsidR="00E86B56" w:rsidRDefault="00E86B56" w:rsidP="00F12D02">
            <w:pPr>
              <w:rPr>
                <w:rFonts w:cs="Arial"/>
              </w:rPr>
            </w:pPr>
            <w:r>
              <w:rPr>
                <w:rFonts w:cs="Arial"/>
              </w:rPr>
              <w:t xml:space="preserve">YSW drew attention to the Loan schemes – Section 4.8.  Where the school has a surplus balance or can afford to fund the redundancy costs through a deficit loan over a maximum of 5 years, in accordance with the terms in Section 4.7 of the Scheme for Financing Schools.  FRG supported the changes under Section 4.7.  </w:t>
            </w:r>
          </w:p>
          <w:p w14:paraId="2ED4D475" w14:textId="77777777" w:rsidR="00E86B56" w:rsidRDefault="00E86B56" w:rsidP="00F12D02">
            <w:pPr>
              <w:rPr>
                <w:rFonts w:cs="Arial"/>
              </w:rPr>
            </w:pPr>
          </w:p>
          <w:p w14:paraId="35E766CB" w14:textId="77777777" w:rsidR="00E86B56" w:rsidRPr="00164328" w:rsidRDefault="00E86B56" w:rsidP="00F12D02">
            <w:pPr>
              <w:rPr>
                <w:rFonts w:cs="Arial"/>
                <w:b/>
                <w:bCs/>
              </w:rPr>
            </w:pPr>
            <w:r w:rsidRPr="00164328">
              <w:rPr>
                <w:rFonts w:cs="Arial"/>
                <w:b/>
                <w:bCs/>
              </w:rPr>
              <w:t>Questions</w:t>
            </w:r>
          </w:p>
          <w:p w14:paraId="095F4EDE" w14:textId="77777777" w:rsidR="00E86B56" w:rsidRDefault="00E86B56" w:rsidP="00F12D02">
            <w:pPr>
              <w:rPr>
                <w:rFonts w:cs="Arial"/>
              </w:rPr>
            </w:pPr>
            <w:r>
              <w:rPr>
                <w:rFonts w:cs="Arial"/>
              </w:rPr>
              <w:t>JB asked what is the likelihood of schools to take out a loan to fund a redundancy?</w:t>
            </w:r>
          </w:p>
          <w:p w14:paraId="28615B50" w14:textId="77777777" w:rsidR="00E86B56" w:rsidRDefault="00E86B56" w:rsidP="00F12D02">
            <w:pPr>
              <w:rPr>
                <w:rFonts w:cs="Arial"/>
              </w:rPr>
            </w:pPr>
          </w:p>
          <w:p w14:paraId="39F8DC89" w14:textId="77777777" w:rsidR="00E86B56" w:rsidRDefault="00E86B56" w:rsidP="00F12D02">
            <w:pPr>
              <w:rPr>
                <w:rFonts w:cs="Arial"/>
              </w:rPr>
            </w:pPr>
            <w:r>
              <w:rPr>
                <w:rFonts w:cs="Arial"/>
              </w:rPr>
              <w:t xml:space="preserve">YSW stated previously where a school currently in deficit but reported we have not had many claims.  It is at least two financial years since we have had a claim.   </w:t>
            </w:r>
          </w:p>
          <w:p w14:paraId="1B3150C2" w14:textId="77777777" w:rsidR="00E86B56" w:rsidRDefault="00E86B56" w:rsidP="00F12D02">
            <w:pPr>
              <w:rPr>
                <w:rFonts w:cs="Arial"/>
              </w:rPr>
            </w:pPr>
          </w:p>
          <w:p w14:paraId="4DF3E5E9" w14:textId="77777777" w:rsidR="00E86B56" w:rsidRPr="00693C43" w:rsidRDefault="00E86B56" w:rsidP="00F12D02">
            <w:pPr>
              <w:rPr>
                <w:rFonts w:cs="Arial"/>
                <w:b/>
                <w:bCs/>
              </w:rPr>
            </w:pPr>
            <w:r w:rsidRPr="00693C43">
              <w:rPr>
                <w:rFonts w:cs="Arial"/>
                <w:b/>
                <w:bCs/>
              </w:rPr>
              <w:t>Recommendation</w:t>
            </w:r>
          </w:p>
          <w:p w14:paraId="20C807C5" w14:textId="77777777" w:rsidR="00E86B56" w:rsidRDefault="00E86B56" w:rsidP="00F12D02">
            <w:pPr>
              <w:rPr>
                <w:rFonts w:cs="Arial"/>
              </w:rPr>
            </w:pPr>
          </w:p>
          <w:p w14:paraId="34DEC82A" w14:textId="77777777" w:rsidR="00E86B56" w:rsidRDefault="00E86B56" w:rsidP="00F12D02">
            <w:pPr>
              <w:rPr>
                <w:rFonts w:cs="Arial"/>
              </w:rPr>
            </w:pPr>
            <w:r>
              <w:rPr>
                <w:rFonts w:cs="Arial"/>
              </w:rPr>
              <w:t>The Forum agreed the Finance Review Group’s recommended changes to the Scheme for Financing Schools for 2023/24 at 4.2, 4.3 and 4.8.  These proposed changes will be consulted with maintained schools.</w:t>
            </w:r>
          </w:p>
          <w:p w14:paraId="61B1C48E" w14:textId="77777777" w:rsidR="00E86B56" w:rsidRPr="00930340" w:rsidRDefault="00E86B56" w:rsidP="00F12D02">
            <w:pPr>
              <w:rPr>
                <w:rFonts w:cs="Arial"/>
              </w:rPr>
            </w:pPr>
          </w:p>
        </w:tc>
      </w:tr>
      <w:tr w:rsidR="00E86B56" w:rsidRPr="008565B8" w14:paraId="6FAAB626" w14:textId="77777777" w:rsidTr="001960D9">
        <w:trPr>
          <w:trHeight w:val="833"/>
        </w:trPr>
        <w:tc>
          <w:tcPr>
            <w:tcW w:w="1276" w:type="dxa"/>
          </w:tcPr>
          <w:p w14:paraId="3625E2F8" w14:textId="77777777" w:rsidR="00E86B56" w:rsidRPr="008565B8" w:rsidRDefault="00E86B56" w:rsidP="00F12D02">
            <w:pPr>
              <w:pStyle w:val="TableContents"/>
              <w:rPr>
                <w:rFonts w:ascii="Arial" w:hAnsi="Arial" w:cs="Arial"/>
                <w:b/>
              </w:rPr>
            </w:pPr>
            <w:r w:rsidRPr="008565B8">
              <w:rPr>
                <w:rFonts w:ascii="Arial" w:hAnsi="Arial" w:cs="Arial"/>
                <w:b/>
              </w:rPr>
              <w:t>5.</w:t>
            </w:r>
          </w:p>
        </w:tc>
        <w:tc>
          <w:tcPr>
            <w:tcW w:w="8215" w:type="dxa"/>
          </w:tcPr>
          <w:p w14:paraId="66810E0C" w14:textId="77777777" w:rsidR="00E86B56" w:rsidRPr="008565B8" w:rsidRDefault="00E86B56" w:rsidP="00F12D02">
            <w:pPr>
              <w:rPr>
                <w:rFonts w:cs="Arial"/>
                <w:b/>
                <w:bCs/>
              </w:rPr>
            </w:pPr>
            <w:r w:rsidRPr="008565B8">
              <w:rPr>
                <w:rFonts w:cs="Arial"/>
                <w:b/>
                <w:bCs/>
              </w:rPr>
              <w:t>Any other business, feedback from schools through Associations and from Schools Forum representatives on other Bodies.</w:t>
            </w:r>
          </w:p>
          <w:p w14:paraId="0004C6EB" w14:textId="77777777" w:rsidR="00E86B56" w:rsidRPr="008565B8" w:rsidRDefault="00E86B56" w:rsidP="00F12D02">
            <w:pPr>
              <w:rPr>
                <w:rFonts w:cs="Arial"/>
              </w:rPr>
            </w:pPr>
          </w:p>
          <w:p w14:paraId="524FCFB4" w14:textId="77777777" w:rsidR="00E86B56" w:rsidRDefault="00E86B56" w:rsidP="00F12D02">
            <w:pPr>
              <w:rPr>
                <w:rFonts w:cs="Arial"/>
                <w:b/>
                <w:bCs/>
              </w:rPr>
            </w:pPr>
            <w:r w:rsidRPr="008565B8">
              <w:rPr>
                <w:rFonts w:cs="Arial"/>
                <w:b/>
                <w:bCs/>
              </w:rPr>
              <w:t>ASHE</w:t>
            </w:r>
          </w:p>
          <w:p w14:paraId="5AE01E48" w14:textId="77777777" w:rsidR="00E86B56" w:rsidRDefault="00E86B56" w:rsidP="00F12D02">
            <w:pPr>
              <w:rPr>
                <w:rFonts w:cs="Arial"/>
              </w:rPr>
            </w:pPr>
            <w:r>
              <w:rPr>
                <w:rFonts w:cs="Arial"/>
              </w:rPr>
              <w:t xml:space="preserve">CH commented most schools are concerned about unfunded pay increases for staff and the impact on budgets and equally energy costs, which leaves schools in huge state of uncertainty.  The majority of schools to be able to balance their budgets for a year but beyond that it will be difficult.  The other element is the new funding arrangements for PRU’s where costs not paid directly by schools.  Concerns from schools what is not part of that agreement is capacity of charged work and this has funding implications and is under discussion.  </w:t>
            </w:r>
          </w:p>
          <w:p w14:paraId="62F69B74" w14:textId="77777777" w:rsidR="00E86B56" w:rsidRPr="008565B8" w:rsidRDefault="00E86B56" w:rsidP="00F12D02">
            <w:pPr>
              <w:rPr>
                <w:rFonts w:cs="Arial"/>
              </w:rPr>
            </w:pPr>
          </w:p>
          <w:p w14:paraId="29B68F2D" w14:textId="77777777" w:rsidR="00E86B56" w:rsidRPr="008565B8" w:rsidRDefault="00E86B56" w:rsidP="00F12D02">
            <w:pPr>
              <w:rPr>
                <w:rFonts w:cs="Arial"/>
                <w:b/>
                <w:bCs/>
              </w:rPr>
            </w:pPr>
            <w:r w:rsidRPr="008565B8">
              <w:rPr>
                <w:rFonts w:cs="Arial"/>
                <w:b/>
                <w:bCs/>
              </w:rPr>
              <w:t>EPHA</w:t>
            </w:r>
          </w:p>
          <w:p w14:paraId="5B9F899D" w14:textId="77777777" w:rsidR="00E86B56" w:rsidRPr="008565B8" w:rsidRDefault="00E86B56" w:rsidP="00F12D02">
            <w:pPr>
              <w:rPr>
                <w:rFonts w:cs="Arial"/>
              </w:rPr>
            </w:pPr>
            <w:r w:rsidRPr="008565B8">
              <w:rPr>
                <w:rFonts w:cs="Arial"/>
              </w:rPr>
              <w:t xml:space="preserve">HPK </w:t>
            </w:r>
            <w:r>
              <w:rPr>
                <w:rFonts w:cs="Arial"/>
              </w:rPr>
              <w:t xml:space="preserve">highlighted financial pressures.  We did agree at FRG that at area meetings we would brainstorm what would not be happening as a result.  Our EPHA colleges supporter programme continues and have 59 new Heads across Essex and expanding the programme as needs be for other senior leaders in schools.  Headteacher wellbeing is still a priority.  We are still promoting hard to help.  Our EPHA priorities looking at reading with SEND focus and outreach from ESSET and SEN schools and those transition points.  </w:t>
            </w:r>
          </w:p>
          <w:p w14:paraId="126F24D4" w14:textId="77777777" w:rsidR="00E86B56" w:rsidRPr="008565B8" w:rsidRDefault="00E86B56" w:rsidP="00F12D02">
            <w:pPr>
              <w:rPr>
                <w:rFonts w:cs="Arial"/>
              </w:rPr>
            </w:pPr>
          </w:p>
          <w:p w14:paraId="4CE495DB" w14:textId="77777777" w:rsidR="00E86B56" w:rsidRPr="008565B8" w:rsidRDefault="00E86B56" w:rsidP="00F12D02">
            <w:pPr>
              <w:rPr>
                <w:rFonts w:cs="Arial"/>
                <w:b/>
                <w:bCs/>
              </w:rPr>
            </w:pPr>
            <w:r w:rsidRPr="008565B8">
              <w:rPr>
                <w:rFonts w:cs="Arial"/>
                <w:b/>
                <w:bCs/>
              </w:rPr>
              <w:t>ESSET</w:t>
            </w:r>
          </w:p>
          <w:p w14:paraId="7855DF47" w14:textId="77777777" w:rsidR="00E86B56" w:rsidRPr="008565B8" w:rsidRDefault="00E86B56" w:rsidP="00F12D02">
            <w:pPr>
              <w:rPr>
                <w:rFonts w:cs="Arial"/>
              </w:rPr>
            </w:pPr>
            <w:r w:rsidRPr="008565B8">
              <w:rPr>
                <w:rFonts w:cs="Arial"/>
              </w:rPr>
              <w:t xml:space="preserve">EW </w:t>
            </w:r>
            <w:r>
              <w:rPr>
                <w:rFonts w:cs="Arial"/>
              </w:rPr>
              <w:t xml:space="preserve">informed things are very similar with lots of concerns around the cost of living, staff absence and career impact.  Staff wellbeing is incredibly high on the agenda.  Finance pressures are significant and having to absorb all the other pressures in schools.  Recruitment is a challenge for us, particularly around support staff because of cost of living increase and staff have left.  There is a high turnover which is causing problems and pupils need consistency in staffing.  Admissions and trying to plan effectively.  There are more and more tribunals.  Revalue exercise uncertainty about what that looks like.  ESSET is working out an outreach offer and is meeting tomorrow (29/9/22) about how to support mainstream colleagues but will take financial commitment from others.  </w:t>
            </w:r>
          </w:p>
          <w:p w14:paraId="11639624" w14:textId="77777777" w:rsidR="00E86B56" w:rsidRPr="008565B8" w:rsidRDefault="00E86B56" w:rsidP="00F12D02">
            <w:pPr>
              <w:rPr>
                <w:rFonts w:cs="Arial"/>
              </w:rPr>
            </w:pPr>
          </w:p>
          <w:p w14:paraId="3483938F" w14:textId="77777777" w:rsidR="00E86B56" w:rsidRPr="008565B8" w:rsidRDefault="00E86B56" w:rsidP="00F12D02">
            <w:pPr>
              <w:rPr>
                <w:rFonts w:cs="Arial"/>
                <w:b/>
                <w:bCs/>
              </w:rPr>
            </w:pPr>
            <w:r w:rsidRPr="008565B8">
              <w:rPr>
                <w:rFonts w:cs="Arial"/>
                <w:b/>
                <w:bCs/>
              </w:rPr>
              <w:t>PRUs</w:t>
            </w:r>
          </w:p>
          <w:p w14:paraId="36C09C6F" w14:textId="77777777" w:rsidR="00E86B56" w:rsidRPr="008565B8" w:rsidRDefault="00E86B56" w:rsidP="00F12D02">
            <w:pPr>
              <w:rPr>
                <w:rFonts w:cs="Arial"/>
              </w:rPr>
            </w:pPr>
            <w:r>
              <w:rPr>
                <w:rFonts w:cs="Arial"/>
              </w:rPr>
              <w:t>JB</w:t>
            </w:r>
            <w:r w:rsidRPr="008565B8">
              <w:rPr>
                <w:rFonts w:cs="Arial"/>
              </w:rPr>
              <w:t xml:space="preserve"> reported </w:t>
            </w:r>
            <w:r>
              <w:rPr>
                <w:rFonts w:cs="Arial"/>
              </w:rPr>
              <w:t xml:space="preserve">there has been an increase in SEND, impact of Covid, and an increase in KS3.  We started a new funding agreement and slight changes to the referral process and are awaiting all feedback from schools and reviewing this.  There will need to be a consistent review this term.  Agreed with the need for further outreach support for schools.  Cost of living pressures is a concern as well as other schools.  </w:t>
            </w:r>
          </w:p>
          <w:p w14:paraId="163E0CBE" w14:textId="77777777" w:rsidR="00E86B56" w:rsidRPr="008565B8" w:rsidRDefault="00E86B56" w:rsidP="00F12D02">
            <w:pPr>
              <w:rPr>
                <w:rFonts w:cs="Arial"/>
              </w:rPr>
            </w:pPr>
          </w:p>
          <w:p w14:paraId="657B9443" w14:textId="77777777" w:rsidR="00E86B56" w:rsidRDefault="00E86B56" w:rsidP="00F12D02">
            <w:pPr>
              <w:rPr>
                <w:rFonts w:cs="Arial"/>
                <w:b/>
                <w:bCs/>
              </w:rPr>
            </w:pPr>
            <w:r w:rsidRPr="008565B8">
              <w:rPr>
                <w:rFonts w:cs="Arial"/>
                <w:b/>
                <w:bCs/>
              </w:rPr>
              <w:t>Early Years – Nurseries</w:t>
            </w:r>
          </w:p>
          <w:p w14:paraId="50F3B3DE" w14:textId="77777777" w:rsidR="00E86B56" w:rsidRDefault="00E86B56" w:rsidP="00F12D02">
            <w:pPr>
              <w:rPr>
                <w:rFonts w:cs="Arial"/>
              </w:rPr>
            </w:pPr>
            <w:r>
              <w:rPr>
                <w:rFonts w:cs="Arial"/>
              </w:rPr>
              <w:t xml:space="preserve">CL indicated sometimes we do not get the same support.  There are staff retention pressures.  There are a lot of children coming through with SEND.  A lot of our children who are receiving additional funding for SEND do end up with a diagnosis.  There is slow intervention with parents which we are not getting in Early Years.  Extra funding gives no support anywhere else.  There are business costs, wages, national insurance etc.  </w:t>
            </w:r>
          </w:p>
          <w:p w14:paraId="30482A36" w14:textId="77777777" w:rsidR="00E86B56" w:rsidRDefault="00E86B56" w:rsidP="00F12D02">
            <w:pPr>
              <w:rPr>
                <w:rFonts w:cs="Arial"/>
              </w:rPr>
            </w:pPr>
          </w:p>
          <w:p w14:paraId="5B8815EF" w14:textId="77777777" w:rsidR="00E86B56" w:rsidRPr="00167457" w:rsidRDefault="00E86B56" w:rsidP="00F12D02">
            <w:pPr>
              <w:rPr>
                <w:rFonts w:cs="Arial"/>
              </w:rPr>
            </w:pPr>
            <w:r>
              <w:rPr>
                <w:rFonts w:cs="Arial"/>
              </w:rPr>
              <w:t xml:space="preserve">It is the same for maintained nurseries.  We are now not sure about the budget for next year.  The point raised about children coming through and what support there is, is quite worrying.  Lots of children has not seen anyone and actually need that support and the impact on staff is huge.  This is the first time I have reached the point where I have to say no to taking any more children in because of the levels in school and do not have staff to manage SEND children and what about the rest of mainstream?  There is an impact managing our teams across the sector.  There is work to do this year on how to support transition and earlier, not July.  We had 26 schools and started the conversations in April.  July is not the right time when have children with needs coming through.  From a funding point of view, children get the right support at the right time, not just the children but the staff that are managing their needs in Early Years and schools and everyone needs support to meet those needs.  </w:t>
            </w:r>
          </w:p>
          <w:p w14:paraId="0EBE5422" w14:textId="77777777" w:rsidR="00E86B56" w:rsidRDefault="00E86B56" w:rsidP="00F12D02">
            <w:pPr>
              <w:rPr>
                <w:rFonts w:cs="Arial"/>
              </w:rPr>
            </w:pPr>
          </w:p>
          <w:p w14:paraId="36AE5BD1" w14:textId="77777777" w:rsidR="00E86B56" w:rsidRPr="008565B8" w:rsidRDefault="00E86B56" w:rsidP="00F12D02">
            <w:pPr>
              <w:rPr>
                <w:rFonts w:cs="Arial"/>
                <w:b/>
                <w:bCs/>
              </w:rPr>
            </w:pPr>
            <w:r w:rsidRPr="008565B8">
              <w:rPr>
                <w:rFonts w:cs="Arial"/>
                <w:b/>
                <w:bCs/>
              </w:rPr>
              <w:t>ESGA</w:t>
            </w:r>
          </w:p>
          <w:p w14:paraId="5A0534FE" w14:textId="1304588E" w:rsidR="00E86B56" w:rsidRDefault="00E86B56" w:rsidP="00F12D02">
            <w:pPr>
              <w:rPr>
                <w:rFonts w:cs="Arial"/>
              </w:rPr>
            </w:pPr>
            <w:r>
              <w:rPr>
                <w:rFonts w:cs="Arial"/>
              </w:rPr>
              <w:t xml:space="preserve">JH agreed with what had been said so far.  He added about an item on the news about flu.  Immunity has been reduced in the last two years, but now people are mixing more there is a huge increase in flu. They are recommending everyone has a flu jab as soon as possible.  </w:t>
            </w:r>
            <w:r w:rsidR="00BB430C">
              <w:rPr>
                <w:rFonts w:cs="Arial"/>
              </w:rPr>
              <w:t>Also,</w:t>
            </w:r>
            <w:r>
              <w:rPr>
                <w:rFonts w:cs="Arial"/>
              </w:rPr>
              <w:t xml:space="preserve"> Covid is likely to increase over the winter period as well.  We are still getting staff being absent with Covid.  We are recommending staff get their Covid booster jab.  NH echoed everything that had been said.  </w:t>
            </w:r>
          </w:p>
          <w:p w14:paraId="14CEECD6" w14:textId="77777777" w:rsidR="00E86B56" w:rsidRPr="008565B8" w:rsidRDefault="00E86B56" w:rsidP="00F12D02">
            <w:pPr>
              <w:rPr>
                <w:rFonts w:cs="Arial"/>
              </w:rPr>
            </w:pPr>
          </w:p>
          <w:p w14:paraId="61608B2F" w14:textId="77777777" w:rsidR="00E86B56" w:rsidRPr="008565B8" w:rsidRDefault="00E86B56" w:rsidP="00F12D02">
            <w:pPr>
              <w:rPr>
                <w:rFonts w:cs="Arial"/>
              </w:rPr>
            </w:pPr>
          </w:p>
          <w:p w14:paraId="4FC861D1" w14:textId="77777777" w:rsidR="00E86B56" w:rsidRPr="008565B8" w:rsidRDefault="00E86B56" w:rsidP="00F12D02">
            <w:pPr>
              <w:rPr>
                <w:rFonts w:cs="Arial"/>
                <w:b/>
                <w:bCs/>
              </w:rPr>
            </w:pPr>
            <w:r w:rsidRPr="008565B8">
              <w:rPr>
                <w:rFonts w:cs="Arial"/>
                <w:b/>
                <w:bCs/>
              </w:rPr>
              <w:t>Unions</w:t>
            </w:r>
          </w:p>
          <w:p w14:paraId="555D5D4D" w14:textId="77777777" w:rsidR="00E86B56" w:rsidRDefault="00E86B56" w:rsidP="00F12D02">
            <w:pPr>
              <w:rPr>
                <w:rFonts w:cs="Arial"/>
              </w:rPr>
            </w:pPr>
            <w:r>
              <w:rPr>
                <w:rFonts w:cs="Arial"/>
              </w:rPr>
              <w:t>JF reported the main concern is funding and retention and pay.  We are going through a consultation process about industrial action regarding a pay award.  The retention rate in schools is so bad with reduced contracts having been made.  There is concern a lot of members are stressed where schools are making best decisions but have been asked to do the impossible.  Impacts on headteachers because they are trying to manage the situation.  There are huge concerns people are dissatisfied in their employment.</w:t>
            </w:r>
          </w:p>
          <w:p w14:paraId="79D12CA9" w14:textId="77777777" w:rsidR="00E86B56" w:rsidRDefault="00E86B56" w:rsidP="00F12D02">
            <w:pPr>
              <w:rPr>
                <w:rFonts w:cs="Arial"/>
              </w:rPr>
            </w:pPr>
          </w:p>
          <w:p w14:paraId="68AB397E" w14:textId="77777777" w:rsidR="00E86B56" w:rsidRPr="008565B8" w:rsidRDefault="00E86B56" w:rsidP="00F12D02">
            <w:pPr>
              <w:rPr>
                <w:rFonts w:cs="Arial"/>
                <w:b/>
                <w:bCs/>
              </w:rPr>
            </w:pPr>
            <w:r w:rsidRPr="008565B8">
              <w:rPr>
                <w:rFonts w:cs="Arial"/>
                <w:b/>
                <w:bCs/>
              </w:rPr>
              <w:t>Unison</w:t>
            </w:r>
          </w:p>
          <w:p w14:paraId="0BC97869" w14:textId="77777777" w:rsidR="00E86B56" w:rsidRDefault="00E86B56" w:rsidP="00F12D02">
            <w:pPr>
              <w:rPr>
                <w:rFonts w:cs="Arial"/>
              </w:rPr>
            </w:pPr>
            <w:r>
              <w:rPr>
                <w:rFonts w:cs="Arial"/>
              </w:rPr>
              <w:t xml:space="preserve">MS indicated it is retention of staff which will have impact on SEND children and agreed with JF.  </w:t>
            </w:r>
          </w:p>
          <w:p w14:paraId="4B1CFB42" w14:textId="77777777" w:rsidR="00E86B56" w:rsidRDefault="00E86B56" w:rsidP="00F12D02">
            <w:pPr>
              <w:rPr>
                <w:rFonts w:cs="Arial"/>
              </w:rPr>
            </w:pPr>
          </w:p>
          <w:p w14:paraId="31DFE5C6" w14:textId="77777777" w:rsidR="00E86B56" w:rsidRPr="008565B8" w:rsidRDefault="00E86B56" w:rsidP="00F12D02">
            <w:pPr>
              <w:rPr>
                <w:rFonts w:cs="Arial"/>
                <w:b/>
                <w:bCs/>
              </w:rPr>
            </w:pPr>
            <w:r w:rsidRPr="008565B8">
              <w:rPr>
                <w:rFonts w:cs="Arial"/>
                <w:b/>
                <w:bCs/>
              </w:rPr>
              <w:t xml:space="preserve">Church Rep    </w:t>
            </w:r>
          </w:p>
          <w:p w14:paraId="757EABC0" w14:textId="77777777" w:rsidR="00E86B56" w:rsidRPr="008565B8" w:rsidRDefault="00E86B56" w:rsidP="00F12D02">
            <w:pPr>
              <w:rPr>
                <w:rFonts w:cs="Arial"/>
              </w:rPr>
            </w:pPr>
            <w:r w:rsidRPr="008565B8">
              <w:rPr>
                <w:rFonts w:cs="Arial"/>
              </w:rPr>
              <w:t xml:space="preserve">There was no representation and no report. </w:t>
            </w:r>
          </w:p>
          <w:p w14:paraId="178FE840" w14:textId="77777777" w:rsidR="00E86B56" w:rsidRPr="008565B8" w:rsidRDefault="00E86B56" w:rsidP="00F12D02">
            <w:pPr>
              <w:rPr>
                <w:rFonts w:cs="Arial"/>
              </w:rPr>
            </w:pPr>
          </w:p>
          <w:p w14:paraId="06CDB0B3" w14:textId="77777777" w:rsidR="00E86B56" w:rsidRDefault="00E86B56" w:rsidP="00F12D02">
            <w:pPr>
              <w:rPr>
                <w:rFonts w:cs="Arial"/>
              </w:rPr>
            </w:pPr>
            <w:r w:rsidRPr="008565B8">
              <w:rPr>
                <w:rFonts w:cs="Arial"/>
                <w:b/>
                <w:bCs/>
              </w:rPr>
              <w:t xml:space="preserve">High Needs Sub-Group </w:t>
            </w:r>
            <w:r>
              <w:rPr>
                <w:rFonts w:cs="Arial"/>
                <w:b/>
                <w:bCs/>
              </w:rPr>
              <w:t xml:space="preserve"> </w:t>
            </w:r>
            <w:r>
              <w:rPr>
                <w:rFonts w:cs="Arial"/>
              </w:rPr>
              <w:t xml:space="preserve">- </w:t>
            </w:r>
          </w:p>
          <w:p w14:paraId="1C008784" w14:textId="77777777" w:rsidR="00E86B56" w:rsidRDefault="00E86B56" w:rsidP="00F12D02">
            <w:pPr>
              <w:rPr>
                <w:rFonts w:cs="Arial"/>
              </w:rPr>
            </w:pPr>
            <w:r>
              <w:rPr>
                <w:rFonts w:cs="Arial"/>
              </w:rPr>
              <w:t>All noted the report.</w:t>
            </w:r>
          </w:p>
          <w:p w14:paraId="5B5B872D" w14:textId="77777777" w:rsidR="00E86B56" w:rsidRPr="008565B8" w:rsidRDefault="00E86B56" w:rsidP="00F12D02">
            <w:pPr>
              <w:rPr>
                <w:rFonts w:cs="Arial"/>
              </w:rPr>
            </w:pPr>
          </w:p>
          <w:p w14:paraId="615DBA56" w14:textId="16753290" w:rsidR="00E86B56" w:rsidRPr="000669A7" w:rsidRDefault="00E86B56" w:rsidP="00F12D02">
            <w:pPr>
              <w:rPr>
                <w:rFonts w:cs="Arial"/>
              </w:rPr>
            </w:pPr>
            <w:r w:rsidRPr="008565B8">
              <w:rPr>
                <w:rFonts w:cs="Arial"/>
                <w:b/>
                <w:bCs/>
              </w:rPr>
              <w:t>Finance Review Group</w:t>
            </w:r>
            <w:r>
              <w:rPr>
                <w:rFonts w:cs="Arial"/>
                <w:b/>
                <w:bCs/>
              </w:rPr>
              <w:t xml:space="preserve"> </w:t>
            </w:r>
            <w:r>
              <w:rPr>
                <w:rFonts w:cs="Arial"/>
              </w:rPr>
              <w:t xml:space="preserve">– the FRG had met and is a main item on the agenda. JF stated as a group the de-delegation has been updated.  There is uncertainty what the Government is doing or not.  We do not know what we are trying to decide on.  CK informed we had no information about the increase in energy bills and what the Government’s response would be.  However, we have got that now to work through. </w:t>
            </w:r>
            <w:r w:rsidR="00BB430C">
              <w:rPr>
                <w:rFonts w:cs="Arial"/>
              </w:rPr>
              <w:t>Also,</w:t>
            </w:r>
            <w:r>
              <w:rPr>
                <w:rFonts w:cs="Arial"/>
              </w:rPr>
              <w:t xml:space="preserve"> we are still working out internally about the removal of the Local Authority Brokering Grant.  JF supported the response of FRG.  We can put forward figures but will do the work for November.  CK indicated if there is an increase in the levels of de-delegation, there needs to be a strong case but that is not done yet.  All noted the report.</w:t>
            </w:r>
          </w:p>
          <w:p w14:paraId="63C27225" w14:textId="77777777" w:rsidR="00E86B56" w:rsidRPr="008565B8" w:rsidRDefault="00E86B56" w:rsidP="00F12D02">
            <w:pPr>
              <w:rPr>
                <w:rFonts w:cs="Arial"/>
              </w:rPr>
            </w:pPr>
          </w:p>
          <w:p w14:paraId="35A1EDC7" w14:textId="77777777" w:rsidR="00E86B56" w:rsidRDefault="00E86B56" w:rsidP="00F12D02">
            <w:pPr>
              <w:rPr>
                <w:rFonts w:cs="Arial"/>
              </w:rPr>
            </w:pPr>
            <w:r w:rsidRPr="008565B8">
              <w:rPr>
                <w:rFonts w:cs="Arial"/>
                <w:b/>
                <w:bCs/>
              </w:rPr>
              <w:t>Early Years Sub-Group</w:t>
            </w:r>
            <w:r>
              <w:rPr>
                <w:rFonts w:cs="Arial"/>
                <w:b/>
                <w:bCs/>
              </w:rPr>
              <w:t xml:space="preserve"> </w:t>
            </w:r>
            <w:r>
              <w:rPr>
                <w:rFonts w:cs="Arial"/>
              </w:rPr>
              <w:t xml:space="preserve">–  Early Years has met, and information is on the agenda.  These minutes were noted.  If anyone has any thoughts about Early Years to send them to Carolyn Terry by email (email address for CT is at the beginning of Agenda Item 2).  </w:t>
            </w:r>
          </w:p>
          <w:p w14:paraId="202BBA32" w14:textId="77777777" w:rsidR="00E86B56" w:rsidRDefault="00E86B56" w:rsidP="00F12D02">
            <w:pPr>
              <w:rPr>
                <w:rFonts w:cs="Arial"/>
              </w:rPr>
            </w:pPr>
          </w:p>
          <w:p w14:paraId="4892CDE8" w14:textId="77777777" w:rsidR="00E86B56" w:rsidRPr="00C37F15" w:rsidRDefault="00E86B56" w:rsidP="00F12D02">
            <w:pPr>
              <w:rPr>
                <w:rFonts w:cs="Arial"/>
                <w:b/>
                <w:bCs/>
              </w:rPr>
            </w:pPr>
            <w:r w:rsidRPr="00C37F15">
              <w:rPr>
                <w:rFonts w:cs="Arial"/>
                <w:b/>
                <w:bCs/>
              </w:rPr>
              <w:t>Any Other Business</w:t>
            </w:r>
          </w:p>
          <w:p w14:paraId="42F20A88" w14:textId="77777777" w:rsidR="00E86B56" w:rsidRDefault="00E86B56" w:rsidP="00F12D02">
            <w:pPr>
              <w:rPr>
                <w:rFonts w:cs="Arial"/>
              </w:rPr>
            </w:pPr>
            <w:r>
              <w:rPr>
                <w:rFonts w:cs="Arial"/>
              </w:rPr>
              <w:t>RL noted a number of people could not attend this morning’s meeting in person.  We agreed this arrangement for the September and January meetings only.  How do people feel about it?</w:t>
            </w:r>
          </w:p>
          <w:p w14:paraId="5A8AE7A9" w14:textId="77777777" w:rsidR="00E86B56" w:rsidRDefault="00E86B56" w:rsidP="00F12D02">
            <w:pPr>
              <w:rPr>
                <w:rFonts w:cs="Arial"/>
              </w:rPr>
            </w:pPr>
          </w:p>
          <w:p w14:paraId="1DE61996" w14:textId="77777777" w:rsidR="00E86B56" w:rsidRDefault="00E86B56" w:rsidP="00F12D02">
            <w:pPr>
              <w:rPr>
                <w:rFonts w:cs="Arial"/>
              </w:rPr>
            </w:pPr>
            <w:r>
              <w:rPr>
                <w:rFonts w:cs="Arial"/>
              </w:rPr>
              <w:t xml:space="preserve">JF recommended we continue to have a clear and frank discussion and talk outside of the meetings especially in September and January about the budget and decisions.  There is more to have a meeting than just seeing a face.  You get a better impression of what people are thinking by seeing them in the meeting.  When it is face to face it is important to have the whole communication process of being with people which comes into play.  </w:t>
            </w:r>
          </w:p>
          <w:p w14:paraId="1F704525" w14:textId="77777777" w:rsidR="00E86B56" w:rsidRDefault="00E86B56" w:rsidP="00F12D02">
            <w:pPr>
              <w:rPr>
                <w:rFonts w:cs="Arial"/>
              </w:rPr>
            </w:pPr>
          </w:p>
          <w:p w14:paraId="31195204" w14:textId="77777777" w:rsidR="00E86B56" w:rsidRDefault="00E86B56" w:rsidP="00F12D02">
            <w:pPr>
              <w:rPr>
                <w:rFonts w:cs="Arial"/>
              </w:rPr>
            </w:pPr>
            <w:r>
              <w:rPr>
                <w:rFonts w:cs="Arial"/>
              </w:rPr>
              <w:t>SM asked had we investigated having meetings such as this where there is access remotely?  Since Covid we have pursued in Governor meetings, however you need the technology.  You can do that here at  Hamptons Sports &amp; Leisure.</w:t>
            </w:r>
          </w:p>
          <w:p w14:paraId="336C386C" w14:textId="77777777" w:rsidR="00E86B56" w:rsidRDefault="00E86B56" w:rsidP="00F12D02">
            <w:pPr>
              <w:rPr>
                <w:rFonts w:cs="Arial"/>
              </w:rPr>
            </w:pPr>
          </w:p>
          <w:p w14:paraId="59BD6053" w14:textId="77777777" w:rsidR="00E86B56" w:rsidRDefault="00E86B56" w:rsidP="00F12D02">
            <w:pPr>
              <w:rPr>
                <w:rFonts w:cs="Arial"/>
              </w:rPr>
            </w:pPr>
            <w:r>
              <w:rPr>
                <w:rFonts w:cs="Arial"/>
              </w:rPr>
              <w:t xml:space="preserve">CK said the only downside is it will be remote.  </w:t>
            </w:r>
          </w:p>
          <w:p w14:paraId="512528DE" w14:textId="77777777" w:rsidR="00E86B56" w:rsidRDefault="00E86B56" w:rsidP="00F12D02">
            <w:pPr>
              <w:rPr>
                <w:rFonts w:cs="Arial"/>
              </w:rPr>
            </w:pPr>
          </w:p>
          <w:p w14:paraId="199DA8E3" w14:textId="77777777" w:rsidR="00E86B56" w:rsidRDefault="00E86B56" w:rsidP="00F12D02">
            <w:pPr>
              <w:rPr>
                <w:rFonts w:cs="Arial"/>
              </w:rPr>
            </w:pPr>
            <w:r>
              <w:rPr>
                <w:rFonts w:cs="Arial"/>
              </w:rPr>
              <w:t>SM asked if the technology is there, can we not use it?  We have to accept it to be hybrid to allow those who do not attend.</w:t>
            </w:r>
          </w:p>
          <w:p w14:paraId="5064D6F1" w14:textId="77777777" w:rsidR="00E86B56" w:rsidRDefault="00E86B56" w:rsidP="00F12D02">
            <w:pPr>
              <w:rPr>
                <w:rFonts w:cs="Arial"/>
              </w:rPr>
            </w:pPr>
          </w:p>
          <w:p w14:paraId="4796CA85" w14:textId="77777777" w:rsidR="00E86B56" w:rsidRDefault="00E86B56" w:rsidP="00F12D02">
            <w:pPr>
              <w:rPr>
                <w:rFonts w:cs="Arial"/>
              </w:rPr>
            </w:pPr>
            <w:r>
              <w:rPr>
                <w:rFonts w:cs="Arial"/>
              </w:rPr>
              <w:t>CK said it is for professional reasons and travelling across Essex where it is a good use of headteacher time.</w:t>
            </w:r>
          </w:p>
          <w:p w14:paraId="7EE42A87" w14:textId="77777777" w:rsidR="00E86B56" w:rsidRDefault="00E86B56" w:rsidP="00F12D02">
            <w:pPr>
              <w:rPr>
                <w:rFonts w:cs="Arial"/>
              </w:rPr>
            </w:pPr>
          </w:p>
          <w:p w14:paraId="1240718F" w14:textId="77777777" w:rsidR="00E86B56" w:rsidRDefault="00E86B56" w:rsidP="00F12D02">
            <w:pPr>
              <w:rPr>
                <w:rFonts w:cs="Arial"/>
              </w:rPr>
            </w:pPr>
            <w:r>
              <w:rPr>
                <w:rFonts w:cs="Arial"/>
              </w:rPr>
              <w:t>RL agreed we will continue to have the meeting face to face in January.</w:t>
            </w:r>
          </w:p>
          <w:p w14:paraId="4D513FCF" w14:textId="77777777" w:rsidR="00E86B56" w:rsidRDefault="00E86B56" w:rsidP="00F12D02">
            <w:pPr>
              <w:rPr>
                <w:rFonts w:cs="Arial"/>
              </w:rPr>
            </w:pPr>
            <w:r>
              <w:rPr>
                <w:rFonts w:cs="Arial"/>
              </w:rPr>
              <w:t>MS added maybe people would be more comfortable wearing a mask.</w:t>
            </w:r>
          </w:p>
          <w:p w14:paraId="4109BF44" w14:textId="77777777" w:rsidR="00E86B56" w:rsidRDefault="00E86B56" w:rsidP="00F12D02">
            <w:pPr>
              <w:rPr>
                <w:rFonts w:cs="Arial"/>
              </w:rPr>
            </w:pPr>
          </w:p>
          <w:p w14:paraId="2DFB7017" w14:textId="77777777" w:rsidR="00E86B56" w:rsidRDefault="00E86B56" w:rsidP="00F12D02">
            <w:pPr>
              <w:rPr>
                <w:rFonts w:cs="Arial"/>
              </w:rPr>
            </w:pPr>
            <w:r>
              <w:rPr>
                <w:rFonts w:cs="Arial"/>
              </w:rPr>
              <w:t xml:space="preserve">JB stated if had a long journey to get to the venue that will make people decide about meetings.  Time out is a factor.  </w:t>
            </w:r>
          </w:p>
          <w:p w14:paraId="2207FAC6" w14:textId="77777777" w:rsidR="00E86B56" w:rsidRDefault="00E86B56" w:rsidP="00F12D02">
            <w:pPr>
              <w:rPr>
                <w:rFonts w:cs="Arial"/>
              </w:rPr>
            </w:pPr>
          </w:p>
          <w:p w14:paraId="272C3E4C" w14:textId="77777777" w:rsidR="00E86B56" w:rsidRDefault="00E86B56" w:rsidP="00F12D02">
            <w:pPr>
              <w:rPr>
                <w:rFonts w:cs="Arial"/>
              </w:rPr>
            </w:pPr>
            <w:r>
              <w:rPr>
                <w:rFonts w:cs="Arial"/>
              </w:rPr>
              <w:t>JH’s observation – JH was sitting in a corner.  We need to make sure people are sitting further apart.</w:t>
            </w:r>
          </w:p>
          <w:p w14:paraId="675E9E35" w14:textId="77777777" w:rsidR="00E86B56" w:rsidRDefault="00E86B56" w:rsidP="00F12D02">
            <w:pPr>
              <w:rPr>
                <w:rFonts w:cs="Arial"/>
              </w:rPr>
            </w:pPr>
          </w:p>
          <w:p w14:paraId="33E844BA" w14:textId="77777777" w:rsidR="00E86B56" w:rsidRDefault="00E86B56" w:rsidP="00F12D02">
            <w:pPr>
              <w:rPr>
                <w:rFonts w:cs="Arial"/>
              </w:rPr>
            </w:pPr>
            <w:r>
              <w:rPr>
                <w:rFonts w:cs="Arial"/>
              </w:rPr>
              <w:t>SR informed we have moved to a permanent hybrid system for the flexibility.  It might be worth exploring.</w:t>
            </w:r>
          </w:p>
          <w:p w14:paraId="70A15581" w14:textId="77777777" w:rsidR="00E86B56" w:rsidRDefault="00E86B56" w:rsidP="00F12D02">
            <w:pPr>
              <w:rPr>
                <w:rFonts w:cs="Arial"/>
              </w:rPr>
            </w:pPr>
          </w:p>
          <w:p w14:paraId="785A3011" w14:textId="77777777" w:rsidR="00E86B56" w:rsidRDefault="00E86B56" w:rsidP="00F12D02">
            <w:pPr>
              <w:rPr>
                <w:rFonts w:cs="Arial"/>
              </w:rPr>
            </w:pPr>
            <w:r>
              <w:rPr>
                <w:rFonts w:cs="Arial"/>
              </w:rPr>
              <w:t>RL confirmed the meeting in November will be via Teams.</w:t>
            </w:r>
          </w:p>
          <w:p w14:paraId="36F30645" w14:textId="77777777" w:rsidR="00E86B56" w:rsidRDefault="00E86B56" w:rsidP="00F12D02">
            <w:pPr>
              <w:rPr>
                <w:rFonts w:cs="Arial"/>
              </w:rPr>
            </w:pPr>
          </w:p>
          <w:p w14:paraId="244455EB" w14:textId="77777777" w:rsidR="00E86B56" w:rsidRDefault="00E86B56" w:rsidP="00F12D02">
            <w:pPr>
              <w:rPr>
                <w:rFonts w:cs="Arial"/>
              </w:rPr>
            </w:pPr>
            <w:r>
              <w:rPr>
                <w:rFonts w:cs="Arial"/>
              </w:rPr>
              <w:t>YSW agreed to provide a hybrid meeting in January.  However, there may be no physical attendance if the weather is bad.</w:t>
            </w:r>
          </w:p>
          <w:p w14:paraId="6CA0CB78" w14:textId="77777777" w:rsidR="00E86B56" w:rsidRPr="008565B8" w:rsidRDefault="00E86B56" w:rsidP="00F12D02">
            <w:pPr>
              <w:rPr>
                <w:rFonts w:cs="Arial"/>
              </w:rPr>
            </w:pPr>
          </w:p>
        </w:tc>
      </w:tr>
      <w:tr w:rsidR="00E86B56" w:rsidRPr="008565B8" w14:paraId="25FBF3CF" w14:textId="77777777" w:rsidTr="001960D9">
        <w:trPr>
          <w:trHeight w:val="833"/>
        </w:trPr>
        <w:tc>
          <w:tcPr>
            <w:tcW w:w="1276" w:type="dxa"/>
          </w:tcPr>
          <w:p w14:paraId="031ABDE1" w14:textId="77777777" w:rsidR="00E86B56" w:rsidRPr="008565B8" w:rsidRDefault="00E86B56" w:rsidP="00F12D02">
            <w:pPr>
              <w:pStyle w:val="TableContents"/>
              <w:rPr>
                <w:rFonts w:ascii="Arial" w:hAnsi="Arial" w:cs="Arial"/>
                <w:b/>
              </w:rPr>
            </w:pPr>
            <w:r w:rsidRPr="008565B8">
              <w:rPr>
                <w:rFonts w:ascii="Arial" w:hAnsi="Arial" w:cs="Arial"/>
                <w:b/>
              </w:rPr>
              <w:t>6.</w:t>
            </w:r>
          </w:p>
        </w:tc>
        <w:tc>
          <w:tcPr>
            <w:tcW w:w="8215" w:type="dxa"/>
          </w:tcPr>
          <w:p w14:paraId="33F30DC5" w14:textId="77777777" w:rsidR="00E86B56" w:rsidRDefault="00E86B56" w:rsidP="00F12D02">
            <w:pPr>
              <w:rPr>
                <w:rFonts w:cs="Arial"/>
                <w:b/>
                <w:bCs/>
              </w:rPr>
            </w:pPr>
            <w:r w:rsidRPr="008565B8">
              <w:rPr>
                <w:rFonts w:cs="Arial"/>
                <w:b/>
                <w:bCs/>
              </w:rPr>
              <w:t xml:space="preserve">Minutes of </w:t>
            </w:r>
            <w:r>
              <w:rPr>
                <w:rFonts w:cs="Arial"/>
                <w:b/>
                <w:bCs/>
              </w:rPr>
              <w:t>13</w:t>
            </w:r>
            <w:r w:rsidRPr="008033AB">
              <w:rPr>
                <w:rFonts w:cs="Arial"/>
                <w:b/>
                <w:bCs/>
                <w:vertAlign w:val="superscript"/>
              </w:rPr>
              <w:t>th</w:t>
            </w:r>
            <w:r>
              <w:rPr>
                <w:rFonts w:cs="Arial"/>
                <w:b/>
                <w:bCs/>
              </w:rPr>
              <w:t xml:space="preserve"> July 2022</w:t>
            </w:r>
          </w:p>
          <w:p w14:paraId="0E641EC8" w14:textId="77777777" w:rsidR="00E86B56" w:rsidRDefault="00E86B56" w:rsidP="00F12D02">
            <w:pPr>
              <w:rPr>
                <w:rFonts w:cs="Arial"/>
                <w:b/>
                <w:bCs/>
              </w:rPr>
            </w:pPr>
          </w:p>
          <w:p w14:paraId="31FD8B77" w14:textId="77777777" w:rsidR="00E86B56" w:rsidRDefault="00E86B56" w:rsidP="00F12D02">
            <w:pPr>
              <w:rPr>
                <w:rFonts w:cs="Arial"/>
                <w:b/>
                <w:bCs/>
              </w:rPr>
            </w:pPr>
            <w:r>
              <w:rPr>
                <w:rFonts w:cs="Arial"/>
                <w:b/>
                <w:bCs/>
              </w:rPr>
              <w:t>Attendance:</w:t>
            </w:r>
          </w:p>
          <w:p w14:paraId="66DC1F88" w14:textId="77777777" w:rsidR="00E86B56" w:rsidRDefault="00E86B56" w:rsidP="00F12D02">
            <w:pPr>
              <w:rPr>
                <w:rFonts w:cs="Arial"/>
              </w:rPr>
            </w:pPr>
            <w:r>
              <w:rPr>
                <w:rFonts w:cs="Arial"/>
              </w:rPr>
              <w:t>With the addition of Sue Bardetti, Jinnie Nichols and Lyn Wright, members were happy to accept these m</w:t>
            </w:r>
            <w:r w:rsidRPr="008565B8">
              <w:rPr>
                <w:rFonts w:cs="Arial"/>
              </w:rPr>
              <w:t>inutes as a true and accurate record of the discussion.</w:t>
            </w:r>
          </w:p>
          <w:p w14:paraId="25B2934D" w14:textId="77777777" w:rsidR="00E86B56" w:rsidRDefault="00E86B56" w:rsidP="00F12D02">
            <w:pPr>
              <w:rPr>
                <w:rFonts w:cs="Arial"/>
              </w:rPr>
            </w:pPr>
          </w:p>
          <w:p w14:paraId="4EC9C438" w14:textId="77777777" w:rsidR="00E86B56" w:rsidRDefault="00E86B56" w:rsidP="00F12D02">
            <w:pPr>
              <w:rPr>
                <w:rFonts w:cs="Arial"/>
              </w:rPr>
            </w:pPr>
            <w:r w:rsidRPr="00E02B4D">
              <w:rPr>
                <w:rFonts w:cs="Arial"/>
                <w:b/>
                <w:bCs/>
              </w:rPr>
              <w:t>Action</w:t>
            </w:r>
            <w:r>
              <w:rPr>
                <w:rFonts w:cs="Arial"/>
              </w:rPr>
              <w:t>:  YSW to amend attendance.</w:t>
            </w:r>
          </w:p>
          <w:p w14:paraId="2D796A9E" w14:textId="77777777" w:rsidR="00E86B56" w:rsidRPr="008565B8" w:rsidRDefault="00E86B56" w:rsidP="00F12D02">
            <w:pPr>
              <w:rPr>
                <w:rFonts w:cs="Arial"/>
              </w:rPr>
            </w:pPr>
          </w:p>
        </w:tc>
      </w:tr>
      <w:tr w:rsidR="00E86B56" w:rsidRPr="008565B8" w14:paraId="1AA09EB5" w14:textId="77777777" w:rsidTr="001960D9">
        <w:trPr>
          <w:trHeight w:val="833"/>
        </w:trPr>
        <w:tc>
          <w:tcPr>
            <w:tcW w:w="1276" w:type="dxa"/>
          </w:tcPr>
          <w:p w14:paraId="4DC51FD2" w14:textId="77777777" w:rsidR="00E86B56" w:rsidRPr="008565B8" w:rsidRDefault="00E86B56" w:rsidP="00F12D02">
            <w:pPr>
              <w:pStyle w:val="TableContents"/>
              <w:rPr>
                <w:rFonts w:ascii="Arial" w:hAnsi="Arial" w:cs="Arial"/>
                <w:b/>
              </w:rPr>
            </w:pPr>
            <w:r w:rsidRPr="008565B8">
              <w:rPr>
                <w:rFonts w:ascii="Arial" w:hAnsi="Arial" w:cs="Arial"/>
                <w:b/>
              </w:rPr>
              <w:t>7.</w:t>
            </w:r>
          </w:p>
        </w:tc>
        <w:tc>
          <w:tcPr>
            <w:tcW w:w="8215" w:type="dxa"/>
          </w:tcPr>
          <w:p w14:paraId="1E628A0B" w14:textId="77777777" w:rsidR="00E86B56" w:rsidRPr="008565B8" w:rsidRDefault="00E86B56" w:rsidP="00F12D02">
            <w:pPr>
              <w:rPr>
                <w:rFonts w:cs="Arial"/>
                <w:b/>
                <w:bCs/>
              </w:rPr>
            </w:pPr>
            <w:r w:rsidRPr="008565B8">
              <w:rPr>
                <w:rFonts w:cs="Arial"/>
                <w:b/>
                <w:bCs/>
              </w:rPr>
              <w:t>Minutes Action Log</w:t>
            </w:r>
            <w:r>
              <w:rPr>
                <w:rFonts w:cs="Arial"/>
                <w:b/>
                <w:bCs/>
              </w:rPr>
              <w:t xml:space="preserve"> – Yannick Stupples-Whyley</w:t>
            </w:r>
          </w:p>
          <w:p w14:paraId="455677CD" w14:textId="77777777" w:rsidR="00E86B56" w:rsidRDefault="00E86B56" w:rsidP="00F12D02">
            <w:pPr>
              <w:rPr>
                <w:rFonts w:cs="Arial"/>
              </w:rPr>
            </w:pPr>
          </w:p>
          <w:p w14:paraId="213EC8F8" w14:textId="77777777" w:rsidR="00E86B56" w:rsidRDefault="00E86B56" w:rsidP="00F12D02">
            <w:pPr>
              <w:rPr>
                <w:rFonts w:cs="Arial"/>
              </w:rPr>
            </w:pPr>
            <w:r>
              <w:rPr>
                <w:rFonts w:cs="Arial"/>
              </w:rPr>
              <w:t>18/5/22 – Agenda Item 9 – Early Years Update.  Owner: Carolyn Terry.</w:t>
            </w:r>
          </w:p>
          <w:p w14:paraId="00B08F3D" w14:textId="77777777" w:rsidR="00E86B56" w:rsidRDefault="00E86B56" w:rsidP="00F12D02">
            <w:pPr>
              <w:rPr>
                <w:rFonts w:cs="Arial"/>
              </w:rPr>
            </w:pPr>
          </w:p>
          <w:p w14:paraId="1073D308" w14:textId="77777777" w:rsidR="00E86B56" w:rsidRDefault="00E86B56" w:rsidP="00F12D02">
            <w:pPr>
              <w:rPr>
                <w:rFonts w:cs="Arial"/>
              </w:rPr>
            </w:pPr>
            <w:r w:rsidRPr="009D5370">
              <w:rPr>
                <w:rFonts w:cs="Arial"/>
                <w:b/>
                <w:bCs/>
              </w:rPr>
              <w:t>Action</w:t>
            </w:r>
            <w:r>
              <w:rPr>
                <w:rFonts w:cs="Arial"/>
              </w:rPr>
              <w:t>: To bring proposals for allocating £1.5 million of the surplus balance to the July/September meeting.</w:t>
            </w:r>
          </w:p>
          <w:p w14:paraId="46739267" w14:textId="77777777" w:rsidR="00E86B56" w:rsidRDefault="00E86B56" w:rsidP="00F12D02">
            <w:pPr>
              <w:rPr>
                <w:rFonts w:cs="Arial"/>
              </w:rPr>
            </w:pPr>
          </w:p>
          <w:p w14:paraId="5AC45D1C" w14:textId="77777777" w:rsidR="00E86B56" w:rsidRDefault="00E86B56" w:rsidP="00F12D02">
            <w:pPr>
              <w:rPr>
                <w:rFonts w:cs="Arial"/>
              </w:rPr>
            </w:pPr>
            <w:r>
              <w:rPr>
                <w:rFonts w:cs="Arial"/>
              </w:rPr>
              <w:t>28/9/22 – Agenda Item 2 – proposal to allocate £1million.</w:t>
            </w:r>
          </w:p>
          <w:p w14:paraId="3A34DBAE" w14:textId="77777777" w:rsidR="00E86B56" w:rsidRDefault="00E86B56" w:rsidP="00F12D02">
            <w:pPr>
              <w:rPr>
                <w:rFonts w:cs="Arial"/>
              </w:rPr>
            </w:pPr>
          </w:p>
          <w:p w14:paraId="18DC7A41" w14:textId="77777777" w:rsidR="00E86B56" w:rsidRDefault="00E86B56" w:rsidP="00F12D02">
            <w:pPr>
              <w:rPr>
                <w:rFonts w:cs="Arial"/>
              </w:rPr>
            </w:pPr>
            <w:r>
              <w:rPr>
                <w:rFonts w:cs="Arial"/>
              </w:rPr>
              <w:t>The proposal to allocate the remaining £500,000 which will be brought to the November meeting was agreed by all.</w:t>
            </w:r>
          </w:p>
          <w:p w14:paraId="5D4AD37F" w14:textId="77777777" w:rsidR="00E86B56" w:rsidRPr="008565B8" w:rsidRDefault="00E86B56" w:rsidP="00F12D02">
            <w:pPr>
              <w:rPr>
                <w:rFonts w:cs="Arial"/>
              </w:rPr>
            </w:pPr>
          </w:p>
        </w:tc>
      </w:tr>
      <w:tr w:rsidR="00E86B56" w:rsidRPr="008565B8" w14:paraId="1898118F" w14:textId="77777777" w:rsidTr="001960D9">
        <w:trPr>
          <w:trHeight w:val="833"/>
        </w:trPr>
        <w:tc>
          <w:tcPr>
            <w:tcW w:w="1276" w:type="dxa"/>
          </w:tcPr>
          <w:p w14:paraId="1EF54AFD" w14:textId="77777777" w:rsidR="00E86B56" w:rsidRPr="008565B8" w:rsidRDefault="00E86B56" w:rsidP="00F12D02">
            <w:pPr>
              <w:pStyle w:val="TableContents"/>
              <w:rPr>
                <w:rFonts w:ascii="Arial" w:hAnsi="Arial" w:cs="Arial"/>
                <w:b/>
              </w:rPr>
            </w:pPr>
            <w:r w:rsidRPr="008565B8">
              <w:rPr>
                <w:rFonts w:ascii="Arial" w:hAnsi="Arial" w:cs="Arial"/>
                <w:b/>
              </w:rPr>
              <w:t>8.</w:t>
            </w:r>
          </w:p>
        </w:tc>
        <w:tc>
          <w:tcPr>
            <w:tcW w:w="8215" w:type="dxa"/>
          </w:tcPr>
          <w:p w14:paraId="434A9F75" w14:textId="77777777" w:rsidR="00E86B56" w:rsidRDefault="00E86B56" w:rsidP="00F12D02">
            <w:pPr>
              <w:ind w:left="567" w:hanging="567"/>
              <w:rPr>
                <w:rFonts w:cs="Arial"/>
                <w:b/>
                <w:bCs/>
              </w:rPr>
            </w:pPr>
            <w:r w:rsidRPr="008033AB">
              <w:rPr>
                <w:rFonts w:cs="Arial"/>
                <w:b/>
                <w:bCs/>
              </w:rPr>
              <w:t>Schools Forum Response to Implementing the Direct NFF</w:t>
            </w:r>
          </w:p>
          <w:p w14:paraId="20D4134A" w14:textId="77777777" w:rsidR="00E86B56" w:rsidRDefault="00E86B56" w:rsidP="00F12D02">
            <w:pPr>
              <w:ind w:left="567" w:hanging="567"/>
              <w:rPr>
                <w:rFonts w:cs="Arial"/>
              </w:rPr>
            </w:pPr>
            <w:r w:rsidRPr="008033AB">
              <w:rPr>
                <w:rFonts w:cs="Arial"/>
                <w:b/>
                <w:bCs/>
              </w:rPr>
              <w:t>Consultation</w:t>
            </w:r>
            <w:r>
              <w:rPr>
                <w:rFonts w:cs="Arial"/>
                <w:b/>
                <w:bCs/>
              </w:rPr>
              <w:t xml:space="preserve"> </w:t>
            </w:r>
            <w:r>
              <w:rPr>
                <w:rFonts w:cs="Arial"/>
              </w:rPr>
              <w:t>(Yannick Stupples-Whyley)</w:t>
            </w:r>
          </w:p>
          <w:p w14:paraId="02F4B1D0" w14:textId="77777777" w:rsidR="00E86B56" w:rsidRDefault="00E86B56" w:rsidP="00F12D02">
            <w:pPr>
              <w:ind w:left="567" w:hanging="567"/>
              <w:rPr>
                <w:rFonts w:cs="Arial"/>
              </w:rPr>
            </w:pPr>
          </w:p>
          <w:p w14:paraId="00562752" w14:textId="77777777" w:rsidR="00E86B56" w:rsidRDefault="00E86B56" w:rsidP="00F12D02">
            <w:pPr>
              <w:ind w:left="567" w:hanging="567"/>
              <w:rPr>
                <w:rFonts w:cs="Arial"/>
              </w:rPr>
            </w:pPr>
            <w:r>
              <w:rPr>
                <w:rFonts w:cs="Arial"/>
              </w:rPr>
              <w:t xml:space="preserve">YSW updated the Forum on the agreed FRG response to the </w:t>
            </w:r>
          </w:p>
          <w:p w14:paraId="042F3575" w14:textId="77777777" w:rsidR="00E86B56" w:rsidRDefault="00E86B56" w:rsidP="00F12D02">
            <w:pPr>
              <w:ind w:left="567" w:hanging="567"/>
              <w:rPr>
                <w:rFonts w:cs="Arial"/>
              </w:rPr>
            </w:pPr>
            <w:r>
              <w:rPr>
                <w:rFonts w:cs="Arial"/>
              </w:rPr>
              <w:t>consultation on behalf of the Forum.</w:t>
            </w:r>
          </w:p>
          <w:p w14:paraId="22228A9D" w14:textId="77777777" w:rsidR="00E86B56" w:rsidRDefault="00E86B56" w:rsidP="00F12D02">
            <w:pPr>
              <w:ind w:left="567" w:hanging="567"/>
              <w:rPr>
                <w:rFonts w:cs="Arial"/>
              </w:rPr>
            </w:pPr>
          </w:p>
          <w:p w14:paraId="222C6CB5" w14:textId="77777777" w:rsidR="00E86B56" w:rsidRDefault="00E86B56" w:rsidP="00F12D02">
            <w:pPr>
              <w:ind w:left="567" w:hanging="567"/>
              <w:rPr>
                <w:rFonts w:cs="Arial"/>
              </w:rPr>
            </w:pPr>
            <w:r>
              <w:rPr>
                <w:rFonts w:cs="Arial"/>
              </w:rPr>
              <w:t xml:space="preserve">The Local Authority had presented an overview of the consultation at the </w:t>
            </w:r>
          </w:p>
          <w:p w14:paraId="1D531F4E" w14:textId="77777777" w:rsidR="00E86B56" w:rsidRDefault="00E86B56" w:rsidP="00F12D02">
            <w:pPr>
              <w:ind w:left="567" w:hanging="567"/>
              <w:rPr>
                <w:rFonts w:cs="Arial"/>
              </w:rPr>
            </w:pPr>
            <w:r>
              <w:rPr>
                <w:rFonts w:cs="Arial"/>
              </w:rPr>
              <w:t xml:space="preserve">July meeting, where the Forum approved that FRG compose and submit a </w:t>
            </w:r>
          </w:p>
          <w:p w14:paraId="18E4B05E" w14:textId="77777777" w:rsidR="00E86B56" w:rsidRDefault="00E86B56" w:rsidP="00F12D02">
            <w:pPr>
              <w:ind w:left="567" w:hanging="567"/>
              <w:rPr>
                <w:rFonts w:cs="Arial"/>
              </w:rPr>
            </w:pPr>
            <w:r>
              <w:rPr>
                <w:rFonts w:cs="Arial"/>
              </w:rPr>
              <w:t>Response on behalf of Schools Forum.</w:t>
            </w:r>
          </w:p>
          <w:p w14:paraId="184ECABF" w14:textId="77777777" w:rsidR="00E86B56" w:rsidRDefault="00E86B56" w:rsidP="00F12D02">
            <w:pPr>
              <w:ind w:left="567" w:hanging="567"/>
              <w:rPr>
                <w:rFonts w:cs="Arial"/>
              </w:rPr>
            </w:pPr>
          </w:p>
          <w:p w14:paraId="21C4D340" w14:textId="77777777" w:rsidR="00E86B56" w:rsidRDefault="00E86B56" w:rsidP="00F12D02">
            <w:pPr>
              <w:ind w:left="567" w:hanging="567"/>
              <w:rPr>
                <w:rFonts w:cs="Arial"/>
              </w:rPr>
            </w:pPr>
            <w:r>
              <w:rPr>
                <w:rFonts w:cs="Arial"/>
              </w:rPr>
              <w:t>FRG had met on 7</w:t>
            </w:r>
            <w:r w:rsidRPr="009D5370">
              <w:rPr>
                <w:rFonts w:cs="Arial"/>
                <w:vertAlign w:val="superscript"/>
              </w:rPr>
              <w:t>th</w:t>
            </w:r>
            <w:r>
              <w:rPr>
                <w:rFonts w:cs="Arial"/>
              </w:rPr>
              <w:t xml:space="preserve"> September 2022 where the Local Authority presented </w:t>
            </w:r>
          </w:p>
          <w:p w14:paraId="16E8EF85" w14:textId="77777777" w:rsidR="00E86B56" w:rsidRDefault="00E86B56" w:rsidP="00F12D02">
            <w:pPr>
              <w:ind w:left="567" w:hanging="567"/>
              <w:rPr>
                <w:rFonts w:cs="Arial"/>
              </w:rPr>
            </w:pPr>
            <w:r>
              <w:rPr>
                <w:rFonts w:cs="Arial"/>
              </w:rPr>
              <w:t xml:space="preserve">their response.  FRG agreed that the Local Authority’s response was </w:t>
            </w:r>
          </w:p>
          <w:p w14:paraId="01397210" w14:textId="77777777" w:rsidR="00E86B56" w:rsidRDefault="00E86B56" w:rsidP="00F12D02">
            <w:pPr>
              <w:ind w:left="567" w:hanging="567"/>
              <w:rPr>
                <w:rFonts w:cs="Arial"/>
              </w:rPr>
            </w:pPr>
            <w:r>
              <w:rPr>
                <w:rFonts w:cs="Arial"/>
              </w:rPr>
              <w:t>comprehensive and fair and agreed to submit the same response.</w:t>
            </w:r>
          </w:p>
          <w:p w14:paraId="13D97624" w14:textId="77777777" w:rsidR="00E86B56" w:rsidRDefault="00E86B56" w:rsidP="00F12D02">
            <w:pPr>
              <w:ind w:left="567" w:hanging="567"/>
              <w:rPr>
                <w:rFonts w:cs="Arial"/>
              </w:rPr>
            </w:pPr>
          </w:p>
          <w:p w14:paraId="18960641" w14:textId="77777777" w:rsidR="00E86B56" w:rsidRPr="009D5370" w:rsidRDefault="00E86B56" w:rsidP="00F12D02">
            <w:pPr>
              <w:ind w:left="567" w:hanging="567"/>
              <w:rPr>
                <w:rFonts w:cs="Arial"/>
                <w:b/>
                <w:bCs/>
              </w:rPr>
            </w:pPr>
            <w:r w:rsidRPr="009D5370">
              <w:rPr>
                <w:rFonts w:cs="Arial"/>
                <w:b/>
                <w:bCs/>
              </w:rPr>
              <w:t>Recommendation</w:t>
            </w:r>
          </w:p>
          <w:p w14:paraId="4E7AB7AA" w14:textId="77777777" w:rsidR="00E86B56" w:rsidRDefault="00E86B56" w:rsidP="00F12D02">
            <w:pPr>
              <w:ind w:left="567" w:hanging="567"/>
              <w:rPr>
                <w:rFonts w:cs="Arial"/>
              </w:rPr>
            </w:pPr>
          </w:p>
          <w:p w14:paraId="54E4DC9C" w14:textId="77777777" w:rsidR="00E86B56" w:rsidRDefault="00E86B56" w:rsidP="00F12D02">
            <w:pPr>
              <w:ind w:left="567" w:hanging="567"/>
              <w:rPr>
                <w:rFonts w:cs="Arial"/>
              </w:rPr>
            </w:pPr>
            <w:r>
              <w:rPr>
                <w:rFonts w:cs="Arial"/>
              </w:rPr>
              <w:t>The Forum noted the report.</w:t>
            </w:r>
          </w:p>
          <w:p w14:paraId="6AF01D11" w14:textId="77777777" w:rsidR="00E86B56" w:rsidRPr="008565B8" w:rsidRDefault="00E86B56" w:rsidP="00F12D02">
            <w:pPr>
              <w:ind w:left="567" w:hanging="567"/>
              <w:rPr>
                <w:rFonts w:cs="Arial"/>
              </w:rPr>
            </w:pPr>
          </w:p>
        </w:tc>
      </w:tr>
      <w:tr w:rsidR="00E86B56" w:rsidRPr="008565B8" w14:paraId="03ABDD30" w14:textId="77777777" w:rsidTr="001960D9">
        <w:trPr>
          <w:trHeight w:val="833"/>
        </w:trPr>
        <w:tc>
          <w:tcPr>
            <w:tcW w:w="1276" w:type="dxa"/>
          </w:tcPr>
          <w:p w14:paraId="1CE66282" w14:textId="77777777" w:rsidR="00E86B56" w:rsidRPr="008565B8" w:rsidRDefault="00E86B56" w:rsidP="00F12D02">
            <w:pPr>
              <w:pStyle w:val="TableContents"/>
              <w:rPr>
                <w:rFonts w:ascii="Arial" w:hAnsi="Arial" w:cs="Arial"/>
                <w:b/>
              </w:rPr>
            </w:pPr>
            <w:r w:rsidRPr="008565B8">
              <w:rPr>
                <w:rFonts w:ascii="Arial" w:hAnsi="Arial" w:cs="Arial"/>
                <w:b/>
              </w:rPr>
              <w:t>9.</w:t>
            </w:r>
          </w:p>
        </w:tc>
        <w:tc>
          <w:tcPr>
            <w:tcW w:w="8215" w:type="dxa"/>
          </w:tcPr>
          <w:p w14:paraId="4D5DDA9C" w14:textId="77777777" w:rsidR="00E86B56" w:rsidRDefault="00E86B56" w:rsidP="00F12D02">
            <w:pPr>
              <w:rPr>
                <w:rFonts w:cs="Arial"/>
              </w:rPr>
            </w:pPr>
            <w:r w:rsidRPr="008033AB">
              <w:rPr>
                <w:rFonts w:cs="Arial"/>
                <w:b/>
                <w:bCs/>
              </w:rPr>
              <w:t>Schools Forum Response to the Early Years Funding Formulae</w:t>
            </w:r>
            <w:r>
              <w:rPr>
                <w:rFonts w:cs="Arial"/>
              </w:rPr>
              <w:t xml:space="preserve"> </w:t>
            </w:r>
            <w:r w:rsidRPr="008033AB">
              <w:rPr>
                <w:rFonts w:cs="Arial"/>
                <w:b/>
                <w:bCs/>
              </w:rPr>
              <w:t xml:space="preserve">Consultation </w:t>
            </w:r>
            <w:r>
              <w:rPr>
                <w:rFonts w:cs="Arial"/>
              </w:rPr>
              <w:t>(Yannick Stupples-Whyley)</w:t>
            </w:r>
          </w:p>
          <w:p w14:paraId="24987428" w14:textId="77777777" w:rsidR="00E86B56" w:rsidRDefault="00E86B56" w:rsidP="00F12D02">
            <w:pPr>
              <w:rPr>
                <w:rFonts w:cs="Arial"/>
              </w:rPr>
            </w:pPr>
          </w:p>
          <w:p w14:paraId="07ACE213" w14:textId="77777777" w:rsidR="00E86B56" w:rsidRDefault="00E86B56" w:rsidP="00F12D02">
            <w:pPr>
              <w:rPr>
                <w:rFonts w:cs="Arial"/>
              </w:rPr>
            </w:pPr>
            <w:r>
              <w:rPr>
                <w:rFonts w:cs="Arial"/>
              </w:rPr>
              <w:t>YSW updated the Forum on the agreed FRG/Early Years Sub-Group response to the consultation on behalf of the Forum.</w:t>
            </w:r>
          </w:p>
          <w:p w14:paraId="0E69A795" w14:textId="77777777" w:rsidR="00E86B56" w:rsidRDefault="00E86B56" w:rsidP="00F12D02">
            <w:pPr>
              <w:rPr>
                <w:rFonts w:cs="Arial"/>
              </w:rPr>
            </w:pPr>
          </w:p>
          <w:p w14:paraId="064EA6D8" w14:textId="77777777" w:rsidR="00E86B56" w:rsidRDefault="00E86B56" w:rsidP="00F12D02">
            <w:pPr>
              <w:rPr>
                <w:rFonts w:cs="Arial"/>
              </w:rPr>
            </w:pPr>
            <w:r>
              <w:rPr>
                <w:rFonts w:cs="Arial"/>
              </w:rPr>
              <w:t>The only questions where the Local Authority and Schools Forum did not agree were:</w:t>
            </w:r>
          </w:p>
          <w:p w14:paraId="12636A4A" w14:textId="77777777" w:rsidR="00E86B56" w:rsidRDefault="00E86B56" w:rsidP="00F12D02">
            <w:pPr>
              <w:rPr>
                <w:rFonts w:cs="Arial"/>
              </w:rPr>
            </w:pPr>
          </w:p>
          <w:p w14:paraId="0AF146BE" w14:textId="77777777" w:rsidR="00E86B56" w:rsidRDefault="00E86B56" w:rsidP="00F12D02">
            <w:pPr>
              <w:rPr>
                <w:rFonts w:cs="Arial"/>
              </w:rPr>
            </w:pPr>
            <w:r>
              <w:rPr>
                <w:rFonts w:cs="Arial"/>
              </w:rPr>
              <w:t>Question 10: Do you agree with our proposed approach to protections in the EYNFF for 2023-24?</w:t>
            </w:r>
          </w:p>
          <w:p w14:paraId="6533A0CB" w14:textId="77777777" w:rsidR="00E86B56" w:rsidRDefault="00E86B56" w:rsidP="00F12D02">
            <w:pPr>
              <w:rPr>
                <w:rFonts w:cs="Arial"/>
              </w:rPr>
            </w:pPr>
          </w:p>
          <w:p w14:paraId="08AC6750" w14:textId="77777777" w:rsidR="00E86B56" w:rsidRDefault="00E86B56" w:rsidP="00F12D02">
            <w:pPr>
              <w:rPr>
                <w:rFonts w:cs="Arial"/>
              </w:rPr>
            </w:pPr>
            <w:r>
              <w:rPr>
                <w:rFonts w:cs="Arial"/>
              </w:rPr>
              <w:t>Question 11: Do you agree with our proposed approach to protections in the 2-year old formula?</w:t>
            </w:r>
          </w:p>
          <w:p w14:paraId="59041A30" w14:textId="77777777" w:rsidR="00E86B56" w:rsidRDefault="00E86B56" w:rsidP="00F12D02">
            <w:pPr>
              <w:rPr>
                <w:rFonts w:cs="Arial"/>
              </w:rPr>
            </w:pPr>
          </w:p>
          <w:p w14:paraId="0D6D9123" w14:textId="77777777" w:rsidR="00E86B56" w:rsidRDefault="00E86B56" w:rsidP="00F12D02">
            <w:pPr>
              <w:rPr>
                <w:rFonts w:cs="Arial"/>
              </w:rPr>
            </w:pPr>
            <w:r>
              <w:rPr>
                <w:rFonts w:cs="Arial"/>
              </w:rPr>
              <w:t>The funding floor given the cost-of-living crisis is not high enough.  The response from the Local Authority and Schools Forum have challenged 1% funding for all.</w:t>
            </w:r>
          </w:p>
          <w:p w14:paraId="3F659C32" w14:textId="77777777" w:rsidR="00E86B56" w:rsidRDefault="00E86B56" w:rsidP="00F12D02">
            <w:pPr>
              <w:rPr>
                <w:rFonts w:cs="Arial"/>
              </w:rPr>
            </w:pPr>
          </w:p>
          <w:p w14:paraId="3825F1A5" w14:textId="77777777" w:rsidR="00E86B56" w:rsidRPr="008C5DC1" w:rsidRDefault="00E86B56" w:rsidP="00F12D02">
            <w:pPr>
              <w:rPr>
                <w:rFonts w:cs="Arial"/>
                <w:b/>
                <w:bCs/>
              </w:rPr>
            </w:pPr>
            <w:r w:rsidRPr="008C5DC1">
              <w:rPr>
                <w:rFonts w:cs="Arial"/>
                <w:b/>
                <w:bCs/>
              </w:rPr>
              <w:t>Recommendation</w:t>
            </w:r>
          </w:p>
          <w:p w14:paraId="22B42BB9" w14:textId="77777777" w:rsidR="00E86B56" w:rsidRDefault="00E86B56" w:rsidP="00F12D02">
            <w:pPr>
              <w:rPr>
                <w:rFonts w:cs="Arial"/>
              </w:rPr>
            </w:pPr>
          </w:p>
          <w:p w14:paraId="74FE1772" w14:textId="77777777" w:rsidR="00E86B56" w:rsidRDefault="00E86B56" w:rsidP="00F12D02">
            <w:pPr>
              <w:rPr>
                <w:rFonts w:cs="Arial"/>
              </w:rPr>
            </w:pPr>
            <w:r>
              <w:rPr>
                <w:rFonts w:cs="Arial"/>
              </w:rPr>
              <w:t>The Forum noted the report.</w:t>
            </w:r>
          </w:p>
          <w:p w14:paraId="52D655F1" w14:textId="77777777" w:rsidR="00E86B56" w:rsidRPr="008565B8" w:rsidRDefault="00E86B56" w:rsidP="00F12D02">
            <w:pPr>
              <w:rPr>
                <w:rFonts w:cs="Arial"/>
              </w:rPr>
            </w:pPr>
          </w:p>
        </w:tc>
      </w:tr>
      <w:tr w:rsidR="00E86B56" w:rsidRPr="008565B8" w14:paraId="5A87927A" w14:textId="77777777" w:rsidTr="001960D9">
        <w:trPr>
          <w:trHeight w:val="833"/>
        </w:trPr>
        <w:tc>
          <w:tcPr>
            <w:tcW w:w="1276" w:type="dxa"/>
          </w:tcPr>
          <w:p w14:paraId="73513DB8" w14:textId="77777777" w:rsidR="00E86B56" w:rsidRPr="008565B8" w:rsidRDefault="00E86B56" w:rsidP="00F12D02">
            <w:pPr>
              <w:pStyle w:val="TableContents"/>
              <w:rPr>
                <w:rFonts w:ascii="Arial" w:hAnsi="Arial" w:cs="Arial"/>
                <w:b/>
              </w:rPr>
            </w:pPr>
            <w:r>
              <w:rPr>
                <w:rFonts w:ascii="Arial" w:hAnsi="Arial" w:cs="Arial"/>
                <w:b/>
              </w:rPr>
              <w:t>10.</w:t>
            </w:r>
          </w:p>
        </w:tc>
        <w:tc>
          <w:tcPr>
            <w:tcW w:w="8215" w:type="dxa"/>
          </w:tcPr>
          <w:p w14:paraId="0EB9C065" w14:textId="77777777" w:rsidR="00E86B56" w:rsidRDefault="00E86B56" w:rsidP="00F12D02">
            <w:pPr>
              <w:rPr>
                <w:rFonts w:cs="Arial"/>
              </w:rPr>
            </w:pPr>
            <w:r w:rsidRPr="008033AB">
              <w:rPr>
                <w:rFonts w:cs="Arial"/>
                <w:b/>
                <w:bCs/>
              </w:rPr>
              <w:t>Schools Budget and Education Functions Half-Year Forecast Outturn Report 2022/23</w:t>
            </w:r>
            <w:r>
              <w:rPr>
                <w:rFonts w:cs="Arial"/>
              </w:rPr>
              <w:t xml:space="preserve"> (Yannick Stupples-Whyley)</w:t>
            </w:r>
          </w:p>
          <w:p w14:paraId="0716A29C" w14:textId="77777777" w:rsidR="00E86B56" w:rsidRDefault="00E86B56" w:rsidP="00F12D02">
            <w:pPr>
              <w:rPr>
                <w:rFonts w:cs="Arial"/>
              </w:rPr>
            </w:pPr>
          </w:p>
          <w:p w14:paraId="0A68EBD4" w14:textId="77777777" w:rsidR="00E86B56" w:rsidRDefault="00E86B56" w:rsidP="00F12D02">
            <w:pPr>
              <w:rPr>
                <w:rFonts w:cs="Arial"/>
              </w:rPr>
            </w:pPr>
            <w:r>
              <w:rPr>
                <w:rFonts w:cs="Arial"/>
              </w:rPr>
              <w:t xml:space="preserve">YSW updated the Forum on the forecast outturn position for 2022/23.  </w:t>
            </w:r>
          </w:p>
          <w:p w14:paraId="762BDD7C" w14:textId="77777777" w:rsidR="00E86B56" w:rsidRDefault="00E86B56" w:rsidP="00F12D02">
            <w:pPr>
              <w:rPr>
                <w:rFonts w:cs="Arial"/>
              </w:rPr>
            </w:pPr>
          </w:p>
          <w:p w14:paraId="0BDCC41A" w14:textId="77777777" w:rsidR="00E86B56" w:rsidRDefault="00E86B56" w:rsidP="00F12D02">
            <w:pPr>
              <w:rPr>
                <w:rFonts w:cs="Arial"/>
              </w:rPr>
            </w:pPr>
            <w:r>
              <w:rPr>
                <w:rFonts w:cs="Arial"/>
              </w:rPr>
              <w:t xml:space="preserve">The forecast outturn for 2022/23 at Quarter 2 (August 2022) was set out in Annex A.  The total forecast DSG grant allocation for 2022/23 after academy recoupment was </w:t>
            </w:r>
            <w:r w:rsidRPr="00E64117">
              <w:rPr>
                <w:rFonts w:cs="Arial"/>
                <w:b/>
                <w:bCs/>
              </w:rPr>
              <w:t>£558.6 million</w:t>
            </w:r>
            <w:r>
              <w:rPr>
                <w:rFonts w:cs="Arial"/>
              </w:rPr>
              <w:t xml:space="preserve">.  The Central Schools Block is under pressure due to the inability to reduce expenditure in line with academy conversions.  There is a High Needs Block underspend of </w:t>
            </w:r>
            <w:r w:rsidRPr="00E64117">
              <w:rPr>
                <w:rFonts w:cs="Arial"/>
                <w:b/>
                <w:bCs/>
              </w:rPr>
              <w:t>£8.7 million</w:t>
            </w:r>
            <w:r>
              <w:rPr>
                <w:rFonts w:cs="Arial"/>
              </w:rPr>
              <w:t xml:space="preserve">.  Top-up funding for maintained schools and academies are forecasting an overspend of </w:t>
            </w:r>
            <w:r w:rsidRPr="00E64117">
              <w:rPr>
                <w:rFonts w:cs="Arial"/>
                <w:b/>
                <w:bCs/>
              </w:rPr>
              <w:t>(£988,000)</w:t>
            </w:r>
            <w:r>
              <w:rPr>
                <w:rFonts w:cs="Arial"/>
              </w:rPr>
              <w:t xml:space="preserve"> due to the continued increase in the number of Education, Health and Care Plans (EHCPs).  Independent special schools are forecast to overspend </w:t>
            </w:r>
            <w:r w:rsidRPr="00EA16E5">
              <w:rPr>
                <w:rFonts w:cs="Arial"/>
                <w:b/>
                <w:bCs/>
              </w:rPr>
              <w:t>(£463,000)</w:t>
            </w:r>
            <w:r>
              <w:rPr>
                <w:rFonts w:cs="Arial"/>
              </w:rPr>
              <w:t xml:space="preserve"> due to an increase in numbers and an increase in the complexity of pupils.  With regards to SEN Services in order to meet increasing costs of pressures and initial plans on how to spend is currently sitting at </w:t>
            </w:r>
            <w:r w:rsidRPr="00EA16E5">
              <w:rPr>
                <w:rFonts w:cs="Arial"/>
                <w:b/>
                <w:bCs/>
              </w:rPr>
              <w:t>£12 million</w:t>
            </w:r>
            <w:r>
              <w:rPr>
                <w:rFonts w:cs="Arial"/>
                <w:b/>
                <w:bCs/>
              </w:rPr>
              <w:t xml:space="preserve"> </w:t>
            </w:r>
            <w:r>
              <w:rPr>
                <w:rFonts w:cs="Arial"/>
              </w:rPr>
              <w:t>underspend.  This is primarily offset by a</w:t>
            </w:r>
          </w:p>
          <w:p w14:paraId="2F5BDC35" w14:textId="77777777" w:rsidR="00E86B56" w:rsidRDefault="00E86B56" w:rsidP="00F12D02">
            <w:pPr>
              <w:rPr>
                <w:rFonts w:cs="Arial"/>
              </w:rPr>
            </w:pPr>
            <w:r w:rsidRPr="00EA16E5">
              <w:rPr>
                <w:rFonts w:cs="Arial"/>
                <w:b/>
                <w:bCs/>
              </w:rPr>
              <w:t>£1.1 million</w:t>
            </w:r>
            <w:r>
              <w:rPr>
                <w:rFonts w:cs="Arial"/>
              </w:rPr>
              <w:t xml:space="preserve"> overspend on Individual Pupil Resourcing Agreements due to increased medical needs, volume of projects and specialist SEND equipment.</w:t>
            </w:r>
          </w:p>
          <w:p w14:paraId="721BB105" w14:textId="77777777" w:rsidR="00E86B56" w:rsidRDefault="00E86B56" w:rsidP="00F12D02">
            <w:pPr>
              <w:rPr>
                <w:rFonts w:cs="Arial"/>
              </w:rPr>
            </w:pPr>
          </w:p>
          <w:p w14:paraId="2B630FDE" w14:textId="77777777" w:rsidR="00E86B56" w:rsidRPr="00EA16E5" w:rsidRDefault="00E86B56" w:rsidP="00F12D02">
            <w:pPr>
              <w:rPr>
                <w:rFonts w:cs="Arial"/>
                <w:b/>
                <w:bCs/>
              </w:rPr>
            </w:pPr>
            <w:r w:rsidRPr="00EA16E5">
              <w:rPr>
                <w:rFonts w:cs="Arial"/>
                <w:b/>
                <w:bCs/>
              </w:rPr>
              <w:t>Questions</w:t>
            </w:r>
          </w:p>
          <w:p w14:paraId="126485A7" w14:textId="77777777" w:rsidR="00E86B56" w:rsidRDefault="00E86B56" w:rsidP="00F12D02">
            <w:pPr>
              <w:rPr>
                <w:rFonts w:cs="Arial"/>
              </w:rPr>
            </w:pPr>
            <w:r>
              <w:rPr>
                <w:rFonts w:cs="Arial"/>
              </w:rPr>
              <w:t>LB stated there is an £8 million underspend in this block.</w:t>
            </w:r>
          </w:p>
          <w:p w14:paraId="35680E84" w14:textId="77777777" w:rsidR="00E86B56" w:rsidRDefault="00E86B56" w:rsidP="00F12D02">
            <w:pPr>
              <w:rPr>
                <w:rFonts w:cs="Arial"/>
              </w:rPr>
            </w:pPr>
          </w:p>
          <w:p w14:paraId="7401B64A" w14:textId="77777777" w:rsidR="00E86B56" w:rsidRDefault="00E86B56" w:rsidP="00F12D02">
            <w:pPr>
              <w:rPr>
                <w:rFonts w:cs="Arial"/>
              </w:rPr>
            </w:pPr>
            <w:r>
              <w:rPr>
                <w:rFonts w:cs="Arial"/>
              </w:rPr>
              <w:t xml:space="preserve">YSW informed over the last two years our financial forecast of what we need to spend is not as much as funding coming in.  There is still an increase in pressure.  We are balancing the level of expenditure against pressure and additional cost pressures coming in, and trying to balance the budget so that we do not overspend.  The forecast expenditure is less than income coming in.  </w:t>
            </w:r>
          </w:p>
          <w:p w14:paraId="00BB3B02" w14:textId="77777777" w:rsidR="00E86B56" w:rsidRDefault="00E86B56" w:rsidP="00F12D02">
            <w:pPr>
              <w:rPr>
                <w:rFonts w:cs="Arial"/>
              </w:rPr>
            </w:pPr>
          </w:p>
          <w:p w14:paraId="29D37499" w14:textId="77777777" w:rsidR="00E86B56" w:rsidRDefault="00E86B56" w:rsidP="00F12D02">
            <w:pPr>
              <w:rPr>
                <w:rFonts w:cs="Arial"/>
              </w:rPr>
            </w:pPr>
            <w:r>
              <w:rPr>
                <w:rFonts w:cs="Arial"/>
              </w:rPr>
              <w:t xml:space="preserve">CK stated getting the HNB into a balanced position, the budget has been increased significantly.  The amount of increase in children in out of county placements, EHCPs and resourcing and more children in the system and Early Years.  Pressures in the system are pupil and demand driven.  Some investment is coming through the early intervention route.  We will speak about this at EPHA tomorrow.  With regards to independent school placements, costs have not gone down and then there is re-banding.  Managing pressures in the system – Government has invested in the High Needs Block.  Our tight management has created this position.  We should have a very considered response where we can take considered decisions to the SEND needs that we have got.  </w:t>
            </w:r>
          </w:p>
          <w:p w14:paraId="302CE641" w14:textId="77777777" w:rsidR="00E86B56" w:rsidRDefault="00E86B56" w:rsidP="00F12D02">
            <w:pPr>
              <w:rPr>
                <w:rFonts w:cs="Arial"/>
              </w:rPr>
            </w:pPr>
          </w:p>
          <w:p w14:paraId="458A1455" w14:textId="77777777" w:rsidR="00E86B56" w:rsidRDefault="00E86B56" w:rsidP="00F12D02">
            <w:pPr>
              <w:rPr>
                <w:rFonts w:cs="Arial"/>
              </w:rPr>
            </w:pPr>
            <w:r>
              <w:rPr>
                <w:rFonts w:cs="Arial"/>
              </w:rPr>
              <w:t>JF highlighted in Table 2 the risk and opportunities.  We are trying to make it in a sustainable way.</w:t>
            </w:r>
          </w:p>
          <w:p w14:paraId="5D3AD25D" w14:textId="77777777" w:rsidR="00E86B56" w:rsidRDefault="00E86B56" w:rsidP="00F12D02">
            <w:pPr>
              <w:rPr>
                <w:rFonts w:cs="Arial"/>
              </w:rPr>
            </w:pPr>
          </w:p>
          <w:p w14:paraId="34A514E6" w14:textId="77777777" w:rsidR="00E86B56" w:rsidRDefault="00E86B56" w:rsidP="00F12D02">
            <w:pPr>
              <w:rPr>
                <w:rFonts w:cs="Arial"/>
              </w:rPr>
            </w:pPr>
            <w:r>
              <w:rPr>
                <w:rFonts w:cs="Arial"/>
              </w:rPr>
              <w:t xml:space="preserve">SM referred to the work Ralph Holloway has done.  We are still getting large amounts of money spent on independent school placements.  Can we use the situation we are in to accelerate that programme to reduce costs?  </w:t>
            </w:r>
          </w:p>
          <w:p w14:paraId="3C1F9099" w14:textId="77777777" w:rsidR="00E86B56" w:rsidRDefault="00E86B56" w:rsidP="00F12D02">
            <w:pPr>
              <w:rPr>
                <w:rFonts w:cs="Arial"/>
              </w:rPr>
            </w:pPr>
          </w:p>
          <w:p w14:paraId="21FB1DA4" w14:textId="77777777" w:rsidR="00E86B56" w:rsidRDefault="00E86B56" w:rsidP="00F12D02">
            <w:pPr>
              <w:rPr>
                <w:rFonts w:cs="Arial"/>
              </w:rPr>
            </w:pPr>
            <w:r>
              <w:rPr>
                <w:rFonts w:cs="Arial"/>
              </w:rPr>
              <w:t>CK indicated the element funded is at completion stage.  We are waiting on 4 step cycles.  We are doing as much as we can.  It was an ambitious programme 10 years ago.  Our special schools are full.  Mainstream schools are holding on to pupils with special needs.  It was noted tribunals are going through the roof in the SEND system.  At the moment because of the high volume of vacancies with EP’s, there are pressures in the system looking at investing in early intervention.  Hopefully Hawthorns will open in January.</w:t>
            </w:r>
          </w:p>
          <w:p w14:paraId="39ACF12C" w14:textId="77777777" w:rsidR="00E86B56" w:rsidRDefault="00E86B56" w:rsidP="00F12D02">
            <w:pPr>
              <w:rPr>
                <w:rFonts w:cs="Arial"/>
              </w:rPr>
            </w:pPr>
          </w:p>
          <w:p w14:paraId="3AAD0199" w14:textId="77777777" w:rsidR="00E86B56" w:rsidRDefault="00E86B56" w:rsidP="00F12D02">
            <w:pPr>
              <w:rPr>
                <w:rFonts w:cs="Arial"/>
              </w:rPr>
            </w:pPr>
            <w:r>
              <w:rPr>
                <w:rFonts w:cs="Arial"/>
              </w:rPr>
              <w:t xml:space="preserve">EW stated we need to find a solution that works.  Looking at KS3 pressures in PRUs we are finding they are not able to go to school.  </w:t>
            </w:r>
          </w:p>
          <w:p w14:paraId="1A23118B" w14:textId="77777777" w:rsidR="00E86B56" w:rsidRDefault="00E86B56" w:rsidP="00F12D02">
            <w:pPr>
              <w:rPr>
                <w:rFonts w:cs="Arial"/>
              </w:rPr>
            </w:pPr>
            <w:r>
              <w:rPr>
                <w:rFonts w:cs="Arial"/>
              </w:rPr>
              <w:t xml:space="preserve">NH supported CK when he started on the Forum.  There was </w:t>
            </w:r>
            <w:r w:rsidRPr="00B115B7">
              <w:rPr>
                <w:rFonts w:cs="Arial"/>
                <w:b/>
                <w:bCs/>
              </w:rPr>
              <w:t>£100 million</w:t>
            </w:r>
            <w:r>
              <w:rPr>
                <w:rFonts w:cs="Arial"/>
              </w:rPr>
              <w:t xml:space="preserve"> overspend every year to now and CK could manage and put in place.  NH supported CK with what she had achieved in 4 years.  </w:t>
            </w:r>
          </w:p>
          <w:p w14:paraId="4E64B57F" w14:textId="77777777" w:rsidR="00E86B56" w:rsidRDefault="00E86B56" w:rsidP="00F12D02">
            <w:pPr>
              <w:rPr>
                <w:rFonts w:cs="Arial"/>
              </w:rPr>
            </w:pPr>
          </w:p>
          <w:p w14:paraId="0893A53A" w14:textId="77777777" w:rsidR="00E86B56" w:rsidRPr="00EA16E5" w:rsidRDefault="00E86B56" w:rsidP="00F12D02">
            <w:pPr>
              <w:rPr>
                <w:rFonts w:cs="Arial"/>
              </w:rPr>
            </w:pPr>
            <w:r>
              <w:rPr>
                <w:rFonts w:cs="Arial"/>
              </w:rPr>
              <w:t>CK confirmed we have had tighter controls in the SEND system in Essex.  We are putting forward a plan and will hold some back for contingency.  It is a one off investment and need to think about the best way, invest to save, invest in workforce in SEND, speech and language support, outreach work.  We have to think slightly differently.  If we build special schools, we will fill them.  We need more SLD.  We need the right levels of funding to ensure the right packages of support.  It is about how we work through inclusion and combining workforce because children’s needs have changed.  Here the SENCO and inclusion partner are experts about child’s needs, and we need to think more about the change in needs.  It is a challenging position.</w:t>
            </w:r>
          </w:p>
          <w:p w14:paraId="23365E9D" w14:textId="77777777" w:rsidR="00E86B56" w:rsidRDefault="00E86B56" w:rsidP="00F12D02">
            <w:pPr>
              <w:rPr>
                <w:rFonts w:cs="Arial"/>
              </w:rPr>
            </w:pPr>
          </w:p>
          <w:p w14:paraId="77D87DE1" w14:textId="77777777" w:rsidR="00E86B56" w:rsidRDefault="00E86B56" w:rsidP="00F12D02">
            <w:pPr>
              <w:rPr>
                <w:rFonts w:cs="Arial"/>
              </w:rPr>
            </w:pPr>
            <w:r>
              <w:rPr>
                <w:rFonts w:cs="Arial"/>
              </w:rPr>
              <w:t xml:space="preserve">JF supported CK.  RH is looking to minimise/maximise the system to get the best outcome of the best to several.  Some of this is uncertainty about the way the Government allows funding.  </w:t>
            </w:r>
          </w:p>
          <w:p w14:paraId="47622091" w14:textId="77777777" w:rsidR="00E86B56" w:rsidRDefault="00E86B56" w:rsidP="00F12D02">
            <w:pPr>
              <w:rPr>
                <w:rFonts w:cs="Arial"/>
              </w:rPr>
            </w:pPr>
          </w:p>
          <w:p w14:paraId="1A883006" w14:textId="77777777" w:rsidR="00E86B56" w:rsidRDefault="00E86B56" w:rsidP="00F12D02">
            <w:pPr>
              <w:rPr>
                <w:rFonts w:cs="Arial"/>
              </w:rPr>
            </w:pPr>
            <w:r>
              <w:rPr>
                <w:rFonts w:cs="Arial"/>
              </w:rPr>
              <w:t>Table 3 showed the forecast DSG position on 31</w:t>
            </w:r>
            <w:r w:rsidRPr="006C3A31">
              <w:rPr>
                <w:rFonts w:cs="Arial"/>
                <w:vertAlign w:val="superscript"/>
              </w:rPr>
              <w:t>st</w:t>
            </w:r>
            <w:r>
              <w:rPr>
                <w:rFonts w:cs="Arial"/>
              </w:rPr>
              <w:t xml:space="preserve"> March 2023 with a total of </w:t>
            </w:r>
            <w:r w:rsidRPr="006C3A31">
              <w:rPr>
                <w:rFonts w:cs="Arial"/>
                <w:b/>
                <w:bCs/>
              </w:rPr>
              <w:t>£16.5 million</w:t>
            </w:r>
            <w:r>
              <w:rPr>
                <w:rFonts w:cs="Arial"/>
              </w:rPr>
              <w:t xml:space="preserve"> surplus balance.  </w:t>
            </w:r>
          </w:p>
          <w:p w14:paraId="75A70562" w14:textId="77777777" w:rsidR="00E86B56" w:rsidRDefault="00E86B56" w:rsidP="00F12D02">
            <w:pPr>
              <w:rPr>
                <w:rFonts w:cs="Arial"/>
              </w:rPr>
            </w:pPr>
          </w:p>
          <w:p w14:paraId="23866B14" w14:textId="77777777" w:rsidR="00E86B56" w:rsidRDefault="00E86B56" w:rsidP="00F12D02">
            <w:pPr>
              <w:rPr>
                <w:rFonts w:cs="Arial"/>
              </w:rPr>
            </w:pPr>
            <w:r>
              <w:rPr>
                <w:rFonts w:cs="Arial"/>
              </w:rPr>
              <w:t xml:space="preserve">Education Functions showed a total of </w:t>
            </w:r>
            <w:r w:rsidRPr="006C3A31">
              <w:rPr>
                <w:rFonts w:cs="Arial"/>
                <w:b/>
                <w:bCs/>
              </w:rPr>
              <w:t>£2.8 million</w:t>
            </w:r>
            <w:r>
              <w:rPr>
                <w:rFonts w:cs="Arial"/>
              </w:rPr>
              <w:t>.</w:t>
            </w:r>
          </w:p>
          <w:p w14:paraId="76C69616" w14:textId="77777777" w:rsidR="00E86B56" w:rsidRDefault="00E86B56" w:rsidP="00F12D02">
            <w:pPr>
              <w:rPr>
                <w:rFonts w:cs="Arial"/>
              </w:rPr>
            </w:pPr>
          </w:p>
          <w:p w14:paraId="3B78B032" w14:textId="77777777" w:rsidR="00E86B56" w:rsidRPr="006C3A31" w:rsidRDefault="00E86B56" w:rsidP="00F12D02">
            <w:pPr>
              <w:rPr>
                <w:rFonts w:cs="Arial"/>
                <w:b/>
                <w:bCs/>
              </w:rPr>
            </w:pPr>
            <w:r w:rsidRPr="006C3A31">
              <w:rPr>
                <w:rFonts w:cs="Arial"/>
                <w:b/>
                <w:bCs/>
              </w:rPr>
              <w:t>Recommendation</w:t>
            </w:r>
          </w:p>
          <w:p w14:paraId="200C3EB7" w14:textId="77777777" w:rsidR="00E86B56" w:rsidRDefault="00E86B56" w:rsidP="00F12D02">
            <w:pPr>
              <w:rPr>
                <w:rFonts w:cs="Arial"/>
              </w:rPr>
            </w:pPr>
          </w:p>
          <w:p w14:paraId="10CEB013" w14:textId="77777777" w:rsidR="00E86B56" w:rsidRDefault="00E86B56" w:rsidP="00F12D02">
            <w:pPr>
              <w:rPr>
                <w:rFonts w:cs="Arial"/>
              </w:rPr>
            </w:pPr>
            <w:r>
              <w:rPr>
                <w:rFonts w:cs="Arial"/>
              </w:rPr>
              <w:t>The Forum noted the forecast outturn position for 2022/23.</w:t>
            </w:r>
          </w:p>
          <w:p w14:paraId="64458837" w14:textId="77777777" w:rsidR="00E86B56" w:rsidRDefault="00E86B56" w:rsidP="00F12D02">
            <w:pPr>
              <w:rPr>
                <w:rFonts w:cs="Arial"/>
              </w:rPr>
            </w:pPr>
          </w:p>
        </w:tc>
      </w:tr>
      <w:tr w:rsidR="00E86B56" w:rsidRPr="008565B8" w14:paraId="402CA080" w14:textId="77777777" w:rsidTr="001960D9">
        <w:trPr>
          <w:trHeight w:val="833"/>
        </w:trPr>
        <w:tc>
          <w:tcPr>
            <w:tcW w:w="1276" w:type="dxa"/>
          </w:tcPr>
          <w:p w14:paraId="1E0B2CC3" w14:textId="77777777" w:rsidR="00E86B56" w:rsidRPr="008565B8" w:rsidRDefault="00E86B56" w:rsidP="00F12D02">
            <w:pPr>
              <w:pStyle w:val="TableContents"/>
              <w:rPr>
                <w:rFonts w:ascii="Arial" w:hAnsi="Arial" w:cs="Arial"/>
                <w:b/>
              </w:rPr>
            </w:pPr>
            <w:r>
              <w:rPr>
                <w:rFonts w:ascii="Arial" w:hAnsi="Arial" w:cs="Arial"/>
                <w:b/>
              </w:rPr>
              <w:t>11.</w:t>
            </w:r>
          </w:p>
        </w:tc>
        <w:tc>
          <w:tcPr>
            <w:tcW w:w="8215" w:type="dxa"/>
          </w:tcPr>
          <w:p w14:paraId="2DC0F188" w14:textId="77777777" w:rsidR="00E86B56" w:rsidRPr="006A5AA0" w:rsidRDefault="00E86B56" w:rsidP="00F12D02">
            <w:pPr>
              <w:rPr>
                <w:rFonts w:cs="Arial"/>
                <w:b/>
                <w:bCs/>
              </w:rPr>
            </w:pPr>
            <w:r w:rsidRPr="006A5AA0">
              <w:rPr>
                <w:rFonts w:cs="Arial"/>
                <w:b/>
                <w:bCs/>
              </w:rPr>
              <w:t>Forward Plan – Yannick Stupples-Whyley</w:t>
            </w:r>
          </w:p>
          <w:p w14:paraId="5DFECD30" w14:textId="77777777" w:rsidR="00E86B56" w:rsidRDefault="00E86B56" w:rsidP="00F12D02">
            <w:pPr>
              <w:rPr>
                <w:rFonts w:cs="Arial"/>
              </w:rPr>
            </w:pPr>
          </w:p>
          <w:p w14:paraId="1312A207" w14:textId="77777777" w:rsidR="00E86B56" w:rsidRDefault="00E86B56" w:rsidP="00F12D02">
            <w:pPr>
              <w:rPr>
                <w:rFonts w:cs="Arial"/>
              </w:rPr>
            </w:pPr>
            <w:r>
              <w:rPr>
                <w:rFonts w:cs="Arial"/>
              </w:rPr>
              <w:t>YSW read this out and confirmed the dates of future meetings.</w:t>
            </w:r>
          </w:p>
          <w:p w14:paraId="4CDE961F" w14:textId="77777777" w:rsidR="00E86B56" w:rsidRDefault="00E86B56" w:rsidP="00F12D02">
            <w:pPr>
              <w:rPr>
                <w:rFonts w:cs="Arial"/>
              </w:rPr>
            </w:pPr>
          </w:p>
          <w:p w14:paraId="12320A37" w14:textId="77777777" w:rsidR="00E86B56" w:rsidRPr="000516CE" w:rsidRDefault="00E86B56" w:rsidP="00F12D02">
            <w:pPr>
              <w:rPr>
                <w:rFonts w:cs="Arial"/>
              </w:rPr>
            </w:pPr>
            <w:r w:rsidRPr="000516CE">
              <w:rPr>
                <w:rFonts w:cs="Arial"/>
                <w:b/>
              </w:rPr>
              <w:t>Recommendations:</w:t>
            </w:r>
          </w:p>
          <w:p w14:paraId="24BEA97D" w14:textId="77777777" w:rsidR="00E86B56" w:rsidRDefault="00E86B56" w:rsidP="00F12D02">
            <w:pPr>
              <w:rPr>
                <w:rFonts w:cs="Arial"/>
              </w:rPr>
            </w:pPr>
          </w:p>
          <w:p w14:paraId="4178DB27" w14:textId="77777777" w:rsidR="00E86B56" w:rsidRPr="000516CE" w:rsidRDefault="00E86B56" w:rsidP="00F12D02">
            <w:pPr>
              <w:rPr>
                <w:rFonts w:cs="Arial"/>
              </w:rPr>
            </w:pPr>
            <w:r>
              <w:rPr>
                <w:rFonts w:cs="Arial"/>
              </w:rPr>
              <w:t>The Forum noted the dates of future meetings and that additional items as proposed by Schools Forum are included in the Forward Plan.</w:t>
            </w:r>
          </w:p>
          <w:p w14:paraId="547C5097" w14:textId="77777777" w:rsidR="00E86B56" w:rsidRPr="00F61510" w:rsidRDefault="00E86B56" w:rsidP="00F12D02">
            <w:pPr>
              <w:rPr>
                <w:rFonts w:cs="Arial"/>
              </w:rPr>
            </w:pPr>
          </w:p>
        </w:tc>
      </w:tr>
      <w:tr w:rsidR="00E86B56" w:rsidRPr="008565B8" w14:paraId="7423D5F5" w14:textId="77777777" w:rsidTr="001960D9">
        <w:trPr>
          <w:trHeight w:val="833"/>
        </w:trPr>
        <w:tc>
          <w:tcPr>
            <w:tcW w:w="1276" w:type="dxa"/>
          </w:tcPr>
          <w:p w14:paraId="0B161AB5" w14:textId="77777777" w:rsidR="00E86B56" w:rsidRDefault="00E86B56" w:rsidP="00F12D02">
            <w:pPr>
              <w:pStyle w:val="TableContents"/>
              <w:rPr>
                <w:rFonts w:ascii="Arial" w:hAnsi="Arial" w:cs="Arial"/>
                <w:b/>
              </w:rPr>
            </w:pPr>
          </w:p>
        </w:tc>
        <w:tc>
          <w:tcPr>
            <w:tcW w:w="8215" w:type="dxa"/>
          </w:tcPr>
          <w:p w14:paraId="6A0B3AD0" w14:textId="77777777" w:rsidR="00E86B56" w:rsidRDefault="00E86B56" w:rsidP="00F12D02">
            <w:pPr>
              <w:rPr>
                <w:rFonts w:cs="Arial"/>
                <w:b/>
                <w:bCs/>
              </w:rPr>
            </w:pPr>
            <w:r>
              <w:rPr>
                <w:rFonts w:cs="Arial"/>
                <w:b/>
                <w:bCs/>
              </w:rPr>
              <w:t>Any Other Business</w:t>
            </w:r>
          </w:p>
          <w:p w14:paraId="4BDC2C15" w14:textId="77777777" w:rsidR="00E86B56" w:rsidRDefault="00E86B56" w:rsidP="00F12D02">
            <w:pPr>
              <w:rPr>
                <w:rFonts w:cs="Arial"/>
                <w:b/>
                <w:bCs/>
              </w:rPr>
            </w:pPr>
          </w:p>
          <w:p w14:paraId="5893F865" w14:textId="77777777" w:rsidR="00E86B56" w:rsidRDefault="00E86B56" w:rsidP="00F12D02">
            <w:pPr>
              <w:rPr>
                <w:rFonts w:cs="Arial"/>
              </w:rPr>
            </w:pPr>
            <w:r>
              <w:rPr>
                <w:rFonts w:cs="Arial"/>
              </w:rPr>
              <w:t xml:space="preserve">SM stated as his term of office has been extended and he is happy to continue.  All were in agreement that SM will continue to be a member of the Schools Forum.  </w:t>
            </w:r>
          </w:p>
          <w:p w14:paraId="3FAD2191" w14:textId="77777777" w:rsidR="00E86B56" w:rsidRDefault="00E86B56" w:rsidP="00F12D02">
            <w:pPr>
              <w:rPr>
                <w:rFonts w:cs="Arial"/>
              </w:rPr>
            </w:pPr>
          </w:p>
          <w:p w14:paraId="6FEDA093" w14:textId="77777777" w:rsidR="00E86B56" w:rsidRDefault="00E86B56" w:rsidP="00F12D02">
            <w:pPr>
              <w:rPr>
                <w:rFonts w:cs="Arial"/>
              </w:rPr>
            </w:pPr>
            <w:r>
              <w:rPr>
                <w:rFonts w:cs="Arial"/>
              </w:rPr>
              <w:t>NH also mentioned as his term of office has been extended, he is happy to continue.  All were in agreement that NH will continue to be a member of the Schools Forum.</w:t>
            </w:r>
          </w:p>
          <w:p w14:paraId="0A360CA2" w14:textId="77777777" w:rsidR="00E86B56" w:rsidRDefault="00E86B56" w:rsidP="00F12D02">
            <w:pPr>
              <w:rPr>
                <w:rFonts w:cs="Arial"/>
              </w:rPr>
            </w:pPr>
          </w:p>
          <w:p w14:paraId="568F659D" w14:textId="77777777" w:rsidR="00E86B56" w:rsidRDefault="00E86B56" w:rsidP="00F12D02">
            <w:pPr>
              <w:rPr>
                <w:rFonts w:cs="Arial"/>
              </w:rPr>
            </w:pPr>
            <w:r>
              <w:rPr>
                <w:rFonts w:cs="Arial"/>
              </w:rPr>
              <w:t>RL informed after 16 years of being Chair of the Schools Forum, he will not be putting himself forward for re-election in the role as Chair.  RL had discussed the matter with CK and YSW and understands that at the next meeting they will bring forward suggested changes to the Standing Orders.  RL agreed to continue until the end of the meeting in January 2023 but had decided to step down for the future.</w:t>
            </w:r>
          </w:p>
          <w:p w14:paraId="563A0BCE" w14:textId="77777777" w:rsidR="00E86B56" w:rsidRDefault="00E86B56" w:rsidP="00F12D02">
            <w:pPr>
              <w:rPr>
                <w:rFonts w:cs="Arial"/>
              </w:rPr>
            </w:pPr>
          </w:p>
          <w:p w14:paraId="0BE3BA87" w14:textId="77777777" w:rsidR="00E86B56" w:rsidRDefault="00E86B56" w:rsidP="00F12D02">
            <w:pPr>
              <w:rPr>
                <w:rFonts w:cs="Arial"/>
              </w:rPr>
            </w:pPr>
            <w:r>
              <w:rPr>
                <w:rFonts w:cs="Arial"/>
              </w:rPr>
              <w:t>PL said a thank you to RL</w:t>
            </w:r>
          </w:p>
          <w:p w14:paraId="3A77749B" w14:textId="77777777" w:rsidR="00E86B56" w:rsidRDefault="00E86B56" w:rsidP="00F12D02">
            <w:pPr>
              <w:rPr>
                <w:rFonts w:cs="Arial"/>
              </w:rPr>
            </w:pPr>
          </w:p>
          <w:p w14:paraId="13C1348E" w14:textId="77777777" w:rsidR="00E86B56" w:rsidRDefault="00E86B56" w:rsidP="00F12D02">
            <w:pPr>
              <w:rPr>
                <w:rFonts w:cs="Arial"/>
              </w:rPr>
            </w:pPr>
            <w:r>
              <w:rPr>
                <w:rFonts w:cs="Arial"/>
              </w:rPr>
              <w:t xml:space="preserve">CK would like people to think of coming into the role of Chair.  In the early days these meetings used to be half a day.  We have spent a lot of work on them.  We are appreciative of both Rod Lane and Jeff Fair in the role that Sub-Committees play.  It was noted that the new Chair will also be required to attend meetings of the Sub-Groups.  </w:t>
            </w:r>
          </w:p>
          <w:p w14:paraId="7609E1AE" w14:textId="77777777" w:rsidR="00E86B56" w:rsidRPr="006C3A31" w:rsidRDefault="00E86B56" w:rsidP="00F12D02">
            <w:pPr>
              <w:rPr>
                <w:rFonts w:cs="Arial"/>
              </w:rPr>
            </w:pPr>
          </w:p>
        </w:tc>
      </w:tr>
      <w:tr w:rsidR="00E86B56" w:rsidRPr="000E18B9" w14:paraId="1428D10B" w14:textId="77777777" w:rsidTr="001960D9">
        <w:trPr>
          <w:trHeight w:val="833"/>
        </w:trPr>
        <w:tc>
          <w:tcPr>
            <w:tcW w:w="1276" w:type="dxa"/>
          </w:tcPr>
          <w:p w14:paraId="1DD3FAB0" w14:textId="77777777" w:rsidR="00E86B56" w:rsidRPr="008565B8" w:rsidRDefault="00E86B56" w:rsidP="00F12D02">
            <w:pPr>
              <w:pStyle w:val="TableContents"/>
              <w:rPr>
                <w:rFonts w:ascii="Arial" w:hAnsi="Arial" w:cs="Arial"/>
                <w:b/>
              </w:rPr>
            </w:pPr>
          </w:p>
        </w:tc>
        <w:tc>
          <w:tcPr>
            <w:tcW w:w="8215" w:type="dxa"/>
          </w:tcPr>
          <w:p w14:paraId="6844EDF4" w14:textId="77777777" w:rsidR="00E86B56" w:rsidRPr="008565B8" w:rsidRDefault="00E86B56" w:rsidP="00F12D02">
            <w:pPr>
              <w:pStyle w:val="TableContents"/>
              <w:rPr>
                <w:rFonts w:ascii="Arial" w:hAnsi="Arial" w:cs="Arial"/>
                <w:b/>
                <w:bCs/>
              </w:rPr>
            </w:pPr>
            <w:r w:rsidRPr="008565B8">
              <w:rPr>
                <w:rFonts w:ascii="Arial" w:hAnsi="Arial" w:cs="Arial"/>
                <w:b/>
                <w:bCs/>
              </w:rPr>
              <w:t xml:space="preserve">Chair’s Closing Comments </w:t>
            </w:r>
            <w:r w:rsidRPr="008565B8">
              <w:rPr>
                <w:rFonts w:ascii="Arial" w:hAnsi="Arial" w:cs="Arial"/>
              </w:rPr>
              <w:t>(Rod Lane)</w:t>
            </w:r>
            <w:r w:rsidRPr="008565B8">
              <w:rPr>
                <w:rFonts w:ascii="Arial" w:hAnsi="Arial" w:cs="Arial"/>
                <w:b/>
                <w:bCs/>
              </w:rPr>
              <w:t xml:space="preserve">  </w:t>
            </w:r>
          </w:p>
          <w:p w14:paraId="37699670" w14:textId="77777777" w:rsidR="00E86B56" w:rsidRPr="008565B8" w:rsidRDefault="00E86B56" w:rsidP="00F12D02">
            <w:pPr>
              <w:pStyle w:val="TableContents"/>
              <w:rPr>
                <w:rFonts w:ascii="Arial" w:hAnsi="Arial" w:cs="Arial"/>
              </w:rPr>
            </w:pPr>
          </w:p>
          <w:p w14:paraId="68BD16A2" w14:textId="77777777" w:rsidR="00E86B56" w:rsidRPr="008565B8" w:rsidRDefault="00E86B56" w:rsidP="00F12D02">
            <w:pPr>
              <w:pStyle w:val="TableContents"/>
              <w:rPr>
                <w:rFonts w:ascii="Arial" w:hAnsi="Arial" w:cs="Arial"/>
              </w:rPr>
            </w:pPr>
            <w:r>
              <w:rPr>
                <w:rFonts w:ascii="Arial" w:hAnsi="Arial" w:cs="Arial"/>
              </w:rPr>
              <w:t xml:space="preserve">RL </w:t>
            </w:r>
            <w:r w:rsidRPr="008565B8">
              <w:rPr>
                <w:rFonts w:ascii="Arial" w:hAnsi="Arial" w:cs="Arial"/>
              </w:rPr>
              <w:t xml:space="preserve"> thanked everyone for attending and for their contributions.  </w:t>
            </w:r>
          </w:p>
          <w:p w14:paraId="391A3DC9" w14:textId="77777777" w:rsidR="00E86B56" w:rsidRPr="008565B8" w:rsidRDefault="00E86B56" w:rsidP="00F12D02">
            <w:pPr>
              <w:pStyle w:val="TableContents"/>
              <w:rPr>
                <w:rFonts w:ascii="Arial" w:hAnsi="Arial" w:cs="Arial"/>
                <w:bCs/>
              </w:rPr>
            </w:pPr>
          </w:p>
          <w:p w14:paraId="3EC1284E" w14:textId="77777777" w:rsidR="00E86B56" w:rsidRPr="008565B8" w:rsidRDefault="00E86B56" w:rsidP="00F12D02">
            <w:pPr>
              <w:pStyle w:val="TableContents"/>
              <w:rPr>
                <w:rFonts w:ascii="Arial" w:hAnsi="Arial" w:cs="Arial"/>
                <w:b/>
                <w:bCs/>
              </w:rPr>
            </w:pPr>
            <w:r w:rsidRPr="008565B8">
              <w:rPr>
                <w:rFonts w:ascii="Arial" w:hAnsi="Arial" w:cs="Arial"/>
                <w:b/>
                <w:bCs/>
              </w:rPr>
              <w:t xml:space="preserve">Date of next meeting – Wednesday, </w:t>
            </w:r>
            <w:r>
              <w:rPr>
                <w:rFonts w:ascii="Arial" w:hAnsi="Arial" w:cs="Arial"/>
                <w:b/>
                <w:bCs/>
              </w:rPr>
              <w:t>30</w:t>
            </w:r>
            <w:r w:rsidRPr="0036540F">
              <w:rPr>
                <w:rFonts w:ascii="Arial" w:hAnsi="Arial" w:cs="Arial"/>
                <w:b/>
                <w:bCs/>
                <w:vertAlign w:val="superscript"/>
              </w:rPr>
              <w:t>th</w:t>
            </w:r>
            <w:r>
              <w:rPr>
                <w:rFonts w:ascii="Arial" w:hAnsi="Arial" w:cs="Arial"/>
                <w:b/>
                <w:bCs/>
              </w:rPr>
              <w:t xml:space="preserve"> November</w:t>
            </w:r>
            <w:r w:rsidRPr="008565B8">
              <w:rPr>
                <w:rFonts w:ascii="Arial" w:hAnsi="Arial" w:cs="Arial"/>
                <w:b/>
                <w:bCs/>
              </w:rPr>
              <w:t xml:space="preserve"> 2022 at 8.30 a.m. </w:t>
            </w:r>
          </w:p>
          <w:p w14:paraId="465DB656" w14:textId="5D71FC16" w:rsidR="00E86B56" w:rsidRPr="00012E3B" w:rsidRDefault="00E86B56" w:rsidP="00F12D02">
            <w:pPr>
              <w:pStyle w:val="TableContents"/>
              <w:rPr>
                <w:rFonts w:ascii="Arial" w:hAnsi="Arial" w:cs="Arial"/>
                <w:b/>
                <w:bCs/>
              </w:rPr>
            </w:pPr>
            <w:r>
              <w:rPr>
                <w:rFonts w:ascii="Arial" w:hAnsi="Arial" w:cs="Arial"/>
                <w:b/>
                <w:bCs/>
              </w:rPr>
              <w:t>Via Teams.</w:t>
            </w:r>
          </w:p>
        </w:tc>
      </w:tr>
    </w:tbl>
    <w:p w14:paraId="198C119B" w14:textId="77777777" w:rsidR="00012E3B" w:rsidRDefault="00012E3B" w:rsidP="00B20613"/>
    <w:p w14:paraId="2D3D3FC7" w14:textId="77777777" w:rsidR="00E86B56" w:rsidRDefault="00E86B56" w:rsidP="00B20613"/>
    <w:tbl>
      <w:tblPr>
        <w:tblStyle w:val="TableGridLight"/>
        <w:tblW w:w="9244" w:type="dxa"/>
        <w:tblLayout w:type="fixed"/>
        <w:tblLook w:val="04A0" w:firstRow="1" w:lastRow="0" w:firstColumn="1" w:lastColumn="0" w:noHBand="0" w:noVBand="1"/>
      </w:tblPr>
      <w:tblGrid>
        <w:gridCol w:w="4361"/>
        <w:gridCol w:w="4883"/>
      </w:tblGrid>
      <w:tr w:rsidR="00480B56" w14:paraId="579A8317" w14:textId="77777777" w:rsidTr="00F12D02">
        <w:tc>
          <w:tcPr>
            <w:tcW w:w="4361" w:type="dxa"/>
          </w:tcPr>
          <w:p w14:paraId="51767C18" w14:textId="77777777" w:rsidR="00480B56" w:rsidRPr="00F9301B" w:rsidRDefault="00480B56" w:rsidP="00F12D02">
            <w:pPr>
              <w:pStyle w:val="TextR"/>
              <w:spacing w:before="80" w:after="80"/>
              <w:rPr>
                <w:rFonts w:cs="Arial"/>
                <w:szCs w:val="24"/>
              </w:rPr>
            </w:pPr>
            <w:r w:rsidRPr="00F9301B">
              <w:rPr>
                <w:rFonts w:cs="Arial"/>
                <w:szCs w:val="24"/>
              </w:rPr>
              <w:t>Schools Forum</w:t>
            </w:r>
          </w:p>
        </w:tc>
        <w:tc>
          <w:tcPr>
            <w:tcW w:w="4883" w:type="dxa"/>
          </w:tcPr>
          <w:p w14:paraId="49839290" w14:textId="03A3AD43" w:rsidR="00480B56" w:rsidRPr="00F9301B" w:rsidRDefault="00480B56" w:rsidP="00F12D02">
            <w:pPr>
              <w:pStyle w:val="TextR"/>
              <w:spacing w:before="80" w:after="80"/>
              <w:rPr>
                <w:rFonts w:cs="Arial"/>
                <w:b/>
                <w:bCs/>
                <w:sz w:val="60"/>
                <w:szCs w:val="60"/>
              </w:rPr>
            </w:pPr>
            <w:r w:rsidRPr="00F9301B">
              <w:rPr>
                <w:rFonts w:cs="Arial"/>
                <w:b/>
                <w:bCs/>
                <w:sz w:val="60"/>
                <w:szCs w:val="60"/>
              </w:rPr>
              <w:t xml:space="preserve">Agenda Item </w:t>
            </w:r>
            <w:r>
              <w:rPr>
                <w:rFonts w:cs="Arial"/>
                <w:b/>
                <w:bCs/>
                <w:sz w:val="60"/>
                <w:szCs w:val="60"/>
              </w:rPr>
              <w:t>1</w:t>
            </w:r>
            <w:r w:rsidR="0048431D">
              <w:rPr>
                <w:rFonts w:cs="Arial"/>
                <w:b/>
                <w:bCs/>
                <w:sz w:val="60"/>
                <w:szCs w:val="60"/>
              </w:rPr>
              <w:t>3</w:t>
            </w:r>
          </w:p>
        </w:tc>
      </w:tr>
      <w:tr w:rsidR="00480B56" w14:paraId="77BAC9F6" w14:textId="77777777" w:rsidTr="00F12D02">
        <w:tc>
          <w:tcPr>
            <w:tcW w:w="4361" w:type="dxa"/>
          </w:tcPr>
          <w:p w14:paraId="5DA3EEF5" w14:textId="77777777" w:rsidR="00480B56" w:rsidRPr="00F9301B" w:rsidRDefault="00480B56" w:rsidP="00F12D02">
            <w:pPr>
              <w:pStyle w:val="TextR"/>
              <w:spacing w:before="80" w:after="80"/>
              <w:rPr>
                <w:rFonts w:cs="Arial"/>
                <w:szCs w:val="24"/>
              </w:rPr>
            </w:pPr>
            <w:r w:rsidRPr="00F9301B">
              <w:rPr>
                <w:rFonts w:cs="Arial"/>
                <w:szCs w:val="24"/>
              </w:rPr>
              <w:t xml:space="preserve">Date: </w:t>
            </w:r>
            <w:r>
              <w:rPr>
                <w:rFonts w:cs="Arial"/>
                <w:szCs w:val="24"/>
              </w:rPr>
              <w:t>30 November 2022</w:t>
            </w:r>
          </w:p>
        </w:tc>
        <w:tc>
          <w:tcPr>
            <w:tcW w:w="4883" w:type="dxa"/>
          </w:tcPr>
          <w:p w14:paraId="75131287" w14:textId="77777777" w:rsidR="00480B56" w:rsidRDefault="00480B56" w:rsidP="00F12D02">
            <w:pPr>
              <w:pStyle w:val="TextR"/>
            </w:pPr>
          </w:p>
        </w:tc>
      </w:tr>
    </w:tbl>
    <w:p w14:paraId="53E2EB8F" w14:textId="77777777" w:rsidR="00480B56" w:rsidRDefault="00480B56" w:rsidP="00480B56">
      <w:pPr>
        <w:pStyle w:val="TextR"/>
      </w:pPr>
    </w:p>
    <w:p w14:paraId="4373BD44" w14:textId="77777777" w:rsidR="00480B56" w:rsidRDefault="00480B56" w:rsidP="00480B56">
      <w:pPr>
        <w:pStyle w:val="TextR"/>
      </w:pPr>
    </w:p>
    <w:p w14:paraId="4A30BE42" w14:textId="77777777" w:rsidR="00480B56" w:rsidRPr="00A91160" w:rsidRDefault="00480B56" w:rsidP="00480B56">
      <w:pPr>
        <w:pStyle w:val="TextR"/>
        <w:rPr>
          <w:rFonts w:cs="Arial"/>
          <w:b/>
          <w:szCs w:val="24"/>
        </w:rPr>
      </w:pPr>
      <w:r w:rsidRPr="00A91160">
        <w:rPr>
          <w:rFonts w:cs="Arial"/>
          <w:b/>
          <w:szCs w:val="24"/>
        </w:rPr>
        <w:t>REPORT TITLE: Minute Action Log</w:t>
      </w:r>
    </w:p>
    <w:p w14:paraId="4AFFBAAD" w14:textId="77777777" w:rsidR="00480B56" w:rsidRPr="00A91160" w:rsidRDefault="00480B56" w:rsidP="00480B56">
      <w:pPr>
        <w:pStyle w:val="TextR"/>
        <w:rPr>
          <w:rFonts w:cs="Arial"/>
          <w:szCs w:val="24"/>
        </w:rPr>
      </w:pPr>
    </w:p>
    <w:p w14:paraId="4FA94A60" w14:textId="77777777" w:rsidR="00480B56" w:rsidRPr="00A91160" w:rsidRDefault="00480B56" w:rsidP="00480B56">
      <w:pPr>
        <w:pStyle w:val="TextR"/>
        <w:pBdr>
          <w:bottom w:val="single" w:sz="6" w:space="1" w:color="auto"/>
        </w:pBdr>
        <w:rPr>
          <w:rFonts w:cs="Arial"/>
          <w:szCs w:val="24"/>
        </w:rPr>
      </w:pPr>
      <w:r w:rsidRPr="00A91160">
        <w:rPr>
          <w:rFonts w:cs="Arial"/>
          <w:szCs w:val="24"/>
        </w:rPr>
        <w:t>Report by Yannick Stupples-Whyley</w:t>
      </w:r>
    </w:p>
    <w:p w14:paraId="2C972250" w14:textId="77777777" w:rsidR="00480B56" w:rsidRDefault="00480B56" w:rsidP="00480B56">
      <w:pPr>
        <w:rPr>
          <w:rStyle w:val="Hyperlink"/>
          <w:rFonts w:cs="Arial"/>
        </w:rPr>
      </w:pPr>
      <w:r w:rsidRPr="00A91160">
        <w:rPr>
          <w:rFonts w:cs="Arial"/>
        </w:rPr>
        <w:t xml:space="preserve">Contact details: Telephone (03330 138464); e-mail: </w:t>
      </w:r>
      <w:hyperlink r:id="rId26" w:history="1">
        <w:r w:rsidRPr="00A91160">
          <w:rPr>
            <w:rStyle w:val="Hyperlink"/>
            <w:rFonts w:cs="Arial"/>
          </w:rPr>
          <w:t>yannick.stupples-whyley@essex.gov.uk</w:t>
        </w:r>
      </w:hyperlink>
    </w:p>
    <w:p w14:paraId="3D0C1DF2" w14:textId="77777777" w:rsidR="00480B56" w:rsidRDefault="00480B56" w:rsidP="00480B56"/>
    <w:tbl>
      <w:tblPr>
        <w:tblStyle w:val="GridTable4-Accent11"/>
        <w:tblW w:w="0" w:type="auto"/>
        <w:tblLook w:val="04A0" w:firstRow="1" w:lastRow="0" w:firstColumn="1" w:lastColumn="0" w:noHBand="0" w:noVBand="1"/>
      </w:tblPr>
      <w:tblGrid>
        <w:gridCol w:w="1427"/>
        <w:gridCol w:w="1494"/>
        <w:gridCol w:w="1462"/>
        <w:gridCol w:w="1553"/>
        <w:gridCol w:w="1564"/>
        <w:gridCol w:w="1516"/>
      </w:tblGrid>
      <w:tr w:rsidR="00480B56" w14:paraId="3F966797"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shd w:val="clear" w:color="auto" w:fill="002060"/>
          </w:tcPr>
          <w:p w14:paraId="14E5A050" w14:textId="77777777" w:rsidR="00480B56" w:rsidRPr="00F9301B" w:rsidRDefault="00480B56" w:rsidP="00F12D02">
            <w:pPr>
              <w:rPr>
                <w:rFonts w:cs="Arial"/>
              </w:rPr>
            </w:pPr>
            <w:r w:rsidRPr="00F9301B">
              <w:rPr>
                <w:rFonts w:cs="Arial"/>
                <w:bCs w:val="0"/>
              </w:rPr>
              <w:t>Date of Meeting</w:t>
            </w:r>
          </w:p>
        </w:tc>
        <w:tc>
          <w:tcPr>
            <w:tcW w:w="1494" w:type="dxa"/>
            <w:shd w:val="clear" w:color="auto" w:fill="002060"/>
          </w:tcPr>
          <w:p w14:paraId="4843D6E8" w14:textId="77777777" w:rsidR="00480B56" w:rsidRPr="00F9301B" w:rsidRDefault="00480B56" w:rsidP="00F12D02">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Report</w:t>
            </w:r>
          </w:p>
        </w:tc>
        <w:tc>
          <w:tcPr>
            <w:tcW w:w="1462" w:type="dxa"/>
            <w:shd w:val="clear" w:color="auto" w:fill="002060"/>
          </w:tcPr>
          <w:p w14:paraId="6D9864CF" w14:textId="77777777" w:rsidR="00480B56" w:rsidRPr="00F9301B" w:rsidRDefault="00480B56" w:rsidP="00F12D02">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 Owner</w:t>
            </w:r>
          </w:p>
        </w:tc>
        <w:tc>
          <w:tcPr>
            <w:tcW w:w="1553" w:type="dxa"/>
            <w:shd w:val="clear" w:color="auto" w:fill="002060"/>
          </w:tcPr>
          <w:p w14:paraId="0A6053EF" w14:textId="77777777" w:rsidR="00480B56" w:rsidRPr="00F9301B" w:rsidRDefault="00480B56" w:rsidP="00F12D02">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w:t>
            </w:r>
          </w:p>
        </w:tc>
        <w:tc>
          <w:tcPr>
            <w:tcW w:w="1564" w:type="dxa"/>
            <w:shd w:val="clear" w:color="auto" w:fill="002060"/>
          </w:tcPr>
          <w:p w14:paraId="2C80BFAF" w14:textId="77777777" w:rsidR="00480B56" w:rsidRPr="00F9301B" w:rsidRDefault="00480B56" w:rsidP="00F12D02">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Response</w:t>
            </w:r>
          </w:p>
        </w:tc>
        <w:tc>
          <w:tcPr>
            <w:tcW w:w="1516" w:type="dxa"/>
            <w:shd w:val="clear" w:color="auto" w:fill="002060"/>
          </w:tcPr>
          <w:p w14:paraId="62465777" w14:textId="77777777" w:rsidR="00480B56" w:rsidRPr="00F9301B" w:rsidRDefault="00480B56" w:rsidP="00F12D02">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Status</w:t>
            </w:r>
          </w:p>
        </w:tc>
      </w:tr>
      <w:tr w:rsidR="00480B56" w14:paraId="51865C7A"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0810F343" w14:textId="77777777" w:rsidR="00480B56" w:rsidRPr="00F9301B" w:rsidRDefault="00480B56" w:rsidP="00F12D02">
            <w:pPr>
              <w:rPr>
                <w:rFonts w:cs="Arial"/>
                <w:b w:val="0"/>
                <w:bCs w:val="0"/>
              </w:rPr>
            </w:pPr>
            <w:r>
              <w:rPr>
                <w:rFonts w:cs="Arial"/>
                <w:b w:val="0"/>
                <w:bCs w:val="0"/>
              </w:rPr>
              <w:t>18 May 2022</w:t>
            </w:r>
          </w:p>
        </w:tc>
        <w:tc>
          <w:tcPr>
            <w:tcW w:w="1494" w:type="dxa"/>
          </w:tcPr>
          <w:p w14:paraId="0D50F7EE" w14:textId="77777777" w:rsidR="00480B56" w:rsidRPr="00F9301B" w:rsidRDefault="00480B56" w:rsidP="00F12D02">
            <w:pPr>
              <w:cnfStyle w:val="000000100000" w:firstRow="0" w:lastRow="0" w:firstColumn="0" w:lastColumn="0" w:oddVBand="0" w:evenVBand="0" w:oddHBand="1" w:evenHBand="0" w:firstRowFirstColumn="0" w:firstRowLastColumn="0" w:lastRowFirstColumn="0" w:lastRowLastColumn="0"/>
              <w:rPr>
                <w:rFonts w:cs="Arial"/>
              </w:rPr>
            </w:pPr>
            <w:r>
              <w:rPr>
                <w:rFonts w:cs="Arial"/>
              </w:rPr>
              <w:t>Agenda Item 9 – Early Years Update</w:t>
            </w:r>
          </w:p>
        </w:tc>
        <w:tc>
          <w:tcPr>
            <w:tcW w:w="1462" w:type="dxa"/>
          </w:tcPr>
          <w:p w14:paraId="76442DD7" w14:textId="77777777" w:rsidR="00480B56" w:rsidRPr="00F9301B" w:rsidRDefault="00480B56" w:rsidP="00F12D02">
            <w:pPr>
              <w:cnfStyle w:val="000000100000" w:firstRow="0" w:lastRow="0" w:firstColumn="0" w:lastColumn="0" w:oddVBand="0" w:evenVBand="0" w:oddHBand="1" w:evenHBand="0" w:firstRowFirstColumn="0" w:firstRowLastColumn="0" w:lastRowFirstColumn="0" w:lastRowLastColumn="0"/>
              <w:rPr>
                <w:rFonts w:cs="Arial"/>
              </w:rPr>
            </w:pPr>
            <w:r>
              <w:rPr>
                <w:rFonts w:cs="Arial"/>
              </w:rPr>
              <w:t>Carolyn Terry</w:t>
            </w:r>
          </w:p>
        </w:tc>
        <w:tc>
          <w:tcPr>
            <w:tcW w:w="1553" w:type="dxa"/>
          </w:tcPr>
          <w:p w14:paraId="309F7CC7" w14:textId="77777777" w:rsidR="00480B56" w:rsidRPr="00F9301B" w:rsidRDefault="00480B56" w:rsidP="00F12D02">
            <w:pPr>
              <w:cnfStyle w:val="000000100000" w:firstRow="0" w:lastRow="0" w:firstColumn="0" w:lastColumn="0" w:oddVBand="0" w:evenVBand="0" w:oddHBand="1" w:evenHBand="0" w:firstRowFirstColumn="0" w:firstRowLastColumn="0" w:lastRowFirstColumn="0" w:lastRowLastColumn="0"/>
              <w:rPr>
                <w:rFonts w:cs="Arial"/>
              </w:rPr>
            </w:pPr>
            <w:r>
              <w:rPr>
                <w:rFonts w:cs="Arial"/>
              </w:rPr>
              <w:t>To bring proposals for allocating £1.5 million of the surplus balance to the July / September meeting.</w:t>
            </w:r>
          </w:p>
        </w:tc>
        <w:tc>
          <w:tcPr>
            <w:tcW w:w="1564" w:type="dxa"/>
          </w:tcPr>
          <w:p w14:paraId="7182B8E1" w14:textId="77777777" w:rsidR="00480B56" w:rsidRPr="00F9301B" w:rsidRDefault="00480B56" w:rsidP="00F12D02">
            <w:pPr>
              <w:cnfStyle w:val="000000100000" w:firstRow="0" w:lastRow="0" w:firstColumn="0" w:lastColumn="0" w:oddVBand="0" w:evenVBand="0" w:oddHBand="1" w:evenHBand="0" w:firstRowFirstColumn="0" w:firstRowLastColumn="0" w:lastRowFirstColumn="0" w:lastRowLastColumn="0"/>
              <w:rPr>
                <w:rFonts w:cs="Arial"/>
              </w:rPr>
            </w:pPr>
            <w:r>
              <w:rPr>
                <w:rFonts w:cs="Arial"/>
              </w:rPr>
              <w:t>Schools Forum has agreed £1m to be allocated to settings with a further proposal for £550,000 at Agenda Item 2. Further proposals for allocating the remaining £2.6m will be brought to a future meeting.</w:t>
            </w:r>
          </w:p>
        </w:tc>
        <w:tc>
          <w:tcPr>
            <w:tcW w:w="1516" w:type="dxa"/>
          </w:tcPr>
          <w:p w14:paraId="3EFB80BB" w14:textId="77777777" w:rsidR="00480B56" w:rsidRPr="00F9301B" w:rsidRDefault="00480B56" w:rsidP="00F12D02">
            <w:pPr>
              <w:cnfStyle w:val="000000100000" w:firstRow="0" w:lastRow="0" w:firstColumn="0" w:lastColumn="0" w:oddVBand="0" w:evenVBand="0" w:oddHBand="1" w:evenHBand="0" w:firstRowFirstColumn="0" w:firstRowLastColumn="0" w:lastRowFirstColumn="0" w:lastRowLastColumn="0"/>
              <w:rPr>
                <w:rFonts w:cs="Arial"/>
              </w:rPr>
            </w:pPr>
            <w:r>
              <w:rPr>
                <w:rFonts w:cs="Arial"/>
              </w:rPr>
              <w:t>In progress</w:t>
            </w:r>
          </w:p>
        </w:tc>
      </w:tr>
    </w:tbl>
    <w:p w14:paraId="7B4B5E73" w14:textId="77777777" w:rsidR="00E86B56" w:rsidRDefault="00E86B56" w:rsidP="00B20613"/>
    <w:p w14:paraId="742B9F1F" w14:textId="77777777" w:rsidR="00480B56" w:rsidRDefault="00480B56" w:rsidP="00B20613"/>
    <w:p w14:paraId="1683BEC7" w14:textId="77777777" w:rsidR="00480B56" w:rsidRDefault="00480B56" w:rsidP="00B20613"/>
    <w:p w14:paraId="7C0276E2" w14:textId="77777777" w:rsidR="00480B56" w:rsidRDefault="00480B56" w:rsidP="00B20613"/>
    <w:p w14:paraId="26654D70" w14:textId="77777777" w:rsidR="00480B56" w:rsidRDefault="00480B56" w:rsidP="00B20613"/>
    <w:p w14:paraId="381AB7DA" w14:textId="77777777" w:rsidR="00480B56" w:rsidRDefault="00480B56" w:rsidP="00B20613"/>
    <w:p w14:paraId="0B110EF4" w14:textId="77777777" w:rsidR="00480B56" w:rsidRDefault="00480B56" w:rsidP="00B20613"/>
    <w:p w14:paraId="07A06D5D" w14:textId="77777777" w:rsidR="00480B56" w:rsidRDefault="00480B56" w:rsidP="00B20613"/>
    <w:p w14:paraId="2A86CF71" w14:textId="77777777" w:rsidR="00480B56" w:rsidRDefault="00480B56" w:rsidP="00B20613"/>
    <w:p w14:paraId="39EF476F" w14:textId="77777777" w:rsidR="00480B56" w:rsidRDefault="00480B56" w:rsidP="00B20613"/>
    <w:p w14:paraId="73949B41" w14:textId="77777777" w:rsidR="00480B56" w:rsidRDefault="00480B56" w:rsidP="00B20613"/>
    <w:p w14:paraId="6A80235D" w14:textId="77777777" w:rsidR="00480B56" w:rsidRDefault="00480B56" w:rsidP="00B20613"/>
    <w:p w14:paraId="47DCB59C" w14:textId="77777777" w:rsidR="00480B56" w:rsidRDefault="00480B56" w:rsidP="00B20613"/>
    <w:p w14:paraId="40B103AF" w14:textId="77777777" w:rsidR="00480B56" w:rsidRDefault="00480B56" w:rsidP="00B20613"/>
    <w:p w14:paraId="7D4FEACC" w14:textId="77777777" w:rsidR="00480B56" w:rsidRDefault="00480B56" w:rsidP="00B20613"/>
    <w:p w14:paraId="686D7196" w14:textId="77777777" w:rsidR="00480B56" w:rsidRDefault="00480B56" w:rsidP="00B20613"/>
    <w:p w14:paraId="245E194D" w14:textId="77777777" w:rsidR="00AB12DB" w:rsidRDefault="00AB12DB" w:rsidP="00B20613"/>
    <w:tbl>
      <w:tblPr>
        <w:tblStyle w:val="TableGrid"/>
        <w:tblW w:w="9244" w:type="dxa"/>
        <w:tblLayout w:type="fixed"/>
        <w:tblLook w:val="0000" w:firstRow="0" w:lastRow="0" w:firstColumn="0" w:lastColumn="0" w:noHBand="0" w:noVBand="0"/>
      </w:tblPr>
      <w:tblGrid>
        <w:gridCol w:w="4503"/>
        <w:gridCol w:w="4741"/>
      </w:tblGrid>
      <w:tr w:rsidR="00585AAF" w14:paraId="018D9D1C" w14:textId="77777777" w:rsidTr="001960D9">
        <w:tc>
          <w:tcPr>
            <w:tcW w:w="4503" w:type="dxa"/>
          </w:tcPr>
          <w:p w14:paraId="02D193B5" w14:textId="77777777" w:rsidR="00585AAF" w:rsidRDefault="00585AAF" w:rsidP="00F12D02">
            <w:pPr>
              <w:pStyle w:val="TextR"/>
              <w:spacing w:before="80" w:after="80"/>
            </w:pPr>
            <w:r>
              <w:t>Schools Forum</w:t>
            </w:r>
          </w:p>
        </w:tc>
        <w:tc>
          <w:tcPr>
            <w:tcW w:w="4741" w:type="dxa"/>
          </w:tcPr>
          <w:p w14:paraId="3D1C4B9D" w14:textId="14B08485" w:rsidR="00585AAF" w:rsidRDefault="00585AAF" w:rsidP="00F12D02">
            <w:pPr>
              <w:pStyle w:val="TextR"/>
              <w:spacing w:before="80" w:after="80"/>
              <w:rPr>
                <w:b/>
                <w:sz w:val="60"/>
              </w:rPr>
            </w:pPr>
            <w:r>
              <w:rPr>
                <w:b/>
                <w:sz w:val="60"/>
              </w:rPr>
              <w:t>Agenda Item 1</w:t>
            </w:r>
            <w:r w:rsidR="0048431D">
              <w:rPr>
                <w:b/>
                <w:sz w:val="60"/>
              </w:rPr>
              <w:t>4</w:t>
            </w:r>
          </w:p>
        </w:tc>
      </w:tr>
      <w:tr w:rsidR="00585AAF" w14:paraId="0CE1CB69" w14:textId="77777777" w:rsidTr="001960D9">
        <w:tc>
          <w:tcPr>
            <w:tcW w:w="4503" w:type="dxa"/>
          </w:tcPr>
          <w:p w14:paraId="30D0E1D6" w14:textId="77777777" w:rsidR="00585AAF" w:rsidRDefault="00585AAF" w:rsidP="00F12D02">
            <w:pPr>
              <w:pStyle w:val="TextR"/>
              <w:spacing w:before="80" w:after="80"/>
            </w:pPr>
            <w:r>
              <w:t>Date: 30 November 2022</w:t>
            </w:r>
          </w:p>
        </w:tc>
        <w:tc>
          <w:tcPr>
            <w:tcW w:w="4741" w:type="dxa"/>
          </w:tcPr>
          <w:p w14:paraId="58749E17" w14:textId="77777777" w:rsidR="00585AAF" w:rsidRDefault="00585AAF" w:rsidP="00F12D02">
            <w:pPr>
              <w:pStyle w:val="TextR"/>
            </w:pPr>
          </w:p>
        </w:tc>
      </w:tr>
    </w:tbl>
    <w:p w14:paraId="4D453E48" w14:textId="77777777" w:rsidR="00585AAF" w:rsidRDefault="00585AAF" w:rsidP="00585AAF">
      <w:pPr>
        <w:pStyle w:val="TextR"/>
      </w:pPr>
    </w:p>
    <w:p w14:paraId="74732067" w14:textId="77777777" w:rsidR="00585AAF" w:rsidRDefault="00585AAF" w:rsidP="00585AAF">
      <w:pPr>
        <w:pStyle w:val="TextR"/>
      </w:pPr>
    </w:p>
    <w:p w14:paraId="7FAEFDDC" w14:textId="77777777" w:rsidR="00585AAF" w:rsidRDefault="00585AAF" w:rsidP="00585AAF">
      <w:pPr>
        <w:pStyle w:val="TextR"/>
        <w:rPr>
          <w:b/>
        </w:rPr>
      </w:pPr>
      <w:r>
        <w:rPr>
          <w:b/>
        </w:rPr>
        <w:t>REPORT TITLE: CONSTITUTION AND MEMBERSHIP OF SCHOOLS FORUM</w:t>
      </w:r>
    </w:p>
    <w:p w14:paraId="774DD73B" w14:textId="77777777" w:rsidR="00585AAF" w:rsidRDefault="00585AAF" w:rsidP="00585AAF">
      <w:pPr>
        <w:pStyle w:val="TextR"/>
      </w:pPr>
    </w:p>
    <w:p w14:paraId="0046EB72" w14:textId="77777777" w:rsidR="00585AAF" w:rsidRDefault="00585AAF" w:rsidP="00585AAF">
      <w:pPr>
        <w:pStyle w:val="TextR"/>
        <w:pBdr>
          <w:bottom w:val="single" w:sz="6" w:space="1" w:color="auto"/>
        </w:pBdr>
      </w:pPr>
      <w:r>
        <w:t>Report by Yannick Stupples-Whyley</w:t>
      </w:r>
    </w:p>
    <w:p w14:paraId="3BC33561" w14:textId="77777777" w:rsidR="00585AAF" w:rsidRDefault="00585AAF" w:rsidP="00585AAF">
      <w:pPr>
        <w:pStyle w:val="TextR"/>
      </w:pPr>
      <w:r>
        <w:t>Contact details: Telephone (03330) 138464; e-mail:</w:t>
      </w:r>
    </w:p>
    <w:p w14:paraId="4AE39039" w14:textId="77777777" w:rsidR="00585AAF" w:rsidRDefault="00592256" w:rsidP="00585AAF">
      <w:pPr>
        <w:pStyle w:val="TextR"/>
      </w:pPr>
      <w:hyperlink r:id="rId27" w:history="1">
        <w:r w:rsidR="00585AAF" w:rsidRPr="008C4C43">
          <w:rPr>
            <w:rStyle w:val="Hyperlink"/>
          </w:rPr>
          <w:t>yannick.stupples-whyley@essex.gov.uk</w:t>
        </w:r>
      </w:hyperlink>
    </w:p>
    <w:p w14:paraId="1720B599" w14:textId="77777777" w:rsidR="00585AAF" w:rsidRDefault="00585AAF" w:rsidP="00585AAF">
      <w:pPr>
        <w:pStyle w:val="TextR"/>
      </w:pPr>
    </w:p>
    <w:p w14:paraId="5CE36EB8" w14:textId="77777777" w:rsidR="00585AAF" w:rsidRDefault="00585AAF" w:rsidP="00585AAF">
      <w:pPr>
        <w:ind w:left="540" w:hanging="540"/>
        <w:rPr>
          <w:b/>
        </w:rPr>
      </w:pPr>
      <w:r>
        <w:rPr>
          <w:b/>
        </w:rPr>
        <w:t xml:space="preserve">1. </w:t>
      </w:r>
      <w:r>
        <w:rPr>
          <w:b/>
        </w:rPr>
        <w:tab/>
        <w:t xml:space="preserve">Purpose of report </w:t>
      </w:r>
    </w:p>
    <w:p w14:paraId="1C1B7544" w14:textId="77777777" w:rsidR="00585AAF" w:rsidRDefault="00585AAF" w:rsidP="00585AAF"/>
    <w:p w14:paraId="646E852C" w14:textId="77777777" w:rsidR="00585AAF" w:rsidRDefault="00585AAF" w:rsidP="0096594A">
      <w:pPr>
        <w:numPr>
          <w:ilvl w:val="1"/>
          <w:numId w:val="8"/>
        </w:numPr>
        <w:ind w:left="567" w:hanging="567"/>
      </w:pPr>
      <w:r>
        <w:t>To consider the current membership of the Schools Forum in the light of the continuing transfer of maintained schools to the Academy sector and the change in pupil numbers.</w:t>
      </w:r>
    </w:p>
    <w:p w14:paraId="7EF7D028" w14:textId="77777777" w:rsidR="00585AAF" w:rsidRDefault="00585AAF" w:rsidP="00585AAF"/>
    <w:p w14:paraId="03F9934F" w14:textId="77777777" w:rsidR="00585AAF" w:rsidRPr="00A76FFF" w:rsidRDefault="00585AAF" w:rsidP="00585AAF">
      <w:pPr>
        <w:ind w:left="540" w:hanging="540"/>
        <w:rPr>
          <w:b/>
        </w:rPr>
      </w:pPr>
      <w:r>
        <w:rPr>
          <w:b/>
        </w:rPr>
        <w:t xml:space="preserve">2. </w:t>
      </w:r>
      <w:r>
        <w:rPr>
          <w:b/>
        </w:rPr>
        <w:tab/>
        <w:t xml:space="preserve">Recommendations </w:t>
      </w:r>
      <w:r>
        <w:br/>
      </w:r>
    </w:p>
    <w:p w14:paraId="1894EC15" w14:textId="77777777" w:rsidR="00585AAF" w:rsidRDefault="00585AAF" w:rsidP="0096594A">
      <w:pPr>
        <w:numPr>
          <w:ilvl w:val="1"/>
          <w:numId w:val="7"/>
        </w:numPr>
        <w:tabs>
          <w:tab w:val="clear" w:pos="360"/>
        </w:tabs>
        <w:ind w:left="540" w:hanging="540"/>
      </w:pPr>
      <w:r>
        <w:t>To note the arrangements for how meetings will be held at 3.1.</w:t>
      </w:r>
      <w:r>
        <w:br/>
      </w:r>
    </w:p>
    <w:p w14:paraId="2431A5D1" w14:textId="77777777" w:rsidR="00585AAF" w:rsidRDefault="00585AAF" w:rsidP="0096594A">
      <w:pPr>
        <w:numPr>
          <w:ilvl w:val="1"/>
          <w:numId w:val="7"/>
        </w:numPr>
        <w:tabs>
          <w:tab w:val="clear" w:pos="360"/>
        </w:tabs>
        <w:ind w:left="540" w:hanging="540"/>
      </w:pPr>
      <w:r>
        <w:t>To note that no changes are required to the constitution of Schools Forum at 3.5 and 3.7.</w:t>
      </w:r>
      <w:r>
        <w:br/>
      </w:r>
    </w:p>
    <w:p w14:paraId="1FB301A5" w14:textId="77777777" w:rsidR="00585AAF" w:rsidRDefault="00585AAF" w:rsidP="0096594A">
      <w:pPr>
        <w:numPr>
          <w:ilvl w:val="1"/>
          <w:numId w:val="7"/>
        </w:numPr>
        <w:tabs>
          <w:tab w:val="clear" w:pos="360"/>
        </w:tabs>
        <w:ind w:left="540" w:hanging="540"/>
      </w:pPr>
      <w:r>
        <w:t>To note Membership at Annex A and Attendance at Annex B.</w:t>
      </w:r>
    </w:p>
    <w:p w14:paraId="3152CBB1" w14:textId="77777777" w:rsidR="00585AAF" w:rsidRDefault="00585AAF" w:rsidP="00585AAF">
      <w:pPr>
        <w:tabs>
          <w:tab w:val="left" w:pos="480"/>
        </w:tabs>
      </w:pPr>
    </w:p>
    <w:p w14:paraId="505D1A58" w14:textId="77777777" w:rsidR="00585AAF" w:rsidRPr="007252C7" w:rsidRDefault="00585AAF" w:rsidP="00585AAF">
      <w:pPr>
        <w:pStyle w:val="TextR"/>
        <w:ind w:left="540" w:hanging="540"/>
      </w:pPr>
      <w:r>
        <w:rPr>
          <w:b/>
        </w:rPr>
        <w:t xml:space="preserve">3. </w:t>
      </w:r>
      <w:r>
        <w:rPr>
          <w:b/>
        </w:rPr>
        <w:tab/>
      </w:r>
      <w:r w:rsidRPr="00231F86">
        <w:rPr>
          <w:b/>
        </w:rPr>
        <w:t>Background</w:t>
      </w:r>
    </w:p>
    <w:p w14:paraId="1EC88207" w14:textId="77777777" w:rsidR="00585AAF" w:rsidRDefault="00585AAF" w:rsidP="00585AAF">
      <w:pPr>
        <w:ind w:left="567" w:hanging="567"/>
        <w:rPr>
          <w:rFonts w:cs="Arial"/>
        </w:rPr>
      </w:pPr>
    </w:p>
    <w:p w14:paraId="0D311B24" w14:textId="77777777" w:rsidR="00585AAF" w:rsidRDefault="00585AAF" w:rsidP="00585AAF">
      <w:pPr>
        <w:ind w:left="567" w:hanging="567"/>
        <w:rPr>
          <w:rFonts w:cs="Arial"/>
        </w:rPr>
      </w:pPr>
      <w:r>
        <w:rPr>
          <w:rFonts w:cs="Arial"/>
        </w:rPr>
        <w:t>3.1</w:t>
      </w:r>
      <w:r>
        <w:rPr>
          <w:rFonts w:cs="Arial"/>
        </w:rPr>
        <w:tab/>
        <w:t>Schools Forum approved a mix of both in person and remote meetings at the May 2021 meeting following the change to the Schools Forum Regulations allowing the use of remote meetings on a permanent basis. Meetings will be held as follows:</w:t>
      </w:r>
      <w:r>
        <w:rPr>
          <w:rFonts w:cs="Arial"/>
        </w:rPr>
        <w:br/>
      </w:r>
    </w:p>
    <w:p w14:paraId="2FEAEA54" w14:textId="77777777" w:rsidR="00585AAF" w:rsidRDefault="00585AAF" w:rsidP="0096594A">
      <w:pPr>
        <w:pStyle w:val="ListParagraph"/>
        <w:numPr>
          <w:ilvl w:val="0"/>
          <w:numId w:val="9"/>
        </w:numPr>
        <w:spacing w:line="240" w:lineRule="auto"/>
        <w:contextualSpacing w:val="0"/>
        <w:rPr>
          <w:rFonts w:cs="Arial"/>
        </w:rPr>
      </w:pPr>
      <w:r>
        <w:rPr>
          <w:rFonts w:cs="Arial"/>
        </w:rPr>
        <w:t>May – remote</w:t>
      </w:r>
      <w:r>
        <w:rPr>
          <w:rFonts w:cs="Arial"/>
        </w:rPr>
        <w:br/>
      </w:r>
    </w:p>
    <w:p w14:paraId="622C5F79" w14:textId="77777777" w:rsidR="00585AAF" w:rsidRDefault="00585AAF" w:rsidP="0096594A">
      <w:pPr>
        <w:pStyle w:val="ListParagraph"/>
        <w:numPr>
          <w:ilvl w:val="0"/>
          <w:numId w:val="9"/>
        </w:numPr>
        <w:spacing w:line="240" w:lineRule="auto"/>
        <w:contextualSpacing w:val="0"/>
        <w:rPr>
          <w:rFonts w:cs="Arial"/>
        </w:rPr>
      </w:pPr>
      <w:r>
        <w:rPr>
          <w:rFonts w:cs="Arial"/>
        </w:rPr>
        <w:t>July – remote</w:t>
      </w:r>
      <w:r>
        <w:rPr>
          <w:rFonts w:cs="Arial"/>
        </w:rPr>
        <w:br/>
      </w:r>
    </w:p>
    <w:p w14:paraId="5B577F52" w14:textId="77777777" w:rsidR="00585AAF" w:rsidRDefault="00585AAF" w:rsidP="0096594A">
      <w:pPr>
        <w:pStyle w:val="ListParagraph"/>
        <w:numPr>
          <w:ilvl w:val="0"/>
          <w:numId w:val="9"/>
        </w:numPr>
        <w:spacing w:line="240" w:lineRule="auto"/>
        <w:contextualSpacing w:val="0"/>
        <w:rPr>
          <w:rFonts w:cs="Arial"/>
        </w:rPr>
      </w:pPr>
      <w:r>
        <w:rPr>
          <w:rFonts w:cs="Arial"/>
        </w:rPr>
        <w:t>September – in person</w:t>
      </w:r>
      <w:r>
        <w:rPr>
          <w:rFonts w:cs="Arial"/>
        </w:rPr>
        <w:br/>
      </w:r>
    </w:p>
    <w:p w14:paraId="46BC48E0" w14:textId="77777777" w:rsidR="00585AAF" w:rsidRDefault="00585AAF" w:rsidP="0096594A">
      <w:pPr>
        <w:pStyle w:val="ListParagraph"/>
        <w:numPr>
          <w:ilvl w:val="0"/>
          <w:numId w:val="9"/>
        </w:numPr>
        <w:spacing w:line="240" w:lineRule="auto"/>
        <w:contextualSpacing w:val="0"/>
        <w:rPr>
          <w:rFonts w:cs="Arial"/>
        </w:rPr>
      </w:pPr>
      <w:r>
        <w:rPr>
          <w:rFonts w:cs="Arial"/>
        </w:rPr>
        <w:t>November – remote</w:t>
      </w:r>
      <w:r>
        <w:rPr>
          <w:rFonts w:cs="Arial"/>
        </w:rPr>
        <w:br/>
      </w:r>
    </w:p>
    <w:p w14:paraId="40449C48" w14:textId="77777777" w:rsidR="00585AAF" w:rsidRDefault="00585AAF" w:rsidP="0096594A">
      <w:pPr>
        <w:pStyle w:val="ListParagraph"/>
        <w:numPr>
          <w:ilvl w:val="0"/>
          <w:numId w:val="9"/>
        </w:numPr>
        <w:spacing w:line="240" w:lineRule="auto"/>
        <w:contextualSpacing w:val="0"/>
        <w:rPr>
          <w:rFonts w:cs="Arial"/>
        </w:rPr>
      </w:pPr>
      <w:r>
        <w:rPr>
          <w:rFonts w:cs="Arial"/>
        </w:rPr>
        <w:t>January – in person</w:t>
      </w:r>
      <w:r>
        <w:rPr>
          <w:rFonts w:cs="Arial"/>
        </w:rPr>
        <w:br/>
      </w:r>
    </w:p>
    <w:p w14:paraId="232C4702" w14:textId="77777777" w:rsidR="00585AAF" w:rsidRDefault="00585AAF" w:rsidP="00585AAF">
      <w:pPr>
        <w:pStyle w:val="ListParagraph"/>
        <w:ind w:left="567" w:hanging="567"/>
        <w:rPr>
          <w:rFonts w:cs="Arial"/>
        </w:rPr>
      </w:pPr>
      <w:r>
        <w:rPr>
          <w:rFonts w:cs="Arial"/>
        </w:rPr>
        <w:t>3.2</w:t>
      </w:r>
      <w:r>
        <w:rPr>
          <w:rFonts w:cs="Arial"/>
        </w:rPr>
        <w:tab/>
        <w:t>All sub-group meetings will be held remotely.</w:t>
      </w:r>
    </w:p>
    <w:p w14:paraId="74ACCAD3" w14:textId="77777777" w:rsidR="00585AAF" w:rsidRDefault="00585AAF" w:rsidP="00585AAF">
      <w:pPr>
        <w:pStyle w:val="ListParagraph"/>
        <w:ind w:left="567" w:hanging="567"/>
        <w:rPr>
          <w:rFonts w:cs="Arial"/>
        </w:rPr>
      </w:pPr>
    </w:p>
    <w:p w14:paraId="23EDFC36" w14:textId="77777777" w:rsidR="00585AAF" w:rsidRDefault="00585AAF" w:rsidP="00585AAF">
      <w:pPr>
        <w:ind w:left="540" w:hanging="540"/>
      </w:pPr>
    </w:p>
    <w:p w14:paraId="7BF16B52" w14:textId="77777777" w:rsidR="00585AAF" w:rsidRDefault="00585AAF" w:rsidP="00585AAF">
      <w:pPr>
        <w:ind w:left="540" w:hanging="540"/>
      </w:pPr>
    </w:p>
    <w:p w14:paraId="3B805522" w14:textId="77777777" w:rsidR="00F77A1E" w:rsidRDefault="00F77A1E" w:rsidP="00585AAF">
      <w:pPr>
        <w:ind w:left="540" w:hanging="540"/>
      </w:pPr>
    </w:p>
    <w:p w14:paraId="7C8A2AA6" w14:textId="77777777" w:rsidR="00F77A1E" w:rsidRDefault="00F77A1E" w:rsidP="00585AAF">
      <w:pPr>
        <w:ind w:left="540" w:hanging="540"/>
      </w:pPr>
    </w:p>
    <w:p w14:paraId="3782BCD5" w14:textId="77777777" w:rsidR="00F77A1E" w:rsidRDefault="00F77A1E" w:rsidP="00585AAF">
      <w:pPr>
        <w:ind w:left="540" w:hanging="540"/>
      </w:pPr>
    </w:p>
    <w:p w14:paraId="7D420BF0" w14:textId="77777777" w:rsidR="00F77A1E" w:rsidRDefault="00F77A1E" w:rsidP="00585AAF">
      <w:pPr>
        <w:ind w:left="540" w:hanging="540"/>
      </w:pPr>
    </w:p>
    <w:p w14:paraId="0D16B3B5" w14:textId="77777777" w:rsidR="00F77A1E" w:rsidRDefault="00F77A1E" w:rsidP="00585AAF">
      <w:pPr>
        <w:ind w:left="540" w:hanging="540"/>
      </w:pPr>
    </w:p>
    <w:p w14:paraId="77AF2278" w14:textId="77777777" w:rsidR="00585AAF" w:rsidRDefault="00585AAF" w:rsidP="00585AAF">
      <w:pPr>
        <w:ind w:left="540" w:hanging="540"/>
      </w:pPr>
      <w:r>
        <w:t>3.3</w:t>
      </w:r>
      <w:r>
        <w:tab/>
        <w:t>Table 1 shows the agreed structure Forum approved in December 2020:</w:t>
      </w:r>
    </w:p>
    <w:p w14:paraId="14CA5533" w14:textId="77777777" w:rsidR="00585AAF" w:rsidRDefault="00585AAF" w:rsidP="00585AAF"/>
    <w:tbl>
      <w:tblPr>
        <w:tblStyle w:val="ListTable4-Accent1"/>
        <w:tblW w:w="0" w:type="auto"/>
        <w:tblLook w:val="04A0" w:firstRow="1" w:lastRow="0" w:firstColumn="1" w:lastColumn="0" w:noHBand="0" w:noVBand="1"/>
      </w:tblPr>
      <w:tblGrid>
        <w:gridCol w:w="2091"/>
        <w:gridCol w:w="2107"/>
        <w:gridCol w:w="2109"/>
        <w:gridCol w:w="2009"/>
      </w:tblGrid>
      <w:tr w:rsidR="00585AAF" w:rsidRPr="00445894" w14:paraId="13C5F2FC"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002060"/>
          </w:tcPr>
          <w:p w14:paraId="313345E4" w14:textId="77777777" w:rsidR="00585AAF" w:rsidRDefault="00585AAF" w:rsidP="00F12D02"/>
        </w:tc>
        <w:tc>
          <w:tcPr>
            <w:tcW w:w="2107" w:type="dxa"/>
            <w:shd w:val="clear" w:color="auto" w:fill="002060"/>
          </w:tcPr>
          <w:p w14:paraId="170D16CB" w14:textId="77777777" w:rsidR="00585AAF" w:rsidRPr="00445894" w:rsidRDefault="00585AAF" w:rsidP="00F12D02">
            <w:pPr>
              <w:jc w:val="center"/>
              <w:cnfStyle w:val="100000000000" w:firstRow="1" w:lastRow="0" w:firstColumn="0" w:lastColumn="0" w:oddVBand="0" w:evenVBand="0" w:oddHBand="0" w:evenHBand="0" w:firstRowFirstColumn="0" w:firstRowLastColumn="0" w:lastRowFirstColumn="0" w:lastRowLastColumn="0"/>
              <w:rPr>
                <w:b w:val="0"/>
              </w:rPr>
            </w:pPr>
            <w:r w:rsidRPr="00445894">
              <w:t>Maintained Schools</w:t>
            </w:r>
          </w:p>
        </w:tc>
        <w:tc>
          <w:tcPr>
            <w:tcW w:w="2109" w:type="dxa"/>
            <w:shd w:val="clear" w:color="auto" w:fill="002060"/>
          </w:tcPr>
          <w:p w14:paraId="6C3030DA" w14:textId="77777777" w:rsidR="00585AAF" w:rsidRPr="00445894" w:rsidRDefault="00585AAF" w:rsidP="00F12D02">
            <w:pPr>
              <w:jc w:val="center"/>
              <w:cnfStyle w:val="100000000000" w:firstRow="1" w:lastRow="0" w:firstColumn="0" w:lastColumn="0" w:oddVBand="0" w:evenVBand="0" w:oddHBand="0" w:evenHBand="0" w:firstRowFirstColumn="0" w:firstRowLastColumn="0" w:lastRowFirstColumn="0" w:lastRowLastColumn="0"/>
              <w:rPr>
                <w:b w:val="0"/>
              </w:rPr>
            </w:pPr>
            <w:r w:rsidRPr="00445894">
              <w:t>Academies</w:t>
            </w:r>
          </w:p>
        </w:tc>
        <w:tc>
          <w:tcPr>
            <w:tcW w:w="2009" w:type="dxa"/>
            <w:shd w:val="clear" w:color="auto" w:fill="002060"/>
          </w:tcPr>
          <w:p w14:paraId="0FCF0380" w14:textId="77777777" w:rsidR="00585AAF" w:rsidRPr="00445894" w:rsidRDefault="00585AAF" w:rsidP="00F12D02">
            <w:pPr>
              <w:jc w:val="center"/>
              <w:cnfStyle w:val="100000000000" w:firstRow="1" w:lastRow="0" w:firstColumn="0" w:lastColumn="0" w:oddVBand="0" w:evenVBand="0" w:oddHBand="0" w:evenHBand="0" w:firstRowFirstColumn="0" w:firstRowLastColumn="0" w:lastRowFirstColumn="0" w:lastRowLastColumn="0"/>
              <w:rPr>
                <w:b w:val="0"/>
              </w:rPr>
            </w:pPr>
            <w:r w:rsidRPr="00445894">
              <w:t>Total</w:t>
            </w:r>
          </w:p>
        </w:tc>
      </w:tr>
      <w:tr w:rsidR="00585AAF" w14:paraId="227223F0"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2C076AD7" w14:textId="77777777" w:rsidR="00585AAF" w:rsidRPr="0048440C" w:rsidRDefault="00585AAF" w:rsidP="00F12D02">
            <w:pPr>
              <w:rPr>
                <w:b w:val="0"/>
                <w:bCs w:val="0"/>
              </w:rPr>
            </w:pPr>
            <w:r w:rsidRPr="0048440C">
              <w:rPr>
                <w:b w:val="0"/>
                <w:bCs w:val="0"/>
              </w:rPr>
              <w:t>Primary</w:t>
            </w:r>
          </w:p>
        </w:tc>
        <w:tc>
          <w:tcPr>
            <w:tcW w:w="2107" w:type="dxa"/>
          </w:tcPr>
          <w:p w14:paraId="339A83E9"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5</w:t>
            </w:r>
          </w:p>
        </w:tc>
        <w:tc>
          <w:tcPr>
            <w:tcW w:w="2109" w:type="dxa"/>
          </w:tcPr>
          <w:p w14:paraId="49C35843"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5</w:t>
            </w:r>
          </w:p>
        </w:tc>
        <w:tc>
          <w:tcPr>
            <w:tcW w:w="2009" w:type="dxa"/>
          </w:tcPr>
          <w:p w14:paraId="661DDB47"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10</w:t>
            </w:r>
          </w:p>
        </w:tc>
      </w:tr>
      <w:tr w:rsidR="00585AAF" w14:paraId="2E8FE6E3" w14:textId="77777777" w:rsidTr="00F12D02">
        <w:tc>
          <w:tcPr>
            <w:cnfStyle w:val="001000000000" w:firstRow="0" w:lastRow="0" w:firstColumn="1" w:lastColumn="0" w:oddVBand="0" w:evenVBand="0" w:oddHBand="0" w:evenHBand="0" w:firstRowFirstColumn="0" w:firstRowLastColumn="0" w:lastRowFirstColumn="0" w:lastRowLastColumn="0"/>
            <w:tcW w:w="2091" w:type="dxa"/>
          </w:tcPr>
          <w:p w14:paraId="0FD96C4E" w14:textId="77777777" w:rsidR="00585AAF" w:rsidRPr="0048440C" w:rsidRDefault="00585AAF" w:rsidP="00F12D02">
            <w:pPr>
              <w:rPr>
                <w:b w:val="0"/>
                <w:bCs w:val="0"/>
              </w:rPr>
            </w:pPr>
            <w:r w:rsidRPr="0048440C">
              <w:rPr>
                <w:b w:val="0"/>
                <w:bCs w:val="0"/>
              </w:rPr>
              <w:t>Secondary</w:t>
            </w:r>
          </w:p>
        </w:tc>
        <w:tc>
          <w:tcPr>
            <w:tcW w:w="2107" w:type="dxa"/>
          </w:tcPr>
          <w:p w14:paraId="231CB611"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1</w:t>
            </w:r>
          </w:p>
        </w:tc>
        <w:tc>
          <w:tcPr>
            <w:tcW w:w="2109" w:type="dxa"/>
          </w:tcPr>
          <w:p w14:paraId="1F8179D4"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6</w:t>
            </w:r>
          </w:p>
        </w:tc>
        <w:tc>
          <w:tcPr>
            <w:tcW w:w="2009" w:type="dxa"/>
          </w:tcPr>
          <w:p w14:paraId="452B70B7"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7</w:t>
            </w:r>
          </w:p>
        </w:tc>
      </w:tr>
      <w:tr w:rsidR="00585AAF" w14:paraId="2CF96045"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6199541A" w14:textId="77777777" w:rsidR="00585AAF" w:rsidRPr="0048440C" w:rsidRDefault="00585AAF" w:rsidP="00F12D02">
            <w:pPr>
              <w:rPr>
                <w:b w:val="0"/>
                <w:bCs w:val="0"/>
              </w:rPr>
            </w:pPr>
            <w:r w:rsidRPr="0048440C">
              <w:rPr>
                <w:b w:val="0"/>
                <w:bCs w:val="0"/>
              </w:rPr>
              <w:t>Special</w:t>
            </w:r>
          </w:p>
        </w:tc>
        <w:tc>
          <w:tcPr>
            <w:tcW w:w="2107" w:type="dxa"/>
          </w:tcPr>
          <w:p w14:paraId="523C47C7"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1</w:t>
            </w:r>
          </w:p>
        </w:tc>
        <w:tc>
          <w:tcPr>
            <w:tcW w:w="2109" w:type="dxa"/>
          </w:tcPr>
          <w:p w14:paraId="6D9A916E"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1</w:t>
            </w:r>
          </w:p>
        </w:tc>
        <w:tc>
          <w:tcPr>
            <w:tcW w:w="2009" w:type="dxa"/>
          </w:tcPr>
          <w:p w14:paraId="5DCA17A1"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2</w:t>
            </w:r>
          </w:p>
        </w:tc>
      </w:tr>
      <w:tr w:rsidR="00585AAF" w14:paraId="268D15E0" w14:textId="77777777" w:rsidTr="00F12D02">
        <w:tc>
          <w:tcPr>
            <w:cnfStyle w:val="001000000000" w:firstRow="0" w:lastRow="0" w:firstColumn="1" w:lastColumn="0" w:oddVBand="0" w:evenVBand="0" w:oddHBand="0" w:evenHBand="0" w:firstRowFirstColumn="0" w:firstRowLastColumn="0" w:lastRowFirstColumn="0" w:lastRowLastColumn="0"/>
            <w:tcW w:w="2091" w:type="dxa"/>
          </w:tcPr>
          <w:p w14:paraId="75EEF64E" w14:textId="77777777" w:rsidR="00585AAF" w:rsidRPr="0048440C" w:rsidRDefault="00585AAF" w:rsidP="00F12D02">
            <w:pPr>
              <w:rPr>
                <w:b w:val="0"/>
                <w:bCs w:val="0"/>
              </w:rPr>
            </w:pPr>
            <w:r w:rsidRPr="0048440C">
              <w:rPr>
                <w:b w:val="0"/>
                <w:bCs w:val="0"/>
              </w:rPr>
              <w:t>PRUs</w:t>
            </w:r>
          </w:p>
        </w:tc>
        <w:tc>
          <w:tcPr>
            <w:tcW w:w="2107" w:type="dxa"/>
          </w:tcPr>
          <w:p w14:paraId="6B6BF3DD"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1</w:t>
            </w:r>
          </w:p>
        </w:tc>
        <w:tc>
          <w:tcPr>
            <w:tcW w:w="2109" w:type="dxa"/>
          </w:tcPr>
          <w:p w14:paraId="277743EC"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1</w:t>
            </w:r>
          </w:p>
        </w:tc>
        <w:tc>
          <w:tcPr>
            <w:tcW w:w="2009" w:type="dxa"/>
          </w:tcPr>
          <w:p w14:paraId="25757819"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2</w:t>
            </w:r>
          </w:p>
        </w:tc>
      </w:tr>
      <w:tr w:rsidR="00585AAF" w14:paraId="52361622"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0D8CEE19" w14:textId="77777777" w:rsidR="00585AAF" w:rsidRPr="0048440C" w:rsidRDefault="00585AAF" w:rsidP="00F12D02">
            <w:pPr>
              <w:rPr>
                <w:b w:val="0"/>
                <w:bCs w:val="0"/>
              </w:rPr>
            </w:pPr>
            <w:r w:rsidRPr="0048440C">
              <w:rPr>
                <w:b w:val="0"/>
                <w:bCs w:val="0"/>
              </w:rPr>
              <w:t>Nursery</w:t>
            </w:r>
          </w:p>
        </w:tc>
        <w:tc>
          <w:tcPr>
            <w:tcW w:w="2107" w:type="dxa"/>
          </w:tcPr>
          <w:p w14:paraId="7296DFA3"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1</w:t>
            </w:r>
          </w:p>
        </w:tc>
        <w:tc>
          <w:tcPr>
            <w:tcW w:w="2109" w:type="dxa"/>
          </w:tcPr>
          <w:p w14:paraId="210E7703"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w:t>
            </w:r>
          </w:p>
        </w:tc>
        <w:tc>
          <w:tcPr>
            <w:tcW w:w="2009" w:type="dxa"/>
          </w:tcPr>
          <w:p w14:paraId="42F87F3D"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1</w:t>
            </w:r>
          </w:p>
        </w:tc>
      </w:tr>
      <w:tr w:rsidR="00585AAF" w14:paraId="25C8B393" w14:textId="77777777" w:rsidTr="00F12D02">
        <w:tc>
          <w:tcPr>
            <w:cnfStyle w:val="001000000000" w:firstRow="0" w:lastRow="0" w:firstColumn="1" w:lastColumn="0" w:oddVBand="0" w:evenVBand="0" w:oddHBand="0" w:evenHBand="0" w:firstRowFirstColumn="0" w:firstRowLastColumn="0" w:lastRowFirstColumn="0" w:lastRowLastColumn="0"/>
            <w:tcW w:w="2091" w:type="dxa"/>
          </w:tcPr>
          <w:p w14:paraId="7FFC016C" w14:textId="77777777" w:rsidR="00585AAF" w:rsidRPr="0048440C" w:rsidRDefault="00585AAF" w:rsidP="00F12D02">
            <w:pPr>
              <w:rPr>
                <w:b w:val="0"/>
                <w:bCs w:val="0"/>
              </w:rPr>
            </w:pPr>
            <w:r w:rsidRPr="0048440C">
              <w:rPr>
                <w:b w:val="0"/>
                <w:bCs w:val="0"/>
              </w:rPr>
              <w:t>Non School Members</w:t>
            </w:r>
          </w:p>
        </w:tc>
        <w:tc>
          <w:tcPr>
            <w:tcW w:w="2107" w:type="dxa"/>
          </w:tcPr>
          <w:p w14:paraId="01CF7BBB"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tc>
        <w:tc>
          <w:tcPr>
            <w:tcW w:w="2109" w:type="dxa"/>
          </w:tcPr>
          <w:p w14:paraId="0FCA7334"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tc>
        <w:tc>
          <w:tcPr>
            <w:tcW w:w="2009" w:type="dxa"/>
          </w:tcPr>
          <w:p w14:paraId="64B24332"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6</w:t>
            </w:r>
          </w:p>
        </w:tc>
      </w:tr>
      <w:tr w:rsidR="00585AAF" w:rsidRPr="00445894" w14:paraId="2CB6A63A"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1F9DE326" w14:textId="77777777" w:rsidR="00585AAF" w:rsidRPr="00445894" w:rsidRDefault="00585AAF" w:rsidP="00F12D02">
            <w:pPr>
              <w:rPr>
                <w:b w:val="0"/>
              </w:rPr>
            </w:pPr>
            <w:r w:rsidRPr="00445894">
              <w:t>Total</w:t>
            </w:r>
          </w:p>
        </w:tc>
        <w:tc>
          <w:tcPr>
            <w:tcW w:w="2107" w:type="dxa"/>
          </w:tcPr>
          <w:p w14:paraId="071FECFE" w14:textId="77777777" w:rsidR="00585AAF" w:rsidRPr="00EF36DB" w:rsidRDefault="00585AAF" w:rsidP="00F12D02">
            <w:pPr>
              <w:jc w:val="center"/>
              <w:cnfStyle w:val="000000100000" w:firstRow="0" w:lastRow="0" w:firstColumn="0" w:lastColumn="0" w:oddVBand="0" w:evenVBand="0" w:oddHBand="1" w:evenHBand="0" w:firstRowFirstColumn="0" w:firstRowLastColumn="0" w:lastRowFirstColumn="0" w:lastRowLastColumn="0"/>
              <w:rPr>
                <w:b/>
              </w:rPr>
            </w:pPr>
            <w:r>
              <w:rPr>
                <w:b/>
              </w:rPr>
              <w:t>9</w:t>
            </w:r>
          </w:p>
        </w:tc>
        <w:tc>
          <w:tcPr>
            <w:tcW w:w="2109" w:type="dxa"/>
          </w:tcPr>
          <w:p w14:paraId="6ED38AFC" w14:textId="77777777" w:rsidR="00585AAF" w:rsidRPr="00EF36DB" w:rsidRDefault="00585AAF" w:rsidP="00F12D02">
            <w:pPr>
              <w:jc w:val="center"/>
              <w:cnfStyle w:val="000000100000" w:firstRow="0" w:lastRow="0" w:firstColumn="0" w:lastColumn="0" w:oddVBand="0" w:evenVBand="0" w:oddHBand="1" w:evenHBand="0" w:firstRowFirstColumn="0" w:firstRowLastColumn="0" w:lastRowFirstColumn="0" w:lastRowLastColumn="0"/>
              <w:rPr>
                <w:b/>
              </w:rPr>
            </w:pPr>
            <w:r>
              <w:rPr>
                <w:b/>
              </w:rPr>
              <w:t>13</w:t>
            </w:r>
          </w:p>
        </w:tc>
        <w:tc>
          <w:tcPr>
            <w:tcW w:w="2009" w:type="dxa"/>
          </w:tcPr>
          <w:p w14:paraId="4487E706" w14:textId="77777777" w:rsidR="00585AAF" w:rsidRPr="00445894" w:rsidRDefault="00585AAF" w:rsidP="00F12D02">
            <w:pPr>
              <w:jc w:val="center"/>
              <w:cnfStyle w:val="000000100000" w:firstRow="0" w:lastRow="0" w:firstColumn="0" w:lastColumn="0" w:oddVBand="0" w:evenVBand="0" w:oddHBand="1" w:evenHBand="0" w:firstRowFirstColumn="0" w:firstRowLastColumn="0" w:lastRowFirstColumn="0" w:lastRowLastColumn="0"/>
              <w:rPr>
                <w:b/>
              </w:rPr>
            </w:pPr>
            <w:r>
              <w:rPr>
                <w:b/>
              </w:rPr>
              <w:t>28</w:t>
            </w:r>
          </w:p>
        </w:tc>
      </w:tr>
    </w:tbl>
    <w:p w14:paraId="7613B8C3" w14:textId="77777777" w:rsidR="00585AAF" w:rsidRDefault="00585AAF" w:rsidP="00585AAF">
      <w:pPr>
        <w:ind w:left="567" w:hanging="567"/>
      </w:pPr>
    </w:p>
    <w:p w14:paraId="6DA40BCB" w14:textId="77777777" w:rsidR="00585AAF" w:rsidRDefault="00585AAF" w:rsidP="00585AAF">
      <w:pPr>
        <w:ind w:left="567" w:hanging="567"/>
      </w:pPr>
      <w:r>
        <w:t>3.4</w:t>
      </w:r>
      <w:r>
        <w:tab/>
        <w:t>T</w:t>
      </w:r>
      <w:r>
        <w:tab/>
        <w:t>able 2 shows the ratio of pupils between primary and secondary schools as at the May Census 2022.</w:t>
      </w:r>
    </w:p>
    <w:p w14:paraId="49656DCC" w14:textId="77777777" w:rsidR="00585AAF" w:rsidRDefault="00585AAF" w:rsidP="00585AAF">
      <w:pPr>
        <w:ind w:left="567" w:hanging="567"/>
      </w:pPr>
    </w:p>
    <w:tbl>
      <w:tblPr>
        <w:tblStyle w:val="ListTable4-Accent1"/>
        <w:tblW w:w="8289" w:type="dxa"/>
        <w:tblLook w:val="04A0" w:firstRow="1" w:lastRow="0" w:firstColumn="1" w:lastColumn="0" w:noHBand="0" w:noVBand="1"/>
      </w:tblPr>
      <w:tblGrid>
        <w:gridCol w:w="2763"/>
        <w:gridCol w:w="2763"/>
        <w:gridCol w:w="2763"/>
      </w:tblGrid>
      <w:tr w:rsidR="00585AAF" w14:paraId="7934AC4E"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3" w:type="dxa"/>
            <w:shd w:val="clear" w:color="auto" w:fill="002060"/>
          </w:tcPr>
          <w:p w14:paraId="5331F91C" w14:textId="77777777" w:rsidR="00585AAF" w:rsidRDefault="00585AAF" w:rsidP="00F12D02"/>
        </w:tc>
        <w:tc>
          <w:tcPr>
            <w:tcW w:w="2763" w:type="dxa"/>
            <w:shd w:val="clear" w:color="auto" w:fill="002060"/>
          </w:tcPr>
          <w:p w14:paraId="3F2E8462" w14:textId="77777777" w:rsidR="00585AAF" w:rsidRPr="002E670A" w:rsidRDefault="00585AAF" w:rsidP="00F12D02">
            <w:pPr>
              <w:jc w:val="center"/>
              <w:cnfStyle w:val="100000000000" w:firstRow="1" w:lastRow="0" w:firstColumn="0" w:lastColumn="0" w:oddVBand="0" w:evenVBand="0" w:oddHBand="0" w:evenHBand="0" w:firstRowFirstColumn="0" w:firstRowLastColumn="0" w:lastRowFirstColumn="0" w:lastRowLastColumn="0"/>
              <w:rPr>
                <w:b w:val="0"/>
              </w:rPr>
            </w:pPr>
            <w:r w:rsidRPr="002E670A">
              <w:t>Pupils</w:t>
            </w:r>
          </w:p>
        </w:tc>
        <w:tc>
          <w:tcPr>
            <w:tcW w:w="2763" w:type="dxa"/>
            <w:shd w:val="clear" w:color="auto" w:fill="002060"/>
          </w:tcPr>
          <w:p w14:paraId="76997BF0" w14:textId="77777777" w:rsidR="00585AAF" w:rsidRPr="002E670A" w:rsidRDefault="00585AAF" w:rsidP="00F12D02">
            <w:pPr>
              <w:jc w:val="center"/>
              <w:cnfStyle w:val="100000000000" w:firstRow="1" w:lastRow="0" w:firstColumn="0" w:lastColumn="0" w:oddVBand="0" w:evenVBand="0" w:oddHBand="0" w:evenHBand="0" w:firstRowFirstColumn="0" w:firstRowLastColumn="0" w:lastRowFirstColumn="0" w:lastRowLastColumn="0"/>
              <w:rPr>
                <w:b w:val="0"/>
              </w:rPr>
            </w:pPr>
            <w:r w:rsidRPr="002E670A">
              <w:t>Ratio</w:t>
            </w:r>
          </w:p>
        </w:tc>
      </w:tr>
      <w:tr w:rsidR="00585AAF" w14:paraId="2246C2BC"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3" w:type="dxa"/>
          </w:tcPr>
          <w:p w14:paraId="74C331EE" w14:textId="77777777" w:rsidR="00585AAF" w:rsidRPr="0048440C" w:rsidRDefault="00585AAF" w:rsidP="00F12D02">
            <w:pPr>
              <w:rPr>
                <w:b w:val="0"/>
                <w:bCs w:val="0"/>
              </w:rPr>
            </w:pPr>
            <w:r w:rsidRPr="0048440C">
              <w:rPr>
                <w:b w:val="0"/>
                <w:bCs w:val="0"/>
              </w:rPr>
              <w:t>Primary</w:t>
            </w:r>
          </w:p>
        </w:tc>
        <w:tc>
          <w:tcPr>
            <w:tcW w:w="2763" w:type="dxa"/>
          </w:tcPr>
          <w:p w14:paraId="7F5F7291"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118,873</w:t>
            </w:r>
          </w:p>
        </w:tc>
        <w:tc>
          <w:tcPr>
            <w:tcW w:w="2763" w:type="dxa"/>
          </w:tcPr>
          <w:p w14:paraId="0BBB0F4D"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1.47</w:t>
            </w:r>
          </w:p>
        </w:tc>
      </w:tr>
      <w:tr w:rsidR="00585AAF" w14:paraId="6E35E79E" w14:textId="77777777" w:rsidTr="00F12D02">
        <w:tc>
          <w:tcPr>
            <w:cnfStyle w:val="001000000000" w:firstRow="0" w:lastRow="0" w:firstColumn="1" w:lastColumn="0" w:oddVBand="0" w:evenVBand="0" w:oddHBand="0" w:evenHBand="0" w:firstRowFirstColumn="0" w:firstRowLastColumn="0" w:lastRowFirstColumn="0" w:lastRowLastColumn="0"/>
            <w:tcW w:w="2763" w:type="dxa"/>
          </w:tcPr>
          <w:p w14:paraId="0FA95DE6" w14:textId="77777777" w:rsidR="00585AAF" w:rsidRPr="0048440C" w:rsidRDefault="00585AAF" w:rsidP="00F12D02">
            <w:pPr>
              <w:rPr>
                <w:b w:val="0"/>
                <w:bCs w:val="0"/>
              </w:rPr>
            </w:pPr>
            <w:r w:rsidRPr="0048440C">
              <w:rPr>
                <w:b w:val="0"/>
                <w:bCs w:val="0"/>
              </w:rPr>
              <w:t>Secondary</w:t>
            </w:r>
          </w:p>
        </w:tc>
        <w:tc>
          <w:tcPr>
            <w:tcW w:w="2763" w:type="dxa"/>
          </w:tcPr>
          <w:p w14:paraId="6F83EB7C"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81,058</w:t>
            </w:r>
          </w:p>
        </w:tc>
        <w:tc>
          <w:tcPr>
            <w:tcW w:w="2763" w:type="dxa"/>
          </w:tcPr>
          <w:p w14:paraId="32EDF753"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1.00</w:t>
            </w:r>
          </w:p>
        </w:tc>
      </w:tr>
    </w:tbl>
    <w:p w14:paraId="250388A5" w14:textId="77777777" w:rsidR="00585AAF" w:rsidRDefault="00585AAF" w:rsidP="00585AAF">
      <w:pPr>
        <w:ind w:left="567" w:hanging="567"/>
      </w:pPr>
    </w:p>
    <w:p w14:paraId="139DD951" w14:textId="77777777" w:rsidR="00585AAF" w:rsidRDefault="00585AAF" w:rsidP="00585AAF">
      <w:pPr>
        <w:ind w:left="567" w:hanging="567"/>
      </w:pPr>
      <w:r>
        <w:t>3.5</w:t>
      </w:r>
      <w:r>
        <w:tab/>
        <w:t xml:space="preserve">The ratio between primary and secondary pupils is 1.47:1 which requires no change to the number of primary and secondary representatives. </w:t>
      </w:r>
      <w:r>
        <w:br/>
      </w:r>
    </w:p>
    <w:p w14:paraId="29A6B4D2" w14:textId="77777777" w:rsidR="00585AAF" w:rsidRDefault="00585AAF" w:rsidP="00585AAF">
      <w:pPr>
        <w:ind w:left="567" w:hanging="567"/>
      </w:pPr>
      <w:r>
        <w:t>3.6</w:t>
      </w:r>
      <w:r>
        <w:tab/>
        <w:t>Table 3 shows a breakdown of pupils for primary and secondary between maintained schools and academies as at the May Census 2022. It also reflects the 2 primary schools that have converted to academies since May.</w:t>
      </w:r>
    </w:p>
    <w:p w14:paraId="7B739F32" w14:textId="77777777" w:rsidR="00585AAF" w:rsidRDefault="00585AAF" w:rsidP="00585AAF">
      <w:pPr>
        <w:ind w:left="567" w:hanging="567"/>
      </w:pPr>
    </w:p>
    <w:tbl>
      <w:tblPr>
        <w:tblStyle w:val="ListTable4-Accent1"/>
        <w:tblW w:w="4641" w:type="pct"/>
        <w:tblLook w:val="04A0" w:firstRow="1" w:lastRow="0" w:firstColumn="1" w:lastColumn="0" w:noHBand="0" w:noVBand="1"/>
      </w:tblPr>
      <w:tblGrid>
        <w:gridCol w:w="3082"/>
        <w:gridCol w:w="1850"/>
        <w:gridCol w:w="2004"/>
        <w:gridCol w:w="2002"/>
      </w:tblGrid>
      <w:tr w:rsidR="00585AAF" w14:paraId="426DD42F"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pct"/>
            <w:shd w:val="clear" w:color="auto" w:fill="002060"/>
          </w:tcPr>
          <w:p w14:paraId="1DAF493C" w14:textId="77777777" w:rsidR="00585AAF" w:rsidRDefault="00585AAF" w:rsidP="00F12D02">
            <w:pPr>
              <w:ind w:left="426"/>
            </w:pPr>
          </w:p>
        </w:tc>
        <w:tc>
          <w:tcPr>
            <w:tcW w:w="1035" w:type="pct"/>
            <w:shd w:val="clear" w:color="auto" w:fill="002060"/>
          </w:tcPr>
          <w:p w14:paraId="6899573D" w14:textId="77777777" w:rsidR="00585AAF" w:rsidRPr="00F61612" w:rsidRDefault="00585AAF" w:rsidP="00F12D02">
            <w:pPr>
              <w:jc w:val="center"/>
              <w:cnfStyle w:val="100000000000" w:firstRow="1" w:lastRow="0" w:firstColumn="0" w:lastColumn="0" w:oddVBand="0" w:evenVBand="0" w:oddHBand="0" w:evenHBand="0" w:firstRowFirstColumn="0" w:firstRowLastColumn="0" w:lastRowFirstColumn="0" w:lastRowLastColumn="0"/>
              <w:rPr>
                <w:b w:val="0"/>
              </w:rPr>
            </w:pPr>
            <w:r w:rsidRPr="00F61612">
              <w:t>No. of Schools</w:t>
            </w:r>
          </w:p>
        </w:tc>
        <w:tc>
          <w:tcPr>
            <w:tcW w:w="1121" w:type="pct"/>
            <w:shd w:val="clear" w:color="auto" w:fill="002060"/>
          </w:tcPr>
          <w:p w14:paraId="5DB4B432" w14:textId="77777777" w:rsidR="00585AAF" w:rsidRPr="00F61612" w:rsidRDefault="00585AAF" w:rsidP="00F12D02">
            <w:pPr>
              <w:jc w:val="center"/>
              <w:cnfStyle w:val="100000000000" w:firstRow="1" w:lastRow="0" w:firstColumn="0" w:lastColumn="0" w:oddVBand="0" w:evenVBand="0" w:oddHBand="0" w:evenHBand="0" w:firstRowFirstColumn="0" w:firstRowLastColumn="0" w:lastRowFirstColumn="0" w:lastRowLastColumn="0"/>
              <w:rPr>
                <w:b w:val="0"/>
              </w:rPr>
            </w:pPr>
            <w:r w:rsidRPr="00F61612">
              <w:t>Pupils</w:t>
            </w:r>
          </w:p>
        </w:tc>
        <w:tc>
          <w:tcPr>
            <w:tcW w:w="1120" w:type="pct"/>
            <w:shd w:val="clear" w:color="auto" w:fill="002060"/>
          </w:tcPr>
          <w:p w14:paraId="7871D7B9" w14:textId="77777777" w:rsidR="00585AAF" w:rsidRPr="00F61612" w:rsidRDefault="00585AAF" w:rsidP="00F12D02">
            <w:pPr>
              <w:jc w:val="center"/>
              <w:cnfStyle w:val="100000000000" w:firstRow="1" w:lastRow="0" w:firstColumn="0" w:lastColumn="0" w:oddVBand="0" w:evenVBand="0" w:oddHBand="0" w:evenHBand="0" w:firstRowFirstColumn="0" w:firstRowLastColumn="0" w:lastRowFirstColumn="0" w:lastRowLastColumn="0"/>
              <w:rPr>
                <w:b w:val="0"/>
              </w:rPr>
            </w:pPr>
            <w:r>
              <w:t>% Split</w:t>
            </w:r>
          </w:p>
        </w:tc>
      </w:tr>
      <w:tr w:rsidR="00585AAF" w14:paraId="3EF07527"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pct"/>
          </w:tcPr>
          <w:p w14:paraId="0A71F235" w14:textId="77777777" w:rsidR="00585AAF" w:rsidRDefault="00585AAF" w:rsidP="00F12D02">
            <w:r>
              <w:t>Primary</w:t>
            </w:r>
          </w:p>
          <w:p w14:paraId="50659AA4" w14:textId="77777777" w:rsidR="00585AAF" w:rsidRDefault="00585AAF" w:rsidP="00F12D02"/>
          <w:p w14:paraId="64EA790A" w14:textId="77777777" w:rsidR="00585AAF" w:rsidRPr="0048440C" w:rsidRDefault="00585AAF" w:rsidP="00F12D02">
            <w:pPr>
              <w:rPr>
                <w:b w:val="0"/>
                <w:bCs w:val="0"/>
              </w:rPr>
            </w:pPr>
            <w:r w:rsidRPr="0048440C">
              <w:rPr>
                <w:b w:val="0"/>
                <w:bCs w:val="0"/>
              </w:rPr>
              <w:t>Maintained</w:t>
            </w:r>
          </w:p>
          <w:p w14:paraId="12327151" w14:textId="77777777" w:rsidR="00585AAF" w:rsidRPr="0048440C" w:rsidRDefault="00585AAF" w:rsidP="00F12D02">
            <w:pPr>
              <w:rPr>
                <w:b w:val="0"/>
                <w:bCs w:val="0"/>
              </w:rPr>
            </w:pPr>
          </w:p>
          <w:p w14:paraId="3431ED7E" w14:textId="77777777" w:rsidR="00585AAF" w:rsidRPr="0048440C" w:rsidRDefault="00585AAF" w:rsidP="00F12D02">
            <w:pPr>
              <w:rPr>
                <w:b w:val="0"/>
                <w:bCs w:val="0"/>
              </w:rPr>
            </w:pPr>
            <w:r w:rsidRPr="0048440C">
              <w:rPr>
                <w:b w:val="0"/>
                <w:bCs w:val="0"/>
              </w:rPr>
              <w:t>Academies</w:t>
            </w:r>
          </w:p>
          <w:p w14:paraId="7A70D608" w14:textId="77777777" w:rsidR="00585AAF" w:rsidRDefault="00585AAF" w:rsidP="00F12D02"/>
          <w:p w14:paraId="55CFFA40" w14:textId="77777777" w:rsidR="00585AAF" w:rsidRPr="00F61612" w:rsidRDefault="00585AAF" w:rsidP="00F12D02">
            <w:pPr>
              <w:rPr>
                <w:b w:val="0"/>
              </w:rPr>
            </w:pPr>
            <w:r w:rsidRPr="00F61612">
              <w:t>Total Primary</w:t>
            </w:r>
          </w:p>
        </w:tc>
        <w:tc>
          <w:tcPr>
            <w:tcW w:w="1035" w:type="pct"/>
          </w:tcPr>
          <w:p w14:paraId="26C04125"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p>
          <w:p w14:paraId="388FDE64"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p>
          <w:p w14:paraId="025373C7"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221</w:t>
            </w:r>
          </w:p>
          <w:p w14:paraId="568D5DC7"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p>
          <w:p w14:paraId="085375E3"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227</w:t>
            </w:r>
          </w:p>
          <w:p w14:paraId="04DE40BD"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p>
          <w:p w14:paraId="5D6639C5" w14:textId="77777777" w:rsidR="00585AAF" w:rsidRPr="00F61612" w:rsidRDefault="00585AAF" w:rsidP="00F12D02">
            <w:pPr>
              <w:jc w:val="center"/>
              <w:cnfStyle w:val="000000100000" w:firstRow="0" w:lastRow="0" w:firstColumn="0" w:lastColumn="0" w:oddVBand="0" w:evenVBand="0" w:oddHBand="1" w:evenHBand="0" w:firstRowFirstColumn="0" w:firstRowLastColumn="0" w:lastRowFirstColumn="0" w:lastRowLastColumn="0"/>
              <w:rPr>
                <w:b/>
              </w:rPr>
            </w:pPr>
            <w:r>
              <w:rPr>
                <w:b/>
              </w:rPr>
              <w:t>448</w:t>
            </w:r>
          </w:p>
        </w:tc>
        <w:tc>
          <w:tcPr>
            <w:tcW w:w="1121" w:type="pct"/>
          </w:tcPr>
          <w:p w14:paraId="35C333BA"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p>
          <w:p w14:paraId="1CA43566"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p>
          <w:p w14:paraId="62A140D3"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rPr>
                <w:bCs/>
              </w:rPr>
            </w:pPr>
            <w:r>
              <w:rPr>
                <w:bCs/>
              </w:rPr>
              <w:t>54,849</w:t>
            </w:r>
          </w:p>
          <w:p w14:paraId="5F40D663"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rPr>
                <w:bCs/>
              </w:rPr>
            </w:pPr>
          </w:p>
          <w:p w14:paraId="556D77D8"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rPr>
                <w:bCs/>
              </w:rPr>
            </w:pPr>
            <w:r>
              <w:rPr>
                <w:bCs/>
              </w:rPr>
              <w:t>64,024</w:t>
            </w:r>
          </w:p>
          <w:p w14:paraId="639B782D"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rPr>
                <w:bCs/>
              </w:rPr>
            </w:pPr>
          </w:p>
          <w:p w14:paraId="5E5E46F7" w14:textId="77777777" w:rsidR="00585AAF" w:rsidRPr="00A01D5C" w:rsidRDefault="00585AAF" w:rsidP="00F12D02">
            <w:pPr>
              <w:jc w:val="center"/>
              <w:cnfStyle w:val="000000100000" w:firstRow="0" w:lastRow="0" w:firstColumn="0" w:lastColumn="0" w:oddVBand="0" w:evenVBand="0" w:oddHBand="1" w:evenHBand="0" w:firstRowFirstColumn="0" w:firstRowLastColumn="0" w:lastRowFirstColumn="0" w:lastRowLastColumn="0"/>
              <w:rPr>
                <w:b/>
              </w:rPr>
            </w:pPr>
            <w:r>
              <w:rPr>
                <w:b/>
              </w:rPr>
              <w:t>118,873</w:t>
            </w:r>
          </w:p>
        </w:tc>
        <w:tc>
          <w:tcPr>
            <w:tcW w:w="1120" w:type="pct"/>
          </w:tcPr>
          <w:p w14:paraId="61D54BCB"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p>
          <w:p w14:paraId="4EC99153"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p>
          <w:p w14:paraId="25D8EA2E"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46.1%</w:t>
            </w:r>
          </w:p>
          <w:p w14:paraId="0D9CB610"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p>
          <w:p w14:paraId="50014500"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53.9%</w:t>
            </w:r>
          </w:p>
          <w:p w14:paraId="5BC0EBE3"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p>
          <w:p w14:paraId="132649F8" w14:textId="77777777" w:rsidR="00585AAF" w:rsidRPr="00F61612" w:rsidRDefault="00585AAF" w:rsidP="00F12D02">
            <w:pPr>
              <w:jc w:val="center"/>
              <w:cnfStyle w:val="000000100000" w:firstRow="0" w:lastRow="0" w:firstColumn="0" w:lastColumn="0" w:oddVBand="0" w:evenVBand="0" w:oddHBand="1" w:evenHBand="0" w:firstRowFirstColumn="0" w:firstRowLastColumn="0" w:lastRowFirstColumn="0" w:lastRowLastColumn="0"/>
              <w:rPr>
                <w:b/>
              </w:rPr>
            </w:pPr>
            <w:r>
              <w:rPr>
                <w:b/>
              </w:rPr>
              <w:t>100%</w:t>
            </w:r>
          </w:p>
        </w:tc>
      </w:tr>
      <w:tr w:rsidR="00585AAF" w14:paraId="194A94D4" w14:textId="77777777" w:rsidTr="00F12D02">
        <w:tc>
          <w:tcPr>
            <w:cnfStyle w:val="001000000000" w:firstRow="0" w:lastRow="0" w:firstColumn="1" w:lastColumn="0" w:oddVBand="0" w:evenVBand="0" w:oddHBand="0" w:evenHBand="0" w:firstRowFirstColumn="0" w:firstRowLastColumn="0" w:lastRowFirstColumn="0" w:lastRowLastColumn="0"/>
            <w:tcW w:w="1724" w:type="pct"/>
          </w:tcPr>
          <w:p w14:paraId="29CB2CA4" w14:textId="77777777" w:rsidR="00585AAF" w:rsidRDefault="00585AAF" w:rsidP="00F12D02"/>
          <w:p w14:paraId="727C5063" w14:textId="77777777" w:rsidR="00585AAF" w:rsidRDefault="00585AAF" w:rsidP="00F12D02">
            <w:r>
              <w:t>Secondary</w:t>
            </w:r>
          </w:p>
          <w:p w14:paraId="2624EABD" w14:textId="77777777" w:rsidR="00585AAF" w:rsidRDefault="00585AAF" w:rsidP="00F12D02"/>
          <w:p w14:paraId="714E2967" w14:textId="77777777" w:rsidR="00585AAF" w:rsidRPr="0048440C" w:rsidRDefault="00585AAF" w:rsidP="00F12D02">
            <w:pPr>
              <w:rPr>
                <w:b w:val="0"/>
                <w:bCs w:val="0"/>
              </w:rPr>
            </w:pPr>
            <w:r w:rsidRPr="0048440C">
              <w:rPr>
                <w:b w:val="0"/>
                <w:bCs w:val="0"/>
              </w:rPr>
              <w:t>Maintained</w:t>
            </w:r>
          </w:p>
          <w:p w14:paraId="5E973EF7" w14:textId="77777777" w:rsidR="00585AAF" w:rsidRPr="0048440C" w:rsidRDefault="00585AAF" w:rsidP="00F12D02">
            <w:pPr>
              <w:rPr>
                <w:b w:val="0"/>
                <w:bCs w:val="0"/>
              </w:rPr>
            </w:pPr>
          </w:p>
          <w:p w14:paraId="6B576EF5" w14:textId="77777777" w:rsidR="00585AAF" w:rsidRPr="0048440C" w:rsidRDefault="00585AAF" w:rsidP="00F12D02">
            <w:pPr>
              <w:rPr>
                <w:b w:val="0"/>
                <w:bCs w:val="0"/>
              </w:rPr>
            </w:pPr>
            <w:r w:rsidRPr="0048440C">
              <w:rPr>
                <w:b w:val="0"/>
                <w:bCs w:val="0"/>
              </w:rPr>
              <w:t>Academies</w:t>
            </w:r>
          </w:p>
          <w:p w14:paraId="1448960E" w14:textId="77777777" w:rsidR="00585AAF" w:rsidRDefault="00585AAF" w:rsidP="00F12D02"/>
          <w:p w14:paraId="3FB1640A" w14:textId="77777777" w:rsidR="00585AAF" w:rsidRPr="00F61612" w:rsidRDefault="00585AAF" w:rsidP="00F12D02">
            <w:pPr>
              <w:rPr>
                <w:b w:val="0"/>
              </w:rPr>
            </w:pPr>
            <w:r w:rsidRPr="00F61612">
              <w:t>Total Secondary</w:t>
            </w:r>
          </w:p>
        </w:tc>
        <w:tc>
          <w:tcPr>
            <w:tcW w:w="1035" w:type="pct"/>
          </w:tcPr>
          <w:p w14:paraId="13579C04"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p w14:paraId="23090AC4"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p w14:paraId="2CEEB55B"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p w14:paraId="5CB027B8"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4</w:t>
            </w:r>
          </w:p>
          <w:p w14:paraId="6CF09881"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p w14:paraId="651784D2"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77</w:t>
            </w:r>
          </w:p>
          <w:p w14:paraId="524F6526"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p w14:paraId="4AE83C1E" w14:textId="77777777" w:rsidR="00585AAF" w:rsidRPr="00F61612" w:rsidRDefault="00585AAF" w:rsidP="00F12D02">
            <w:pPr>
              <w:jc w:val="center"/>
              <w:cnfStyle w:val="000000000000" w:firstRow="0" w:lastRow="0" w:firstColumn="0" w:lastColumn="0" w:oddVBand="0" w:evenVBand="0" w:oddHBand="0" w:evenHBand="0" w:firstRowFirstColumn="0" w:firstRowLastColumn="0" w:lastRowFirstColumn="0" w:lastRowLastColumn="0"/>
              <w:rPr>
                <w:b/>
              </w:rPr>
            </w:pPr>
            <w:r>
              <w:rPr>
                <w:b/>
              </w:rPr>
              <w:t>81</w:t>
            </w:r>
          </w:p>
        </w:tc>
        <w:tc>
          <w:tcPr>
            <w:tcW w:w="1121" w:type="pct"/>
          </w:tcPr>
          <w:p w14:paraId="4A573885"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p w14:paraId="0F201631"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p w14:paraId="5D002167"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p w14:paraId="690E50D2"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3,805</w:t>
            </w:r>
          </w:p>
          <w:p w14:paraId="653F7169"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p w14:paraId="4DEEC347"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77,253</w:t>
            </w:r>
          </w:p>
          <w:p w14:paraId="5BC6577A"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p w14:paraId="6316D79B" w14:textId="77777777" w:rsidR="00585AAF" w:rsidRPr="00F61612" w:rsidRDefault="00585AAF" w:rsidP="00F12D02">
            <w:pPr>
              <w:jc w:val="center"/>
              <w:cnfStyle w:val="000000000000" w:firstRow="0" w:lastRow="0" w:firstColumn="0" w:lastColumn="0" w:oddVBand="0" w:evenVBand="0" w:oddHBand="0" w:evenHBand="0" w:firstRowFirstColumn="0" w:firstRowLastColumn="0" w:lastRowFirstColumn="0" w:lastRowLastColumn="0"/>
              <w:rPr>
                <w:b/>
              </w:rPr>
            </w:pPr>
            <w:r>
              <w:rPr>
                <w:b/>
              </w:rPr>
              <w:t>81,058</w:t>
            </w:r>
          </w:p>
        </w:tc>
        <w:tc>
          <w:tcPr>
            <w:tcW w:w="1120" w:type="pct"/>
          </w:tcPr>
          <w:p w14:paraId="7E5A51E9"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p w14:paraId="6A055A78"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p w14:paraId="6A6C8D20"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p w14:paraId="616EF52A"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4.7%</w:t>
            </w:r>
          </w:p>
          <w:p w14:paraId="78C045B7"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p w14:paraId="033F682F"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95.3%</w:t>
            </w:r>
          </w:p>
          <w:p w14:paraId="328C795D"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p>
          <w:p w14:paraId="5218B7A8" w14:textId="77777777" w:rsidR="00585AAF" w:rsidRPr="00F61612" w:rsidRDefault="00585AAF" w:rsidP="00F12D02">
            <w:pPr>
              <w:jc w:val="center"/>
              <w:cnfStyle w:val="000000000000" w:firstRow="0" w:lastRow="0" w:firstColumn="0" w:lastColumn="0" w:oddVBand="0" w:evenVBand="0" w:oddHBand="0" w:evenHBand="0" w:firstRowFirstColumn="0" w:firstRowLastColumn="0" w:lastRowFirstColumn="0" w:lastRowLastColumn="0"/>
              <w:rPr>
                <w:b/>
              </w:rPr>
            </w:pPr>
            <w:r>
              <w:rPr>
                <w:b/>
              </w:rPr>
              <w:t>100%</w:t>
            </w:r>
          </w:p>
        </w:tc>
      </w:tr>
    </w:tbl>
    <w:p w14:paraId="5D3C58F6" w14:textId="77777777" w:rsidR="00585AAF" w:rsidRDefault="00585AAF" w:rsidP="00585AAF">
      <w:pPr>
        <w:ind w:left="540" w:hanging="540"/>
      </w:pPr>
      <w:r>
        <w:br/>
      </w:r>
    </w:p>
    <w:p w14:paraId="6F2DCE4D" w14:textId="77777777" w:rsidR="00585AAF" w:rsidRDefault="00585AAF" w:rsidP="00585AAF">
      <w:pPr>
        <w:ind w:left="540" w:hanging="540"/>
      </w:pPr>
      <w:r>
        <w:t>3.7</w:t>
      </w:r>
      <w:r>
        <w:tab/>
        <w:t>The above primary pupil split in Table 3 between maintained schools and academies still requires 5 maintained members and 5 academy members.</w:t>
      </w:r>
    </w:p>
    <w:p w14:paraId="4B504041" w14:textId="77777777" w:rsidR="00585AAF" w:rsidRDefault="00585AAF" w:rsidP="00585AAF"/>
    <w:p w14:paraId="60BDE730" w14:textId="77777777" w:rsidR="00585AAF" w:rsidRDefault="00585AAF" w:rsidP="00585AAF">
      <w:pPr>
        <w:ind w:left="540" w:hanging="540"/>
      </w:pPr>
      <w:r>
        <w:t>3.8</w:t>
      </w:r>
      <w:r>
        <w:tab/>
        <w:t>A full list of members is shown at Annex A. It can be seen that there are two vacancies, one for a primary academy governor and the other for a secondary academy governor. The Authority is struggling to fill both vacancies but has recently advertised the vacancies again in Education Essex. Should the vacancies remain vacant at the end of the current election process, options will be brought to July’s meeting to ensure the vacancies are filled.</w:t>
      </w:r>
      <w:r>
        <w:br/>
      </w:r>
    </w:p>
    <w:p w14:paraId="705AF3A7" w14:textId="77777777" w:rsidR="00585AAF" w:rsidRDefault="00585AAF" w:rsidP="00585AAF">
      <w:pPr>
        <w:ind w:left="540" w:hanging="540"/>
      </w:pPr>
      <w:r>
        <w:t>3.9</w:t>
      </w:r>
      <w:r>
        <w:tab/>
        <w:t>Table 4 shows the members who are coming to the end of their current term of office.</w:t>
      </w:r>
    </w:p>
    <w:p w14:paraId="6C4237FD" w14:textId="77777777" w:rsidR="00585AAF" w:rsidRDefault="00585AAF" w:rsidP="00585AAF">
      <w:pPr>
        <w:ind w:left="540" w:hanging="540"/>
      </w:pPr>
    </w:p>
    <w:tbl>
      <w:tblPr>
        <w:tblStyle w:val="ListTable4-Accent1"/>
        <w:tblW w:w="0" w:type="auto"/>
        <w:tblLook w:val="04A0" w:firstRow="1" w:lastRow="0" w:firstColumn="1" w:lastColumn="0" w:noHBand="0" w:noVBand="1"/>
      </w:tblPr>
      <w:tblGrid>
        <w:gridCol w:w="4315"/>
        <w:gridCol w:w="4315"/>
      </w:tblGrid>
      <w:tr w:rsidR="00585AAF" w14:paraId="0E59C783" w14:textId="77777777" w:rsidTr="00F1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shd w:val="clear" w:color="auto" w:fill="002060"/>
          </w:tcPr>
          <w:p w14:paraId="436ADB86" w14:textId="77777777" w:rsidR="00585AAF" w:rsidRDefault="00585AAF" w:rsidP="00F12D02">
            <w:r>
              <w:t>Name</w:t>
            </w:r>
          </w:p>
        </w:tc>
        <w:tc>
          <w:tcPr>
            <w:tcW w:w="4315" w:type="dxa"/>
            <w:shd w:val="clear" w:color="auto" w:fill="002060"/>
          </w:tcPr>
          <w:p w14:paraId="75746BD5" w14:textId="77777777" w:rsidR="00585AAF" w:rsidRDefault="00585AAF" w:rsidP="00F12D02">
            <w:pPr>
              <w:jc w:val="center"/>
              <w:cnfStyle w:val="100000000000" w:firstRow="1" w:lastRow="0" w:firstColumn="0" w:lastColumn="0" w:oddVBand="0" w:evenVBand="0" w:oddHBand="0" w:evenHBand="0" w:firstRowFirstColumn="0" w:firstRowLastColumn="0" w:lastRowFirstColumn="0" w:lastRowLastColumn="0"/>
            </w:pPr>
            <w:r>
              <w:t>Last Meeting</w:t>
            </w:r>
          </w:p>
        </w:tc>
      </w:tr>
      <w:tr w:rsidR="00585AAF" w14:paraId="0E5593FB"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547AD41" w14:textId="77777777" w:rsidR="00585AAF" w:rsidRDefault="00585AAF" w:rsidP="00F12D02">
            <w:pPr>
              <w:rPr>
                <w:b w:val="0"/>
                <w:bCs w:val="0"/>
              </w:rPr>
            </w:pPr>
            <w:r>
              <w:rPr>
                <w:b w:val="0"/>
                <w:bCs w:val="0"/>
              </w:rPr>
              <w:t>Richard Green</w:t>
            </w:r>
          </w:p>
        </w:tc>
        <w:tc>
          <w:tcPr>
            <w:tcW w:w="4315" w:type="dxa"/>
          </w:tcPr>
          <w:p w14:paraId="49CE6716"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30</w:t>
            </w:r>
            <w:r w:rsidRPr="004C3912">
              <w:rPr>
                <w:vertAlign w:val="superscript"/>
              </w:rPr>
              <w:t>th</w:t>
            </w:r>
            <w:r>
              <w:t xml:space="preserve"> November 2022</w:t>
            </w:r>
          </w:p>
        </w:tc>
      </w:tr>
      <w:tr w:rsidR="00585AAF" w14:paraId="5D13A046" w14:textId="77777777" w:rsidTr="00F12D02">
        <w:tc>
          <w:tcPr>
            <w:cnfStyle w:val="001000000000" w:firstRow="0" w:lastRow="0" w:firstColumn="1" w:lastColumn="0" w:oddVBand="0" w:evenVBand="0" w:oddHBand="0" w:evenHBand="0" w:firstRowFirstColumn="0" w:firstRowLastColumn="0" w:lastRowFirstColumn="0" w:lastRowLastColumn="0"/>
            <w:tcW w:w="4315" w:type="dxa"/>
          </w:tcPr>
          <w:p w14:paraId="041AC79F" w14:textId="77777777" w:rsidR="00585AAF" w:rsidRDefault="00585AAF" w:rsidP="00F12D02">
            <w:pPr>
              <w:rPr>
                <w:b w:val="0"/>
                <w:bCs w:val="0"/>
              </w:rPr>
            </w:pPr>
            <w:r>
              <w:rPr>
                <w:b w:val="0"/>
                <w:bCs w:val="0"/>
              </w:rPr>
              <w:t>Mark Farmer</w:t>
            </w:r>
          </w:p>
        </w:tc>
        <w:tc>
          <w:tcPr>
            <w:tcW w:w="4315" w:type="dxa"/>
          </w:tcPr>
          <w:p w14:paraId="1268E486"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30</w:t>
            </w:r>
            <w:r w:rsidRPr="00C63C1C">
              <w:rPr>
                <w:vertAlign w:val="superscript"/>
              </w:rPr>
              <w:t>th</w:t>
            </w:r>
            <w:r>
              <w:t xml:space="preserve"> November 2022</w:t>
            </w:r>
          </w:p>
        </w:tc>
      </w:tr>
      <w:tr w:rsidR="00585AAF" w14:paraId="43EBC389"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4F89517" w14:textId="77777777" w:rsidR="00585AAF" w:rsidRPr="00E06808" w:rsidRDefault="00585AAF" w:rsidP="00F12D02">
            <w:pPr>
              <w:rPr>
                <w:b w:val="0"/>
                <w:bCs w:val="0"/>
              </w:rPr>
            </w:pPr>
            <w:r>
              <w:rPr>
                <w:b w:val="0"/>
                <w:bCs w:val="0"/>
              </w:rPr>
              <w:t>Rod Lane</w:t>
            </w:r>
          </w:p>
        </w:tc>
        <w:tc>
          <w:tcPr>
            <w:tcW w:w="4315" w:type="dxa"/>
          </w:tcPr>
          <w:p w14:paraId="5F7C7044"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31</w:t>
            </w:r>
            <w:r w:rsidRPr="00E06808">
              <w:rPr>
                <w:vertAlign w:val="superscript"/>
              </w:rPr>
              <w:t>st</w:t>
            </w:r>
            <w:r>
              <w:t xml:space="preserve"> January 2023</w:t>
            </w:r>
          </w:p>
        </w:tc>
      </w:tr>
      <w:tr w:rsidR="00585AAF" w14:paraId="23DB10A6" w14:textId="77777777" w:rsidTr="00F12D02">
        <w:tc>
          <w:tcPr>
            <w:cnfStyle w:val="001000000000" w:firstRow="0" w:lastRow="0" w:firstColumn="1" w:lastColumn="0" w:oddVBand="0" w:evenVBand="0" w:oddHBand="0" w:evenHBand="0" w:firstRowFirstColumn="0" w:firstRowLastColumn="0" w:lastRowFirstColumn="0" w:lastRowLastColumn="0"/>
            <w:tcW w:w="4315" w:type="dxa"/>
          </w:tcPr>
          <w:p w14:paraId="46B928A6" w14:textId="77777777" w:rsidR="00585AAF" w:rsidRDefault="00585AAF" w:rsidP="00F12D02">
            <w:pPr>
              <w:rPr>
                <w:b w:val="0"/>
                <w:bCs w:val="0"/>
              </w:rPr>
            </w:pPr>
            <w:r>
              <w:rPr>
                <w:b w:val="0"/>
                <w:bCs w:val="0"/>
              </w:rPr>
              <w:t>Ruth Bird</w:t>
            </w:r>
          </w:p>
        </w:tc>
        <w:tc>
          <w:tcPr>
            <w:tcW w:w="4315" w:type="dxa"/>
          </w:tcPr>
          <w:p w14:paraId="485945E4" w14:textId="77777777" w:rsidR="00585AAF" w:rsidRDefault="00585AAF" w:rsidP="00F12D02">
            <w:pPr>
              <w:jc w:val="center"/>
              <w:cnfStyle w:val="000000000000" w:firstRow="0" w:lastRow="0" w:firstColumn="0" w:lastColumn="0" w:oddVBand="0" w:evenVBand="0" w:oddHBand="0" w:evenHBand="0" w:firstRowFirstColumn="0" w:firstRowLastColumn="0" w:lastRowFirstColumn="0" w:lastRowLastColumn="0"/>
            </w:pPr>
            <w:r>
              <w:t>31</w:t>
            </w:r>
            <w:r w:rsidRPr="00E06808">
              <w:rPr>
                <w:vertAlign w:val="superscript"/>
              </w:rPr>
              <w:t>st</w:t>
            </w:r>
            <w:r>
              <w:t xml:space="preserve"> January 2023</w:t>
            </w:r>
          </w:p>
        </w:tc>
      </w:tr>
      <w:tr w:rsidR="00585AAF" w14:paraId="355A425B" w14:textId="77777777" w:rsidTr="00F12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61A7B76" w14:textId="77777777" w:rsidR="00585AAF" w:rsidRDefault="00585AAF" w:rsidP="00F12D02">
            <w:pPr>
              <w:rPr>
                <w:b w:val="0"/>
                <w:bCs w:val="0"/>
              </w:rPr>
            </w:pPr>
            <w:r>
              <w:rPr>
                <w:b w:val="0"/>
                <w:bCs w:val="0"/>
              </w:rPr>
              <w:t>Simon Wall</w:t>
            </w:r>
          </w:p>
        </w:tc>
        <w:tc>
          <w:tcPr>
            <w:tcW w:w="4315" w:type="dxa"/>
          </w:tcPr>
          <w:p w14:paraId="60FF1876" w14:textId="77777777" w:rsidR="00585AAF" w:rsidRDefault="00585AAF" w:rsidP="00F12D02">
            <w:pPr>
              <w:jc w:val="center"/>
              <w:cnfStyle w:val="000000100000" w:firstRow="0" w:lastRow="0" w:firstColumn="0" w:lastColumn="0" w:oddVBand="0" w:evenVBand="0" w:oddHBand="1" w:evenHBand="0" w:firstRowFirstColumn="0" w:firstRowLastColumn="0" w:lastRowFirstColumn="0" w:lastRowLastColumn="0"/>
            </w:pPr>
            <w:r>
              <w:t>31</w:t>
            </w:r>
            <w:r w:rsidRPr="00604B27">
              <w:rPr>
                <w:vertAlign w:val="superscript"/>
              </w:rPr>
              <w:t>st</w:t>
            </w:r>
            <w:r>
              <w:t xml:space="preserve"> May 2023</w:t>
            </w:r>
          </w:p>
        </w:tc>
      </w:tr>
    </w:tbl>
    <w:p w14:paraId="62B06E94" w14:textId="77777777" w:rsidR="00585AAF" w:rsidRDefault="00585AAF" w:rsidP="00585AAF">
      <w:pPr>
        <w:ind w:left="567" w:hanging="567"/>
      </w:pPr>
    </w:p>
    <w:p w14:paraId="258F1595" w14:textId="75AE6BF6" w:rsidR="00585AAF" w:rsidRDefault="00585AAF" w:rsidP="00585AAF">
      <w:pPr>
        <w:ind w:left="567" w:hanging="567"/>
      </w:pPr>
      <w:r>
        <w:t>3.10</w:t>
      </w:r>
      <w:r>
        <w:tab/>
        <w:t xml:space="preserve">Details of attendance are shown at Annex B for Schools Forum, the SEN Sub-Group, the Finance Review Group and the Early Years Sub-Group. </w:t>
      </w:r>
    </w:p>
    <w:p w14:paraId="63D3B537" w14:textId="77777777" w:rsidR="00C85026" w:rsidRDefault="00C85026" w:rsidP="00585AAF">
      <w:pPr>
        <w:ind w:left="567" w:hanging="567"/>
      </w:pPr>
    </w:p>
    <w:p w14:paraId="7D3BCB98" w14:textId="77777777" w:rsidR="00585AAF" w:rsidRDefault="00585AAF" w:rsidP="00585AAF">
      <w:pPr>
        <w:ind w:left="567" w:hanging="567"/>
        <w:rPr>
          <w:b/>
        </w:rPr>
      </w:pPr>
      <w:r>
        <w:rPr>
          <w:b/>
        </w:rPr>
        <w:t>4.</w:t>
      </w:r>
      <w:r>
        <w:rPr>
          <w:b/>
        </w:rPr>
        <w:tab/>
        <w:t>Financial Implications</w:t>
      </w:r>
    </w:p>
    <w:p w14:paraId="79FE7795" w14:textId="77777777" w:rsidR="00585AAF" w:rsidRDefault="00585AAF" w:rsidP="00585AAF">
      <w:pPr>
        <w:ind w:left="567" w:hanging="567"/>
        <w:rPr>
          <w:b/>
        </w:rPr>
      </w:pPr>
    </w:p>
    <w:p w14:paraId="323E8897" w14:textId="77777777" w:rsidR="00585AAF" w:rsidRPr="003B4872" w:rsidRDefault="00585AAF" w:rsidP="00585AAF">
      <w:pPr>
        <w:ind w:left="567" w:hanging="567"/>
      </w:pPr>
      <w:r>
        <w:t>4.1</w:t>
      </w:r>
      <w:r>
        <w:tab/>
        <w:t>There are no financial implications.</w:t>
      </w:r>
    </w:p>
    <w:p w14:paraId="240ACD44" w14:textId="77777777" w:rsidR="00585AAF" w:rsidRDefault="00585AAF" w:rsidP="00585AAF">
      <w:pPr>
        <w:rPr>
          <w:b/>
        </w:rPr>
      </w:pPr>
    </w:p>
    <w:p w14:paraId="4D717D53" w14:textId="77777777" w:rsidR="00585AAF" w:rsidRPr="000D32C7" w:rsidRDefault="00585AAF" w:rsidP="00585AAF">
      <w:pPr>
        <w:ind w:left="567" w:hanging="567"/>
        <w:rPr>
          <w:b/>
        </w:rPr>
      </w:pPr>
      <w:r>
        <w:rPr>
          <w:b/>
        </w:rPr>
        <w:t>5.</w:t>
      </w:r>
      <w:r>
        <w:rPr>
          <w:b/>
        </w:rPr>
        <w:tab/>
        <w:t>Other Resource Implications</w:t>
      </w:r>
    </w:p>
    <w:p w14:paraId="15E1A7E8" w14:textId="77777777" w:rsidR="00585AAF" w:rsidRDefault="00585AAF" w:rsidP="00585AAF"/>
    <w:p w14:paraId="0CF31F17" w14:textId="77777777" w:rsidR="00585AAF" w:rsidRPr="000D32C7" w:rsidRDefault="00585AAF" w:rsidP="00585AAF">
      <w:pPr>
        <w:pStyle w:val="TextR"/>
        <w:ind w:left="540" w:hanging="540"/>
        <w:rPr>
          <w:b/>
        </w:rPr>
      </w:pPr>
      <w:r>
        <w:rPr>
          <w:b/>
        </w:rPr>
        <w:t xml:space="preserve">6. </w:t>
      </w:r>
      <w:r>
        <w:rPr>
          <w:b/>
        </w:rPr>
        <w:tab/>
        <w:t>Consultation with stakeholders</w:t>
      </w:r>
    </w:p>
    <w:p w14:paraId="65FC647C" w14:textId="77777777" w:rsidR="00585AAF" w:rsidRPr="00B056C5" w:rsidRDefault="00585AAF" w:rsidP="00585AAF">
      <w:pPr>
        <w:pStyle w:val="TextR"/>
        <w:rPr>
          <w:b/>
        </w:rPr>
      </w:pPr>
    </w:p>
    <w:p w14:paraId="1EA7CC8E" w14:textId="77777777" w:rsidR="00585AAF" w:rsidRDefault="00585AAF" w:rsidP="00585AAF">
      <w:pPr>
        <w:pStyle w:val="TextR"/>
        <w:ind w:left="540" w:hanging="540"/>
        <w:rPr>
          <w:b/>
        </w:rPr>
      </w:pPr>
      <w:r>
        <w:rPr>
          <w:b/>
        </w:rPr>
        <w:t xml:space="preserve">7. </w:t>
      </w:r>
      <w:r>
        <w:rPr>
          <w:b/>
        </w:rPr>
        <w:tab/>
        <w:t>Background / Supporting papers.</w:t>
      </w:r>
    </w:p>
    <w:p w14:paraId="265F1F75" w14:textId="77777777" w:rsidR="00585AAF" w:rsidRDefault="00585AAF" w:rsidP="00585AAF"/>
    <w:p w14:paraId="2A468400" w14:textId="77777777" w:rsidR="00585AAF" w:rsidRDefault="00585AAF" w:rsidP="00585AAF">
      <w:pPr>
        <w:ind w:left="567" w:hanging="567"/>
      </w:pPr>
      <w:r>
        <w:t>7.1</w:t>
      </w:r>
      <w:r>
        <w:tab/>
        <w:t>Annex A – School Forum Membership</w:t>
      </w:r>
      <w:r>
        <w:br/>
      </w:r>
    </w:p>
    <w:p w14:paraId="6E42CC30" w14:textId="77777777" w:rsidR="00585AAF" w:rsidRDefault="00585AAF" w:rsidP="00585AAF">
      <w:pPr>
        <w:ind w:left="567" w:hanging="567"/>
      </w:pPr>
      <w:r>
        <w:t>7.2</w:t>
      </w:r>
      <w:r>
        <w:tab/>
        <w:t>Annex B – Schools Forum Attendance</w:t>
      </w:r>
    </w:p>
    <w:p w14:paraId="13A045A0" w14:textId="77777777" w:rsidR="00585AAF" w:rsidRDefault="00585AAF" w:rsidP="00585AAF">
      <w:r>
        <w:tab/>
      </w:r>
    </w:p>
    <w:p w14:paraId="069BCC17" w14:textId="77777777" w:rsidR="00585AAF" w:rsidRDefault="00585AAF" w:rsidP="00585AAF"/>
    <w:p w14:paraId="21F15457" w14:textId="77777777" w:rsidR="00585AAF" w:rsidRDefault="00585AAF" w:rsidP="00585AAF">
      <w:r>
        <w:tab/>
      </w:r>
      <w:r>
        <w:tab/>
      </w:r>
      <w:r>
        <w:tab/>
      </w:r>
      <w:r>
        <w:tab/>
      </w:r>
      <w:r>
        <w:tab/>
      </w:r>
      <w:r>
        <w:tab/>
      </w:r>
      <w:r>
        <w:tab/>
      </w:r>
      <w:r>
        <w:tab/>
      </w:r>
      <w:r>
        <w:tab/>
      </w:r>
      <w:r>
        <w:tab/>
      </w:r>
    </w:p>
    <w:p w14:paraId="423D5A1C" w14:textId="77777777" w:rsidR="00585AAF" w:rsidRDefault="00585AAF" w:rsidP="00585AAF"/>
    <w:p w14:paraId="46B6A91B" w14:textId="77777777" w:rsidR="00585AAF" w:rsidRDefault="00585AAF" w:rsidP="00585AAF"/>
    <w:p w14:paraId="68824ED7" w14:textId="77777777" w:rsidR="00585AAF" w:rsidRDefault="00585AAF" w:rsidP="00585AAF"/>
    <w:p w14:paraId="6A178CBB" w14:textId="77777777" w:rsidR="00585AAF" w:rsidRDefault="00585AAF" w:rsidP="00585AAF"/>
    <w:p w14:paraId="247EE117" w14:textId="77777777" w:rsidR="00585AAF" w:rsidRDefault="00585AAF" w:rsidP="00585AAF"/>
    <w:p w14:paraId="328DEC33" w14:textId="77777777" w:rsidR="00585AAF" w:rsidRDefault="00585AAF" w:rsidP="00585AAF"/>
    <w:p w14:paraId="09AB26E3" w14:textId="77777777" w:rsidR="00585AAF" w:rsidRDefault="00585AAF" w:rsidP="00585AAF"/>
    <w:p w14:paraId="05FF9B73" w14:textId="77777777" w:rsidR="00585AAF" w:rsidRDefault="00585AAF" w:rsidP="00585AAF"/>
    <w:p w14:paraId="72F7486A" w14:textId="77777777" w:rsidR="00E02D06" w:rsidRDefault="00E02D06" w:rsidP="00585AAF"/>
    <w:p w14:paraId="46BEC51D" w14:textId="77777777" w:rsidR="00E02D06" w:rsidRDefault="00E02D06" w:rsidP="00585AAF"/>
    <w:p w14:paraId="5BDAAD3A" w14:textId="77777777" w:rsidR="00E02D06" w:rsidRDefault="00E02D06" w:rsidP="00585AAF"/>
    <w:p w14:paraId="4A1FF9D7" w14:textId="77777777" w:rsidR="00E02D06" w:rsidRDefault="00E02D06" w:rsidP="00585AAF"/>
    <w:p w14:paraId="3F08CEF8" w14:textId="77777777" w:rsidR="00E02D06" w:rsidRDefault="00E02D06" w:rsidP="00585AAF"/>
    <w:p w14:paraId="15975C7C" w14:textId="77777777" w:rsidR="00E02D06" w:rsidRDefault="00E02D06" w:rsidP="00585AAF"/>
    <w:p w14:paraId="75079B46" w14:textId="77777777" w:rsidR="00E02D06" w:rsidRDefault="00E02D06" w:rsidP="00585AAF"/>
    <w:p w14:paraId="13FC7C1A" w14:textId="77777777" w:rsidR="00E02D06" w:rsidRDefault="00E02D06" w:rsidP="00585AAF"/>
    <w:p w14:paraId="05DE08E6" w14:textId="77777777" w:rsidR="00E02D06" w:rsidRDefault="00E02D06" w:rsidP="00585AAF"/>
    <w:p w14:paraId="4D5E9359" w14:textId="77777777" w:rsidR="00C85026" w:rsidRDefault="00C85026" w:rsidP="00585AAF"/>
    <w:p w14:paraId="22A3C24F" w14:textId="77777777" w:rsidR="00D63E57" w:rsidRDefault="00D63E57" w:rsidP="00585AAF"/>
    <w:p w14:paraId="02F50C2E" w14:textId="77777777" w:rsidR="00012E3B" w:rsidRDefault="00012E3B" w:rsidP="00585AAF"/>
    <w:p w14:paraId="76175AB7" w14:textId="77777777" w:rsidR="00585AAF" w:rsidRDefault="00585AAF" w:rsidP="00585AAF">
      <w:r>
        <w:tab/>
      </w:r>
      <w:r>
        <w:tab/>
      </w:r>
      <w:r>
        <w:tab/>
      </w:r>
      <w:r>
        <w:tab/>
      </w:r>
      <w:r>
        <w:tab/>
      </w:r>
      <w:r>
        <w:tab/>
      </w:r>
      <w:r>
        <w:tab/>
      </w:r>
      <w:r>
        <w:tab/>
      </w:r>
      <w:r>
        <w:tab/>
      </w:r>
      <w:r>
        <w:tab/>
      </w:r>
      <w:r>
        <w:rPr>
          <w:b/>
          <w:bCs/>
        </w:rPr>
        <w:t>Annex A</w:t>
      </w:r>
    </w:p>
    <w:p w14:paraId="79000B7F" w14:textId="77777777" w:rsidR="00585AAF" w:rsidRDefault="00585AAF" w:rsidP="00585AAF">
      <w:pPr>
        <w:ind w:left="567" w:hanging="567"/>
      </w:pPr>
    </w:p>
    <w:p w14:paraId="11C6126E" w14:textId="77777777" w:rsidR="00585AAF" w:rsidRDefault="00585AAF" w:rsidP="00585AAF">
      <w:pPr>
        <w:rPr>
          <w:b/>
          <w:sz w:val="22"/>
          <w:szCs w:val="22"/>
        </w:rPr>
      </w:pPr>
      <w:r w:rsidRPr="00253D38">
        <w:rPr>
          <w:b/>
        </w:rPr>
        <w:t>School Forum Members (</w:t>
      </w:r>
      <w:r>
        <w:rPr>
          <w:b/>
        </w:rPr>
        <w:t>November 2022</w:t>
      </w:r>
      <w:r>
        <w:rPr>
          <w:b/>
          <w:sz w:val="22"/>
          <w:szCs w:val="22"/>
        </w:rPr>
        <w:t>)</w:t>
      </w:r>
    </w:p>
    <w:p w14:paraId="76BDD336" w14:textId="77777777" w:rsidR="00585AAF" w:rsidRDefault="00585AAF" w:rsidP="00585AAF">
      <w:pPr>
        <w:rPr>
          <w:b/>
          <w:sz w:val="22"/>
          <w:szCs w:val="22"/>
        </w:rPr>
      </w:pPr>
    </w:p>
    <w:p w14:paraId="6B5CA2DE" w14:textId="77777777" w:rsidR="00585AAF" w:rsidRDefault="00585AAF" w:rsidP="00585AAF">
      <w:pPr>
        <w:rPr>
          <w:b/>
        </w:rPr>
      </w:pPr>
      <w:r w:rsidRPr="000861BE">
        <w:rPr>
          <w:sz w:val="18"/>
          <w:szCs w:val="18"/>
        </w:rPr>
        <w:t xml:space="preserve"> </w:t>
      </w:r>
      <w:r>
        <w:rPr>
          <w:b/>
        </w:rPr>
        <w:t>Maintained Schools:</w:t>
      </w:r>
    </w:p>
    <w:p w14:paraId="5BE12059" w14:textId="77777777" w:rsidR="00585AAF" w:rsidRDefault="00585AAF" w:rsidP="00585AAF">
      <w:pPr>
        <w:rPr>
          <w:b/>
        </w:rPr>
      </w:pPr>
    </w:p>
    <w:p w14:paraId="66A2E05B" w14:textId="77777777" w:rsidR="00585AAF" w:rsidRDefault="00585AAF" w:rsidP="00585AAF">
      <w:pPr>
        <w:rPr>
          <w:b/>
          <w:sz w:val="20"/>
          <w:szCs w:val="20"/>
        </w:rPr>
      </w:pPr>
      <w:r>
        <w:rPr>
          <w:b/>
          <w:sz w:val="20"/>
          <w:szCs w:val="20"/>
        </w:rPr>
        <w:t>Primary School Headteachers</w:t>
      </w:r>
    </w:p>
    <w:p w14:paraId="1185DDBA" w14:textId="77777777" w:rsidR="00585AAF" w:rsidRDefault="00585AAF" w:rsidP="00585AAF">
      <w:pPr>
        <w:rPr>
          <w:b/>
          <w:sz w:val="20"/>
          <w:szCs w:val="20"/>
        </w:rPr>
      </w:pPr>
    </w:p>
    <w:tbl>
      <w:tblPr>
        <w:tblStyle w:val="TableGrid"/>
        <w:tblW w:w="0" w:type="auto"/>
        <w:tblLook w:val="04A0" w:firstRow="1" w:lastRow="0" w:firstColumn="1" w:lastColumn="0" w:noHBand="0" w:noVBand="1"/>
      </w:tblPr>
      <w:tblGrid>
        <w:gridCol w:w="1930"/>
        <w:gridCol w:w="3647"/>
        <w:gridCol w:w="3603"/>
      </w:tblGrid>
      <w:tr w:rsidR="00585AAF" w:rsidRPr="00D04ADC" w14:paraId="3327719B" w14:textId="77777777" w:rsidTr="001960D9">
        <w:tc>
          <w:tcPr>
            <w:tcW w:w="1930" w:type="dxa"/>
          </w:tcPr>
          <w:p w14:paraId="5797D3CE" w14:textId="77777777" w:rsidR="00585AAF" w:rsidRPr="00D04ADC" w:rsidRDefault="00585AAF" w:rsidP="00F12D02">
            <w:pPr>
              <w:rPr>
                <w:b/>
                <w:sz w:val="20"/>
                <w:szCs w:val="20"/>
              </w:rPr>
            </w:pPr>
            <w:r w:rsidRPr="00D04ADC">
              <w:rPr>
                <w:b/>
                <w:sz w:val="20"/>
                <w:szCs w:val="20"/>
              </w:rPr>
              <w:t>Name</w:t>
            </w:r>
          </w:p>
        </w:tc>
        <w:tc>
          <w:tcPr>
            <w:tcW w:w="3647" w:type="dxa"/>
          </w:tcPr>
          <w:p w14:paraId="76A55841" w14:textId="77777777" w:rsidR="00585AAF" w:rsidRPr="00D04ADC" w:rsidRDefault="00585AAF" w:rsidP="00F12D02">
            <w:pPr>
              <w:rPr>
                <w:b/>
                <w:sz w:val="20"/>
                <w:szCs w:val="20"/>
              </w:rPr>
            </w:pPr>
            <w:r w:rsidRPr="00D04ADC">
              <w:rPr>
                <w:b/>
                <w:sz w:val="20"/>
                <w:szCs w:val="20"/>
              </w:rPr>
              <w:t>School</w:t>
            </w:r>
          </w:p>
        </w:tc>
        <w:tc>
          <w:tcPr>
            <w:tcW w:w="3603" w:type="dxa"/>
          </w:tcPr>
          <w:p w14:paraId="4037AE53" w14:textId="77777777" w:rsidR="00585AAF" w:rsidRPr="00D04ADC" w:rsidRDefault="00585AAF" w:rsidP="00F12D02">
            <w:pPr>
              <w:rPr>
                <w:b/>
                <w:sz w:val="20"/>
                <w:szCs w:val="20"/>
              </w:rPr>
            </w:pPr>
            <w:r>
              <w:rPr>
                <w:b/>
                <w:sz w:val="20"/>
                <w:szCs w:val="20"/>
              </w:rPr>
              <w:t>Term of Membership</w:t>
            </w:r>
          </w:p>
        </w:tc>
      </w:tr>
      <w:tr w:rsidR="00585AAF" w:rsidRPr="00D04ADC" w14:paraId="1E317838" w14:textId="77777777" w:rsidTr="001960D9">
        <w:tc>
          <w:tcPr>
            <w:tcW w:w="1930" w:type="dxa"/>
          </w:tcPr>
          <w:p w14:paraId="0B3E1DC8" w14:textId="77777777" w:rsidR="00585AAF" w:rsidRPr="00D04ADC" w:rsidRDefault="00585AAF" w:rsidP="00F12D02">
            <w:pPr>
              <w:rPr>
                <w:sz w:val="20"/>
                <w:szCs w:val="20"/>
              </w:rPr>
            </w:pPr>
            <w:r>
              <w:rPr>
                <w:sz w:val="20"/>
                <w:szCs w:val="20"/>
              </w:rPr>
              <w:t>Sue Bardetti</w:t>
            </w:r>
          </w:p>
        </w:tc>
        <w:tc>
          <w:tcPr>
            <w:tcW w:w="3647" w:type="dxa"/>
          </w:tcPr>
          <w:p w14:paraId="6909264B" w14:textId="77777777" w:rsidR="00585AAF" w:rsidRPr="00D04ADC" w:rsidRDefault="00585AAF" w:rsidP="00F12D02">
            <w:pPr>
              <w:rPr>
                <w:sz w:val="20"/>
                <w:szCs w:val="20"/>
              </w:rPr>
            </w:pPr>
            <w:r>
              <w:rPr>
                <w:sz w:val="20"/>
                <w:szCs w:val="20"/>
              </w:rPr>
              <w:t>Holland Haven Primary School</w:t>
            </w:r>
          </w:p>
        </w:tc>
        <w:tc>
          <w:tcPr>
            <w:tcW w:w="3603" w:type="dxa"/>
          </w:tcPr>
          <w:p w14:paraId="1F0F04A2" w14:textId="77777777" w:rsidR="00585AAF" w:rsidRPr="00D04ADC" w:rsidRDefault="00585AAF" w:rsidP="00F12D02">
            <w:pPr>
              <w:rPr>
                <w:sz w:val="20"/>
                <w:szCs w:val="20"/>
              </w:rPr>
            </w:pPr>
            <w:r>
              <w:rPr>
                <w:sz w:val="20"/>
                <w:szCs w:val="20"/>
              </w:rPr>
              <w:t>November 2021 to November 2025</w:t>
            </w:r>
          </w:p>
        </w:tc>
      </w:tr>
      <w:tr w:rsidR="00585AAF" w:rsidRPr="00D04ADC" w14:paraId="698519DA" w14:textId="77777777" w:rsidTr="001960D9">
        <w:tc>
          <w:tcPr>
            <w:tcW w:w="1930" w:type="dxa"/>
          </w:tcPr>
          <w:p w14:paraId="6ADDCD1D" w14:textId="77777777" w:rsidR="00585AAF" w:rsidRDefault="00585AAF" w:rsidP="00F12D02">
            <w:pPr>
              <w:rPr>
                <w:sz w:val="20"/>
                <w:szCs w:val="20"/>
              </w:rPr>
            </w:pPr>
            <w:r>
              <w:rPr>
                <w:sz w:val="20"/>
                <w:szCs w:val="20"/>
              </w:rPr>
              <w:t>Luke Bulpett</w:t>
            </w:r>
          </w:p>
        </w:tc>
        <w:tc>
          <w:tcPr>
            <w:tcW w:w="3647" w:type="dxa"/>
          </w:tcPr>
          <w:p w14:paraId="5A12CA65" w14:textId="77777777" w:rsidR="00585AAF" w:rsidRDefault="00585AAF" w:rsidP="00F12D02">
            <w:pPr>
              <w:rPr>
                <w:sz w:val="20"/>
                <w:szCs w:val="20"/>
              </w:rPr>
            </w:pPr>
            <w:r>
              <w:rPr>
                <w:sz w:val="20"/>
                <w:szCs w:val="20"/>
              </w:rPr>
              <w:t>Brightside Primary School</w:t>
            </w:r>
          </w:p>
        </w:tc>
        <w:tc>
          <w:tcPr>
            <w:tcW w:w="3603" w:type="dxa"/>
          </w:tcPr>
          <w:p w14:paraId="1DEB5E15" w14:textId="77777777" w:rsidR="00585AAF" w:rsidRDefault="00585AAF" w:rsidP="00F12D02">
            <w:pPr>
              <w:rPr>
                <w:sz w:val="20"/>
                <w:szCs w:val="20"/>
              </w:rPr>
            </w:pPr>
            <w:r>
              <w:rPr>
                <w:sz w:val="20"/>
                <w:szCs w:val="20"/>
              </w:rPr>
              <w:t>July 2020 to July 2024</w:t>
            </w:r>
          </w:p>
        </w:tc>
      </w:tr>
      <w:tr w:rsidR="00585AAF" w:rsidRPr="00D04ADC" w14:paraId="7FB8C778" w14:textId="77777777" w:rsidTr="001960D9">
        <w:tc>
          <w:tcPr>
            <w:tcW w:w="1930" w:type="dxa"/>
          </w:tcPr>
          <w:p w14:paraId="323DB250" w14:textId="77777777" w:rsidR="00585AAF" w:rsidRDefault="00585AAF" w:rsidP="00F12D02">
            <w:pPr>
              <w:rPr>
                <w:sz w:val="20"/>
                <w:szCs w:val="20"/>
              </w:rPr>
            </w:pPr>
            <w:r>
              <w:rPr>
                <w:sz w:val="20"/>
                <w:szCs w:val="20"/>
              </w:rPr>
              <w:t>Jinnie Nicholls</w:t>
            </w:r>
          </w:p>
        </w:tc>
        <w:tc>
          <w:tcPr>
            <w:tcW w:w="3647" w:type="dxa"/>
          </w:tcPr>
          <w:p w14:paraId="03EE730B" w14:textId="77777777" w:rsidR="00585AAF" w:rsidRDefault="00585AAF" w:rsidP="00F12D02">
            <w:pPr>
              <w:rPr>
                <w:sz w:val="20"/>
                <w:szCs w:val="20"/>
              </w:rPr>
            </w:pPr>
            <w:r>
              <w:rPr>
                <w:sz w:val="20"/>
                <w:szCs w:val="20"/>
              </w:rPr>
              <w:t>St Giles’ &amp; St Andrew’s CE Primary Schools</w:t>
            </w:r>
          </w:p>
        </w:tc>
        <w:tc>
          <w:tcPr>
            <w:tcW w:w="3603" w:type="dxa"/>
          </w:tcPr>
          <w:p w14:paraId="6DC02783" w14:textId="77777777" w:rsidR="00585AAF" w:rsidRDefault="00585AAF" w:rsidP="00F12D02">
            <w:pPr>
              <w:rPr>
                <w:sz w:val="20"/>
                <w:szCs w:val="20"/>
              </w:rPr>
            </w:pPr>
            <w:r>
              <w:rPr>
                <w:sz w:val="20"/>
                <w:szCs w:val="20"/>
              </w:rPr>
              <w:t>September 2021 to September 2025</w:t>
            </w:r>
          </w:p>
        </w:tc>
      </w:tr>
    </w:tbl>
    <w:p w14:paraId="6EC94299" w14:textId="77777777" w:rsidR="00585AAF" w:rsidRDefault="00585AAF" w:rsidP="00585AAF">
      <w:pPr>
        <w:rPr>
          <w:b/>
          <w:sz w:val="20"/>
          <w:szCs w:val="20"/>
        </w:rPr>
      </w:pPr>
    </w:p>
    <w:p w14:paraId="3A0CD919" w14:textId="77777777" w:rsidR="00585AAF" w:rsidRDefault="00585AAF" w:rsidP="00585AAF">
      <w:pPr>
        <w:rPr>
          <w:sz w:val="20"/>
          <w:szCs w:val="20"/>
        </w:rPr>
      </w:pPr>
      <w:r>
        <w:rPr>
          <w:b/>
          <w:sz w:val="20"/>
          <w:szCs w:val="20"/>
        </w:rPr>
        <w:t>Primary School Governors</w:t>
      </w:r>
    </w:p>
    <w:p w14:paraId="19F1751E" w14:textId="77777777" w:rsidR="00585AAF" w:rsidRDefault="00585AAF" w:rsidP="00585AAF">
      <w:pPr>
        <w:rPr>
          <w:sz w:val="20"/>
          <w:szCs w:val="20"/>
        </w:rPr>
      </w:pPr>
    </w:p>
    <w:tbl>
      <w:tblPr>
        <w:tblStyle w:val="TableGrid"/>
        <w:tblW w:w="0" w:type="auto"/>
        <w:tblLook w:val="04A0" w:firstRow="1" w:lastRow="0" w:firstColumn="1" w:lastColumn="0" w:noHBand="0" w:noVBand="1"/>
      </w:tblPr>
      <w:tblGrid>
        <w:gridCol w:w="1951"/>
        <w:gridCol w:w="3704"/>
        <w:gridCol w:w="3525"/>
      </w:tblGrid>
      <w:tr w:rsidR="00585AAF" w:rsidRPr="00D04ADC" w14:paraId="4179C3CB" w14:textId="77777777" w:rsidTr="001960D9">
        <w:tc>
          <w:tcPr>
            <w:tcW w:w="1951" w:type="dxa"/>
          </w:tcPr>
          <w:p w14:paraId="5F26BBFD" w14:textId="77777777" w:rsidR="00585AAF" w:rsidRPr="00D04ADC" w:rsidRDefault="00585AAF" w:rsidP="00F12D02">
            <w:pPr>
              <w:rPr>
                <w:b/>
                <w:sz w:val="20"/>
                <w:szCs w:val="20"/>
              </w:rPr>
            </w:pPr>
            <w:r w:rsidRPr="00D04ADC">
              <w:rPr>
                <w:b/>
                <w:sz w:val="20"/>
                <w:szCs w:val="20"/>
              </w:rPr>
              <w:t>Name</w:t>
            </w:r>
          </w:p>
        </w:tc>
        <w:tc>
          <w:tcPr>
            <w:tcW w:w="3704" w:type="dxa"/>
          </w:tcPr>
          <w:p w14:paraId="6C06CCAC" w14:textId="77777777" w:rsidR="00585AAF" w:rsidRPr="00D04ADC" w:rsidRDefault="00585AAF" w:rsidP="00F12D02">
            <w:pPr>
              <w:rPr>
                <w:b/>
                <w:sz w:val="20"/>
                <w:szCs w:val="20"/>
              </w:rPr>
            </w:pPr>
            <w:r w:rsidRPr="00D04ADC">
              <w:rPr>
                <w:b/>
                <w:sz w:val="20"/>
                <w:szCs w:val="20"/>
              </w:rPr>
              <w:t>School</w:t>
            </w:r>
          </w:p>
        </w:tc>
        <w:tc>
          <w:tcPr>
            <w:tcW w:w="3525" w:type="dxa"/>
          </w:tcPr>
          <w:p w14:paraId="5BE6D4AC" w14:textId="77777777" w:rsidR="00585AAF" w:rsidRPr="00D04ADC" w:rsidRDefault="00585AAF" w:rsidP="00F12D02">
            <w:pPr>
              <w:rPr>
                <w:b/>
                <w:sz w:val="20"/>
                <w:szCs w:val="20"/>
              </w:rPr>
            </w:pPr>
            <w:r w:rsidRPr="00D04ADC">
              <w:rPr>
                <w:b/>
                <w:sz w:val="20"/>
                <w:szCs w:val="20"/>
              </w:rPr>
              <w:t>Term</w:t>
            </w:r>
            <w:r>
              <w:rPr>
                <w:b/>
                <w:sz w:val="20"/>
                <w:szCs w:val="20"/>
              </w:rPr>
              <w:t xml:space="preserve"> of Membership</w:t>
            </w:r>
          </w:p>
        </w:tc>
      </w:tr>
      <w:tr w:rsidR="00585AAF" w:rsidRPr="00D04ADC" w14:paraId="6185124F" w14:textId="77777777" w:rsidTr="001960D9">
        <w:tc>
          <w:tcPr>
            <w:tcW w:w="1951" w:type="dxa"/>
          </w:tcPr>
          <w:p w14:paraId="77591F81" w14:textId="77777777" w:rsidR="00585AAF" w:rsidRPr="00D04ADC" w:rsidRDefault="00585AAF" w:rsidP="00F12D02">
            <w:pPr>
              <w:rPr>
                <w:sz w:val="20"/>
                <w:szCs w:val="20"/>
              </w:rPr>
            </w:pPr>
            <w:r>
              <w:rPr>
                <w:sz w:val="20"/>
                <w:szCs w:val="20"/>
              </w:rPr>
              <w:t>Nigel Hill</w:t>
            </w:r>
          </w:p>
        </w:tc>
        <w:tc>
          <w:tcPr>
            <w:tcW w:w="3704" w:type="dxa"/>
          </w:tcPr>
          <w:p w14:paraId="311A931F" w14:textId="77777777" w:rsidR="00585AAF" w:rsidRPr="00D04ADC" w:rsidRDefault="00585AAF" w:rsidP="00F12D02">
            <w:pPr>
              <w:rPr>
                <w:sz w:val="20"/>
                <w:szCs w:val="20"/>
              </w:rPr>
            </w:pPr>
            <w:r>
              <w:rPr>
                <w:sz w:val="20"/>
                <w:szCs w:val="20"/>
              </w:rPr>
              <w:t>John Bunyan Primary</w:t>
            </w:r>
          </w:p>
        </w:tc>
        <w:tc>
          <w:tcPr>
            <w:tcW w:w="3525" w:type="dxa"/>
          </w:tcPr>
          <w:p w14:paraId="638ADE75" w14:textId="77777777" w:rsidR="00585AAF" w:rsidRPr="00D04ADC" w:rsidRDefault="00585AAF" w:rsidP="00F12D02">
            <w:pPr>
              <w:rPr>
                <w:sz w:val="20"/>
                <w:szCs w:val="20"/>
              </w:rPr>
            </w:pPr>
            <w:r>
              <w:rPr>
                <w:sz w:val="20"/>
                <w:szCs w:val="20"/>
              </w:rPr>
              <w:t>November 2022 to November 2026</w:t>
            </w:r>
          </w:p>
        </w:tc>
      </w:tr>
      <w:tr w:rsidR="00585AAF" w:rsidRPr="00D04ADC" w14:paraId="2CDB6A9F" w14:textId="77777777" w:rsidTr="001960D9">
        <w:tc>
          <w:tcPr>
            <w:tcW w:w="1951" w:type="dxa"/>
          </w:tcPr>
          <w:p w14:paraId="491C3871" w14:textId="77777777" w:rsidR="00585AAF" w:rsidRPr="00D04ADC" w:rsidRDefault="00585AAF" w:rsidP="00F12D02">
            <w:pPr>
              <w:rPr>
                <w:sz w:val="20"/>
                <w:szCs w:val="20"/>
              </w:rPr>
            </w:pPr>
            <w:r>
              <w:rPr>
                <w:sz w:val="20"/>
                <w:szCs w:val="20"/>
              </w:rPr>
              <w:t>Claire Styles</w:t>
            </w:r>
          </w:p>
        </w:tc>
        <w:tc>
          <w:tcPr>
            <w:tcW w:w="3704" w:type="dxa"/>
          </w:tcPr>
          <w:p w14:paraId="5AAE156D" w14:textId="77777777" w:rsidR="00585AAF" w:rsidRPr="00D04ADC" w:rsidRDefault="00585AAF" w:rsidP="00F12D02">
            <w:pPr>
              <w:rPr>
                <w:sz w:val="20"/>
                <w:szCs w:val="20"/>
              </w:rPr>
            </w:pPr>
            <w:r>
              <w:rPr>
                <w:sz w:val="20"/>
                <w:szCs w:val="20"/>
              </w:rPr>
              <w:t>Trinity Road Primary</w:t>
            </w:r>
          </w:p>
        </w:tc>
        <w:tc>
          <w:tcPr>
            <w:tcW w:w="3525" w:type="dxa"/>
          </w:tcPr>
          <w:p w14:paraId="6378D049" w14:textId="77777777" w:rsidR="00585AAF" w:rsidRPr="00D04ADC" w:rsidRDefault="00585AAF" w:rsidP="00F12D02">
            <w:pPr>
              <w:rPr>
                <w:sz w:val="20"/>
                <w:szCs w:val="20"/>
              </w:rPr>
            </w:pPr>
            <w:r>
              <w:rPr>
                <w:sz w:val="20"/>
                <w:szCs w:val="20"/>
              </w:rPr>
              <w:t>September 2021 to September 2025</w:t>
            </w:r>
          </w:p>
        </w:tc>
      </w:tr>
    </w:tbl>
    <w:p w14:paraId="78961107" w14:textId="77777777" w:rsidR="00585AAF" w:rsidRDefault="00585AAF" w:rsidP="00585AAF">
      <w:pPr>
        <w:rPr>
          <w:sz w:val="20"/>
          <w:szCs w:val="20"/>
        </w:rPr>
      </w:pPr>
    </w:p>
    <w:p w14:paraId="30182D62" w14:textId="77777777" w:rsidR="00585AAF" w:rsidRDefault="00585AAF" w:rsidP="00585AAF">
      <w:pPr>
        <w:rPr>
          <w:b/>
          <w:sz w:val="20"/>
          <w:szCs w:val="20"/>
        </w:rPr>
      </w:pPr>
      <w:r>
        <w:rPr>
          <w:b/>
          <w:sz w:val="20"/>
          <w:szCs w:val="20"/>
        </w:rPr>
        <w:t>Secondary School Governors</w:t>
      </w:r>
    </w:p>
    <w:p w14:paraId="2A91DB8C" w14:textId="77777777" w:rsidR="00585AAF" w:rsidRDefault="00585AAF" w:rsidP="00585AAF">
      <w:pPr>
        <w:rPr>
          <w:b/>
          <w:sz w:val="20"/>
          <w:szCs w:val="20"/>
        </w:rPr>
      </w:pPr>
    </w:p>
    <w:tbl>
      <w:tblPr>
        <w:tblStyle w:val="TableGrid"/>
        <w:tblW w:w="0" w:type="auto"/>
        <w:tblLook w:val="04A0" w:firstRow="1" w:lastRow="0" w:firstColumn="1" w:lastColumn="0" w:noHBand="0" w:noVBand="1"/>
      </w:tblPr>
      <w:tblGrid>
        <w:gridCol w:w="1951"/>
        <w:gridCol w:w="3704"/>
        <w:gridCol w:w="3525"/>
      </w:tblGrid>
      <w:tr w:rsidR="00585AAF" w:rsidRPr="00D04ADC" w14:paraId="505C3E01" w14:textId="77777777" w:rsidTr="001960D9">
        <w:tc>
          <w:tcPr>
            <w:tcW w:w="1951" w:type="dxa"/>
          </w:tcPr>
          <w:p w14:paraId="38A0669F" w14:textId="77777777" w:rsidR="00585AAF" w:rsidRPr="00D04ADC" w:rsidRDefault="00585AAF" w:rsidP="00F12D02">
            <w:pPr>
              <w:rPr>
                <w:b/>
                <w:sz w:val="20"/>
                <w:szCs w:val="20"/>
              </w:rPr>
            </w:pPr>
            <w:r w:rsidRPr="00D04ADC">
              <w:rPr>
                <w:b/>
                <w:sz w:val="20"/>
                <w:szCs w:val="20"/>
              </w:rPr>
              <w:t>Name</w:t>
            </w:r>
          </w:p>
        </w:tc>
        <w:tc>
          <w:tcPr>
            <w:tcW w:w="3704" w:type="dxa"/>
          </w:tcPr>
          <w:p w14:paraId="7C8DB6A7" w14:textId="77777777" w:rsidR="00585AAF" w:rsidRPr="00D04ADC" w:rsidRDefault="00585AAF" w:rsidP="00F12D02">
            <w:pPr>
              <w:rPr>
                <w:b/>
                <w:sz w:val="20"/>
                <w:szCs w:val="20"/>
              </w:rPr>
            </w:pPr>
            <w:r w:rsidRPr="00D04ADC">
              <w:rPr>
                <w:b/>
                <w:sz w:val="20"/>
                <w:szCs w:val="20"/>
              </w:rPr>
              <w:t>School</w:t>
            </w:r>
          </w:p>
        </w:tc>
        <w:tc>
          <w:tcPr>
            <w:tcW w:w="3525" w:type="dxa"/>
          </w:tcPr>
          <w:p w14:paraId="63A51D27" w14:textId="77777777" w:rsidR="00585AAF" w:rsidRPr="00D04ADC" w:rsidRDefault="00585AAF" w:rsidP="00F12D02">
            <w:pPr>
              <w:rPr>
                <w:b/>
                <w:sz w:val="20"/>
                <w:szCs w:val="20"/>
              </w:rPr>
            </w:pPr>
            <w:r>
              <w:rPr>
                <w:b/>
                <w:sz w:val="20"/>
                <w:szCs w:val="20"/>
              </w:rPr>
              <w:t>Term of Membership</w:t>
            </w:r>
          </w:p>
        </w:tc>
      </w:tr>
      <w:tr w:rsidR="00585AAF" w:rsidRPr="00D04ADC" w14:paraId="71C2CFF5" w14:textId="77777777" w:rsidTr="001960D9">
        <w:tc>
          <w:tcPr>
            <w:tcW w:w="1951" w:type="dxa"/>
          </w:tcPr>
          <w:p w14:paraId="7DC38839" w14:textId="77777777" w:rsidR="00585AAF" w:rsidRPr="00D04ADC" w:rsidRDefault="00585AAF" w:rsidP="00F12D02">
            <w:pPr>
              <w:rPr>
                <w:sz w:val="20"/>
                <w:szCs w:val="20"/>
              </w:rPr>
            </w:pPr>
            <w:r>
              <w:rPr>
                <w:sz w:val="20"/>
                <w:szCs w:val="20"/>
              </w:rPr>
              <w:t>Sean Moriarty</w:t>
            </w:r>
          </w:p>
        </w:tc>
        <w:tc>
          <w:tcPr>
            <w:tcW w:w="3704" w:type="dxa"/>
          </w:tcPr>
          <w:p w14:paraId="514DE712" w14:textId="77777777" w:rsidR="00585AAF" w:rsidRPr="00D04ADC" w:rsidRDefault="00585AAF" w:rsidP="00F12D02">
            <w:pPr>
              <w:rPr>
                <w:sz w:val="20"/>
                <w:szCs w:val="20"/>
              </w:rPr>
            </w:pPr>
            <w:r>
              <w:rPr>
                <w:sz w:val="20"/>
                <w:szCs w:val="20"/>
              </w:rPr>
              <w:t>St Benedict’s Catholic College</w:t>
            </w:r>
          </w:p>
        </w:tc>
        <w:tc>
          <w:tcPr>
            <w:tcW w:w="3525" w:type="dxa"/>
          </w:tcPr>
          <w:p w14:paraId="34A67AD3" w14:textId="77777777" w:rsidR="00585AAF" w:rsidRPr="00D04ADC" w:rsidRDefault="00585AAF" w:rsidP="00F12D02">
            <w:pPr>
              <w:rPr>
                <w:sz w:val="20"/>
                <w:szCs w:val="20"/>
              </w:rPr>
            </w:pPr>
            <w:r>
              <w:rPr>
                <w:sz w:val="20"/>
                <w:szCs w:val="20"/>
              </w:rPr>
              <w:t>November 2022 to November 2026</w:t>
            </w:r>
          </w:p>
        </w:tc>
      </w:tr>
    </w:tbl>
    <w:p w14:paraId="59B0EC01" w14:textId="77777777" w:rsidR="00585AAF" w:rsidRDefault="00585AAF" w:rsidP="00585AAF">
      <w:pPr>
        <w:rPr>
          <w:b/>
          <w:sz w:val="20"/>
          <w:szCs w:val="20"/>
        </w:rPr>
      </w:pPr>
    </w:p>
    <w:p w14:paraId="735AC1E5" w14:textId="77777777" w:rsidR="00585AAF" w:rsidRDefault="00585AAF" w:rsidP="00585AAF">
      <w:pPr>
        <w:rPr>
          <w:b/>
          <w:sz w:val="20"/>
          <w:szCs w:val="20"/>
        </w:rPr>
      </w:pPr>
      <w:r>
        <w:rPr>
          <w:b/>
          <w:sz w:val="20"/>
          <w:szCs w:val="20"/>
        </w:rPr>
        <w:t>Special School Headteachers</w:t>
      </w:r>
    </w:p>
    <w:p w14:paraId="7BCD5EBB" w14:textId="77777777" w:rsidR="00585AAF" w:rsidRDefault="00585AAF" w:rsidP="00585AAF">
      <w:pPr>
        <w:rPr>
          <w:b/>
          <w:sz w:val="20"/>
          <w:szCs w:val="20"/>
        </w:rPr>
      </w:pPr>
    </w:p>
    <w:tbl>
      <w:tblPr>
        <w:tblStyle w:val="TableGrid"/>
        <w:tblW w:w="0" w:type="auto"/>
        <w:tblLook w:val="04A0" w:firstRow="1" w:lastRow="0" w:firstColumn="1" w:lastColumn="0" w:noHBand="0" w:noVBand="1"/>
      </w:tblPr>
      <w:tblGrid>
        <w:gridCol w:w="1951"/>
        <w:gridCol w:w="3704"/>
        <w:gridCol w:w="3525"/>
      </w:tblGrid>
      <w:tr w:rsidR="00585AAF" w:rsidRPr="00D04ADC" w14:paraId="5D254854" w14:textId="77777777" w:rsidTr="001960D9">
        <w:tc>
          <w:tcPr>
            <w:tcW w:w="1951" w:type="dxa"/>
          </w:tcPr>
          <w:p w14:paraId="10B8258C" w14:textId="77777777" w:rsidR="00585AAF" w:rsidRPr="00D04ADC" w:rsidRDefault="00585AAF" w:rsidP="00F12D02">
            <w:pPr>
              <w:rPr>
                <w:b/>
                <w:sz w:val="20"/>
                <w:szCs w:val="20"/>
              </w:rPr>
            </w:pPr>
            <w:r w:rsidRPr="00D04ADC">
              <w:rPr>
                <w:b/>
                <w:sz w:val="20"/>
                <w:szCs w:val="20"/>
              </w:rPr>
              <w:t>Name</w:t>
            </w:r>
          </w:p>
        </w:tc>
        <w:tc>
          <w:tcPr>
            <w:tcW w:w="3704" w:type="dxa"/>
          </w:tcPr>
          <w:p w14:paraId="038517D9" w14:textId="77777777" w:rsidR="00585AAF" w:rsidRPr="00D04ADC" w:rsidRDefault="00585AAF" w:rsidP="00F12D02">
            <w:pPr>
              <w:rPr>
                <w:b/>
                <w:sz w:val="20"/>
                <w:szCs w:val="20"/>
              </w:rPr>
            </w:pPr>
            <w:r w:rsidRPr="00D04ADC">
              <w:rPr>
                <w:b/>
                <w:sz w:val="20"/>
                <w:szCs w:val="20"/>
              </w:rPr>
              <w:t>School</w:t>
            </w:r>
          </w:p>
        </w:tc>
        <w:tc>
          <w:tcPr>
            <w:tcW w:w="3525" w:type="dxa"/>
          </w:tcPr>
          <w:p w14:paraId="23F084D9" w14:textId="77777777" w:rsidR="00585AAF" w:rsidRPr="00D04ADC" w:rsidRDefault="00585AAF" w:rsidP="00F12D02">
            <w:pPr>
              <w:rPr>
                <w:b/>
                <w:sz w:val="20"/>
                <w:szCs w:val="20"/>
              </w:rPr>
            </w:pPr>
            <w:r>
              <w:rPr>
                <w:b/>
                <w:sz w:val="20"/>
                <w:szCs w:val="20"/>
              </w:rPr>
              <w:t>Term of Membership</w:t>
            </w:r>
          </w:p>
        </w:tc>
      </w:tr>
      <w:tr w:rsidR="00585AAF" w:rsidRPr="00D04ADC" w14:paraId="68DEC811" w14:textId="77777777" w:rsidTr="001960D9">
        <w:tc>
          <w:tcPr>
            <w:tcW w:w="1951" w:type="dxa"/>
          </w:tcPr>
          <w:p w14:paraId="7A54B400" w14:textId="77777777" w:rsidR="00585AAF" w:rsidRPr="00D04ADC" w:rsidRDefault="00585AAF" w:rsidP="00F12D02">
            <w:pPr>
              <w:rPr>
                <w:sz w:val="20"/>
                <w:szCs w:val="20"/>
              </w:rPr>
            </w:pPr>
            <w:r>
              <w:rPr>
                <w:sz w:val="20"/>
                <w:szCs w:val="20"/>
              </w:rPr>
              <w:t>Simon Wall</w:t>
            </w:r>
          </w:p>
        </w:tc>
        <w:tc>
          <w:tcPr>
            <w:tcW w:w="3704" w:type="dxa"/>
          </w:tcPr>
          <w:p w14:paraId="1E8A5D03" w14:textId="77777777" w:rsidR="00585AAF" w:rsidRPr="00D04ADC" w:rsidRDefault="00585AAF" w:rsidP="00F12D02">
            <w:pPr>
              <w:rPr>
                <w:sz w:val="20"/>
                <w:szCs w:val="20"/>
              </w:rPr>
            </w:pPr>
            <w:r>
              <w:rPr>
                <w:sz w:val="20"/>
                <w:szCs w:val="20"/>
              </w:rPr>
              <w:t>Lexden Springs</w:t>
            </w:r>
          </w:p>
        </w:tc>
        <w:tc>
          <w:tcPr>
            <w:tcW w:w="3525" w:type="dxa"/>
          </w:tcPr>
          <w:p w14:paraId="3D1EFD0E" w14:textId="77777777" w:rsidR="00585AAF" w:rsidRPr="00D04ADC" w:rsidRDefault="00585AAF" w:rsidP="00F12D02">
            <w:pPr>
              <w:rPr>
                <w:sz w:val="20"/>
                <w:szCs w:val="20"/>
              </w:rPr>
            </w:pPr>
            <w:r>
              <w:rPr>
                <w:sz w:val="20"/>
                <w:szCs w:val="20"/>
              </w:rPr>
              <w:t>May 2019 to May 2023</w:t>
            </w:r>
          </w:p>
        </w:tc>
      </w:tr>
    </w:tbl>
    <w:p w14:paraId="45AE270A" w14:textId="77777777" w:rsidR="00585AAF" w:rsidRPr="00C06549" w:rsidRDefault="00585AAF" w:rsidP="00585AAF">
      <w:pPr>
        <w:rPr>
          <w:b/>
          <w:sz w:val="20"/>
          <w:szCs w:val="20"/>
        </w:rPr>
      </w:pPr>
    </w:p>
    <w:p w14:paraId="451C95EE" w14:textId="77777777" w:rsidR="00585AAF" w:rsidRDefault="00585AAF" w:rsidP="00585AAF">
      <w:pPr>
        <w:rPr>
          <w:b/>
          <w:sz w:val="20"/>
          <w:szCs w:val="20"/>
        </w:rPr>
      </w:pPr>
      <w:r>
        <w:rPr>
          <w:b/>
          <w:sz w:val="20"/>
          <w:szCs w:val="20"/>
        </w:rPr>
        <w:t>Pupil Referral Units</w:t>
      </w:r>
    </w:p>
    <w:p w14:paraId="74B0A97E" w14:textId="77777777" w:rsidR="00585AAF" w:rsidRDefault="00585AAF" w:rsidP="00585AAF">
      <w:pPr>
        <w:rPr>
          <w:b/>
          <w:sz w:val="20"/>
          <w:szCs w:val="20"/>
        </w:rPr>
      </w:pPr>
    </w:p>
    <w:tbl>
      <w:tblPr>
        <w:tblStyle w:val="TableGrid"/>
        <w:tblW w:w="0" w:type="auto"/>
        <w:tblLook w:val="04A0" w:firstRow="1" w:lastRow="0" w:firstColumn="1" w:lastColumn="0" w:noHBand="0" w:noVBand="1"/>
      </w:tblPr>
      <w:tblGrid>
        <w:gridCol w:w="1951"/>
        <w:gridCol w:w="3704"/>
        <w:gridCol w:w="3525"/>
      </w:tblGrid>
      <w:tr w:rsidR="00585AAF" w:rsidRPr="00D04ADC" w14:paraId="4EE92E01" w14:textId="77777777" w:rsidTr="001960D9">
        <w:tc>
          <w:tcPr>
            <w:tcW w:w="1951" w:type="dxa"/>
          </w:tcPr>
          <w:p w14:paraId="38634567" w14:textId="77777777" w:rsidR="00585AAF" w:rsidRPr="00D04ADC" w:rsidRDefault="00585AAF" w:rsidP="00F12D02">
            <w:pPr>
              <w:rPr>
                <w:b/>
                <w:sz w:val="20"/>
                <w:szCs w:val="20"/>
              </w:rPr>
            </w:pPr>
            <w:r w:rsidRPr="00D04ADC">
              <w:rPr>
                <w:b/>
                <w:sz w:val="20"/>
                <w:szCs w:val="20"/>
              </w:rPr>
              <w:t>Name</w:t>
            </w:r>
          </w:p>
        </w:tc>
        <w:tc>
          <w:tcPr>
            <w:tcW w:w="3704" w:type="dxa"/>
          </w:tcPr>
          <w:p w14:paraId="536A595B" w14:textId="77777777" w:rsidR="00585AAF" w:rsidRPr="00D04ADC" w:rsidRDefault="00585AAF" w:rsidP="00F12D02">
            <w:pPr>
              <w:rPr>
                <w:b/>
                <w:sz w:val="20"/>
                <w:szCs w:val="20"/>
              </w:rPr>
            </w:pPr>
            <w:r w:rsidRPr="00D04ADC">
              <w:rPr>
                <w:b/>
                <w:sz w:val="20"/>
                <w:szCs w:val="20"/>
              </w:rPr>
              <w:t>School</w:t>
            </w:r>
          </w:p>
        </w:tc>
        <w:tc>
          <w:tcPr>
            <w:tcW w:w="3525" w:type="dxa"/>
          </w:tcPr>
          <w:p w14:paraId="31F2E934" w14:textId="77777777" w:rsidR="00585AAF" w:rsidRPr="00D04ADC" w:rsidRDefault="00585AAF" w:rsidP="00F12D02">
            <w:pPr>
              <w:rPr>
                <w:b/>
                <w:sz w:val="20"/>
                <w:szCs w:val="20"/>
              </w:rPr>
            </w:pPr>
            <w:r>
              <w:rPr>
                <w:b/>
                <w:sz w:val="20"/>
                <w:szCs w:val="20"/>
              </w:rPr>
              <w:t>Term of Membership</w:t>
            </w:r>
          </w:p>
        </w:tc>
      </w:tr>
      <w:tr w:rsidR="00585AAF" w:rsidRPr="00D04ADC" w14:paraId="71DC76D6" w14:textId="77777777" w:rsidTr="001960D9">
        <w:tc>
          <w:tcPr>
            <w:tcW w:w="1951" w:type="dxa"/>
          </w:tcPr>
          <w:p w14:paraId="6296CC74" w14:textId="77777777" w:rsidR="00585AAF" w:rsidRPr="00D04ADC" w:rsidRDefault="00585AAF" w:rsidP="00F12D02">
            <w:pPr>
              <w:rPr>
                <w:sz w:val="20"/>
                <w:szCs w:val="20"/>
              </w:rPr>
            </w:pPr>
            <w:r>
              <w:rPr>
                <w:sz w:val="20"/>
                <w:szCs w:val="20"/>
              </w:rPr>
              <w:t>Jo Barak</w:t>
            </w:r>
          </w:p>
        </w:tc>
        <w:tc>
          <w:tcPr>
            <w:tcW w:w="3704" w:type="dxa"/>
          </w:tcPr>
          <w:p w14:paraId="4E2E7427" w14:textId="77777777" w:rsidR="00585AAF" w:rsidRPr="00D04ADC" w:rsidRDefault="00585AAF" w:rsidP="00F12D02">
            <w:pPr>
              <w:rPr>
                <w:sz w:val="20"/>
                <w:szCs w:val="20"/>
              </w:rPr>
            </w:pPr>
            <w:r>
              <w:rPr>
                <w:sz w:val="20"/>
                <w:szCs w:val="20"/>
              </w:rPr>
              <w:t>CSS South</w:t>
            </w:r>
          </w:p>
        </w:tc>
        <w:tc>
          <w:tcPr>
            <w:tcW w:w="3525" w:type="dxa"/>
          </w:tcPr>
          <w:p w14:paraId="672AD93A" w14:textId="77777777" w:rsidR="00585AAF" w:rsidRPr="00D04ADC" w:rsidRDefault="00585AAF" w:rsidP="00F12D02">
            <w:pPr>
              <w:rPr>
                <w:sz w:val="20"/>
                <w:szCs w:val="20"/>
              </w:rPr>
            </w:pPr>
            <w:r>
              <w:rPr>
                <w:sz w:val="20"/>
                <w:szCs w:val="20"/>
              </w:rPr>
              <w:t>September 2021 to September 2025</w:t>
            </w:r>
          </w:p>
        </w:tc>
      </w:tr>
    </w:tbl>
    <w:p w14:paraId="31C7D7BE" w14:textId="77777777" w:rsidR="00585AAF" w:rsidRDefault="00585AAF" w:rsidP="00585AAF">
      <w:pPr>
        <w:rPr>
          <w:b/>
          <w:sz w:val="20"/>
          <w:szCs w:val="20"/>
        </w:rPr>
      </w:pPr>
    </w:p>
    <w:p w14:paraId="5AAC725B" w14:textId="77777777" w:rsidR="00585AAF" w:rsidRDefault="00585AAF" w:rsidP="00585AAF">
      <w:pPr>
        <w:rPr>
          <w:b/>
          <w:sz w:val="20"/>
          <w:szCs w:val="20"/>
        </w:rPr>
      </w:pPr>
      <w:r>
        <w:rPr>
          <w:b/>
          <w:sz w:val="20"/>
          <w:szCs w:val="20"/>
        </w:rPr>
        <w:t>Maintained Nursery Schools</w:t>
      </w:r>
    </w:p>
    <w:p w14:paraId="24AC0133" w14:textId="77777777" w:rsidR="00585AAF" w:rsidRDefault="00585AAF" w:rsidP="00585AAF">
      <w:pPr>
        <w:rPr>
          <w:b/>
          <w:sz w:val="20"/>
          <w:szCs w:val="20"/>
        </w:rPr>
      </w:pPr>
    </w:p>
    <w:tbl>
      <w:tblPr>
        <w:tblStyle w:val="TableGrid"/>
        <w:tblW w:w="0" w:type="auto"/>
        <w:tblLook w:val="04A0" w:firstRow="1" w:lastRow="0" w:firstColumn="1" w:lastColumn="0" w:noHBand="0" w:noVBand="1"/>
      </w:tblPr>
      <w:tblGrid>
        <w:gridCol w:w="1951"/>
        <w:gridCol w:w="3704"/>
        <w:gridCol w:w="3525"/>
      </w:tblGrid>
      <w:tr w:rsidR="00585AAF" w:rsidRPr="00D04ADC" w14:paraId="30D9A4FE" w14:textId="77777777" w:rsidTr="001960D9">
        <w:tc>
          <w:tcPr>
            <w:tcW w:w="1951" w:type="dxa"/>
          </w:tcPr>
          <w:p w14:paraId="75B6C9D5" w14:textId="77777777" w:rsidR="00585AAF" w:rsidRPr="00D04ADC" w:rsidRDefault="00585AAF" w:rsidP="00F12D02">
            <w:pPr>
              <w:rPr>
                <w:b/>
                <w:sz w:val="20"/>
                <w:szCs w:val="20"/>
              </w:rPr>
            </w:pPr>
            <w:r w:rsidRPr="00D04ADC">
              <w:rPr>
                <w:b/>
                <w:sz w:val="20"/>
                <w:szCs w:val="20"/>
              </w:rPr>
              <w:t>Name</w:t>
            </w:r>
          </w:p>
        </w:tc>
        <w:tc>
          <w:tcPr>
            <w:tcW w:w="3704" w:type="dxa"/>
          </w:tcPr>
          <w:p w14:paraId="0069D516" w14:textId="77777777" w:rsidR="00585AAF" w:rsidRPr="00D04ADC" w:rsidRDefault="00585AAF" w:rsidP="00F12D02">
            <w:pPr>
              <w:rPr>
                <w:b/>
                <w:sz w:val="20"/>
                <w:szCs w:val="20"/>
              </w:rPr>
            </w:pPr>
            <w:r w:rsidRPr="00D04ADC">
              <w:rPr>
                <w:b/>
                <w:sz w:val="20"/>
                <w:szCs w:val="20"/>
              </w:rPr>
              <w:t>School</w:t>
            </w:r>
          </w:p>
        </w:tc>
        <w:tc>
          <w:tcPr>
            <w:tcW w:w="3525" w:type="dxa"/>
          </w:tcPr>
          <w:p w14:paraId="77206543" w14:textId="77777777" w:rsidR="00585AAF" w:rsidRPr="00D04ADC" w:rsidRDefault="00585AAF" w:rsidP="00F12D02">
            <w:pPr>
              <w:rPr>
                <w:b/>
                <w:sz w:val="20"/>
                <w:szCs w:val="20"/>
              </w:rPr>
            </w:pPr>
            <w:r>
              <w:rPr>
                <w:b/>
                <w:sz w:val="20"/>
                <w:szCs w:val="20"/>
              </w:rPr>
              <w:t>Term of Membership</w:t>
            </w:r>
          </w:p>
        </w:tc>
      </w:tr>
      <w:tr w:rsidR="00585AAF" w:rsidRPr="00D04ADC" w14:paraId="098A451F" w14:textId="77777777" w:rsidTr="001960D9">
        <w:tc>
          <w:tcPr>
            <w:tcW w:w="1951" w:type="dxa"/>
          </w:tcPr>
          <w:p w14:paraId="289B6A7C" w14:textId="77777777" w:rsidR="00585AAF" w:rsidRPr="00D04ADC" w:rsidRDefault="00585AAF" w:rsidP="00F12D02">
            <w:pPr>
              <w:rPr>
                <w:sz w:val="20"/>
                <w:szCs w:val="20"/>
              </w:rPr>
            </w:pPr>
            <w:r>
              <w:rPr>
                <w:sz w:val="20"/>
                <w:szCs w:val="20"/>
              </w:rPr>
              <w:t>Debs Watson</w:t>
            </w:r>
          </w:p>
        </w:tc>
        <w:tc>
          <w:tcPr>
            <w:tcW w:w="3704" w:type="dxa"/>
          </w:tcPr>
          <w:p w14:paraId="6D50D217" w14:textId="77777777" w:rsidR="00585AAF" w:rsidRPr="00D04ADC" w:rsidRDefault="00585AAF" w:rsidP="00F12D02">
            <w:pPr>
              <w:rPr>
                <w:sz w:val="20"/>
                <w:szCs w:val="20"/>
              </w:rPr>
            </w:pPr>
            <w:r>
              <w:rPr>
                <w:sz w:val="20"/>
                <w:szCs w:val="20"/>
              </w:rPr>
              <w:t>Tanglewood Nursery School</w:t>
            </w:r>
          </w:p>
        </w:tc>
        <w:tc>
          <w:tcPr>
            <w:tcW w:w="3525" w:type="dxa"/>
          </w:tcPr>
          <w:p w14:paraId="50989B4A" w14:textId="77777777" w:rsidR="00585AAF" w:rsidRPr="00D04ADC" w:rsidRDefault="00585AAF" w:rsidP="00F12D02">
            <w:pPr>
              <w:rPr>
                <w:sz w:val="20"/>
                <w:szCs w:val="20"/>
              </w:rPr>
            </w:pPr>
            <w:r>
              <w:rPr>
                <w:sz w:val="20"/>
                <w:szCs w:val="20"/>
              </w:rPr>
              <w:t>November 2020 to November 2024</w:t>
            </w:r>
          </w:p>
        </w:tc>
      </w:tr>
    </w:tbl>
    <w:p w14:paraId="188A6492" w14:textId="77777777" w:rsidR="00585AAF" w:rsidRDefault="00585AAF" w:rsidP="00585AAF">
      <w:pPr>
        <w:rPr>
          <w:b/>
          <w:sz w:val="20"/>
          <w:szCs w:val="20"/>
        </w:rPr>
      </w:pPr>
    </w:p>
    <w:p w14:paraId="1040F242" w14:textId="77777777" w:rsidR="00585AAF" w:rsidRDefault="00585AAF" w:rsidP="00585AAF">
      <w:r>
        <w:rPr>
          <w:b/>
        </w:rPr>
        <w:t>Academies / Free Schools:</w:t>
      </w:r>
    </w:p>
    <w:p w14:paraId="269A90D1" w14:textId="77777777" w:rsidR="00585AAF" w:rsidRDefault="00585AAF" w:rsidP="00585AAF"/>
    <w:p w14:paraId="12B2564E" w14:textId="77777777" w:rsidR="00585AAF" w:rsidRPr="00AA7A29" w:rsidRDefault="00585AAF" w:rsidP="00585AAF">
      <w:pPr>
        <w:rPr>
          <w:b/>
          <w:sz w:val="20"/>
          <w:szCs w:val="20"/>
        </w:rPr>
      </w:pPr>
      <w:r>
        <w:rPr>
          <w:b/>
          <w:sz w:val="20"/>
          <w:szCs w:val="20"/>
        </w:rPr>
        <w:t>Primary</w:t>
      </w:r>
    </w:p>
    <w:p w14:paraId="5EA5A089" w14:textId="77777777" w:rsidR="00585AAF" w:rsidRDefault="00585AAF" w:rsidP="00585AAF">
      <w:pPr>
        <w:rPr>
          <w:b/>
          <w:sz w:val="20"/>
          <w:szCs w:val="20"/>
        </w:rPr>
      </w:pPr>
    </w:p>
    <w:tbl>
      <w:tblPr>
        <w:tblStyle w:val="TableGrid"/>
        <w:tblW w:w="0" w:type="auto"/>
        <w:tblLook w:val="04A0" w:firstRow="1" w:lastRow="0" w:firstColumn="1" w:lastColumn="0" w:noHBand="0" w:noVBand="1"/>
      </w:tblPr>
      <w:tblGrid>
        <w:gridCol w:w="1939"/>
        <w:gridCol w:w="3673"/>
        <w:gridCol w:w="3568"/>
      </w:tblGrid>
      <w:tr w:rsidR="00585AAF" w:rsidRPr="00D04ADC" w14:paraId="3AF9CC3D" w14:textId="77777777" w:rsidTr="001960D9">
        <w:tc>
          <w:tcPr>
            <w:tcW w:w="1939" w:type="dxa"/>
          </w:tcPr>
          <w:p w14:paraId="130C9C70" w14:textId="77777777" w:rsidR="00585AAF" w:rsidRPr="00D04ADC" w:rsidRDefault="00585AAF" w:rsidP="00F12D02">
            <w:pPr>
              <w:rPr>
                <w:b/>
                <w:sz w:val="20"/>
                <w:szCs w:val="20"/>
              </w:rPr>
            </w:pPr>
            <w:r w:rsidRPr="00D04ADC">
              <w:rPr>
                <w:b/>
                <w:sz w:val="20"/>
                <w:szCs w:val="20"/>
              </w:rPr>
              <w:t>Name</w:t>
            </w:r>
          </w:p>
        </w:tc>
        <w:tc>
          <w:tcPr>
            <w:tcW w:w="3673" w:type="dxa"/>
          </w:tcPr>
          <w:p w14:paraId="65DA210B" w14:textId="77777777" w:rsidR="00585AAF" w:rsidRPr="00D04ADC" w:rsidRDefault="00585AAF" w:rsidP="00F12D02">
            <w:pPr>
              <w:rPr>
                <w:b/>
                <w:sz w:val="20"/>
                <w:szCs w:val="20"/>
              </w:rPr>
            </w:pPr>
            <w:r w:rsidRPr="00D04ADC">
              <w:rPr>
                <w:b/>
                <w:sz w:val="20"/>
                <w:szCs w:val="20"/>
              </w:rPr>
              <w:t>School / MAT</w:t>
            </w:r>
          </w:p>
        </w:tc>
        <w:tc>
          <w:tcPr>
            <w:tcW w:w="3568" w:type="dxa"/>
          </w:tcPr>
          <w:p w14:paraId="7C329136" w14:textId="77777777" w:rsidR="00585AAF" w:rsidRPr="00D04ADC" w:rsidRDefault="00585AAF" w:rsidP="00F12D02">
            <w:pPr>
              <w:rPr>
                <w:b/>
                <w:sz w:val="20"/>
                <w:szCs w:val="20"/>
              </w:rPr>
            </w:pPr>
            <w:r>
              <w:rPr>
                <w:b/>
                <w:sz w:val="20"/>
                <w:szCs w:val="20"/>
              </w:rPr>
              <w:t>Term of Membership</w:t>
            </w:r>
          </w:p>
        </w:tc>
      </w:tr>
      <w:tr w:rsidR="00585AAF" w:rsidRPr="00D04ADC" w14:paraId="0E7A6615" w14:textId="77777777" w:rsidTr="001960D9">
        <w:tc>
          <w:tcPr>
            <w:tcW w:w="1939" w:type="dxa"/>
          </w:tcPr>
          <w:p w14:paraId="1C1D114F" w14:textId="77777777" w:rsidR="00585AAF" w:rsidRPr="00D04ADC" w:rsidRDefault="00585AAF" w:rsidP="00F12D02">
            <w:pPr>
              <w:rPr>
                <w:sz w:val="20"/>
                <w:szCs w:val="20"/>
              </w:rPr>
            </w:pPr>
            <w:r>
              <w:rPr>
                <w:sz w:val="20"/>
                <w:szCs w:val="20"/>
              </w:rPr>
              <w:t>Robin Taverner</w:t>
            </w:r>
          </w:p>
        </w:tc>
        <w:tc>
          <w:tcPr>
            <w:tcW w:w="3673" w:type="dxa"/>
          </w:tcPr>
          <w:p w14:paraId="222DD2AD" w14:textId="77777777" w:rsidR="00585AAF" w:rsidRPr="00D04ADC" w:rsidRDefault="00585AAF" w:rsidP="00F12D02">
            <w:pPr>
              <w:rPr>
                <w:sz w:val="20"/>
                <w:szCs w:val="20"/>
              </w:rPr>
            </w:pPr>
            <w:r>
              <w:rPr>
                <w:sz w:val="20"/>
                <w:szCs w:val="20"/>
              </w:rPr>
              <w:t>St Mary’s Primary, Woodham</w:t>
            </w:r>
          </w:p>
        </w:tc>
        <w:tc>
          <w:tcPr>
            <w:tcW w:w="3568" w:type="dxa"/>
          </w:tcPr>
          <w:p w14:paraId="52F7FB8E" w14:textId="77777777" w:rsidR="00585AAF" w:rsidRPr="00D04ADC" w:rsidRDefault="00585AAF" w:rsidP="00F12D02">
            <w:pPr>
              <w:rPr>
                <w:sz w:val="20"/>
                <w:szCs w:val="20"/>
              </w:rPr>
            </w:pPr>
            <w:r>
              <w:rPr>
                <w:sz w:val="20"/>
                <w:szCs w:val="20"/>
              </w:rPr>
              <w:t>July 2022 to July 2026</w:t>
            </w:r>
          </w:p>
        </w:tc>
      </w:tr>
      <w:tr w:rsidR="00585AAF" w:rsidRPr="00D04ADC" w14:paraId="203EF454" w14:textId="77777777" w:rsidTr="001960D9">
        <w:tc>
          <w:tcPr>
            <w:tcW w:w="1939" w:type="dxa"/>
          </w:tcPr>
          <w:p w14:paraId="08AAF1E6" w14:textId="77777777" w:rsidR="00585AAF" w:rsidRPr="00D04ADC" w:rsidRDefault="00585AAF" w:rsidP="00F12D02">
            <w:pPr>
              <w:rPr>
                <w:sz w:val="20"/>
                <w:szCs w:val="20"/>
              </w:rPr>
            </w:pPr>
            <w:r>
              <w:rPr>
                <w:sz w:val="20"/>
                <w:szCs w:val="20"/>
              </w:rPr>
              <w:t>Rod Lane (Chair)</w:t>
            </w:r>
          </w:p>
        </w:tc>
        <w:tc>
          <w:tcPr>
            <w:tcW w:w="3673" w:type="dxa"/>
          </w:tcPr>
          <w:p w14:paraId="210EB5DC" w14:textId="3A5A7226" w:rsidR="00585AAF" w:rsidRPr="00D04ADC" w:rsidRDefault="008B6D34" w:rsidP="00F12D02">
            <w:pPr>
              <w:rPr>
                <w:sz w:val="20"/>
                <w:szCs w:val="20"/>
              </w:rPr>
            </w:pPr>
            <w:r>
              <w:rPr>
                <w:sz w:val="20"/>
                <w:szCs w:val="20"/>
              </w:rPr>
              <w:t>Lakeland</w:t>
            </w:r>
            <w:r w:rsidR="008E4349">
              <w:rPr>
                <w:sz w:val="20"/>
                <w:szCs w:val="20"/>
              </w:rPr>
              <w:t>s</w:t>
            </w:r>
            <w:r w:rsidR="00585AAF">
              <w:rPr>
                <w:sz w:val="20"/>
                <w:szCs w:val="20"/>
              </w:rPr>
              <w:t xml:space="preserve"> </w:t>
            </w:r>
            <w:r w:rsidR="008E4349">
              <w:rPr>
                <w:sz w:val="20"/>
                <w:szCs w:val="20"/>
              </w:rPr>
              <w:t>Primary</w:t>
            </w:r>
            <w:r w:rsidR="00585AAF">
              <w:rPr>
                <w:sz w:val="20"/>
                <w:szCs w:val="20"/>
              </w:rPr>
              <w:t xml:space="preserve"> School</w:t>
            </w:r>
          </w:p>
        </w:tc>
        <w:tc>
          <w:tcPr>
            <w:tcW w:w="3568" w:type="dxa"/>
          </w:tcPr>
          <w:p w14:paraId="4C638054" w14:textId="77777777" w:rsidR="00585AAF" w:rsidRPr="00D04ADC" w:rsidRDefault="00585AAF" w:rsidP="00F12D02">
            <w:pPr>
              <w:rPr>
                <w:sz w:val="20"/>
                <w:szCs w:val="20"/>
              </w:rPr>
            </w:pPr>
            <w:r>
              <w:rPr>
                <w:sz w:val="20"/>
                <w:szCs w:val="20"/>
              </w:rPr>
              <w:t>January 2019 to January 2023</w:t>
            </w:r>
          </w:p>
        </w:tc>
      </w:tr>
      <w:tr w:rsidR="00585AAF" w:rsidRPr="00D04ADC" w14:paraId="6697BC8C" w14:textId="77777777" w:rsidTr="001960D9">
        <w:tc>
          <w:tcPr>
            <w:tcW w:w="1939" w:type="dxa"/>
          </w:tcPr>
          <w:p w14:paraId="2A2FFDE1" w14:textId="77777777" w:rsidR="00585AAF" w:rsidRPr="00D04ADC" w:rsidRDefault="00585AAF" w:rsidP="00F12D02">
            <w:pPr>
              <w:rPr>
                <w:sz w:val="20"/>
                <w:szCs w:val="20"/>
              </w:rPr>
            </w:pPr>
            <w:r>
              <w:rPr>
                <w:sz w:val="20"/>
                <w:szCs w:val="20"/>
              </w:rPr>
              <w:t>Harriet Phelps-Knights</w:t>
            </w:r>
          </w:p>
        </w:tc>
        <w:tc>
          <w:tcPr>
            <w:tcW w:w="3673" w:type="dxa"/>
          </w:tcPr>
          <w:p w14:paraId="0E2B5F88" w14:textId="77777777" w:rsidR="00585AAF" w:rsidRPr="00D04ADC" w:rsidRDefault="00585AAF" w:rsidP="00F12D02">
            <w:pPr>
              <w:rPr>
                <w:sz w:val="20"/>
                <w:szCs w:val="20"/>
              </w:rPr>
            </w:pPr>
            <w:r>
              <w:rPr>
                <w:sz w:val="20"/>
                <w:szCs w:val="20"/>
              </w:rPr>
              <w:t>Janet Duke Primary School</w:t>
            </w:r>
          </w:p>
        </w:tc>
        <w:tc>
          <w:tcPr>
            <w:tcW w:w="3568" w:type="dxa"/>
          </w:tcPr>
          <w:p w14:paraId="30FCA020" w14:textId="77777777" w:rsidR="00585AAF" w:rsidRPr="00D04ADC" w:rsidRDefault="00585AAF" w:rsidP="00F12D02">
            <w:pPr>
              <w:rPr>
                <w:sz w:val="20"/>
                <w:szCs w:val="20"/>
              </w:rPr>
            </w:pPr>
            <w:r>
              <w:rPr>
                <w:sz w:val="20"/>
                <w:szCs w:val="20"/>
              </w:rPr>
              <w:t>May 2022 to May 2026</w:t>
            </w:r>
          </w:p>
        </w:tc>
      </w:tr>
      <w:tr w:rsidR="00585AAF" w:rsidRPr="00D04ADC" w14:paraId="704B48F0" w14:textId="77777777" w:rsidTr="001960D9">
        <w:tc>
          <w:tcPr>
            <w:tcW w:w="1939" w:type="dxa"/>
          </w:tcPr>
          <w:p w14:paraId="6629274A" w14:textId="77777777" w:rsidR="00585AAF" w:rsidRPr="00D04ADC" w:rsidRDefault="00585AAF" w:rsidP="00F12D02">
            <w:pPr>
              <w:rPr>
                <w:sz w:val="20"/>
                <w:szCs w:val="20"/>
              </w:rPr>
            </w:pPr>
            <w:r>
              <w:rPr>
                <w:sz w:val="20"/>
                <w:szCs w:val="20"/>
              </w:rPr>
              <w:t>Richard Green</w:t>
            </w:r>
          </w:p>
        </w:tc>
        <w:tc>
          <w:tcPr>
            <w:tcW w:w="3673" w:type="dxa"/>
          </w:tcPr>
          <w:p w14:paraId="53D53951" w14:textId="77777777" w:rsidR="00585AAF" w:rsidRPr="00D04ADC" w:rsidRDefault="00585AAF" w:rsidP="00F12D02">
            <w:pPr>
              <w:rPr>
                <w:sz w:val="20"/>
                <w:szCs w:val="20"/>
              </w:rPr>
            </w:pPr>
            <w:r>
              <w:rPr>
                <w:sz w:val="20"/>
                <w:szCs w:val="20"/>
              </w:rPr>
              <w:t>Grove Wood Primary School</w:t>
            </w:r>
          </w:p>
        </w:tc>
        <w:tc>
          <w:tcPr>
            <w:tcW w:w="3568" w:type="dxa"/>
          </w:tcPr>
          <w:p w14:paraId="3604C6CC" w14:textId="77777777" w:rsidR="00585AAF" w:rsidRPr="00D04ADC" w:rsidRDefault="00585AAF" w:rsidP="00F12D02">
            <w:pPr>
              <w:rPr>
                <w:sz w:val="20"/>
                <w:szCs w:val="20"/>
              </w:rPr>
            </w:pPr>
            <w:r>
              <w:rPr>
                <w:sz w:val="20"/>
                <w:szCs w:val="20"/>
              </w:rPr>
              <w:t>November 2018 to November 2022</w:t>
            </w:r>
          </w:p>
        </w:tc>
      </w:tr>
      <w:tr w:rsidR="00585AAF" w:rsidRPr="00D04ADC" w14:paraId="2C90F437" w14:textId="77777777" w:rsidTr="001960D9">
        <w:tc>
          <w:tcPr>
            <w:tcW w:w="1939" w:type="dxa"/>
          </w:tcPr>
          <w:p w14:paraId="133A0E4F" w14:textId="77777777" w:rsidR="00585AAF" w:rsidRPr="00D04ADC" w:rsidRDefault="00585AAF" w:rsidP="00F12D02">
            <w:pPr>
              <w:rPr>
                <w:sz w:val="20"/>
                <w:szCs w:val="20"/>
              </w:rPr>
            </w:pPr>
            <w:r>
              <w:rPr>
                <w:sz w:val="20"/>
                <w:szCs w:val="20"/>
              </w:rPr>
              <w:t>John Hunter</w:t>
            </w:r>
          </w:p>
        </w:tc>
        <w:tc>
          <w:tcPr>
            <w:tcW w:w="3673" w:type="dxa"/>
          </w:tcPr>
          <w:p w14:paraId="3543AE90" w14:textId="77777777" w:rsidR="00585AAF" w:rsidRPr="00D04ADC" w:rsidRDefault="00585AAF" w:rsidP="00F12D02">
            <w:pPr>
              <w:rPr>
                <w:sz w:val="20"/>
                <w:szCs w:val="20"/>
              </w:rPr>
            </w:pPr>
            <w:r>
              <w:rPr>
                <w:sz w:val="20"/>
                <w:szCs w:val="20"/>
              </w:rPr>
              <w:t>Felmore Primary</w:t>
            </w:r>
          </w:p>
        </w:tc>
        <w:tc>
          <w:tcPr>
            <w:tcW w:w="3568" w:type="dxa"/>
          </w:tcPr>
          <w:p w14:paraId="008C9731" w14:textId="77777777" w:rsidR="00585AAF" w:rsidRPr="00D04ADC" w:rsidRDefault="00585AAF" w:rsidP="00F12D02">
            <w:pPr>
              <w:rPr>
                <w:sz w:val="20"/>
                <w:szCs w:val="20"/>
              </w:rPr>
            </w:pPr>
            <w:r>
              <w:rPr>
                <w:sz w:val="20"/>
                <w:szCs w:val="20"/>
              </w:rPr>
              <w:t>September 2019 to September 2023</w:t>
            </w:r>
          </w:p>
        </w:tc>
      </w:tr>
    </w:tbl>
    <w:p w14:paraId="7220F7A8" w14:textId="77777777" w:rsidR="00D63E57" w:rsidRDefault="00D63E57" w:rsidP="00585AAF">
      <w:pPr>
        <w:rPr>
          <w:b/>
          <w:sz w:val="20"/>
          <w:szCs w:val="20"/>
        </w:rPr>
      </w:pPr>
    </w:p>
    <w:p w14:paraId="4FF5AB69" w14:textId="7F621DDF" w:rsidR="00585AAF" w:rsidRDefault="00585AAF" w:rsidP="00585AAF">
      <w:pPr>
        <w:rPr>
          <w:b/>
          <w:sz w:val="20"/>
          <w:szCs w:val="20"/>
        </w:rPr>
      </w:pPr>
      <w:r>
        <w:rPr>
          <w:b/>
          <w:sz w:val="20"/>
          <w:szCs w:val="20"/>
        </w:rPr>
        <w:t>Secondary</w:t>
      </w:r>
    </w:p>
    <w:p w14:paraId="1EBDC0CA" w14:textId="77777777" w:rsidR="00585AAF" w:rsidRDefault="00585AAF" w:rsidP="00585AAF">
      <w:pPr>
        <w:rPr>
          <w:b/>
          <w:sz w:val="20"/>
          <w:szCs w:val="20"/>
        </w:rPr>
      </w:pPr>
    </w:p>
    <w:tbl>
      <w:tblPr>
        <w:tblStyle w:val="TableGrid"/>
        <w:tblW w:w="0" w:type="auto"/>
        <w:tblLook w:val="04A0" w:firstRow="1" w:lastRow="0" w:firstColumn="1" w:lastColumn="0" w:noHBand="0" w:noVBand="1"/>
      </w:tblPr>
      <w:tblGrid>
        <w:gridCol w:w="1951"/>
        <w:gridCol w:w="3704"/>
        <w:gridCol w:w="3525"/>
      </w:tblGrid>
      <w:tr w:rsidR="00585AAF" w:rsidRPr="00D04ADC" w14:paraId="2023FD06" w14:textId="77777777" w:rsidTr="001960D9">
        <w:tc>
          <w:tcPr>
            <w:tcW w:w="1951" w:type="dxa"/>
          </w:tcPr>
          <w:p w14:paraId="7099B4E2" w14:textId="77777777" w:rsidR="00585AAF" w:rsidRPr="00D04ADC" w:rsidRDefault="00585AAF" w:rsidP="00F12D02">
            <w:pPr>
              <w:rPr>
                <w:b/>
                <w:sz w:val="20"/>
                <w:szCs w:val="20"/>
              </w:rPr>
            </w:pPr>
            <w:r w:rsidRPr="00D04ADC">
              <w:rPr>
                <w:b/>
                <w:sz w:val="20"/>
                <w:szCs w:val="20"/>
              </w:rPr>
              <w:t>Name</w:t>
            </w:r>
          </w:p>
        </w:tc>
        <w:tc>
          <w:tcPr>
            <w:tcW w:w="3704" w:type="dxa"/>
          </w:tcPr>
          <w:p w14:paraId="53BD4872" w14:textId="77777777" w:rsidR="00585AAF" w:rsidRPr="00D04ADC" w:rsidRDefault="00585AAF" w:rsidP="00F12D02">
            <w:pPr>
              <w:rPr>
                <w:b/>
                <w:sz w:val="20"/>
                <w:szCs w:val="20"/>
              </w:rPr>
            </w:pPr>
            <w:r w:rsidRPr="00D04ADC">
              <w:rPr>
                <w:b/>
                <w:sz w:val="20"/>
                <w:szCs w:val="20"/>
              </w:rPr>
              <w:t>School / MAT</w:t>
            </w:r>
          </w:p>
        </w:tc>
        <w:tc>
          <w:tcPr>
            <w:tcW w:w="3525" w:type="dxa"/>
          </w:tcPr>
          <w:p w14:paraId="1F91317B" w14:textId="77777777" w:rsidR="00585AAF" w:rsidRPr="00D04ADC" w:rsidRDefault="00585AAF" w:rsidP="00F12D02">
            <w:pPr>
              <w:rPr>
                <w:b/>
                <w:sz w:val="20"/>
                <w:szCs w:val="20"/>
              </w:rPr>
            </w:pPr>
            <w:r>
              <w:rPr>
                <w:b/>
                <w:sz w:val="20"/>
                <w:szCs w:val="20"/>
              </w:rPr>
              <w:t>Term of Membership</w:t>
            </w:r>
          </w:p>
        </w:tc>
      </w:tr>
      <w:tr w:rsidR="00585AAF" w:rsidRPr="00D04ADC" w14:paraId="6EBFB16F" w14:textId="77777777" w:rsidTr="001960D9">
        <w:tc>
          <w:tcPr>
            <w:tcW w:w="1951" w:type="dxa"/>
          </w:tcPr>
          <w:p w14:paraId="1FAE91A5" w14:textId="77777777" w:rsidR="00585AAF" w:rsidRPr="00D04ADC" w:rsidRDefault="00585AAF" w:rsidP="00F12D02">
            <w:pPr>
              <w:rPr>
                <w:sz w:val="20"/>
                <w:szCs w:val="20"/>
              </w:rPr>
            </w:pPr>
            <w:r>
              <w:rPr>
                <w:sz w:val="20"/>
                <w:szCs w:val="20"/>
              </w:rPr>
              <w:t>Ruth Bird</w:t>
            </w:r>
          </w:p>
        </w:tc>
        <w:tc>
          <w:tcPr>
            <w:tcW w:w="3704" w:type="dxa"/>
          </w:tcPr>
          <w:p w14:paraId="07161ED7" w14:textId="77777777" w:rsidR="00585AAF" w:rsidRPr="00D04ADC" w:rsidRDefault="00585AAF" w:rsidP="00F12D02">
            <w:pPr>
              <w:rPr>
                <w:sz w:val="20"/>
                <w:szCs w:val="20"/>
              </w:rPr>
            </w:pPr>
            <w:r>
              <w:rPr>
                <w:sz w:val="20"/>
                <w:szCs w:val="20"/>
              </w:rPr>
              <w:t>The Chelmsford Learning Partnership</w:t>
            </w:r>
          </w:p>
        </w:tc>
        <w:tc>
          <w:tcPr>
            <w:tcW w:w="3525" w:type="dxa"/>
          </w:tcPr>
          <w:p w14:paraId="76A9E4E9" w14:textId="77777777" w:rsidR="00585AAF" w:rsidRPr="00D04ADC" w:rsidRDefault="00585AAF" w:rsidP="00F12D02">
            <w:pPr>
              <w:rPr>
                <w:sz w:val="20"/>
                <w:szCs w:val="20"/>
              </w:rPr>
            </w:pPr>
            <w:r>
              <w:rPr>
                <w:sz w:val="20"/>
                <w:szCs w:val="20"/>
              </w:rPr>
              <w:t>January 2019 to January 2023</w:t>
            </w:r>
          </w:p>
        </w:tc>
      </w:tr>
      <w:tr w:rsidR="00585AAF" w:rsidRPr="00D04ADC" w14:paraId="1C183FB3" w14:textId="77777777" w:rsidTr="001960D9">
        <w:tc>
          <w:tcPr>
            <w:tcW w:w="1951" w:type="dxa"/>
          </w:tcPr>
          <w:p w14:paraId="4B06D3A7" w14:textId="77777777" w:rsidR="00585AAF" w:rsidRPr="00D04ADC" w:rsidRDefault="00585AAF" w:rsidP="00F12D02">
            <w:pPr>
              <w:rPr>
                <w:sz w:val="20"/>
                <w:szCs w:val="20"/>
              </w:rPr>
            </w:pPr>
            <w:r>
              <w:rPr>
                <w:sz w:val="20"/>
                <w:szCs w:val="20"/>
              </w:rPr>
              <w:t>Sarah Speller</w:t>
            </w:r>
          </w:p>
        </w:tc>
        <w:tc>
          <w:tcPr>
            <w:tcW w:w="3704" w:type="dxa"/>
          </w:tcPr>
          <w:p w14:paraId="5FF28FE6" w14:textId="77777777" w:rsidR="00585AAF" w:rsidRPr="00D04ADC" w:rsidRDefault="00585AAF" w:rsidP="00F12D02">
            <w:pPr>
              <w:rPr>
                <w:sz w:val="20"/>
                <w:szCs w:val="20"/>
              </w:rPr>
            </w:pPr>
            <w:r>
              <w:rPr>
                <w:sz w:val="20"/>
                <w:szCs w:val="20"/>
              </w:rPr>
              <w:t>Tabor Academy</w:t>
            </w:r>
          </w:p>
        </w:tc>
        <w:tc>
          <w:tcPr>
            <w:tcW w:w="3525" w:type="dxa"/>
          </w:tcPr>
          <w:p w14:paraId="77874969" w14:textId="77777777" w:rsidR="00585AAF" w:rsidRPr="00D04ADC" w:rsidRDefault="00585AAF" w:rsidP="00F12D02">
            <w:pPr>
              <w:rPr>
                <w:sz w:val="20"/>
                <w:szCs w:val="20"/>
              </w:rPr>
            </w:pPr>
            <w:r>
              <w:rPr>
                <w:sz w:val="20"/>
                <w:szCs w:val="20"/>
              </w:rPr>
              <w:t>November 2022 to November 2026</w:t>
            </w:r>
          </w:p>
        </w:tc>
      </w:tr>
      <w:tr w:rsidR="00585AAF" w:rsidRPr="00D04ADC" w14:paraId="73864571" w14:textId="77777777" w:rsidTr="001960D9">
        <w:tc>
          <w:tcPr>
            <w:tcW w:w="1951" w:type="dxa"/>
          </w:tcPr>
          <w:p w14:paraId="695087EC" w14:textId="77777777" w:rsidR="00585AAF" w:rsidRPr="00D04ADC" w:rsidRDefault="00585AAF" w:rsidP="00F12D02">
            <w:pPr>
              <w:rPr>
                <w:sz w:val="20"/>
                <w:szCs w:val="20"/>
              </w:rPr>
            </w:pPr>
            <w:r>
              <w:rPr>
                <w:sz w:val="20"/>
                <w:szCs w:val="20"/>
              </w:rPr>
              <w:t>Stuart Roberts</w:t>
            </w:r>
          </w:p>
        </w:tc>
        <w:tc>
          <w:tcPr>
            <w:tcW w:w="3704" w:type="dxa"/>
          </w:tcPr>
          <w:p w14:paraId="517B5707" w14:textId="77777777" w:rsidR="00585AAF" w:rsidRPr="00D04ADC" w:rsidRDefault="00585AAF" w:rsidP="00F12D02">
            <w:pPr>
              <w:rPr>
                <w:sz w:val="20"/>
                <w:szCs w:val="20"/>
              </w:rPr>
            </w:pPr>
            <w:r>
              <w:rPr>
                <w:sz w:val="20"/>
                <w:szCs w:val="20"/>
              </w:rPr>
              <w:t>Shenfield High School</w:t>
            </w:r>
          </w:p>
        </w:tc>
        <w:tc>
          <w:tcPr>
            <w:tcW w:w="3525" w:type="dxa"/>
          </w:tcPr>
          <w:p w14:paraId="03C68FC6" w14:textId="77777777" w:rsidR="00585AAF" w:rsidRPr="00D04ADC" w:rsidRDefault="00585AAF" w:rsidP="00F12D02">
            <w:pPr>
              <w:rPr>
                <w:sz w:val="20"/>
                <w:szCs w:val="20"/>
              </w:rPr>
            </w:pPr>
            <w:r>
              <w:rPr>
                <w:sz w:val="20"/>
                <w:szCs w:val="20"/>
              </w:rPr>
              <w:t>July 2022 to July 2026</w:t>
            </w:r>
          </w:p>
        </w:tc>
      </w:tr>
      <w:tr w:rsidR="00585AAF" w:rsidRPr="00D04ADC" w14:paraId="30BA5829" w14:textId="77777777" w:rsidTr="001960D9">
        <w:tc>
          <w:tcPr>
            <w:tcW w:w="1951" w:type="dxa"/>
          </w:tcPr>
          <w:p w14:paraId="0122E7D5" w14:textId="77777777" w:rsidR="00585AAF" w:rsidRPr="00D04ADC" w:rsidRDefault="00585AAF" w:rsidP="00F12D02">
            <w:pPr>
              <w:rPr>
                <w:sz w:val="20"/>
                <w:szCs w:val="20"/>
              </w:rPr>
            </w:pPr>
            <w:r>
              <w:rPr>
                <w:sz w:val="20"/>
                <w:szCs w:val="20"/>
              </w:rPr>
              <w:t>James Saunders</w:t>
            </w:r>
          </w:p>
        </w:tc>
        <w:tc>
          <w:tcPr>
            <w:tcW w:w="3704" w:type="dxa"/>
          </w:tcPr>
          <w:p w14:paraId="33247985" w14:textId="77777777" w:rsidR="00585AAF" w:rsidRPr="00D04ADC" w:rsidRDefault="00585AAF" w:rsidP="00F12D02">
            <w:pPr>
              <w:rPr>
                <w:sz w:val="20"/>
                <w:szCs w:val="20"/>
              </w:rPr>
            </w:pPr>
            <w:r>
              <w:rPr>
                <w:sz w:val="20"/>
                <w:szCs w:val="20"/>
              </w:rPr>
              <w:t>Honywood School</w:t>
            </w:r>
          </w:p>
        </w:tc>
        <w:tc>
          <w:tcPr>
            <w:tcW w:w="3525" w:type="dxa"/>
          </w:tcPr>
          <w:p w14:paraId="1956C46D" w14:textId="77777777" w:rsidR="00585AAF" w:rsidRPr="00D04ADC" w:rsidRDefault="00585AAF" w:rsidP="00F12D02">
            <w:pPr>
              <w:rPr>
                <w:sz w:val="20"/>
                <w:szCs w:val="20"/>
              </w:rPr>
            </w:pPr>
            <w:r>
              <w:rPr>
                <w:sz w:val="20"/>
                <w:szCs w:val="20"/>
              </w:rPr>
              <w:t>November 2022 to November 2026</w:t>
            </w:r>
          </w:p>
        </w:tc>
      </w:tr>
      <w:tr w:rsidR="00585AAF" w:rsidRPr="00D04ADC" w14:paraId="26F73FE9" w14:textId="77777777" w:rsidTr="001960D9">
        <w:tc>
          <w:tcPr>
            <w:tcW w:w="1951" w:type="dxa"/>
          </w:tcPr>
          <w:p w14:paraId="77D4F4D2" w14:textId="77777777" w:rsidR="00585AAF" w:rsidRPr="00D04ADC" w:rsidRDefault="00585AAF" w:rsidP="00F12D02">
            <w:pPr>
              <w:rPr>
                <w:sz w:val="20"/>
                <w:szCs w:val="20"/>
              </w:rPr>
            </w:pPr>
            <w:r>
              <w:rPr>
                <w:sz w:val="20"/>
                <w:szCs w:val="20"/>
              </w:rPr>
              <w:t>Lyn Wright</w:t>
            </w:r>
          </w:p>
        </w:tc>
        <w:tc>
          <w:tcPr>
            <w:tcW w:w="3704" w:type="dxa"/>
          </w:tcPr>
          <w:p w14:paraId="3FC10F44" w14:textId="77777777" w:rsidR="00585AAF" w:rsidRPr="00D04ADC" w:rsidRDefault="00585AAF" w:rsidP="00F12D02">
            <w:pPr>
              <w:rPr>
                <w:sz w:val="20"/>
                <w:szCs w:val="20"/>
              </w:rPr>
            </w:pPr>
            <w:r w:rsidRPr="00D04ADC">
              <w:rPr>
                <w:sz w:val="20"/>
                <w:szCs w:val="20"/>
              </w:rPr>
              <w:t>Sigma Trust</w:t>
            </w:r>
          </w:p>
        </w:tc>
        <w:tc>
          <w:tcPr>
            <w:tcW w:w="3525" w:type="dxa"/>
          </w:tcPr>
          <w:p w14:paraId="6C738662" w14:textId="77777777" w:rsidR="00585AAF" w:rsidRPr="00D04ADC" w:rsidRDefault="00585AAF" w:rsidP="00F12D02">
            <w:pPr>
              <w:rPr>
                <w:sz w:val="20"/>
                <w:szCs w:val="20"/>
              </w:rPr>
            </w:pPr>
            <w:r>
              <w:rPr>
                <w:sz w:val="20"/>
                <w:szCs w:val="20"/>
              </w:rPr>
              <w:t>November 2020 to November 2024</w:t>
            </w:r>
          </w:p>
        </w:tc>
      </w:tr>
      <w:tr w:rsidR="00585AAF" w:rsidRPr="00D04ADC" w14:paraId="131BD965" w14:textId="77777777" w:rsidTr="001960D9">
        <w:tc>
          <w:tcPr>
            <w:tcW w:w="1951" w:type="dxa"/>
          </w:tcPr>
          <w:p w14:paraId="765B8D1B" w14:textId="77777777" w:rsidR="00585AAF" w:rsidRPr="00D04ADC" w:rsidRDefault="00585AAF" w:rsidP="00F12D02">
            <w:pPr>
              <w:rPr>
                <w:sz w:val="20"/>
                <w:szCs w:val="20"/>
              </w:rPr>
            </w:pPr>
            <w:r>
              <w:rPr>
                <w:sz w:val="20"/>
                <w:szCs w:val="20"/>
              </w:rPr>
              <w:t>Jody Gee</w:t>
            </w:r>
          </w:p>
        </w:tc>
        <w:tc>
          <w:tcPr>
            <w:tcW w:w="3704" w:type="dxa"/>
          </w:tcPr>
          <w:p w14:paraId="31413F3E" w14:textId="77777777" w:rsidR="00585AAF" w:rsidRPr="00D04ADC" w:rsidRDefault="00585AAF" w:rsidP="00F12D02">
            <w:pPr>
              <w:rPr>
                <w:sz w:val="20"/>
                <w:szCs w:val="20"/>
              </w:rPr>
            </w:pPr>
            <w:r>
              <w:rPr>
                <w:sz w:val="20"/>
                <w:szCs w:val="20"/>
              </w:rPr>
              <w:t>Anglo European School</w:t>
            </w:r>
          </w:p>
        </w:tc>
        <w:tc>
          <w:tcPr>
            <w:tcW w:w="3525" w:type="dxa"/>
          </w:tcPr>
          <w:p w14:paraId="2F23FFDF" w14:textId="77777777" w:rsidR="00585AAF" w:rsidRPr="00D04ADC" w:rsidRDefault="00585AAF" w:rsidP="00F12D02">
            <w:pPr>
              <w:rPr>
                <w:sz w:val="20"/>
                <w:szCs w:val="20"/>
              </w:rPr>
            </w:pPr>
            <w:r>
              <w:rPr>
                <w:sz w:val="20"/>
                <w:szCs w:val="20"/>
              </w:rPr>
              <w:t>November 2022 to November 2026</w:t>
            </w:r>
          </w:p>
        </w:tc>
      </w:tr>
    </w:tbl>
    <w:p w14:paraId="2E6FA0D4" w14:textId="77777777" w:rsidR="00585AAF" w:rsidRDefault="00585AAF" w:rsidP="00585AAF">
      <w:pPr>
        <w:rPr>
          <w:b/>
          <w:sz w:val="20"/>
          <w:szCs w:val="20"/>
        </w:rPr>
      </w:pPr>
    </w:p>
    <w:p w14:paraId="0B79B425" w14:textId="77777777" w:rsidR="00585AAF" w:rsidRDefault="00585AAF" w:rsidP="00585AAF">
      <w:pPr>
        <w:rPr>
          <w:b/>
          <w:sz w:val="20"/>
          <w:szCs w:val="20"/>
        </w:rPr>
      </w:pPr>
      <w:r>
        <w:rPr>
          <w:b/>
          <w:sz w:val="20"/>
          <w:szCs w:val="20"/>
        </w:rPr>
        <w:t>Special</w:t>
      </w:r>
    </w:p>
    <w:p w14:paraId="57009BB9" w14:textId="77777777" w:rsidR="00585AAF" w:rsidRDefault="00585AAF" w:rsidP="00585AAF">
      <w:pPr>
        <w:rPr>
          <w:b/>
          <w:sz w:val="20"/>
          <w:szCs w:val="20"/>
        </w:rPr>
      </w:pPr>
    </w:p>
    <w:tbl>
      <w:tblPr>
        <w:tblStyle w:val="TableGrid"/>
        <w:tblW w:w="0" w:type="auto"/>
        <w:tblLook w:val="04A0" w:firstRow="1" w:lastRow="0" w:firstColumn="1" w:lastColumn="0" w:noHBand="0" w:noVBand="1"/>
      </w:tblPr>
      <w:tblGrid>
        <w:gridCol w:w="1951"/>
        <w:gridCol w:w="3704"/>
        <w:gridCol w:w="3525"/>
      </w:tblGrid>
      <w:tr w:rsidR="00585AAF" w:rsidRPr="00D04ADC" w14:paraId="47F51A21" w14:textId="77777777" w:rsidTr="001960D9">
        <w:tc>
          <w:tcPr>
            <w:tcW w:w="1951" w:type="dxa"/>
          </w:tcPr>
          <w:p w14:paraId="4D62EF75" w14:textId="77777777" w:rsidR="00585AAF" w:rsidRPr="00D04ADC" w:rsidRDefault="00585AAF" w:rsidP="00F12D02">
            <w:pPr>
              <w:rPr>
                <w:b/>
                <w:sz w:val="20"/>
                <w:szCs w:val="20"/>
              </w:rPr>
            </w:pPr>
            <w:r w:rsidRPr="00D04ADC">
              <w:rPr>
                <w:b/>
                <w:sz w:val="20"/>
                <w:szCs w:val="20"/>
              </w:rPr>
              <w:t>Name</w:t>
            </w:r>
          </w:p>
        </w:tc>
        <w:tc>
          <w:tcPr>
            <w:tcW w:w="3704" w:type="dxa"/>
          </w:tcPr>
          <w:p w14:paraId="678940E1" w14:textId="77777777" w:rsidR="00585AAF" w:rsidRPr="00D04ADC" w:rsidRDefault="00585AAF" w:rsidP="00F12D02">
            <w:pPr>
              <w:rPr>
                <w:b/>
                <w:sz w:val="20"/>
                <w:szCs w:val="20"/>
              </w:rPr>
            </w:pPr>
            <w:r w:rsidRPr="00D04ADC">
              <w:rPr>
                <w:b/>
                <w:sz w:val="20"/>
                <w:szCs w:val="20"/>
              </w:rPr>
              <w:t>School / MAT</w:t>
            </w:r>
          </w:p>
        </w:tc>
        <w:tc>
          <w:tcPr>
            <w:tcW w:w="3525" w:type="dxa"/>
          </w:tcPr>
          <w:p w14:paraId="178AEEBA" w14:textId="77777777" w:rsidR="00585AAF" w:rsidRPr="00D04ADC" w:rsidRDefault="00585AAF" w:rsidP="00F12D02">
            <w:pPr>
              <w:rPr>
                <w:b/>
                <w:sz w:val="20"/>
                <w:szCs w:val="20"/>
              </w:rPr>
            </w:pPr>
            <w:r>
              <w:rPr>
                <w:b/>
                <w:sz w:val="20"/>
                <w:szCs w:val="20"/>
              </w:rPr>
              <w:t>Term of Membership</w:t>
            </w:r>
          </w:p>
        </w:tc>
      </w:tr>
      <w:tr w:rsidR="00585AAF" w:rsidRPr="00D04ADC" w14:paraId="24C455A1" w14:textId="77777777" w:rsidTr="001960D9">
        <w:tc>
          <w:tcPr>
            <w:tcW w:w="1951" w:type="dxa"/>
          </w:tcPr>
          <w:p w14:paraId="20F8458C" w14:textId="77777777" w:rsidR="00585AAF" w:rsidRPr="00D04ADC" w:rsidRDefault="00585AAF" w:rsidP="00F12D02">
            <w:pPr>
              <w:rPr>
                <w:sz w:val="20"/>
                <w:szCs w:val="20"/>
              </w:rPr>
            </w:pPr>
            <w:r>
              <w:rPr>
                <w:sz w:val="20"/>
                <w:szCs w:val="20"/>
              </w:rPr>
              <w:t>Ruth Sturdy</w:t>
            </w:r>
          </w:p>
        </w:tc>
        <w:tc>
          <w:tcPr>
            <w:tcW w:w="3704" w:type="dxa"/>
          </w:tcPr>
          <w:p w14:paraId="6F90D25D" w14:textId="77777777" w:rsidR="00585AAF" w:rsidRPr="00D04ADC" w:rsidRDefault="00585AAF" w:rsidP="00F12D02">
            <w:pPr>
              <w:rPr>
                <w:sz w:val="20"/>
                <w:szCs w:val="20"/>
              </w:rPr>
            </w:pPr>
            <w:r>
              <w:rPr>
                <w:sz w:val="20"/>
                <w:szCs w:val="20"/>
              </w:rPr>
              <w:t>SEAX Trust</w:t>
            </w:r>
          </w:p>
        </w:tc>
        <w:tc>
          <w:tcPr>
            <w:tcW w:w="3525" w:type="dxa"/>
          </w:tcPr>
          <w:p w14:paraId="21E33711" w14:textId="77777777" w:rsidR="00585AAF" w:rsidRPr="00D04ADC" w:rsidRDefault="00585AAF" w:rsidP="00F12D02">
            <w:pPr>
              <w:rPr>
                <w:sz w:val="20"/>
                <w:szCs w:val="20"/>
              </w:rPr>
            </w:pPr>
            <w:r>
              <w:rPr>
                <w:sz w:val="20"/>
                <w:szCs w:val="20"/>
              </w:rPr>
              <w:t>November 2020 to November 2024</w:t>
            </w:r>
          </w:p>
        </w:tc>
      </w:tr>
    </w:tbl>
    <w:p w14:paraId="1B15BBC9" w14:textId="77777777" w:rsidR="00585AAF" w:rsidRDefault="00585AAF" w:rsidP="00585AAF">
      <w:pPr>
        <w:rPr>
          <w:b/>
          <w:sz w:val="20"/>
          <w:szCs w:val="20"/>
        </w:rPr>
      </w:pPr>
    </w:p>
    <w:p w14:paraId="2BD1CDA3" w14:textId="77777777" w:rsidR="00585AAF" w:rsidRDefault="00585AAF" w:rsidP="00585AAF">
      <w:pPr>
        <w:rPr>
          <w:b/>
          <w:sz w:val="20"/>
          <w:szCs w:val="20"/>
        </w:rPr>
      </w:pPr>
      <w:r>
        <w:rPr>
          <w:b/>
          <w:sz w:val="20"/>
          <w:szCs w:val="20"/>
        </w:rPr>
        <w:t>Pupil Referral Units</w:t>
      </w:r>
    </w:p>
    <w:p w14:paraId="2ACAA1DC" w14:textId="77777777" w:rsidR="00585AAF" w:rsidRDefault="00585AAF" w:rsidP="00585AAF">
      <w:pPr>
        <w:rPr>
          <w:b/>
          <w:sz w:val="20"/>
          <w:szCs w:val="20"/>
        </w:rPr>
      </w:pPr>
    </w:p>
    <w:tbl>
      <w:tblPr>
        <w:tblStyle w:val="TableGrid"/>
        <w:tblW w:w="0" w:type="auto"/>
        <w:tblLook w:val="04A0" w:firstRow="1" w:lastRow="0" w:firstColumn="1" w:lastColumn="0" w:noHBand="0" w:noVBand="1"/>
      </w:tblPr>
      <w:tblGrid>
        <w:gridCol w:w="1951"/>
        <w:gridCol w:w="3704"/>
        <w:gridCol w:w="3525"/>
      </w:tblGrid>
      <w:tr w:rsidR="00585AAF" w:rsidRPr="00D04ADC" w14:paraId="0CADB26D" w14:textId="77777777" w:rsidTr="001960D9">
        <w:tc>
          <w:tcPr>
            <w:tcW w:w="1951" w:type="dxa"/>
          </w:tcPr>
          <w:p w14:paraId="3AB03EE0" w14:textId="77777777" w:rsidR="00585AAF" w:rsidRPr="00D04ADC" w:rsidRDefault="00585AAF" w:rsidP="00F12D02">
            <w:pPr>
              <w:rPr>
                <w:b/>
                <w:sz w:val="20"/>
                <w:szCs w:val="20"/>
              </w:rPr>
            </w:pPr>
            <w:r w:rsidRPr="00D04ADC">
              <w:rPr>
                <w:b/>
                <w:sz w:val="20"/>
                <w:szCs w:val="20"/>
              </w:rPr>
              <w:t>Name</w:t>
            </w:r>
          </w:p>
        </w:tc>
        <w:tc>
          <w:tcPr>
            <w:tcW w:w="3704" w:type="dxa"/>
          </w:tcPr>
          <w:p w14:paraId="1668FBEE" w14:textId="77777777" w:rsidR="00585AAF" w:rsidRPr="00D04ADC" w:rsidRDefault="00585AAF" w:rsidP="00F12D02">
            <w:pPr>
              <w:rPr>
                <w:b/>
                <w:sz w:val="20"/>
                <w:szCs w:val="20"/>
              </w:rPr>
            </w:pPr>
            <w:r w:rsidRPr="00D04ADC">
              <w:rPr>
                <w:b/>
                <w:sz w:val="20"/>
                <w:szCs w:val="20"/>
              </w:rPr>
              <w:t>School</w:t>
            </w:r>
            <w:r>
              <w:rPr>
                <w:b/>
                <w:sz w:val="20"/>
                <w:szCs w:val="20"/>
              </w:rPr>
              <w:t xml:space="preserve"> / MAT</w:t>
            </w:r>
          </w:p>
        </w:tc>
        <w:tc>
          <w:tcPr>
            <w:tcW w:w="3525" w:type="dxa"/>
          </w:tcPr>
          <w:p w14:paraId="5495AA28" w14:textId="77777777" w:rsidR="00585AAF" w:rsidRPr="00D04ADC" w:rsidRDefault="00585AAF" w:rsidP="00F12D02">
            <w:pPr>
              <w:rPr>
                <w:b/>
                <w:sz w:val="20"/>
                <w:szCs w:val="20"/>
              </w:rPr>
            </w:pPr>
            <w:r>
              <w:rPr>
                <w:b/>
                <w:sz w:val="20"/>
                <w:szCs w:val="20"/>
              </w:rPr>
              <w:t>Term of Membership</w:t>
            </w:r>
          </w:p>
        </w:tc>
      </w:tr>
      <w:tr w:rsidR="00585AAF" w:rsidRPr="00D04ADC" w14:paraId="063F5C73" w14:textId="77777777" w:rsidTr="001960D9">
        <w:tc>
          <w:tcPr>
            <w:tcW w:w="1951" w:type="dxa"/>
          </w:tcPr>
          <w:p w14:paraId="7EA2B6AB" w14:textId="77777777" w:rsidR="00585AAF" w:rsidRPr="00D04ADC" w:rsidRDefault="00585AAF" w:rsidP="00F12D02">
            <w:pPr>
              <w:rPr>
                <w:sz w:val="20"/>
                <w:szCs w:val="20"/>
              </w:rPr>
            </w:pPr>
            <w:r w:rsidRPr="00D04ADC">
              <w:rPr>
                <w:sz w:val="20"/>
                <w:szCs w:val="20"/>
              </w:rPr>
              <w:t>Philomena Cozens</w:t>
            </w:r>
          </w:p>
        </w:tc>
        <w:tc>
          <w:tcPr>
            <w:tcW w:w="3704" w:type="dxa"/>
          </w:tcPr>
          <w:p w14:paraId="4346AB5E" w14:textId="77777777" w:rsidR="00585AAF" w:rsidRPr="00D04ADC" w:rsidRDefault="00585AAF" w:rsidP="00F12D02">
            <w:pPr>
              <w:rPr>
                <w:sz w:val="20"/>
                <w:szCs w:val="20"/>
              </w:rPr>
            </w:pPr>
            <w:r>
              <w:rPr>
                <w:sz w:val="20"/>
                <w:szCs w:val="20"/>
              </w:rPr>
              <w:t>Keys Co-operative Academy Trust</w:t>
            </w:r>
          </w:p>
        </w:tc>
        <w:tc>
          <w:tcPr>
            <w:tcW w:w="3525" w:type="dxa"/>
          </w:tcPr>
          <w:p w14:paraId="092908B2" w14:textId="77777777" w:rsidR="00585AAF" w:rsidRPr="00D04ADC" w:rsidRDefault="00585AAF" w:rsidP="00F12D02">
            <w:pPr>
              <w:rPr>
                <w:sz w:val="20"/>
                <w:szCs w:val="20"/>
              </w:rPr>
            </w:pPr>
            <w:r w:rsidRPr="00D04ADC">
              <w:rPr>
                <w:sz w:val="20"/>
                <w:szCs w:val="20"/>
              </w:rPr>
              <w:t xml:space="preserve">July </w:t>
            </w:r>
            <w:r>
              <w:rPr>
                <w:sz w:val="20"/>
                <w:szCs w:val="20"/>
              </w:rPr>
              <w:t xml:space="preserve">2019 to July </w:t>
            </w:r>
            <w:r w:rsidRPr="00D04ADC">
              <w:rPr>
                <w:sz w:val="20"/>
                <w:szCs w:val="20"/>
              </w:rPr>
              <w:t>20</w:t>
            </w:r>
            <w:r>
              <w:rPr>
                <w:sz w:val="20"/>
                <w:szCs w:val="20"/>
              </w:rPr>
              <w:t>23</w:t>
            </w:r>
          </w:p>
        </w:tc>
      </w:tr>
    </w:tbl>
    <w:p w14:paraId="47CA5BB4" w14:textId="77777777" w:rsidR="00585AAF" w:rsidRDefault="00585AAF" w:rsidP="00585AAF">
      <w:pPr>
        <w:rPr>
          <w:b/>
          <w:sz w:val="20"/>
          <w:szCs w:val="20"/>
        </w:rPr>
      </w:pPr>
    </w:p>
    <w:p w14:paraId="392CDD83" w14:textId="77777777" w:rsidR="00585AAF" w:rsidRDefault="00585AAF" w:rsidP="00585AAF">
      <w:r>
        <w:rPr>
          <w:b/>
        </w:rPr>
        <w:t>Non-School Members</w:t>
      </w:r>
    </w:p>
    <w:p w14:paraId="093AAB42" w14:textId="77777777" w:rsidR="00585AAF" w:rsidRDefault="00585AAF" w:rsidP="00585AAF"/>
    <w:tbl>
      <w:tblPr>
        <w:tblStyle w:val="TableGrid"/>
        <w:tblW w:w="0" w:type="auto"/>
        <w:tblLook w:val="04A0" w:firstRow="1" w:lastRow="0" w:firstColumn="1" w:lastColumn="0" w:noHBand="0" w:noVBand="1"/>
      </w:tblPr>
      <w:tblGrid>
        <w:gridCol w:w="1951"/>
        <w:gridCol w:w="3704"/>
        <w:gridCol w:w="3525"/>
      </w:tblGrid>
      <w:tr w:rsidR="00585AAF" w:rsidRPr="00D04ADC" w14:paraId="2FFC4285" w14:textId="77777777" w:rsidTr="001960D9">
        <w:tc>
          <w:tcPr>
            <w:tcW w:w="1951" w:type="dxa"/>
          </w:tcPr>
          <w:p w14:paraId="2AC8AD16" w14:textId="77777777" w:rsidR="00585AAF" w:rsidRPr="00D04ADC" w:rsidRDefault="00585AAF" w:rsidP="00F12D02">
            <w:pPr>
              <w:rPr>
                <w:b/>
                <w:sz w:val="20"/>
                <w:szCs w:val="20"/>
              </w:rPr>
            </w:pPr>
            <w:r w:rsidRPr="00D04ADC">
              <w:rPr>
                <w:b/>
                <w:sz w:val="20"/>
                <w:szCs w:val="20"/>
              </w:rPr>
              <w:t>Name</w:t>
            </w:r>
          </w:p>
        </w:tc>
        <w:tc>
          <w:tcPr>
            <w:tcW w:w="3704" w:type="dxa"/>
          </w:tcPr>
          <w:p w14:paraId="6FA501FA" w14:textId="77777777" w:rsidR="00585AAF" w:rsidRPr="00D04ADC" w:rsidRDefault="00585AAF" w:rsidP="00F12D02">
            <w:pPr>
              <w:rPr>
                <w:b/>
                <w:sz w:val="20"/>
                <w:szCs w:val="20"/>
              </w:rPr>
            </w:pPr>
            <w:r w:rsidRPr="00D04ADC">
              <w:rPr>
                <w:b/>
                <w:sz w:val="20"/>
                <w:szCs w:val="20"/>
              </w:rPr>
              <w:t>Representation</w:t>
            </w:r>
          </w:p>
        </w:tc>
        <w:tc>
          <w:tcPr>
            <w:tcW w:w="3525" w:type="dxa"/>
          </w:tcPr>
          <w:p w14:paraId="2849BD9F" w14:textId="77777777" w:rsidR="00585AAF" w:rsidRPr="00D04ADC" w:rsidRDefault="00585AAF" w:rsidP="00F12D02">
            <w:pPr>
              <w:rPr>
                <w:b/>
                <w:sz w:val="20"/>
                <w:szCs w:val="20"/>
              </w:rPr>
            </w:pPr>
            <w:r>
              <w:rPr>
                <w:b/>
                <w:sz w:val="20"/>
                <w:szCs w:val="20"/>
              </w:rPr>
              <w:t>Term of Membership</w:t>
            </w:r>
          </w:p>
        </w:tc>
      </w:tr>
      <w:tr w:rsidR="00585AAF" w:rsidRPr="00D04ADC" w14:paraId="7410617A" w14:textId="77777777" w:rsidTr="001960D9">
        <w:tc>
          <w:tcPr>
            <w:tcW w:w="1951" w:type="dxa"/>
          </w:tcPr>
          <w:p w14:paraId="7B90C646" w14:textId="77777777" w:rsidR="00585AAF" w:rsidRPr="00D04ADC" w:rsidRDefault="00585AAF" w:rsidP="00F12D02">
            <w:pPr>
              <w:rPr>
                <w:sz w:val="20"/>
                <w:szCs w:val="20"/>
              </w:rPr>
            </w:pPr>
            <w:r w:rsidRPr="00D04ADC">
              <w:rPr>
                <w:sz w:val="20"/>
                <w:szCs w:val="20"/>
              </w:rPr>
              <w:t>Jeff Fair (Vice-Chair)</w:t>
            </w:r>
          </w:p>
        </w:tc>
        <w:tc>
          <w:tcPr>
            <w:tcW w:w="3704" w:type="dxa"/>
          </w:tcPr>
          <w:p w14:paraId="7C136316" w14:textId="77777777" w:rsidR="00585AAF" w:rsidRPr="00D04ADC" w:rsidRDefault="00585AAF" w:rsidP="00F12D02">
            <w:pPr>
              <w:rPr>
                <w:sz w:val="20"/>
                <w:szCs w:val="20"/>
              </w:rPr>
            </w:pPr>
            <w:r w:rsidRPr="00D04ADC">
              <w:rPr>
                <w:sz w:val="20"/>
                <w:szCs w:val="20"/>
              </w:rPr>
              <w:t>Teaching Unions Rep</w:t>
            </w:r>
          </w:p>
        </w:tc>
        <w:tc>
          <w:tcPr>
            <w:tcW w:w="3525" w:type="dxa"/>
          </w:tcPr>
          <w:p w14:paraId="0ECD4658" w14:textId="77777777" w:rsidR="00585AAF" w:rsidRPr="00D04ADC" w:rsidRDefault="00585AAF" w:rsidP="00F12D02">
            <w:pPr>
              <w:rPr>
                <w:sz w:val="20"/>
                <w:szCs w:val="20"/>
              </w:rPr>
            </w:pPr>
            <w:r>
              <w:rPr>
                <w:sz w:val="20"/>
                <w:szCs w:val="20"/>
              </w:rPr>
              <w:t>January 2022 to January 2026</w:t>
            </w:r>
          </w:p>
        </w:tc>
      </w:tr>
      <w:tr w:rsidR="00585AAF" w:rsidRPr="00D04ADC" w14:paraId="141FB3BC" w14:textId="77777777" w:rsidTr="001960D9">
        <w:tc>
          <w:tcPr>
            <w:tcW w:w="1951" w:type="dxa"/>
          </w:tcPr>
          <w:p w14:paraId="33787869" w14:textId="77777777" w:rsidR="00585AAF" w:rsidRPr="00D04ADC" w:rsidRDefault="00585AAF" w:rsidP="00F12D02">
            <w:pPr>
              <w:rPr>
                <w:sz w:val="20"/>
                <w:szCs w:val="20"/>
              </w:rPr>
            </w:pPr>
            <w:r>
              <w:rPr>
                <w:sz w:val="20"/>
                <w:szCs w:val="20"/>
              </w:rPr>
              <w:t>Clare White</w:t>
            </w:r>
          </w:p>
        </w:tc>
        <w:tc>
          <w:tcPr>
            <w:tcW w:w="3704" w:type="dxa"/>
          </w:tcPr>
          <w:p w14:paraId="2FB02DFC" w14:textId="77777777" w:rsidR="00585AAF" w:rsidRPr="00D04ADC" w:rsidRDefault="00585AAF" w:rsidP="00F12D02">
            <w:pPr>
              <w:rPr>
                <w:sz w:val="20"/>
                <w:szCs w:val="20"/>
              </w:rPr>
            </w:pPr>
            <w:r w:rsidRPr="00D04ADC">
              <w:rPr>
                <w:sz w:val="20"/>
                <w:szCs w:val="20"/>
              </w:rPr>
              <w:t>16-19 teaching institutions</w:t>
            </w:r>
          </w:p>
        </w:tc>
        <w:tc>
          <w:tcPr>
            <w:tcW w:w="3525" w:type="dxa"/>
          </w:tcPr>
          <w:p w14:paraId="14E0EE39" w14:textId="77777777" w:rsidR="00585AAF" w:rsidRPr="00D04ADC" w:rsidRDefault="00585AAF" w:rsidP="00F12D02">
            <w:pPr>
              <w:rPr>
                <w:sz w:val="20"/>
                <w:szCs w:val="20"/>
              </w:rPr>
            </w:pPr>
            <w:r>
              <w:rPr>
                <w:sz w:val="20"/>
                <w:szCs w:val="20"/>
              </w:rPr>
              <w:t>July 2022 to July 2026</w:t>
            </w:r>
          </w:p>
        </w:tc>
      </w:tr>
      <w:tr w:rsidR="00585AAF" w:rsidRPr="00D04ADC" w14:paraId="2D5045DB" w14:textId="77777777" w:rsidTr="001960D9">
        <w:tc>
          <w:tcPr>
            <w:tcW w:w="1951" w:type="dxa"/>
          </w:tcPr>
          <w:p w14:paraId="1F3F0186" w14:textId="77777777" w:rsidR="00585AAF" w:rsidRPr="00D04ADC" w:rsidRDefault="00585AAF" w:rsidP="00F12D02">
            <w:pPr>
              <w:rPr>
                <w:sz w:val="20"/>
                <w:szCs w:val="20"/>
              </w:rPr>
            </w:pPr>
            <w:r>
              <w:rPr>
                <w:sz w:val="20"/>
                <w:szCs w:val="20"/>
              </w:rPr>
              <w:t>Suthan Santhaguru</w:t>
            </w:r>
          </w:p>
        </w:tc>
        <w:tc>
          <w:tcPr>
            <w:tcW w:w="3704" w:type="dxa"/>
          </w:tcPr>
          <w:p w14:paraId="4F2A3D6E" w14:textId="77777777" w:rsidR="00585AAF" w:rsidRPr="00D04ADC" w:rsidRDefault="00585AAF" w:rsidP="00F12D02">
            <w:pPr>
              <w:rPr>
                <w:sz w:val="20"/>
                <w:szCs w:val="20"/>
              </w:rPr>
            </w:pPr>
            <w:r>
              <w:rPr>
                <w:sz w:val="20"/>
                <w:szCs w:val="20"/>
              </w:rPr>
              <w:t>Anglican Church Rep</w:t>
            </w:r>
          </w:p>
        </w:tc>
        <w:tc>
          <w:tcPr>
            <w:tcW w:w="3525" w:type="dxa"/>
          </w:tcPr>
          <w:p w14:paraId="2283974E" w14:textId="77777777" w:rsidR="00585AAF" w:rsidRPr="00D04ADC" w:rsidRDefault="00585AAF" w:rsidP="00F12D02">
            <w:pPr>
              <w:rPr>
                <w:sz w:val="20"/>
                <w:szCs w:val="20"/>
              </w:rPr>
            </w:pPr>
            <w:r>
              <w:rPr>
                <w:sz w:val="20"/>
                <w:szCs w:val="20"/>
              </w:rPr>
              <w:t>November 2020 to November 2024</w:t>
            </w:r>
          </w:p>
        </w:tc>
      </w:tr>
      <w:tr w:rsidR="00585AAF" w:rsidRPr="00D04ADC" w14:paraId="192F3B12" w14:textId="77777777" w:rsidTr="001960D9">
        <w:tc>
          <w:tcPr>
            <w:tcW w:w="1951" w:type="dxa"/>
          </w:tcPr>
          <w:p w14:paraId="7B94B713" w14:textId="77777777" w:rsidR="00585AAF" w:rsidRDefault="00585AAF" w:rsidP="00F12D02">
            <w:pPr>
              <w:rPr>
                <w:sz w:val="20"/>
                <w:szCs w:val="20"/>
              </w:rPr>
            </w:pPr>
            <w:r>
              <w:rPr>
                <w:sz w:val="20"/>
                <w:szCs w:val="20"/>
              </w:rPr>
              <w:t>Jo Santinelli</w:t>
            </w:r>
          </w:p>
        </w:tc>
        <w:tc>
          <w:tcPr>
            <w:tcW w:w="3704" w:type="dxa"/>
          </w:tcPr>
          <w:p w14:paraId="13404FE9" w14:textId="77777777" w:rsidR="00585AAF" w:rsidRDefault="00585AAF" w:rsidP="00F12D02">
            <w:pPr>
              <w:rPr>
                <w:sz w:val="20"/>
                <w:szCs w:val="20"/>
              </w:rPr>
            </w:pPr>
            <w:r>
              <w:rPr>
                <w:sz w:val="20"/>
                <w:szCs w:val="20"/>
              </w:rPr>
              <w:t>Roman Catholic Church Rep</w:t>
            </w:r>
          </w:p>
        </w:tc>
        <w:tc>
          <w:tcPr>
            <w:tcW w:w="3525" w:type="dxa"/>
          </w:tcPr>
          <w:p w14:paraId="254668CD" w14:textId="77777777" w:rsidR="00585AAF" w:rsidRDefault="00585AAF" w:rsidP="00F12D02">
            <w:pPr>
              <w:rPr>
                <w:sz w:val="20"/>
                <w:szCs w:val="20"/>
              </w:rPr>
            </w:pPr>
            <w:r>
              <w:rPr>
                <w:sz w:val="20"/>
                <w:szCs w:val="20"/>
              </w:rPr>
              <w:t>November 2020 to November 2024</w:t>
            </w:r>
          </w:p>
        </w:tc>
      </w:tr>
      <w:tr w:rsidR="00585AAF" w:rsidRPr="00D04ADC" w14:paraId="63546923" w14:textId="77777777" w:rsidTr="001960D9">
        <w:tc>
          <w:tcPr>
            <w:tcW w:w="1951" w:type="dxa"/>
          </w:tcPr>
          <w:p w14:paraId="43F9D6AA" w14:textId="77777777" w:rsidR="00585AAF" w:rsidRPr="00D04ADC" w:rsidRDefault="00585AAF" w:rsidP="00F12D02">
            <w:pPr>
              <w:rPr>
                <w:sz w:val="20"/>
                <w:szCs w:val="20"/>
              </w:rPr>
            </w:pPr>
            <w:r>
              <w:rPr>
                <w:sz w:val="20"/>
                <w:szCs w:val="20"/>
              </w:rPr>
              <w:t>Chanel Lassman</w:t>
            </w:r>
          </w:p>
        </w:tc>
        <w:tc>
          <w:tcPr>
            <w:tcW w:w="3704" w:type="dxa"/>
          </w:tcPr>
          <w:p w14:paraId="62AD0947" w14:textId="77777777" w:rsidR="00585AAF" w:rsidRPr="00D04ADC" w:rsidRDefault="00585AAF" w:rsidP="00F12D02">
            <w:pPr>
              <w:rPr>
                <w:sz w:val="20"/>
                <w:szCs w:val="20"/>
              </w:rPr>
            </w:pPr>
            <w:r w:rsidRPr="00D04ADC">
              <w:rPr>
                <w:sz w:val="20"/>
                <w:szCs w:val="20"/>
              </w:rPr>
              <w:t>PVI</w:t>
            </w:r>
          </w:p>
        </w:tc>
        <w:tc>
          <w:tcPr>
            <w:tcW w:w="3525" w:type="dxa"/>
          </w:tcPr>
          <w:p w14:paraId="2349DA9C" w14:textId="77777777" w:rsidR="00585AAF" w:rsidRPr="00D04ADC" w:rsidRDefault="00585AAF" w:rsidP="00F12D02">
            <w:pPr>
              <w:rPr>
                <w:sz w:val="20"/>
                <w:szCs w:val="20"/>
              </w:rPr>
            </w:pPr>
            <w:r>
              <w:rPr>
                <w:sz w:val="20"/>
                <w:szCs w:val="20"/>
              </w:rPr>
              <w:t>May 2022 to May 2026</w:t>
            </w:r>
          </w:p>
        </w:tc>
      </w:tr>
      <w:tr w:rsidR="00585AAF" w:rsidRPr="00D04ADC" w14:paraId="1F83BF0B" w14:textId="77777777" w:rsidTr="001960D9">
        <w:tc>
          <w:tcPr>
            <w:tcW w:w="1951" w:type="dxa"/>
          </w:tcPr>
          <w:p w14:paraId="38525515" w14:textId="77777777" w:rsidR="00585AAF" w:rsidRPr="00D04ADC" w:rsidRDefault="00585AAF" w:rsidP="00F12D02">
            <w:pPr>
              <w:rPr>
                <w:sz w:val="20"/>
                <w:szCs w:val="20"/>
              </w:rPr>
            </w:pPr>
            <w:r>
              <w:rPr>
                <w:sz w:val="20"/>
                <w:szCs w:val="20"/>
              </w:rPr>
              <w:t>Marilyn Smith</w:t>
            </w:r>
          </w:p>
        </w:tc>
        <w:tc>
          <w:tcPr>
            <w:tcW w:w="3704" w:type="dxa"/>
          </w:tcPr>
          <w:p w14:paraId="4996D9A6" w14:textId="77777777" w:rsidR="00585AAF" w:rsidRPr="00D04ADC" w:rsidRDefault="00585AAF" w:rsidP="00F12D02">
            <w:pPr>
              <w:rPr>
                <w:sz w:val="20"/>
                <w:szCs w:val="20"/>
              </w:rPr>
            </w:pPr>
            <w:r w:rsidRPr="00D04ADC">
              <w:rPr>
                <w:sz w:val="20"/>
                <w:szCs w:val="20"/>
              </w:rPr>
              <w:t>Support Staff Unions Rep</w:t>
            </w:r>
          </w:p>
        </w:tc>
        <w:tc>
          <w:tcPr>
            <w:tcW w:w="3525" w:type="dxa"/>
          </w:tcPr>
          <w:p w14:paraId="3B289909" w14:textId="77777777" w:rsidR="00585AAF" w:rsidRPr="00D04ADC" w:rsidRDefault="00585AAF" w:rsidP="00F12D02">
            <w:pPr>
              <w:rPr>
                <w:sz w:val="20"/>
                <w:szCs w:val="20"/>
              </w:rPr>
            </w:pPr>
            <w:r>
              <w:rPr>
                <w:sz w:val="20"/>
                <w:szCs w:val="20"/>
              </w:rPr>
              <w:t>September 2021 to September 2025</w:t>
            </w:r>
          </w:p>
        </w:tc>
      </w:tr>
    </w:tbl>
    <w:p w14:paraId="1C44DB7F" w14:textId="77777777" w:rsidR="00585AAF" w:rsidRPr="00006979" w:rsidRDefault="00585AAF" w:rsidP="00585AAF"/>
    <w:p w14:paraId="18A54A17" w14:textId="77777777" w:rsidR="00585AAF" w:rsidRDefault="00585AAF" w:rsidP="00585AAF">
      <w:pPr>
        <w:rPr>
          <w:b/>
          <w:sz w:val="20"/>
          <w:szCs w:val="20"/>
        </w:rPr>
      </w:pPr>
    </w:p>
    <w:p w14:paraId="18181B9D" w14:textId="77777777" w:rsidR="00585AAF" w:rsidRDefault="00585AAF" w:rsidP="00585AAF">
      <w:pPr>
        <w:rPr>
          <w:b/>
          <w:sz w:val="20"/>
          <w:szCs w:val="20"/>
        </w:rPr>
      </w:pPr>
    </w:p>
    <w:p w14:paraId="6FE825E8" w14:textId="77777777" w:rsidR="00585AAF" w:rsidRDefault="00585AAF" w:rsidP="00585AAF">
      <w:pPr>
        <w:rPr>
          <w:b/>
          <w:sz w:val="20"/>
          <w:szCs w:val="20"/>
        </w:rPr>
      </w:pPr>
    </w:p>
    <w:p w14:paraId="3803273F" w14:textId="77777777" w:rsidR="00585AAF" w:rsidRDefault="00585AAF" w:rsidP="00585AAF">
      <w:pPr>
        <w:rPr>
          <w:b/>
          <w:sz w:val="20"/>
          <w:szCs w:val="20"/>
        </w:rPr>
      </w:pPr>
    </w:p>
    <w:p w14:paraId="6C05805D" w14:textId="77777777" w:rsidR="00585AAF" w:rsidRDefault="00585AAF" w:rsidP="00585AAF">
      <w:pPr>
        <w:rPr>
          <w:b/>
          <w:sz w:val="20"/>
          <w:szCs w:val="20"/>
        </w:rPr>
      </w:pPr>
    </w:p>
    <w:p w14:paraId="2A1A5FE1" w14:textId="77777777" w:rsidR="00585AAF" w:rsidRDefault="00585AAF" w:rsidP="00585AAF">
      <w:pPr>
        <w:rPr>
          <w:b/>
          <w:sz w:val="20"/>
          <w:szCs w:val="20"/>
        </w:rPr>
      </w:pPr>
    </w:p>
    <w:p w14:paraId="50DD0A63" w14:textId="77777777" w:rsidR="00585AAF" w:rsidRDefault="00585AAF" w:rsidP="00585AAF">
      <w:pPr>
        <w:rPr>
          <w:b/>
          <w:sz w:val="20"/>
          <w:szCs w:val="20"/>
        </w:rPr>
      </w:pPr>
    </w:p>
    <w:p w14:paraId="4AE45507" w14:textId="77777777" w:rsidR="00585AAF" w:rsidRDefault="00585AAF" w:rsidP="00585AAF">
      <w:pPr>
        <w:rPr>
          <w:b/>
          <w:sz w:val="20"/>
          <w:szCs w:val="20"/>
        </w:rPr>
      </w:pPr>
    </w:p>
    <w:p w14:paraId="349EB7F3" w14:textId="77777777" w:rsidR="00585AAF" w:rsidRDefault="00585AAF" w:rsidP="00585AAF">
      <w:pPr>
        <w:rPr>
          <w:b/>
          <w:sz w:val="20"/>
          <w:szCs w:val="20"/>
        </w:rPr>
      </w:pPr>
    </w:p>
    <w:p w14:paraId="4803A6EA" w14:textId="77777777" w:rsidR="00585AAF" w:rsidRDefault="00585AAF" w:rsidP="00585AAF">
      <w:pPr>
        <w:rPr>
          <w:b/>
          <w:sz w:val="20"/>
          <w:szCs w:val="20"/>
        </w:rPr>
      </w:pPr>
    </w:p>
    <w:p w14:paraId="4F273D58" w14:textId="77777777" w:rsidR="00585AAF" w:rsidRDefault="00585AAF" w:rsidP="00585AAF">
      <w:pPr>
        <w:rPr>
          <w:b/>
          <w:sz w:val="20"/>
          <w:szCs w:val="20"/>
        </w:rPr>
      </w:pPr>
    </w:p>
    <w:p w14:paraId="2F6926BF" w14:textId="77777777" w:rsidR="00585AAF" w:rsidRDefault="00585AAF" w:rsidP="00585AAF">
      <w:pPr>
        <w:rPr>
          <w:b/>
          <w:sz w:val="20"/>
          <w:szCs w:val="20"/>
        </w:rPr>
      </w:pPr>
    </w:p>
    <w:p w14:paraId="700035B1" w14:textId="77777777" w:rsidR="00585AAF" w:rsidRDefault="00585AAF" w:rsidP="00585AAF">
      <w:pPr>
        <w:rPr>
          <w:b/>
          <w:sz w:val="20"/>
          <w:szCs w:val="20"/>
        </w:rPr>
      </w:pPr>
    </w:p>
    <w:p w14:paraId="5318AC01" w14:textId="77777777" w:rsidR="00585AAF" w:rsidRDefault="00585AAF" w:rsidP="00585AAF">
      <w:pPr>
        <w:rPr>
          <w:b/>
          <w:sz w:val="20"/>
          <w:szCs w:val="20"/>
        </w:rPr>
      </w:pPr>
    </w:p>
    <w:p w14:paraId="748B80FF" w14:textId="77777777" w:rsidR="00585AAF" w:rsidRDefault="00585AAF" w:rsidP="00585AAF">
      <w:pPr>
        <w:rPr>
          <w:b/>
          <w:sz w:val="20"/>
          <w:szCs w:val="20"/>
        </w:rPr>
      </w:pPr>
    </w:p>
    <w:p w14:paraId="26E0A04A" w14:textId="77777777" w:rsidR="00585AAF" w:rsidRDefault="00585AAF" w:rsidP="00585AAF">
      <w:pPr>
        <w:rPr>
          <w:b/>
          <w:sz w:val="20"/>
          <w:szCs w:val="20"/>
        </w:rPr>
      </w:pPr>
    </w:p>
    <w:p w14:paraId="1271EEDB" w14:textId="77777777" w:rsidR="00585AAF" w:rsidRDefault="00585AAF" w:rsidP="00585AAF">
      <w:pPr>
        <w:rPr>
          <w:b/>
          <w:sz w:val="20"/>
          <w:szCs w:val="20"/>
        </w:rPr>
      </w:pPr>
    </w:p>
    <w:p w14:paraId="7A22CC88" w14:textId="77777777" w:rsidR="00E02D06" w:rsidRDefault="00E02D06" w:rsidP="00585AAF">
      <w:pPr>
        <w:rPr>
          <w:b/>
          <w:sz w:val="20"/>
          <w:szCs w:val="20"/>
        </w:rPr>
      </w:pPr>
    </w:p>
    <w:p w14:paraId="32681490" w14:textId="77777777" w:rsidR="00E02D06" w:rsidRDefault="00E02D06" w:rsidP="00585AAF">
      <w:pPr>
        <w:rPr>
          <w:b/>
          <w:sz w:val="20"/>
          <w:szCs w:val="20"/>
        </w:rPr>
      </w:pPr>
    </w:p>
    <w:p w14:paraId="6905781B" w14:textId="77777777" w:rsidR="00E02D06" w:rsidRDefault="00E02D06" w:rsidP="00585AAF">
      <w:pPr>
        <w:rPr>
          <w:b/>
          <w:sz w:val="20"/>
          <w:szCs w:val="20"/>
        </w:rPr>
      </w:pPr>
    </w:p>
    <w:p w14:paraId="7C3AD7AB" w14:textId="77777777" w:rsidR="00E02D06" w:rsidRDefault="00E02D06" w:rsidP="00585AAF">
      <w:pPr>
        <w:rPr>
          <w:b/>
          <w:sz w:val="20"/>
          <w:szCs w:val="20"/>
        </w:rPr>
      </w:pPr>
    </w:p>
    <w:p w14:paraId="15DDE75A" w14:textId="77777777" w:rsidR="00E02D06" w:rsidRDefault="00E02D06" w:rsidP="00585AAF">
      <w:pPr>
        <w:rPr>
          <w:b/>
          <w:sz w:val="20"/>
          <w:szCs w:val="20"/>
        </w:rPr>
      </w:pPr>
    </w:p>
    <w:p w14:paraId="2E203CCC" w14:textId="77777777" w:rsidR="00E02D06" w:rsidRDefault="00E02D06" w:rsidP="00585AAF">
      <w:pPr>
        <w:rPr>
          <w:b/>
          <w:sz w:val="20"/>
          <w:szCs w:val="20"/>
        </w:rPr>
      </w:pPr>
    </w:p>
    <w:p w14:paraId="302CDCB7" w14:textId="77777777" w:rsidR="00E02D06" w:rsidRDefault="00E02D06" w:rsidP="00585AAF">
      <w:pPr>
        <w:rPr>
          <w:b/>
          <w:sz w:val="20"/>
          <w:szCs w:val="20"/>
        </w:rPr>
      </w:pPr>
    </w:p>
    <w:p w14:paraId="050EB024" w14:textId="77777777" w:rsidR="00E02D06" w:rsidRDefault="00E02D06" w:rsidP="00585AAF">
      <w:pPr>
        <w:rPr>
          <w:b/>
          <w:sz w:val="20"/>
          <w:szCs w:val="20"/>
        </w:rPr>
      </w:pPr>
    </w:p>
    <w:p w14:paraId="4340E44A" w14:textId="77777777" w:rsidR="00E02D06" w:rsidRDefault="00E02D06" w:rsidP="00585AAF">
      <w:pPr>
        <w:rPr>
          <w:b/>
          <w:sz w:val="20"/>
          <w:szCs w:val="20"/>
        </w:rPr>
      </w:pPr>
    </w:p>
    <w:p w14:paraId="525483CB" w14:textId="77777777" w:rsidR="00E02D06" w:rsidRDefault="00E02D06" w:rsidP="00585AAF">
      <w:pPr>
        <w:rPr>
          <w:b/>
          <w:sz w:val="20"/>
          <w:szCs w:val="20"/>
        </w:rPr>
      </w:pPr>
    </w:p>
    <w:p w14:paraId="2C92B383" w14:textId="77777777" w:rsidR="00E02D06" w:rsidRDefault="00E02D06" w:rsidP="00585AAF">
      <w:pPr>
        <w:rPr>
          <w:b/>
          <w:sz w:val="20"/>
          <w:szCs w:val="20"/>
        </w:rPr>
      </w:pPr>
    </w:p>
    <w:p w14:paraId="1D7401D5" w14:textId="77777777" w:rsidR="00E02D06" w:rsidRDefault="00E02D06" w:rsidP="00585AAF">
      <w:pPr>
        <w:rPr>
          <w:b/>
          <w:sz w:val="20"/>
          <w:szCs w:val="20"/>
        </w:rPr>
      </w:pPr>
    </w:p>
    <w:p w14:paraId="1F8BBC82" w14:textId="77777777" w:rsidR="00E02D06" w:rsidRDefault="00E02D06" w:rsidP="00585AAF">
      <w:pPr>
        <w:rPr>
          <w:b/>
          <w:sz w:val="20"/>
          <w:szCs w:val="20"/>
        </w:rPr>
      </w:pPr>
    </w:p>
    <w:p w14:paraId="6ED8E0F1" w14:textId="77777777" w:rsidR="00E02D06" w:rsidRDefault="00E02D06" w:rsidP="00585AAF">
      <w:pPr>
        <w:rPr>
          <w:b/>
          <w:sz w:val="20"/>
          <w:szCs w:val="20"/>
        </w:rPr>
      </w:pPr>
    </w:p>
    <w:p w14:paraId="076DDB1D" w14:textId="77777777" w:rsidR="00E02D06" w:rsidRDefault="00E02D06" w:rsidP="00585AAF">
      <w:pPr>
        <w:rPr>
          <w:b/>
          <w:sz w:val="20"/>
          <w:szCs w:val="20"/>
        </w:rPr>
      </w:pPr>
    </w:p>
    <w:p w14:paraId="4A7B5058" w14:textId="77777777" w:rsidR="00E02D06" w:rsidRDefault="00E02D06" w:rsidP="00585AAF">
      <w:pPr>
        <w:rPr>
          <w:b/>
          <w:sz w:val="20"/>
          <w:szCs w:val="20"/>
        </w:rPr>
      </w:pPr>
    </w:p>
    <w:p w14:paraId="04495DDA" w14:textId="77777777" w:rsidR="00E02D06" w:rsidRDefault="00E02D06" w:rsidP="00585AAF">
      <w:pPr>
        <w:rPr>
          <w:b/>
          <w:sz w:val="20"/>
          <w:szCs w:val="20"/>
        </w:rPr>
      </w:pPr>
    </w:p>
    <w:p w14:paraId="2065C855" w14:textId="77777777" w:rsidR="00E02D06" w:rsidRDefault="00E02D06" w:rsidP="00585AAF">
      <w:pPr>
        <w:rPr>
          <w:b/>
          <w:sz w:val="20"/>
          <w:szCs w:val="20"/>
        </w:rPr>
      </w:pPr>
    </w:p>
    <w:p w14:paraId="082DD9DA" w14:textId="77777777" w:rsidR="00E02D06" w:rsidRDefault="00E02D06" w:rsidP="00585AAF">
      <w:pPr>
        <w:rPr>
          <w:b/>
          <w:sz w:val="20"/>
          <w:szCs w:val="20"/>
        </w:rPr>
      </w:pPr>
    </w:p>
    <w:p w14:paraId="648A8AFB" w14:textId="77777777" w:rsidR="00E02D06" w:rsidRDefault="00E02D06" w:rsidP="00585AAF">
      <w:pPr>
        <w:rPr>
          <w:b/>
          <w:sz w:val="20"/>
          <w:szCs w:val="20"/>
        </w:rPr>
      </w:pPr>
    </w:p>
    <w:p w14:paraId="2A087D98" w14:textId="77777777" w:rsidR="00E02D06" w:rsidRDefault="00E02D06" w:rsidP="00585AAF">
      <w:pPr>
        <w:rPr>
          <w:b/>
          <w:sz w:val="20"/>
          <w:szCs w:val="20"/>
        </w:rPr>
      </w:pPr>
    </w:p>
    <w:p w14:paraId="44E5E0A5" w14:textId="77777777" w:rsidR="00E02D06" w:rsidRDefault="00E02D06" w:rsidP="00585AAF">
      <w:pPr>
        <w:rPr>
          <w:b/>
          <w:sz w:val="20"/>
          <w:szCs w:val="20"/>
        </w:rPr>
      </w:pPr>
    </w:p>
    <w:p w14:paraId="795ADE84" w14:textId="77777777" w:rsidR="00E02D06" w:rsidRDefault="00E02D06" w:rsidP="00585AAF">
      <w:pPr>
        <w:rPr>
          <w:b/>
          <w:sz w:val="20"/>
          <w:szCs w:val="20"/>
        </w:rPr>
      </w:pPr>
    </w:p>
    <w:p w14:paraId="539949E6" w14:textId="77777777" w:rsidR="00E02D06" w:rsidRDefault="00E02D06" w:rsidP="00585AAF">
      <w:pPr>
        <w:rPr>
          <w:b/>
          <w:sz w:val="20"/>
          <w:szCs w:val="20"/>
        </w:rPr>
      </w:pPr>
    </w:p>
    <w:p w14:paraId="47974698" w14:textId="77777777" w:rsidR="00E02D06" w:rsidRDefault="00E02D06" w:rsidP="00585AAF">
      <w:pPr>
        <w:rPr>
          <w:b/>
          <w:sz w:val="20"/>
          <w:szCs w:val="20"/>
        </w:rPr>
      </w:pPr>
    </w:p>
    <w:p w14:paraId="37E51556" w14:textId="77777777" w:rsidR="00585AAF" w:rsidRPr="00BF713B" w:rsidRDefault="00585AAF" w:rsidP="00585AAF">
      <w:pPr>
        <w:rPr>
          <w:b/>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BF713B">
        <w:rPr>
          <w:b/>
        </w:rPr>
        <w:t>Annex B</w:t>
      </w:r>
    </w:p>
    <w:p w14:paraId="6A704C8C" w14:textId="77777777" w:rsidR="00585AAF" w:rsidRDefault="00585AAF" w:rsidP="00585AAF">
      <w:pPr>
        <w:rPr>
          <w:bCs/>
        </w:rPr>
      </w:pPr>
      <w:r>
        <w:rPr>
          <w:b/>
        </w:rPr>
        <w:t>School Forum Attendance</w:t>
      </w:r>
    </w:p>
    <w:p w14:paraId="71357B8F" w14:textId="77777777" w:rsidR="00585AAF" w:rsidRDefault="00585AAF" w:rsidP="00585AAF">
      <w:pPr>
        <w:rPr>
          <w:bCs/>
        </w:rPr>
      </w:pPr>
    </w:p>
    <w:tbl>
      <w:tblPr>
        <w:tblStyle w:val="TableGrid"/>
        <w:tblW w:w="8480" w:type="dxa"/>
        <w:tblLook w:val="04A0" w:firstRow="1" w:lastRow="0" w:firstColumn="1" w:lastColumn="0" w:noHBand="0" w:noVBand="1"/>
      </w:tblPr>
      <w:tblGrid>
        <w:gridCol w:w="1804"/>
        <w:gridCol w:w="870"/>
        <w:gridCol w:w="870"/>
        <w:gridCol w:w="870"/>
        <w:gridCol w:w="1020"/>
        <w:gridCol w:w="1523"/>
        <w:gridCol w:w="1523"/>
      </w:tblGrid>
      <w:tr w:rsidR="00585AAF" w14:paraId="64D37E09" w14:textId="77777777" w:rsidTr="00F12D02">
        <w:tc>
          <w:tcPr>
            <w:tcW w:w="1804" w:type="dxa"/>
          </w:tcPr>
          <w:p w14:paraId="2BD221F3" w14:textId="77777777" w:rsidR="00585AAF" w:rsidRDefault="00585AAF" w:rsidP="00F12D02">
            <w:pPr>
              <w:rPr>
                <w:bCs/>
              </w:rPr>
            </w:pPr>
          </w:p>
        </w:tc>
        <w:tc>
          <w:tcPr>
            <w:tcW w:w="870" w:type="dxa"/>
          </w:tcPr>
          <w:p w14:paraId="376D2AA4" w14:textId="77777777" w:rsidR="00585AAF" w:rsidRDefault="00585AAF" w:rsidP="00F12D02">
            <w:pPr>
              <w:jc w:val="center"/>
              <w:rPr>
                <w:b/>
              </w:rPr>
            </w:pPr>
            <w:r>
              <w:rPr>
                <w:b/>
              </w:rPr>
              <w:t>21</w:t>
            </w:r>
            <w:r w:rsidRPr="00213AAD">
              <w:rPr>
                <w:b/>
                <w:vertAlign w:val="superscript"/>
              </w:rPr>
              <w:t>st</w:t>
            </w:r>
            <w:r>
              <w:rPr>
                <w:b/>
              </w:rPr>
              <w:t xml:space="preserve"> </w:t>
            </w:r>
          </w:p>
          <w:p w14:paraId="7209945E" w14:textId="77777777" w:rsidR="00585AAF" w:rsidRDefault="00585AAF" w:rsidP="00F12D02">
            <w:pPr>
              <w:jc w:val="center"/>
              <w:rPr>
                <w:b/>
              </w:rPr>
            </w:pPr>
            <w:r>
              <w:rPr>
                <w:b/>
              </w:rPr>
              <w:t>Apr</w:t>
            </w:r>
          </w:p>
          <w:p w14:paraId="748DBC3A" w14:textId="77777777" w:rsidR="00585AAF" w:rsidRDefault="00585AAF" w:rsidP="00F12D02">
            <w:pPr>
              <w:jc w:val="center"/>
              <w:rPr>
                <w:b/>
              </w:rPr>
            </w:pPr>
            <w:r>
              <w:rPr>
                <w:b/>
              </w:rPr>
              <w:t>2022</w:t>
            </w:r>
          </w:p>
        </w:tc>
        <w:tc>
          <w:tcPr>
            <w:tcW w:w="870" w:type="dxa"/>
          </w:tcPr>
          <w:p w14:paraId="7C7AF46D" w14:textId="77777777" w:rsidR="00585AAF" w:rsidRDefault="00585AAF" w:rsidP="00F12D02">
            <w:pPr>
              <w:jc w:val="center"/>
              <w:rPr>
                <w:b/>
              </w:rPr>
            </w:pPr>
            <w:r>
              <w:rPr>
                <w:b/>
              </w:rPr>
              <w:t>18</w:t>
            </w:r>
            <w:r w:rsidRPr="00316A90">
              <w:rPr>
                <w:b/>
                <w:vertAlign w:val="superscript"/>
              </w:rPr>
              <w:t>th</w:t>
            </w:r>
            <w:r>
              <w:rPr>
                <w:b/>
              </w:rPr>
              <w:t xml:space="preserve"> </w:t>
            </w:r>
          </w:p>
          <w:p w14:paraId="14000771" w14:textId="77777777" w:rsidR="00585AAF" w:rsidRDefault="00585AAF" w:rsidP="00F12D02">
            <w:pPr>
              <w:jc w:val="center"/>
              <w:rPr>
                <w:b/>
              </w:rPr>
            </w:pPr>
            <w:r>
              <w:rPr>
                <w:b/>
              </w:rPr>
              <w:t>May</w:t>
            </w:r>
          </w:p>
          <w:p w14:paraId="602A27AE" w14:textId="77777777" w:rsidR="00585AAF" w:rsidRPr="002C7300" w:rsidRDefault="00585AAF" w:rsidP="00F12D02">
            <w:pPr>
              <w:jc w:val="center"/>
              <w:rPr>
                <w:b/>
              </w:rPr>
            </w:pPr>
            <w:r>
              <w:rPr>
                <w:b/>
              </w:rPr>
              <w:t>2022</w:t>
            </w:r>
          </w:p>
        </w:tc>
        <w:tc>
          <w:tcPr>
            <w:tcW w:w="870" w:type="dxa"/>
          </w:tcPr>
          <w:p w14:paraId="4C412FCD" w14:textId="77777777" w:rsidR="00585AAF" w:rsidRDefault="00585AAF" w:rsidP="00F12D02">
            <w:pPr>
              <w:jc w:val="center"/>
              <w:rPr>
                <w:b/>
              </w:rPr>
            </w:pPr>
            <w:r>
              <w:rPr>
                <w:b/>
              </w:rPr>
              <w:t>13</w:t>
            </w:r>
            <w:r w:rsidRPr="002C7300">
              <w:rPr>
                <w:b/>
                <w:vertAlign w:val="superscript"/>
              </w:rPr>
              <w:t>th</w:t>
            </w:r>
            <w:r w:rsidRPr="002C7300">
              <w:rPr>
                <w:b/>
              </w:rPr>
              <w:t xml:space="preserve"> </w:t>
            </w:r>
          </w:p>
          <w:p w14:paraId="7BD3B365" w14:textId="77777777" w:rsidR="00585AAF" w:rsidRDefault="00585AAF" w:rsidP="00F12D02">
            <w:pPr>
              <w:jc w:val="center"/>
              <w:rPr>
                <w:b/>
              </w:rPr>
            </w:pPr>
            <w:r>
              <w:rPr>
                <w:b/>
              </w:rPr>
              <w:t>Jul</w:t>
            </w:r>
          </w:p>
          <w:p w14:paraId="0396276D" w14:textId="77777777" w:rsidR="00585AAF" w:rsidRPr="002C7300" w:rsidRDefault="00585AAF" w:rsidP="00F12D02">
            <w:pPr>
              <w:jc w:val="center"/>
              <w:rPr>
                <w:b/>
              </w:rPr>
            </w:pPr>
            <w:r w:rsidRPr="002C7300">
              <w:rPr>
                <w:b/>
              </w:rPr>
              <w:t>202</w:t>
            </w:r>
            <w:r>
              <w:rPr>
                <w:b/>
              </w:rPr>
              <w:t>2</w:t>
            </w:r>
          </w:p>
        </w:tc>
        <w:tc>
          <w:tcPr>
            <w:tcW w:w="1020" w:type="dxa"/>
          </w:tcPr>
          <w:p w14:paraId="32732C48" w14:textId="77777777" w:rsidR="00585AAF" w:rsidRDefault="00585AAF" w:rsidP="00F12D02">
            <w:pPr>
              <w:jc w:val="center"/>
              <w:rPr>
                <w:b/>
              </w:rPr>
            </w:pPr>
            <w:r>
              <w:rPr>
                <w:b/>
              </w:rPr>
              <w:t>28</w:t>
            </w:r>
            <w:r w:rsidRPr="00E53C20">
              <w:rPr>
                <w:b/>
                <w:vertAlign w:val="superscript"/>
              </w:rPr>
              <w:t>th</w:t>
            </w:r>
            <w:r>
              <w:rPr>
                <w:b/>
              </w:rPr>
              <w:t xml:space="preserve">  </w:t>
            </w:r>
          </w:p>
          <w:p w14:paraId="07769C07" w14:textId="77777777" w:rsidR="00585AAF" w:rsidRDefault="00585AAF" w:rsidP="00F12D02">
            <w:pPr>
              <w:jc w:val="center"/>
              <w:rPr>
                <w:b/>
              </w:rPr>
            </w:pPr>
            <w:r>
              <w:rPr>
                <w:b/>
              </w:rPr>
              <w:t>Sept</w:t>
            </w:r>
          </w:p>
          <w:p w14:paraId="6C4C7229" w14:textId="77777777" w:rsidR="00585AAF" w:rsidRDefault="00585AAF" w:rsidP="00F12D02">
            <w:pPr>
              <w:jc w:val="center"/>
              <w:rPr>
                <w:b/>
              </w:rPr>
            </w:pPr>
            <w:r>
              <w:rPr>
                <w:b/>
              </w:rPr>
              <w:t>2022</w:t>
            </w:r>
          </w:p>
        </w:tc>
        <w:tc>
          <w:tcPr>
            <w:tcW w:w="1523" w:type="dxa"/>
          </w:tcPr>
          <w:p w14:paraId="4BC482E2" w14:textId="77777777" w:rsidR="00585AAF" w:rsidRDefault="00585AAF" w:rsidP="00F12D02">
            <w:pPr>
              <w:jc w:val="center"/>
              <w:rPr>
                <w:b/>
              </w:rPr>
            </w:pPr>
          </w:p>
          <w:p w14:paraId="4CDDF8D5" w14:textId="77777777" w:rsidR="00585AAF" w:rsidRPr="00F4207E" w:rsidRDefault="00585AAF" w:rsidP="00F12D02">
            <w:pPr>
              <w:jc w:val="center"/>
              <w:rPr>
                <w:b/>
              </w:rPr>
            </w:pPr>
            <w:r>
              <w:rPr>
                <w:b/>
              </w:rPr>
              <w:t>% Attendance</w:t>
            </w:r>
          </w:p>
        </w:tc>
        <w:tc>
          <w:tcPr>
            <w:tcW w:w="1523" w:type="dxa"/>
          </w:tcPr>
          <w:p w14:paraId="7A9FF052" w14:textId="77777777" w:rsidR="00585AAF" w:rsidRPr="00F4207E" w:rsidRDefault="00585AAF" w:rsidP="00F12D02">
            <w:pPr>
              <w:jc w:val="center"/>
              <w:rPr>
                <w:b/>
              </w:rPr>
            </w:pPr>
            <w:r>
              <w:rPr>
                <w:b/>
              </w:rPr>
              <w:t>% Attendance incl. Sub</w:t>
            </w:r>
          </w:p>
        </w:tc>
      </w:tr>
      <w:tr w:rsidR="00585AAF" w14:paraId="4E355D10" w14:textId="77777777" w:rsidTr="00F12D02">
        <w:tc>
          <w:tcPr>
            <w:tcW w:w="1804" w:type="dxa"/>
          </w:tcPr>
          <w:p w14:paraId="2097100A" w14:textId="77777777" w:rsidR="00585AAF" w:rsidRDefault="00585AAF" w:rsidP="00F12D02">
            <w:pPr>
              <w:rPr>
                <w:bCs/>
              </w:rPr>
            </w:pPr>
            <w:r>
              <w:rPr>
                <w:rFonts w:cs="Arial"/>
              </w:rPr>
              <w:t>Rod Lane (Chair)</w:t>
            </w:r>
          </w:p>
        </w:tc>
        <w:tc>
          <w:tcPr>
            <w:tcW w:w="870" w:type="dxa"/>
          </w:tcPr>
          <w:p w14:paraId="5E4F1145" w14:textId="77777777" w:rsidR="00585AAF" w:rsidRDefault="00585AAF" w:rsidP="00F12D02">
            <w:pPr>
              <w:jc w:val="center"/>
              <w:rPr>
                <w:bCs/>
              </w:rPr>
            </w:pPr>
            <w:r>
              <w:rPr>
                <w:bCs/>
              </w:rPr>
              <w:t>Yes</w:t>
            </w:r>
          </w:p>
        </w:tc>
        <w:tc>
          <w:tcPr>
            <w:tcW w:w="870" w:type="dxa"/>
          </w:tcPr>
          <w:p w14:paraId="1A566267" w14:textId="77777777" w:rsidR="00585AAF" w:rsidRDefault="00585AAF" w:rsidP="00F12D02">
            <w:pPr>
              <w:jc w:val="center"/>
              <w:rPr>
                <w:bCs/>
              </w:rPr>
            </w:pPr>
            <w:r>
              <w:rPr>
                <w:bCs/>
              </w:rPr>
              <w:t>Yes</w:t>
            </w:r>
          </w:p>
        </w:tc>
        <w:tc>
          <w:tcPr>
            <w:tcW w:w="870" w:type="dxa"/>
          </w:tcPr>
          <w:p w14:paraId="7F09D731" w14:textId="77777777" w:rsidR="00585AAF" w:rsidRDefault="00585AAF" w:rsidP="00F12D02">
            <w:pPr>
              <w:jc w:val="center"/>
              <w:rPr>
                <w:bCs/>
              </w:rPr>
            </w:pPr>
            <w:r>
              <w:rPr>
                <w:bCs/>
              </w:rPr>
              <w:t>Yes</w:t>
            </w:r>
          </w:p>
        </w:tc>
        <w:tc>
          <w:tcPr>
            <w:tcW w:w="1020" w:type="dxa"/>
          </w:tcPr>
          <w:p w14:paraId="37916179" w14:textId="77777777" w:rsidR="00585AAF" w:rsidRDefault="00585AAF" w:rsidP="00F12D02">
            <w:pPr>
              <w:jc w:val="center"/>
              <w:rPr>
                <w:bCs/>
              </w:rPr>
            </w:pPr>
            <w:r>
              <w:rPr>
                <w:bCs/>
              </w:rPr>
              <w:t>Yes</w:t>
            </w:r>
          </w:p>
        </w:tc>
        <w:tc>
          <w:tcPr>
            <w:tcW w:w="1523" w:type="dxa"/>
          </w:tcPr>
          <w:p w14:paraId="5F551D5F" w14:textId="77777777" w:rsidR="00585AAF" w:rsidRDefault="00585AAF" w:rsidP="00F12D02">
            <w:pPr>
              <w:jc w:val="center"/>
              <w:rPr>
                <w:bCs/>
              </w:rPr>
            </w:pPr>
            <w:r>
              <w:rPr>
                <w:bCs/>
              </w:rPr>
              <w:t>100</w:t>
            </w:r>
          </w:p>
        </w:tc>
        <w:tc>
          <w:tcPr>
            <w:tcW w:w="1523" w:type="dxa"/>
          </w:tcPr>
          <w:p w14:paraId="5F54AB1D" w14:textId="77777777" w:rsidR="00585AAF" w:rsidRDefault="00585AAF" w:rsidP="00F12D02">
            <w:pPr>
              <w:jc w:val="center"/>
              <w:rPr>
                <w:bCs/>
              </w:rPr>
            </w:pPr>
            <w:r>
              <w:rPr>
                <w:bCs/>
              </w:rPr>
              <w:t>100</w:t>
            </w:r>
          </w:p>
        </w:tc>
      </w:tr>
      <w:tr w:rsidR="00585AAF" w14:paraId="259E3D3E" w14:textId="77777777" w:rsidTr="00F12D02">
        <w:tc>
          <w:tcPr>
            <w:tcW w:w="1804" w:type="dxa"/>
          </w:tcPr>
          <w:p w14:paraId="70400D5F" w14:textId="77777777" w:rsidR="00585AAF" w:rsidRDefault="00585AAF" w:rsidP="00F12D02">
            <w:pPr>
              <w:rPr>
                <w:rFonts w:cs="Arial"/>
              </w:rPr>
            </w:pPr>
            <w:r>
              <w:rPr>
                <w:rFonts w:cs="Arial"/>
              </w:rPr>
              <w:t>Jeff Fair (Vice – Chair)</w:t>
            </w:r>
          </w:p>
        </w:tc>
        <w:tc>
          <w:tcPr>
            <w:tcW w:w="870" w:type="dxa"/>
          </w:tcPr>
          <w:p w14:paraId="644DD831" w14:textId="77777777" w:rsidR="00585AAF" w:rsidRDefault="00585AAF" w:rsidP="00F12D02">
            <w:pPr>
              <w:jc w:val="center"/>
              <w:rPr>
                <w:bCs/>
              </w:rPr>
            </w:pPr>
            <w:r>
              <w:rPr>
                <w:bCs/>
              </w:rPr>
              <w:t>Yes</w:t>
            </w:r>
          </w:p>
        </w:tc>
        <w:tc>
          <w:tcPr>
            <w:tcW w:w="870" w:type="dxa"/>
          </w:tcPr>
          <w:p w14:paraId="196BB22F" w14:textId="77777777" w:rsidR="00585AAF" w:rsidRDefault="00585AAF" w:rsidP="00F12D02">
            <w:pPr>
              <w:jc w:val="center"/>
              <w:rPr>
                <w:bCs/>
              </w:rPr>
            </w:pPr>
            <w:r>
              <w:rPr>
                <w:bCs/>
              </w:rPr>
              <w:t>Sub</w:t>
            </w:r>
          </w:p>
        </w:tc>
        <w:tc>
          <w:tcPr>
            <w:tcW w:w="870" w:type="dxa"/>
          </w:tcPr>
          <w:p w14:paraId="539F7B82" w14:textId="77777777" w:rsidR="00585AAF" w:rsidRDefault="00585AAF" w:rsidP="00F12D02">
            <w:pPr>
              <w:jc w:val="center"/>
              <w:rPr>
                <w:bCs/>
              </w:rPr>
            </w:pPr>
            <w:r>
              <w:rPr>
                <w:bCs/>
              </w:rPr>
              <w:t>Yes</w:t>
            </w:r>
          </w:p>
        </w:tc>
        <w:tc>
          <w:tcPr>
            <w:tcW w:w="1020" w:type="dxa"/>
          </w:tcPr>
          <w:p w14:paraId="2851FA2D" w14:textId="77777777" w:rsidR="00585AAF" w:rsidRDefault="00585AAF" w:rsidP="00F12D02">
            <w:pPr>
              <w:jc w:val="center"/>
              <w:rPr>
                <w:bCs/>
              </w:rPr>
            </w:pPr>
            <w:r>
              <w:rPr>
                <w:bCs/>
              </w:rPr>
              <w:t>Yes</w:t>
            </w:r>
          </w:p>
        </w:tc>
        <w:tc>
          <w:tcPr>
            <w:tcW w:w="1523" w:type="dxa"/>
          </w:tcPr>
          <w:p w14:paraId="6BF762EB" w14:textId="77777777" w:rsidR="00585AAF" w:rsidRDefault="00585AAF" w:rsidP="00F12D02">
            <w:pPr>
              <w:jc w:val="center"/>
              <w:rPr>
                <w:bCs/>
              </w:rPr>
            </w:pPr>
            <w:r>
              <w:rPr>
                <w:bCs/>
              </w:rPr>
              <w:t>75</w:t>
            </w:r>
          </w:p>
        </w:tc>
        <w:tc>
          <w:tcPr>
            <w:tcW w:w="1523" w:type="dxa"/>
          </w:tcPr>
          <w:p w14:paraId="0C9AB1A8" w14:textId="77777777" w:rsidR="00585AAF" w:rsidRDefault="00585AAF" w:rsidP="00F12D02">
            <w:pPr>
              <w:jc w:val="center"/>
              <w:rPr>
                <w:bCs/>
              </w:rPr>
            </w:pPr>
            <w:r>
              <w:rPr>
                <w:bCs/>
              </w:rPr>
              <w:t>100</w:t>
            </w:r>
          </w:p>
        </w:tc>
      </w:tr>
      <w:tr w:rsidR="00585AAF" w14:paraId="1C9DE4EE" w14:textId="77777777" w:rsidTr="00F12D02">
        <w:tc>
          <w:tcPr>
            <w:tcW w:w="1804" w:type="dxa"/>
          </w:tcPr>
          <w:p w14:paraId="42A04ABD" w14:textId="77777777" w:rsidR="00585AAF" w:rsidRDefault="00585AAF" w:rsidP="00F12D02">
            <w:pPr>
              <w:rPr>
                <w:rFonts w:cs="Arial"/>
              </w:rPr>
            </w:pPr>
            <w:r>
              <w:rPr>
                <w:rFonts w:cs="Arial"/>
              </w:rPr>
              <w:t>Sue Bardetti</w:t>
            </w:r>
          </w:p>
        </w:tc>
        <w:tc>
          <w:tcPr>
            <w:tcW w:w="870" w:type="dxa"/>
          </w:tcPr>
          <w:p w14:paraId="1A601EFC" w14:textId="77777777" w:rsidR="00585AAF" w:rsidRDefault="00585AAF" w:rsidP="00F12D02">
            <w:pPr>
              <w:jc w:val="center"/>
              <w:rPr>
                <w:bCs/>
              </w:rPr>
            </w:pPr>
            <w:r>
              <w:rPr>
                <w:bCs/>
              </w:rPr>
              <w:t>Yes</w:t>
            </w:r>
          </w:p>
        </w:tc>
        <w:tc>
          <w:tcPr>
            <w:tcW w:w="870" w:type="dxa"/>
          </w:tcPr>
          <w:p w14:paraId="749179B8" w14:textId="77777777" w:rsidR="00585AAF" w:rsidRDefault="00585AAF" w:rsidP="00F12D02">
            <w:pPr>
              <w:jc w:val="center"/>
              <w:rPr>
                <w:bCs/>
              </w:rPr>
            </w:pPr>
            <w:r>
              <w:rPr>
                <w:bCs/>
              </w:rPr>
              <w:t>Yes</w:t>
            </w:r>
          </w:p>
        </w:tc>
        <w:tc>
          <w:tcPr>
            <w:tcW w:w="870" w:type="dxa"/>
          </w:tcPr>
          <w:p w14:paraId="0BF76F53" w14:textId="77777777" w:rsidR="00585AAF" w:rsidRDefault="00585AAF" w:rsidP="00F12D02">
            <w:pPr>
              <w:jc w:val="center"/>
              <w:rPr>
                <w:bCs/>
              </w:rPr>
            </w:pPr>
            <w:r>
              <w:rPr>
                <w:bCs/>
              </w:rPr>
              <w:t>Yes</w:t>
            </w:r>
          </w:p>
        </w:tc>
        <w:tc>
          <w:tcPr>
            <w:tcW w:w="1020" w:type="dxa"/>
          </w:tcPr>
          <w:p w14:paraId="2E7670C9" w14:textId="77777777" w:rsidR="00585AAF" w:rsidRDefault="00585AAF" w:rsidP="00F12D02">
            <w:pPr>
              <w:jc w:val="center"/>
              <w:rPr>
                <w:bCs/>
              </w:rPr>
            </w:pPr>
            <w:r>
              <w:rPr>
                <w:bCs/>
              </w:rPr>
              <w:t>Yes</w:t>
            </w:r>
          </w:p>
        </w:tc>
        <w:tc>
          <w:tcPr>
            <w:tcW w:w="1523" w:type="dxa"/>
          </w:tcPr>
          <w:p w14:paraId="10D19A40" w14:textId="77777777" w:rsidR="00585AAF" w:rsidRDefault="00585AAF" w:rsidP="00F12D02">
            <w:pPr>
              <w:jc w:val="center"/>
              <w:rPr>
                <w:bCs/>
              </w:rPr>
            </w:pPr>
            <w:r>
              <w:rPr>
                <w:bCs/>
              </w:rPr>
              <w:t>100</w:t>
            </w:r>
          </w:p>
        </w:tc>
        <w:tc>
          <w:tcPr>
            <w:tcW w:w="1523" w:type="dxa"/>
          </w:tcPr>
          <w:p w14:paraId="54174AD0" w14:textId="77777777" w:rsidR="00585AAF" w:rsidRDefault="00585AAF" w:rsidP="00F12D02">
            <w:pPr>
              <w:jc w:val="center"/>
              <w:rPr>
                <w:bCs/>
              </w:rPr>
            </w:pPr>
            <w:r>
              <w:rPr>
                <w:bCs/>
              </w:rPr>
              <w:t>100</w:t>
            </w:r>
          </w:p>
        </w:tc>
      </w:tr>
      <w:tr w:rsidR="00585AAF" w14:paraId="5EB6DEA2" w14:textId="77777777" w:rsidTr="00F12D02">
        <w:tc>
          <w:tcPr>
            <w:tcW w:w="1804" w:type="dxa"/>
          </w:tcPr>
          <w:p w14:paraId="7064505B" w14:textId="77777777" w:rsidR="00585AAF" w:rsidRDefault="00585AAF" w:rsidP="00F12D02">
            <w:pPr>
              <w:rPr>
                <w:rFonts w:cs="Arial"/>
              </w:rPr>
            </w:pPr>
            <w:r>
              <w:rPr>
                <w:rFonts w:cs="Arial"/>
              </w:rPr>
              <w:t>Luke Bulpett</w:t>
            </w:r>
          </w:p>
        </w:tc>
        <w:tc>
          <w:tcPr>
            <w:tcW w:w="870" w:type="dxa"/>
          </w:tcPr>
          <w:p w14:paraId="536BA15A" w14:textId="77777777" w:rsidR="00585AAF" w:rsidRDefault="00585AAF" w:rsidP="00F12D02">
            <w:pPr>
              <w:jc w:val="center"/>
              <w:rPr>
                <w:bCs/>
              </w:rPr>
            </w:pPr>
            <w:r>
              <w:rPr>
                <w:bCs/>
              </w:rPr>
              <w:t>Yes</w:t>
            </w:r>
          </w:p>
        </w:tc>
        <w:tc>
          <w:tcPr>
            <w:tcW w:w="870" w:type="dxa"/>
          </w:tcPr>
          <w:p w14:paraId="6319E1EB" w14:textId="77777777" w:rsidR="00585AAF" w:rsidRDefault="00585AAF" w:rsidP="00F12D02">
            <w:pPr>
              <w:jc w:val="center"/>
              <w:rPr>
                <w:bCs/>
              </w:rPr>
            </w:pPr>
            <w:r>
              <w:rPr>
                <w:bCs/>
              </w:rPr>
              <w:t>Yes</w:t>
            </w:r>
          </w:p>
        </w:tc>
        <w:tc>
          <w:tcPr>
            <w:tcW w:w="870" w:type="dxa"/>
          </w:tcPr>
          <w:p w14:paraId="72FCE79C" w14:textId="77777777" w:rsidR="00585AAF" w:rsidRDefault="00585AAF" w:rsidP="00F12D02">
            <w:pPr>
              <w:jc w:val="center"/>
              <w:rPr>
                <w:bCs/>
              </w:rPr>
            </w:pPr>
            <w:r>
              <w:rPr>
                <w:bCs/>
              </w:rPr>
              <w:t>Yes</w:t>
            </w:r>
          </w:p>
        </w:tc>
        <w:tc>
          <w:tcPr>
            <w:tcW w:w="1020" w:type="dxa"/>
          </w:tcPr>
          <w:p w14:paraId="6B4E3372" w14:textId="77777777" w:rsidR="00585AAF" w:rsidRDefault="00585AAF" w:rsidP="00F12D02">
            <w:pPr>
              <w:jc w:val="center"/>
              <w:rPr>
                <w:bCs/>
              </w:rPr>
            </w:pPr>
            <w:r>
              <w:rPr>
                <w:bCs/>
              </w:rPr>
              <w:t>Yes</w:t>
            </w:r>
          </w:p>
        </w:tc>
        <w:tc>
          <w:tcPr>
            <w:tcW w:w="1523" w:type="dxa"/>
          </w:tcPr>
          <w:p w14:paraId="32188C48" w14:textId="77777777" w:rsidR="00585AAF" w:rsidRDefault="00585AAF" w:rsidP="00F12D02">
            <w:pPr>
              <w:jc w:val="center"/>
              <w:rPr>
                <w:bCs/>
              </w:rPr>
            </w:pPr>
            <w:r>
              <w:rPr>
                <w:bCs/>
              </w:rPr>
              <w:t>100</w:t>
            </w:r>
          </w:p>
        </w:tc>
        <w:tc>
          <w:tcPr>
            <w:tcW w:w="1523" w:type="dxa"/>
          </w:tcPr>
          <w:p w14:paraId="72CA8756" w14:textId="77777777" w:rsidR="00585AAF" w:rsidRDefault="00585AAF" w:rsidP="00F12D02">
            <w:pPr>
              <w:jc w:val="center"/>
              <w:rPr>
                <w:bCs/>
              </w:rPr>
            </w:pPr>
            <w:r>
              <w:rPr>
                <w:bCs/>
              </w:rPr>
              <w:t>100</w:t>
            </w:r>
          </w:p>
        </w:tc>
      </w:tr>
      <w:tr w:rsidR="00585AAF" w14:paraId="7DF85A25" w14:textId="77777777" w:rsidTr="00F12D02">
        <w:tc>
          <w:tcPr>
            <w:tcW w:w="1804" w:type="dxa"/>
          </w:tcPr>
          <w:p w14:paraId="2887D860" w14:textId="77777777" w:rsidR="00585AAF" w:rsidRDefault="00585AAF" w:rsidP="00F12D02">
            <w:pPr>
              <w:rPr>
                <w:rFonts w:cs="Arial"/>
              </w:rPr>
            </w:pPr>
            <w:r>
              <w:rPr>
                <w:rFonts w:cs="Arial"/>
              </w:rPr>
              <w:t>Jinnie Nichols</w:t>
            </w:r>
          </w:p>
        </w:tc>
        <w:tc>
          <w:tcPr>
            <w:tcW w:w="870" w:type="dxa"/>
          </w:tcPr>
          <w:p w14:paraId="7E84A773" w14:textId="77777777" w:rsidR="00585AAF" w:rsidRDefault="00585AAF" w:rsidP="00F12D02">
            <w:pPr>
              <w:jc w:val="center"/>
              <w:rPr>
                <w:bCs/>
              </w:rPr>
            </w:pPr>
            <w:r>
              <w:rPr>
                <w:bCs/>
              </w:rPr>
              <w:t>Yes</w:t>
            </w:r>
          </w:p>
        </w:tc>
        <w:tc>
          <w:tcPr>
            <w:tcW w:w="870" w:type="dxa"/>
          </w:tcPr>
          <w:p w14:paraId="4218D90B" w14:textId="77777777" w:rsidR="00585AAF" w:rsidRDefault="00585AAF" w:rsidP="00F12D02">
            <w:pPr>
              <w:jc w:val="center"/>
              <w:rPr>
                <w:bCs/>
              </w:rPr>
            </w:pPr>
            <w:r>
              <w:rPr>
                <w:bCs/>
              </w:rPr>
              <w:t>Yes</w:t>
            </w:r>
          </w:p>
        </w:tc>
        <w:tc>
          <w:tcPr>
            <w:tcW w:w="870" w:type="dxa"/>
          </w:tcPr>
          <w:p w14:paraId="4E4B54FC" w14:textId="77777777" w:rsidR="00585AAF" w:rsidRDefault="00585AAF" w:rsidP="00F12D02">
            <w:pPr>
              <w:jc w:val="center"/>
              <w:rPr>
                <w:bCs/>
              </w:rPr>
            </w:pPr>
            <w:r>
              <w:rPr>
                <w:bCs/>
              </w:rPr>
              <w:t>Yes</w:t>
            </w:r>
          </w:p>
        </w:tc>
        <w:tc>
          <w:tcPr>
            <w:tcW w:w="1020" w:type="dxa"/>
          </w:tcPr>
          <w:p w14:paraId="3B082728" w14:textId="77777777" w:rsidR="00585AAF" w:rsidRDefault="00585AAF" w:rsidP="00F12D02">
            <w:pPr>
              <w:jc w:val="center"/>
              <w:rPr>
                <w:bCs/>
              </w:rPr>
            </w:pPr>
            <w:r>
              <w:rPr>
                <w:bCs/>
              </w:rPr>
              <w:t>Yes</w:t>
            </w:r>
          </w:p>
        </w:tc>
        <w:tc>
          <w:tcPr>
            <w:tcW w:w="1523" w:type="dxa"/>
          </w:tcPr>
          <w:p w14:paraId="42D2FAAE" w14:textId="77777777" w:rsidR="00585AAF" w:rsidRDefault="00585AAF" w:rsidP="00F12D02">
            <w:pPr>
              <w:jc w:val="center"/>
              <w:rPr>
                <w:bCs/>
              </w:rPr>
            </w:pPr>
            <w:r>
              <w:rPr>
                <w:bCs/>
              </w:rPr>
              <w:t>100</w:t>
            </w:r>
          </w:p>
        </w:tc>
        <w:tc>
          <w:tcPr>
            <w:tcW w:w="1523" w:type="dxa"/>
          </w:tcPr>
          <w:p w14:paraId="32E7B430" w14:textId="77777777" w:rsidR="00585AAF" w:rsidRDefault="00585AAF" w:rsidP="00F12D02">
            <w:pPr>
              <w:jc w:val="center"/>
              <w:rPr>
                <w:bCs/>
              </w:rPr>
            </w:pPr>
            <w:r>
              <w:rPr>
                <w:bCs/>
              </w:rPr>
              <w:t>100</w:t>
            </w:r>
          </w:p>
        </w:tc>
      </w:tr>
      <w:tr w:rsidR="00585AAF" w14:paraId="37868517" w14:textId="77777777" w:rsidTr="00F12D02">
        <w:tc>
          <w:tcPr>
            <w:tcW w:w="1804" w:type="dxa"/>
          </w:tcPr>
          <w:p w14:paraId="3BA72CEF" w14:textId="77777777" w:rsidR="00585AAF" w:rsidRDefault="00585AAF" w:rsidP="00F12D02">
            <w:pPr>
              <w:rPr>
                <w:rFonts w:cs="Arial"/>
              </w:rPr>
            </w:pPr>
            <w:r>
              <w:rPr>
                <w:rFonts w:cs="Arial"/>
              </w:rPr>
              <w:t>Nigel Hill</w:t>
            </w:r>
          </w:p>
        </w:tc>
        <w:tc>
          <w:tcPr>
            <w:tcW w:w="870" w:type="dxa"/>
          </w:tcPr>
          <w:p w14:paraId="1773B175" w14:textId="77777777" w:rsidR="00585AAF" w:rsidRDefault="00585AAF" w:rsidP="00F12D02">
            <w:pPr>
              <w:jc w:val="center"/>
              <w:rPr>
                <w:bCs/>
              </w:rPr>
            </w:pPr>
            <w:r>
              <w:rPr>
                <w:bCs/>
              </w:rPr>
              <w:t>Yes</w:t>
            </w:r>
          </w:p>
        </w:tc>
        <w:tc>
          <w:tcPr>
            <w:tcW w:w="870" w:type="dxa"/>
          </w:tcPr>
          <w:p w14:paraId="4C6B86CE" w14:textId="77777777" w:rsidR="00585AAF" w:rsidRDefault="00585AAF" w:rsidP="00F12D02">
            <w:pPr>
              <w:jc w:val="center"/>
              <w:rPr>
                <w:bCs/>
              </w:rPr>
            </w:pPr>
            <w:r>
              <w:rPr>
                <w:bCs/>
              </w:rPr>
              <w:t>Yes</w:t>
            </w:r>
          </w:p>
        </w:tc>
        <w:tc>
          <w:tcPr>
            <w:tcW w:w="870" w:type="dxa"/>
          </w:tcPr>
          <w:p w14:paraId="541F7A9B" w14:textId="77777777" w:rsidR="00585AAF" w:rsidRDefault="00585AAF" w:rsidP="00F12D02">
            <w:pPr>
              <w:jc w:val="center"/>
              <w:rPr>
                <w:bCs/>
              </w:rPr>
            </w:pPr>
            <w:r>
              <w:rPr>
                <w:bCs/>
              </w:rPr>
              <w:t>Yes</w:t>
            </w:r>
          </w:p>
        </w:tc>
        <w:tc>
          <w:tcPr>
            <w:tcW w:w="1020" w:type="dxa"/>
          </w:tcPr>
          <w:p w14:paraId="56AF6A1E" w14:textId="77777777" w:rsidR="00585AAF" w:rsidRDefault="00585AAF" w:rsidP="00F12D02">
            <w:pPr>
              <w:jc w:val="center"/>
              <w:rPr>
                <w:bCs/>
              </w:rPr>
            </w:pPr>
            <w:r>
              <w:rPr>
                <w:bCs/>
              </w:rPr>
              <w:t>Yes</w:t>
            </w:r>
          </w:p>
        </w:tc>
        <w:tc>
          <w:tcPr>
            <w:tcW w:w="1523" w:type="dxa"/>
          </w:tcPr>
          <w:p w14:paraId="2286EAA0" w14:textId="77777777" w:rsidR="00585AAF" w:rsidRDefault="00585AAF" w:rsidP="00F12D02">
            <w:pPr>
              <w:jc w:val="center"/>
              <w:rPr>
                <w:bCs/>
              </w:rPr>
            </w:pPr>
            <w:r>
              <w:rPr>
                <w:bCs/>
              </w:rPr>
              <w:t>100</w:t>
            </w:r>
          </w:p>
        </w:tc>
        <w:tc>
          <w:tcPr>
            <w:tcW w:w="1523" w:type="dxa"/>
          </w:tcPr>
          <w:p w14:paraId="2CE3BAEB" w14:textId="77777777" w:rsidR="00585AAF" w:rsidRDefault="00585AAF" w:rsidP="00F12D02">
            <w:pPr>
              <w:jc w:val="center"/>
              <w:rPr>
                <w:bCs/>
              </w:rPr>
            </w:pPr>
            <w:r>
              <w:rPr>
                <w:bCs/>
              </w:rPr>
              <w:t>100</w:t>
            </w:r>
          </w:p>
        </w:tc>
      </w:tr>
      <w:tr w:rsidR="00585AAF" w14:paraId="09E01D9A" w14:textId="77777777" w:rsidTr="00F12D02">
        <w:tc>
          <w:tcPr>
            <w:tcW w:w="1804" w:type="dxa"/>
          </w:tcPr>
          <w:p w14:paraId="3EAC9447" w14:textId="77777777" w:rsidR="00585AAF" w:rsidRDefault="00585AAF" w:rsidP="00F12D02">
            <w:pPr>
              <w:rPr>
                <w:rFonts w:cs="Arial"/>
              </w:rPr>
            </w:pPr>
            <w:r>
              <w:rPr>
                <w:rFonts w:cs="Arial"/>
              </w:rPr>
              <w:t>Claire Styles</w:t>
            </w:r>
          </w:p>
        </w:tc>
        <w:tc>
          <w:tcPr>
            <w:tcW w:w="870" w:type="dxa"/>
          </w:tcPr>
          <w:p w14:paraId="7DC14839" w14:textId="77777777" w:rsidR="00585AAF" w:rsidRDefault="00585AAF" w:rsidP="00F12D02">
            <w:pPr>
              <w:jc w:val="center"/>
              <w:rPr>
                <w:bCs/>
              </w:rPr>
            </w:pPr>
            <w:r>
              <w:rPr>
                <w:bCs/>
              </w:rPr>
              <w:t>Yes</w:t>
            </w:r>
          </w:p>
        </w:tc>
        <w:tc>
          <w:tcPr>
            <w:tcW w:w="870" w:type="dxa"/>
          </w:tcPr>
          <w:p w14:paraId="7AFCAA24" w14:textId="77777777" w:rsidR="00585AAF" w:rsidRDefault="00585AAF" w:rsidP="00F12D02">
            <w:pPr>
              <w:jc w:val="center"/>
              <w:rPr>
                <w:bCs/>
              </w:rPr>
            </w:pPr>
            <w:r>
              <w:rPr>
                <w:bCs/>
              </w:rPr>
              <w:t>Yes</w:t>
            </w:r>
          </w:p>
        </w:tc>
        <w:tc>
          <w:tcPr>
            <w:tcW w:w="870" w:type="dxa"/>
          </w:tcPr>
          <w:p w14:paraId="4A181599" w14:textId="77777777" w:rsidR="00585AAF" w:rsidRDefault="00585AAF" w:rsidP="00F12D02">
            <w:pPr>
              <w:jc w:val="center"/>
              <w:rPr>
                <w:bCs/>
              </w:rPr>
            </w:pPr>
            <w:r>
              <w:rPr>
                <w:bCs/>
              </w:rPr>
              <w:t>Yes</w:t>
            </w:r>
          </w:p>
        </w:tc>
        <w:tc>
          <w:tcPr>
            <w:tcW w:w="1020" w:type="dxa"/>
          </w:tcPr>
          <w:p w14:paraId="1901656D" w14:textId="77777777" w:rsidR="00585AAF" w:rsidRDefault="00585AAF" w:rsidP="00F12D02">
            <w:pPr>
              <w:jc w:val="center"/>
              <w:rPr>
                <w:bCs/>
              </w:rPr>
            </w:pPr>
            <w:r>
              <w:rPr>
                <w:bCs/>
              </w:rPr>
              <w:t>Yes</w:t>
            </w:r>
          </w:p>
        </w:tc>
        <w:tc>
          <w:tcPr>
            <w:tcW w:w="1523" w:type="dxa"/>
          </w:tcPr>
          <w:p w14:paraId="659CCE14" w14:textId="77777777" w:rsidR="00585AAF" w:rsidRDefault="00585AAF" w:rsidP="00F12D02">
            <w:pPr>
              <w:jc w:val="center"/>
              <w:rPr>
                <w:bCs/>
              </w:rPr>
            </w:pPr>
            <w:r>
              <w:rPr>
                <w:bCs/>
              </w:rPr>
              <w:t>100</w:t>
            </w:r>
          </w:p>
        </w:tc>
        <w:tc>
          <w:tcPr>
            <w:tcW w:w="1523" w:type="dxa"/>
          </w:tcPr>
          <w:p w14:paraId="4B9ABA0B" w14:textId="77777777" w:rsidR="00585AAF" w:rsidRDefault="00585AAF" w:rsidP="00F12D02">
            <w:pPr>
              <w:jc w:val="center"/>
              <w:rPr>
                <w:bCs/>
              </w:rPr>
            </w:pPr>
            <w:r>
              <w:rPr>
                <w:bCs/>
              </w:rPr>
              <w:t>100</w:t>
            </w:r>
          </w:p>
        </w:tc>
      </w:tr>
      <w:tr w:rsidR="00585AAF" w14:paraId="522E0028" w14:textId="77777777" w:rsidTr="00F12D02">
        <w:tc>
          <w:tcPr>
            <w:tcW w:w="1804" w:type="dxa"/>
          </w:tcPr>
          <w:p w14:paraId="75DC5C1B" w14:textId="77777777" w:rsidR="00585AAF" w:rsidRDefault="00585AAF" w:rsidP="00F12D02">
            <w:pPr>
              <w:rPr>
                <w:rFonts w:cs="Arial"/>
              </w:rPr>
            </w:pPr>
            <w:r>
              <w:rPr>
                <w:rFonts w:cs="Arial"/>
              </w:rPr>
              <w:t>Sean Moriarty</w:t>
            </w:r>
          </w:p>
        </w:tc>
        <w:tc>
          <w:tcPr>
            <w:tcW w:w="870" w:type="dxa"/>
          </w:tcPr>
          <w:p w14:paraId="21C67CBC" w14:textId="77777777" w:rsidR="00585AAF" w:rsidRDefault="00585AAF" w:rsidP="00F12D02">
            <w:pPr>
              <w:jc w:val="center"/>
              <w:rPr>
                <w:bCs/>
              </w:rPr>
            </w:pPr>
            <w:r>
              <w:rPr>
                <w:bCs/>
              </w:rPr>
              <w:t>No</w:t>
            </w:r>
          </w:p>
        </w:tc>
        <w:tc>
          <w:tcPr>
            <w:tcW w:w="870" w:type="dxa"/>
          </w:tcPr>
          <w:p w14:paraId="56ABF4C3" w14:textId="77777777" w:rsidR="00585AAF" w:rsidRDefault="00585AAF" w:rsidP="00F12D02">
            <w:pPr>
              <w:jc w:val="center"/>
              <w:rPr>
                <w:bCs/>
              </w:rPr>
            </w:pPr>
            <w:r>
              <w:rPr>
                <w:bCs/>
              </w:rPr>
              <w:t>Yes</w:t>
            </w:r>
          </w:p>
        </w:tc>
        <w:tc>
          <w:tcPr>
            <w:tcW w:w="870" w:type="dxa"/>
          </w:tcPr>
          <w:p w14:paraId="1DD9CD16" w14:textId="77777777" w:rsidR="00585AAF" w:rsidRDefault="00585AAF" w:rsidP="00F12D02">
            <w:pPr>
              <w:jc w:val="center"/>
              <w:rPr>
                <w:bCs/>
              </w:rPr>
            </w:pPr>
            <w:r>
              <w:rPr>
                <w:bCs/>
              </w:rPr>
              <w:t>Yes</w:t>
            </w:r>
          </w:p>
        </w:tc>
        <w:tc>
          <w:tcPr>
            <w:tcW w:w="1020" w:type="dxa"/>
          </w:tcPr>
          <w:p w14:paraId="479D7C37" w14:textId="77777777" w:rsidR="00585AAF" w:rsidRDefault="00585AAF" w:rsidP="00F12D02">
            <w:pPr>
              <w:jc w:val="center"/>
              <w:rPr>
                <w:bCs/>
              </w:rPr>
            </w:pPr>
            <w:r>
              <w:rPr>
                <w:bCs/>
              </w:rPr>
              <w:t>Yes</w:t>
            </w:r>
          </w:p>
        </w:tc>
        <w:tc>
          <w:tcPr>
            <w:tcW w:w="1523" w:type="dxa"/>
          </w:tcPr>
          <w:p w14:paraId="7FB31ECC" w14:textId="77777777" w:rsidR="00585AAF" w:rsidRDefault="00585AAF" w:rsidP="00F12D02">
            <w:pPr>
              <w:jc w:val="center"/>
              <w:rPr>
                <w:bCs/>
              </w:rPr>
            </w:pPr>
            <w:r>
              <w:rPr>
                <w:bCs/>
              </w:rPr>
              <w:t>75</w:t>
            </w:r>
          </w:p>
        </w:tc>
        <w:tc>
          <w:tcPr>
            <w:tcW w:w="1523" w:type="dxa"/>
          </w:tcPr>
          <w:p w14:paraId="15B169A1" w14:textId="77777777" w:rsidR="00585AAF" w:rsidRDefault="00585AAF" w:rsidP="00F12D02">
            <w:pPr>
              <w:jc w:val="center"/>
              <w:rPr>
                <w:bCs/>
              </w:rPr>
            </w:pPr>
            <w:r>
              <w:rPr>
                <w:bCs/>
              </w:rPr>
              <w:t>75</w:t>
            </w:r>
          </w:p>
        </w:tc>
      </w:tr>
      <w:tr w:rsidR="00585AAF" w14:paraId="5D46C023" w14:textId="77777777" w:rsidTr="00F12D02">
        <w:tc>
          <w:tcPr>
            <w:tcW w:w="1804" w:type="dxa"/>
          </w:tcPr>
          <w:p w14:paraId="49C8E0FD" w14:textId="77777777" w:rsidR="00585AAF" w:rsidRDefault="00585AAF" w:rsidP="00F12D02">
            <w:pPr>
              <w:rPr>
                <w:rFonts w:cs="Arial"/>
              </w:rPr>
            </w:pPr>
            <w:r>
              <w:rPr>
                <w:rFonts w:cs="Arial"/>
              </w:rPr>
              <w:t>Simon Wall</w:t>
            </w:r>
          </w:p>
        </w:tc>
        <w:tc>
          <w:tcPr>
            <w:tcW w:w="870" w:type="dxa"/>
          </w:tcPr>
          <w:p w14:paraId="3A6C1750" w14:textId="77777777" w:rsidR="00585AAF" w:rsidRDefault="00585AAF" w:rsidP="00F12D02">
            <w:pPr>
              <w:jc w:val="center"/>
              <w:rPr>
                <w:bCs/>
              </w:rPr>
            </w:pPr>
            <w:r>
              <w:rPr>
                <w:bCs/>
              </w:rPr>
              <w:t>Yes</w:t>
            </w:r>
          </w:p>
        </w:tc>
        <w:tc>
          <w:tcPr>
            <w:tcW w:w="870" w:type="dxa"/>
          </w:tcPr>
          <w:p w14:paraId="5FC723E3" w14:textId="77777777" w:rsidR="00585AAF" w:rsidRDefault="00585AAF" w:rsidP="00F12D02">
            <w:pPr>
              <w:jc w:val="center"/>
              <w:rPr>
                <w:bCs/>
              </w:rPr>
            </w:pPr>
            <w:r>
              <w:rPr>
                <w:bCs/>
              </w:rPr>
              <w:t>Yes</w:t>
            </w:r>
          </w:p>
        </w:tc>
        <w:tc>
          <w:tcPr>
            <w:tcW w:w="870" w:type="dxa"/>
          </w:tcPr>
          <w:p w14:paraId="75B8B4C5" w14:textId="77777777" w:rsidR="00585AAF" w:rsidRDefault="00585AAF" w:rsidP="00F12D02">
            <w:pPr>
              <w:jc w:val="center"/>
              <w:rPr>
                <w:bCs/>
              </w:rPr>
            </w:pPr>
            <w:r>
              <w:rPr>
                <w:bCs/>
              </w:rPr>
              <w:t>Sub</w:t>
            </w:r>
          </w:p>
        </w:tc>
        <w:tc>
          <w:tcPr>
            <w:tcW w:w="1020" w:type="dxa"/>
          </w:tcPr>
          <w:p w14:paraId="49FBECB1" w14:textId="77777777" w:rsidR="00585AAF" w:rsidRDefault="00585AAF" w:rsidP="00F12D02">
            <w:pPr>
              <w:jc w:val="center"/>
              <w:rPr>
                <w:bCs/>
              </w:rPr>
            </w:pPr>
            <w:r>
              <w:rPr>
                <w:bCs/>
              </w:rPr>
              <w:t>Sub</w:t>
            </w:r>
          </w:p>
        </w:tc>
        <w:tc>
          <w:tcPr>
            <w:tcW w:w="1523" w:type="dxa"/>
          </w:tcPr>
          <w:p w14:paraId="60B41758" w14:textId="77777777" w:rsidR="00585AAF" w:rsidRDefault="00585AAF" w:rsidP="00F12D02">
            <w:pPr>
              <w:jc w:val="center"/>
              <w:rPr>
                <w:bCs/>
              </w:rPr>
            </w:pPr>
            <w:r>
              <w:rPr>
                <w:bCs/>
              </w:rPr>
              <w:t>50</w:t>
            </w:r>
          </w:p>
        </w:tc>
        <w:tc>
          <w:tcPr>
            <w:tcW w:w="1523" w:type="dxa"/>
          </w:tcPr>
          <w:p w14:paraId="77F06B06" w14:textId="77777777" w:rsidR="00585AAF" w:rsidRDefault="00585AAF" w:rsidP="00F12D02">
            <w:pPr>
              <w:jc w:val="center"/>
              <w:rPr>
                <w:bCs/>
              </w:rPr>
            </w:pPr>
            <w:r>
              <w:rPr>
                <w:bCs/>
              </w:rPr>
              <w:t>100</w:t>
            </w:r>
          </w:p>
        </w:tc>
      </w:tr>
      <w:tr w:rsidR="00585AAF" w14:paraId="6E8D1A37" w14:textId="77777777" w:rsidTr="00F12D02">
        <w:tc>
          <w:tcPr>
            <w:tcW w:w="1804" w:type="dxa"/>
          </w:tcPr>
          <w:p w14:paraId="7E45DB66" w14:textId="77777777" w:rsidR="00585AAF" w:rsidRDefault="00585AAF" w:rsidP="00F12D02">
            <w:pPr>
              <w:rPr>
                <w:rFonts w:cs="Arial"/>
              </w:rPr>
            </w:pPr>
            <w:r>
              <w:rPr>
                <w:rFonts w:cs="Arial"/>
              </w:rPr>
              <w:t>Jo Barak</w:t>
            </w:r>
          </w:p>
        </w:tc>
        <w:tc>
          <w:tcPr>
            <w:tcW w:w="870" w:type="dxa"/>
          </w:tcPr>
          <w:p w14:paraId="58FECC58" w14:textId="77777777" w:rsidR="00585AAF" w:rsidRDefault="00585AAF" w:rsidP="00F12D02">
            <w:pPr>
              <w:jc w:val="center"/>
              <w:rPr>
                <w:bCs/>
              </w:rPr>
            </w:pPr>
            <w:r>
              <w:rPr>
                <w:bCs/>
              </w:rPr>
              <w:t>No</w:t>
            </w:r>
          </w:p>
        </w:tc>
        <w:tc>
          <w:tcPr>
            <w:tcW w:w="870" w:type="dxa"/>
          </w:tcPr>
          <w:p w14:paraId="41F22236" w14:textId="77777777" w:rsidR="00585AAF" w:rsidRDefault="00585AAF" w:rsidP="00F12D02">
            <w:pPr>
              <w:jc w:val="center"/>
              <w:rPr>
                <w:bCs/>
              </w:rPr>
            </w:pPr>
            <w:r>
              <w:rPr>
                <w:bCs/>
              </w:rPr>
              <w:t>Yes</w:t>
            </w:r>
          </w:p>
        </w:tc>
        <w:tc>
          <w:tcPr>
            <w:tcW w:w="870" w:type="dxa"/>
          </w:tcPr>
          <w:p w14:paraId="01174E15" w14:textId="77777777" w:rsidR="00585AAF" w:rsidRDefault="00585AAF" w:rsidP="00F12D02">
            <w:pPr>
              <w:jc w:val="center"/>
              <w:rPr>
                <w:bCs/>
              </w:rPr>
            </w:pPr>
            <w:r>
              <w:rPr>
                <w:bCs/>
              </w:rPr>
              <w:t>Yes</w:t>
            </w:r>
          </w:p>
        </w:tc>
        <w:tc>
          <w:tcPr>
            <w:tcW w:w="1020" w:type="dxa"/>
          </w:tcPr>
          <w:p w14:paraId="761B34A5" w14:textId="77777777" w:rsidR="00585AAF" w:rsidRDefault="00585AAF" w:rsidP="00F12D02">
            <w:pPr>
              <w:jc w:val="center"/>
              <w:rPr>
                <w:bCs/>
              </w:rPr>
            </w:pPr>
            <w:r>
              <w:rPr>
                <w:bCs/>
              </w:rPr>
              <w:t>Yes</w:t>
            </w:r>
          </w:p>
        </w:tc>
        <w:tc>
          <w:tcPr>
            <w:tcW w:w="1523" w:type="dxa"/>
          </w:tcPr>
          <w:p w14:paraId="0CBFA6EA" w14:textId="77777777" w:rsidR="00585AAF" w:rsidRDefault="00585AAF" w:rsidP="00F12D02">
            <w:pPr>
              <w:jc w:val="center"/>
              <w:rPr>
                <w:bCs/>
              </w:rPr>
            </w:pPr>
            <w:r>
              <w:rPr>
                <w:bCs/>
              </w:rPr>
              <w:t>75</w:t>
            </w:r>
          </w:p>
        </w:tc>
        <w:tc>
          <w:tcPr>
            <w:tcW w:w="1523" w:type="dxa"/>
          </w:tcPr>
          <w:p w14:paraId="2F731F86" w14:textId="77777777" w:rsidR="00585AAF" w:rsidRDefault="00585AAF" w:rsidP="00F12D02">
            <w:pPr>
              <w:jc w:val="center"/>
              <w:rPr>
                <w:bCs/>
              </w:rPr>
            </w:pPr>
            <w:r>
              <w:rPr>
                <w:bCs/>
              </w:rPr>
              <w:t>75</w:t>
            </w:r>
          </w:p>
        </w:tc>
      </w:tr>
      <w:tr w:rsidR="00585AAF" w14:paraId="34E4389E" w14:textId="77777777" w:rsidTr="00F12D02">
        <w:tc>
          <w:tcPr>
            <w:tcW w:w="1804" w:type="dxa"/>
          </w:tcPr>
          <w:p w14:paraId="36339536" w14:textId="77777777" w:rsidR="00585AAF" w:rsidRDefault="00585AAF" w:rsidP="00F12D02">
            <w:pPr>
              <w:rPr>
                <w:rFonts w:cs="Arial"/>
              </w:rPr>
            </w:pPr>
            <w:r>
              <w:rPr>
                <w:rFonts w:cs="Arial"/>
              </w:rPr>
              <w:t>Debs Watson</w:t>
            </w:r>
          </w:p>
        </w:tc>
        <w:tc>
          <w:tcPr>
            <w:tcW w:w="870" w:type="dxa"/>
          </w:tcPr>
          <w:p w14:paraId="73EFFB60" w14:textId="77777777" w:rsidR="00585AAF" w:rsidRDefault="00585AAF" w:rsidP="00F12D02">
            <w:pPr>
              <w:jc w:val="center"/>
              <w:rPr>
                <w:bCs/>
              </w:rPr>
            </w:pPr>
            <w:r>
              <w:rPr>
                <w:bCs/>
              </w:rPr>
              <w:t>Yes</w:t>
            </w:r>
          </w:p>
        </w:tc>
        <w:tc>
          <w:tcPr>
            <w:tcW w:w="870" w:type="dxa"/>
            <w:shd w:val="clear" w:color="auto" w:fill="auto"/>
          </w:tcPr>
          <w:p w14:paraId="588B8C02" w14:textId="77777777" w:rsidR="00585AAF" w:rsidRDefault="00585AAF" w:rsidP="00F12D02">
            <w:pPr>
              <w:jc w:val="center"/>
              <w:rPr>
                <w:bCs/>
              </w:rPr>
            </w:pPr>
            <w:r>
              <w:rPr>
                <w:bCs/>
              </w:rPr>
              <w:t>Yes</w:t>
            </w:r>
          </w:p>
        </w:tc>
        <w:tc>
          <w:tcPr>
            <w:tcW w:w="870" w:type="dxa"/>
            <w:shd w:val="clear" w:color="auto" w:fill="auto"/>
          </w:tcPr>
          <w:p w14:paraId="7C87058F" w14:textId="77777777" w:rsidR="00585AAF" w:rsidRDefault="00585AAF" w:rsidP="00F12D02">
            <w:pPr>
              <w:jc w:val="center"/>
              <w:rPr>
                <w:bCs/>
              </w:rPr>
            </w:pPr>
            <w:r>
              <w:rPr>
                <w:bCs/>
              </w:rPr>
              <w:t>Sub</w:t>
            </w:r>
          </w:p>
        </w:tc>
        <w:tc>
          <w:tcPr>
            <w:tcW w:w="1020" w:type="dxa"/>
          </w:tcPr>
          <w:p w14:paraId="62ED412C" w14:textId="77777777" w:rsidR="00585AAF" w:rsidRDefault="00585AAF" w:rsidP="00F12D02">
            <w:pPr>
              <w:jc w:val="center"/>
              <w:rPr>
                <w:bCs/>
              </w:rPr>
            </w:pPr>
            <w:r>
              <w:rPr>
                <w:bCs/>
              </w:rPr>
              <w:t>Yes</w:t>
            </w:r>
          </w:p>
        </w:tc>
        <w:tc>
          <w:tcPr>
            <w:tcW w:w="1523" w:type="dxa"/>
          </w:tcPr>
          <w:p w14:paraId="42EA297F" w14:textId="77777777" w:rsidR="00585AAF" w:rsidRDefault="00585AAF" w:rsidP="00F12D02">
            <w:pPr>
              <w:jc w:val="center"/>
              <w:rPr>
                <w:bCs/>
              </w:rPr>
            </w:pPr>
            <w:r>
              <w:rPr>
                <w:bCs/>
              </w:rPr>
              <w:t>75</w:t>
            </w:r>
          </w:p>
        </w:tc>
        <w:tc>
          <w:tcPr>
            <w:tcW w:w="1523" w:type="dxa"/>
          </w:tcPr>
          <w:p w14:paraId="2C46D849" w14:textId="77777777" w:rsidR="00585AAF" w:rsidRDefault="00585AAF" w:rsidP="00F12D02">
            <w:pPr>
              <w:jc w:val="center"/>
              <w:rPr>
                <w:bCs/>
              </w:rPr>
            </w:pPr>
            <w:r>
              <w:rPr>
                <w:bCs/>
              </w:rPr>
              <w:t>100</w:t>
            </w:r>
          </w:p>
        </w:tc>
      </w:tr>
      <w:tr w:rsidR="00585AAF" w14:paraId="20656E91" w14:textId="77777777" w:rsidTr="00F12D02">
        <w:tc>
          <w:tcPr>
            <w:tcW w:w="1804" w:type="dxa"/>
          </w:tcPr>
          <w:p w14:paraId="325CE5E8" w14:textId="77777777" w:rsidR="00585AAF" w:rsidRDefault="00585AAF" w:rsidP="00F12D02">
            <w:pPr>
              <w:rPr>
                <w:rFonts w:cs="Arial"/>
              </w:rPr>
            </w:pPr>
            <w:r>
              <w:rPr>
                <w:rFonts w:cs="Arial"/>
              </w:rPr>
              <w:t>Harriet Phelps-Knights</w:t>
            </w:r>
          </w:p>
        </w:tc>
        <w:tc>
          <w:tcPr>
            <w:tcW w:w="870" w:type="dxa"/>
          </w:tcPr>
          <w:p w14:paraId="30ECCD53" w14:textId="77777777" w:rsidR="00585AAF" w:rsidRDefault="00585AAF" w:rsidP="00F12D02">
            <w:pPr>
              <w:jc w:val="center"/>
              <w:rPr>
                <w:bCs/>
              </w:rPr>
            </w:pPr>
            <w:r>
              <w:rPr>
                <w:bCs/>
              </w:rPr>
              <w:t>Yes</w:t>
            </w:r>
          </w:p>
        </w:tc>
        <w:tc>
          <w:tcPr>
            <w:tcW w:w="870" w:type="dxa"/>
          </w:tcPr>
          <w:p w14:paraId="078DAD0B" w14:textId="77777777" w:rsidR="00585AAF" w:rsidRDefault="00585AAF" w:rsidP="00F12D02">
            <w:pPr>
              <w:jc w:val="center"/>
              <w:rPr>
                <w:bCs/>
              </w:rPr>
            </w:pPr>
            <w:r>
              <w:rPr>
                <w:bCs/>
              </w:rPr>
              <w:t>Yes</w:t>
            </w:r>
          </w:p>
        </w:tc>
        <w:tc>
          <w:tcPr>
            <w:tcW w:w="870" w:type="dxa"/>
          </w:tcPr>
          <w:p w14:paraId="613421D6" w14:textId="77777777" w:rsidR="00585AAF" w:rsidRDefault="00585AAF" w:rsidP="00F12D02">
            <w:pPr>
              <w:jc w:val="center"/>
              <w:rPr>
                <w:bCs/>
              </w:rPr>
            </w:pPr>
            <w:r>
              <w:rPr>
                <w:bCs/>
              </w:rPr>
              <w:t>Yes</w:t>
            </w:r>
          </w:p>
        </w:tc>
        <w:tc>
          <w:tcPr>
            <w:tcW w:w="1020" w:type="dxa"/>
          </w:tcPr>
          <w:p w14:paraId="2802FA57" w14:textId="77777777" w:rsidR="00585AAF" w:rsidRDefault="00585AAF" w:rsidP="00F12D02">
            <w:pPr>
              <w:jc w:val="center"/>
              <w:rPr>
                <w:bCs/>
              </w:rPr>
            </w:pPr>
            <w:r>
              <w:rPr>
                <w:bCs/>
              </w:rPr>
              <w:t>Yes</w:t>
            </w:r>
          </w:p>
        </w:tc>
        <w:tc>
          <w:tcPr>
            <w:tcW w:w="1523" w:type="dxa"/>
          </w:tcPr>
          <w:p w14:paraId="154AAF27" w14:textId="77777777" w:rsidR="00585AAF" w:rsidRDefault="00585AAF" w:rsidP="00F12D02">
            <w:pPr>
              <w:jc w:val="center"/>
              <w:rPr>
                <w:bCs/>
              </w:rPr>
            </w:pPr>
            <w:r>
              <w:rPr>
                <w:bCs/>
              </w:rPr>
              <w:t>100</w:t>
            </w:r>
          </w:p>
        </w:tc>
        <w:tc>
          <w:tcPr>
            <w:tcW w:w="1523" w:type="dxa"/>
          </w:tcPr>
          <w:p w14:paraId="6D2E32F2" w14:textId="77777777" w:rsidR="00585AAF" w:rsidRDefault="00585AAF" w:rsidP="00F12D02">
            <w:pPr>
              <w:jc w:val="center"/>
              <w:rPr>
                <w:bCs/>
              </w:rPr>
            </w:pPr>
            <w:r>
              <w:rPr>
                <w:bCs/>
              </w:rPr>
              <w:t>100</w:t>
            </w:r>
          </w:p>
        </w:tc>
      </w:tr>
      <w:tr w:rsidR="00585AAF" w14:paraId="310A3C5F" w14:textId="77777777" w:rsidTr="00F12D02">
        <w:tc>
          <w:tcPr>
            <w:tcW w:w="1804" w:type="dxa"/>
          </w:tcPr>
          <w:p w14:paraId="6E4F85DE" w14:textId="77777777" w:rsidR="00585AAF" w:rsidRDefault="00585AAF" w:rsidP="00F12D02">
            <w:pPr>
              <w:rPr>
                <w:rFonts w:cs="Arial"/>
              </w:rPr>
            </w:pPr>
            <w:r>
              <w:rPr>
                <w:rFonts w:cs="Arial"/>
              </w:rPr>
              <w:t>Richard Green</w:t>
            </w:r>
          </w:p>
        </w:tc>
        <w:tc>
          <w:tcPr>
            <w:tcW w:w="870" w:type="dxa"/>
          </w:tcPr>
          <w:p w14:paraId="7BCF83A4" w14:textId="77777777" w:rsidR="00585AAF" w:rsidRDefault="00585AAF" w:rsidP="00F12D02">
            <w:pPr>
              <w:jc w:val="center"/>
              <w:rPr>
                <w:bCs/>
              </w:rPr>
            </w:pPr>
            <w:r>
              <w:rPr>
                <w:bCs/>
              </w:rPr>
              <w:t>Yes</w:t>
            </w:r>
          </w:p>
        </w:tc>
        <w:tc>
          <w:tcPr>
            <w:tcW w:w="870" w:type="dxa"/>
          </w:tcPr>
          <w:p w14:paraId="62FA1D4B" w14:textId="77777777" w:rsidR="00585AAF" w:rsidRDefault="00585AAF" w:rsidP="00F12D02">
            <w:pPr>
              <w:jc w:val="center"/>
              <w:rPr>
                <w:bCs/>
              </w:rPr>
            </w:pPr>
            <w:r>
              <w:rPr>
                <w:bCs/>
              </w:rPr>
              <w:t>No</w:t>
            </w:r>
          </w:p>
        </w:tc>
        <w:tc>
          <w:tcPr>
            <w:tcW w:w="870" w:type="dxa"/>
          </w:tcPr>
          <w:p w14:paraId="3042A3AF" w14:textId="77777777" w:rsidR="00585AAF" w:rsidRDefault="00585AAF" w:rsidP="00F12D02">
            <w:pPr>
              <w:jc w:val="center"/>
              <w:rPr>
                <w:bCs/>
              </w:rPr>
            </w:pPr>
            <w:r>
              <w:rPr>
                <w:bCs/>
              </w:rPr>
              <w:t>Yes</w:t>
            </w:r>
          </w:p>
        </w:tc>
        <w:tc>
          <w:tcPr>
            <w:tcW w:w="1020" w:type="dxa"/>
          </w:tcPr>
          <w:p w14:paraId="078E3776" w14:textId="77777777" w:rsidR="00585AAF" w:rsidRDefault="00585AAF" w:rsidP="00F12D02">
            <w:pPr>
              <w:jc w:val="center"/>
              <w:rPr>
                <w:bCs/>
              </w:rPr>
            </w:pPr>
            <w:r>
              <w:rPr>
                <w:bCs/>
              </w:rPr>
              <w:t>Sub</w:t>
            </w:r>
          </w:p>
        </w:tc>
        <w:tc>
          <w:tcPr>
            <w:tcW w:w="1523" w:type="dxa"/>
          </w:tcPr>
          <w:p w14:paraId="75F256E5" w14:textId="77777777" w:rsidR="00585AAF" w:rsidRDefault="00585AAF" w:rsidP="00F12D02">
            <w:pPr>
              <w:jc w:val="center"/>
              <w:rPr>
                <w:bCs/>
              </w:rPr>
            </w:pPr>
            <w:r>
              <w:rPr>
                <w:bCs/>
              </w:rPr>
              <w:t>50</w:t>
            </w:r>
          </w:p>
        </w:tc>
        <w:tc>
          <w:tcPr>
            <w:tcW w:w="1523" w:type="dxa"/>
          </w:tcPr>
          <w:p w14:paraId="6CFC95C3" w14:textId="77777777" w:rsidR="00585AAF" w:rsidRDefault="00585AAF" w:rsidP="00F12D02">
            <w:pPr>
              <w:jc w:val="center"/>
              <w:rPr>
                <w:bCs/>
              </w:rPr>
            </w:pPr>
            <w:r>
              <w:rPr>
                <w:bCs/>
              </w:rPr>
              <w:t>75</w:t>
            </w:r>
          </w:p>
        </w:tc>
      </w:tr>
      <w:tr w:rsidR="00585AAF" w14:paraId="571B088B" w14:textId="77777777" w:rsidTr="00F12D02">
        <w:tc>
          <w:tcPr>
            <w:tcW w:w="1804" w:type="dxa"/>
          </w:tcPr>
          <w:p w14:paraId="70BADCF4" w14:textId="77777777" w:rsidR="00585AAF" w:rsidRDefault="00585AAF" w:rsidP="00F12D02">
            <w:pPr>
              <w:rPr>
                <w:rFonts w:cs="Arial"/>
              </w:rPr>
            </w:pPr>
            <w:r>
              <w:rPr>
                <w:rFonts w:cs="Arial"/>
              </w:rPr>
              <w:t>John Hunter</w:t>
            </w:r>
          </w:p>
        </w:tc>
        <w:tc>
          <w:tcPr>
            <w:tcW w:w="870" w:type="dxa"/>
          </w:tcPr>
          <w:p w14:paraId="4BBB71AE" w14:textId="77777777" w:rsidR="00585AAF" w:rsidRDefault="00585AAF" w:rsidP="00F12D02">
            <w:pPr>
              <w:jc w:val="center"/>
              <w:rPr>
                <w:bCs/>
              </w:rPr>
            </w:pPr>
            <w:r>
              <w:rPr>
                <w:bCs/>
              </w:rPr>
              <w:t>Sub</w:t>
            </w:r>
          </w:p>
        </w:tc>
        <w:tc>
          <w:tcPr>
            <w:tcW w:w="870" w:type="dxa"/>
          </w:tcPr>
          <w:p w14:paraId="7104EF8F" w14:textId="77777777" w:rsidR="00585AAF" w:rsidRDefault="00585AAF" w:rsidP="00F12D02">
            <w:pPr>
              <w:jc w:val="center"/>
              <w:rPr>
                <w:bCs/>
              </w:rPr>
            </w:pPr>
            <w:r>
              <w:rPr>
                <w:bCs/>
              </w:rPr>
              <w:t>Yes</w:t>
            </w:r>
          </w:p>
        </w:tc>
        <w:tc>
          <w:tcPr>
            <w:tcW w:w="870" w:type="dxa"/>
          </w:tcPr>
          <w:p w14:paraId="65672880" w14:textId="77777777" w:rsidR="00585AAF" w:rsidRDefault="00585AAF" w:rsidP="00F12D02">
            <w:pPr>
              <w:jc w:val="center"/>
              <w:rPr>
                <w:bCs/>
              </w:rPr>
            </w:pPr>
            <w:r>
              <w:rPr>
                <w:bCs/>
              </w:rPr>
              <w:t>Yes</w:t>
            </w:r>
          </w:p>
        </w:tc>
        <w:tc>
          <w:tcPr>
            <w:tcW w:w="1020" w:type="dxa"/>
          </w:tcPr>
          <w:p w14:paraId="4189918A" w14:textId="77777777" w:rsidR="00585AAF" w:rsidRDefault="00585AAF" w:rsidP="00F12D02">
            <w:pPr>
              <w:jc w:val="center"/>
              <w:rPr>
                <w:bCs/>
              </w:rPr>
            </w:pPr>
            <w:r>
              <w:rPr>
                <w:bCs/>
              </w:rPr>
              <w:t>Yes</w:t>
            </w:r>
          </w:p>
        </w:tc>
        <w:tc>
          <w:tcPr>
            <w:tcW w:w="1523" w:type="dxa"/>
          </w:tcPr>
          <w:p w14:paraId="55A12935" w14:textId="77777777" w:rsidR="00585AAF" w:rsidRDefault="00585AAF" w:rsidP="00F12D02">
            <w:pPr>
              <w:jc w:val="center"/>
              <w:rPr>
                <w:bCs/>
              </w:rPr>
            </w:pPr>
            <w:r>
              <w:rPr>
                <w:bCs/>
              </w:rPr>
              <w:t>75</w:t>
            </w:r>
          </w:p>
        </w:tc>
        <w:tc>
          <w:tcPr>
            <w:tcW w:w="1523" w:type="dxa"/>
          </w:tcPr>
          <w:p w14:paraId="22B6BA6F" w14:textId="77777777" w:rsidR="00585AAF" w:rsidRDefault="00585AAF" w:rsidP="00F12D02">
            <w:pPr>
              <w:jc w:val="center"/>
              <w:rPr>
                <w:bCs/>
              </w:rPr>
            </w:pPr>
            <w:r>
              <w:rPr>
                <w:bCs/>
              </w:rPr>
              <w:t>100</w:t>
            </w:r>
          </w:p>
        </w:tc>
      </w:tr>
      <w:tr w:rsidR="00585AAF" w14:paraId="57AE13D6" w14:textId="77777777" w:rsidTr="00F12D02">
        <w:tc>
          <w:tcPr>
            <w:tcW w:w="1804" w:type="dxa"/>
          </w:tcPr>
          <w:p w14:paraId="43239CA1" w14:textId="77777777" w:rsidR="00585AAF" w:rsidRDefault="00585AAF" w:rsidP="00F12D02">
            <w:pPr>
              <w:rPr>
                <w:rFonts w:cs="Arial"/>
              </w:rPr>
            </w:pPr>
            <w:r>
              <w:rPr>
                <w:rFonts w:cs="Arial"/>
              </w:rPr>
              <w:t>Robin Taverner</w:t>
            </w:r>
          </w:p>
        </w:tc>
        <w:tc>
          <w:tcPr>
            <w:tcW w:w="870" w:type="dxa"/>
            <w:shd w:val="clear" w:color="auto" w:fill="D9D9D9" w:themeFill="background1" w:themeFillShade="D9"/>
          </w:tcPr>
          <w:p w14:paraId="483CA80D" w14:textId="77777777" w:rsidR="00585AAF" w:rsidRDefault="00585AAF" w:rsidP="00F12D02">
            <w:pPr>
              <w:jc w:val="center"/>
              <w:rPr>
                <w:bCs/>
              </w:rPr>
            </w:pPr>
          </w:p>
        </w:tc>
        <w:tc>
          <w:tcPr>
            <w:tcW w:w="870" w:type="dxa"/>
            <w:shd w:val="clear" w:color="auto" w:fill="D9D9D9" w:themeFill="background1" w:themeFillShade="D9"/>
          </w:tcPr>
          <w:p w14:paraId="5A07D336" w14:textId="77777777" w:rsidR="00585AAF" w:rsidRDefault="00585AAF" w:rsidP="00F12D02">
            <w:pPr>
              <w:jc w:val="center"/>
              <w:rPr>
                <w:bCs/>
              </w:rPr>
            </w:pPr>
          </w:p>
        </w:tc>
        <w:tc>
          <w:tcPr>
            <w:tcW w:w="870" w:type="dxa"/>
          </w:tcPr>
          <w:p w14:paraId="793EAC4F" w14:textId="77777777" w:rsidR="00585AAF" w:rsidRDefault="00585AAF" w:rsidP="00F12D02">
            <w:pPr>
              <w:jc w:val="center"/>
              <w:rPr>
                <w:bCs/>
              </w:rPr>
            </w:pPr>
            <w:r>
              <w:rPr>
                <w:bCs/>
              </w:rPr>
              <w:t>Yes</w:t>
            </w:r>
          </w:p>
        </w:tc>
        <w:tc>
          <w:tcPr>
            <w:tcW w:w="1020" w:type="dxa"/>
          </w:tcPr>
          <w:p w14:paraId="74654FE7" w14:textId="77777777" w:rsidR="00585AAF" w:rsidRDefault="00585AAF" w:rsidP="00F12D02">
            <w:pPr>
              <w:jc w:val="center"/>
              <w:rPr>
                <w:bCs/>
              </w:rPr>
            </w:pPr>
            <w:r>
              <w:rPr>
                <w:bCs/>
              </w:rPr>
              <w:t>Yes</w:t>
            </w:r>
          </w:p>
        </w:tc>
        <w:tc>
          <w:tcPr>
            <w:tcW w:w="1523" w:type="dxa"/>
          </w:tcPr>
          <w:p w14:paraId="6DB73ED6" w14:textId="77777777" w:rsidR="00585AAF" w:rsidRDefault="00585AAF" w:rsidP="00F12D02">
            <w:pPr>
              <w:jc w:val="center"/>
              <w:rPr>
                <w:bCs/>
              </w:rPr>
            </w:pPr>
            <w:r>
              <w:rPr>
                <w:bCs/>
              </w:rPr>
              <w:t>100</w:t>
            </w:r>
          </w:p>
        </w:tc>
        <w:tc>
          <w:tcPr>
            <w:tcW w:w="1523" w:type="dxa"/>
          </w:tcPr>
          <w:p w14:paraId="29F28391" w14:textId="77777777" w:rsidR="00585AAF" w:rsidRDefault="00585AAF" w:rsidP="00F12D02">
            <w:pPr>
              <w:jc w:val="center"/>
              <w:rPr>
                <w:bCs/>
              </w:rPr>
            </w:pPr>
            <w:r>
              <w:rPr>
                <w:bCs/>
              </w:rPr>
              <w:t>100</w:t>
            </w:r>
          </w:p>
        </w:tc>
      </w:tr>
      <w:tr w:rsidR="00585AAF" w14:paraId="1183DA54" w14:textId="77777777" w:rsidTr="00F12D02">
        <w:tc>
          <w:tcPr>
            <w:tcW w:w="1804" w:type="dxa"/>
          </w:tcPr>
          <w:p w14:paraId="4C3BE17E" w14:textId="77777777" w:rsidR="00585AAF" w:rsidRDefault="00585AAF" w:rsidP="00F12D02">
            <w:pPr>
              <w:rPr>
                <w:rFonts w:cs="Arial"/>
              </w:rPr>
            </w:pPr>
            <w:r>
              <w:rPr>
                <w:rFonts w:cs="Arial"/>
              </w:rPr>
              <w:t>Ruth Bird</w:t>
            </w:r>
          </w:p>
        </w:tc>
        <w:tc>
          <w:tcPr>
            <w:tcW w:w="870" w:type="dxa"/>
          </w:tcPr>
          <w:p w14:paraId="30467611" w14:textId="77777777" w:rsidR="00585AAF" w:rsidRDefault="00585AAF" w:rsidP="00F12D02">
            <w:pPr>
              <w:jc w:val="center"/>
              <w:rPr>
                <w:bCs/>
              </w:rPr>
            </w:pPr>
            <w:r>
              <w:rPr>
                <w:bCs/>
              </w:rPr>
              <w:t>Yes</w:t>
            </w:r>
          </w:p>
        </w:tc>
        <w:tc>
          <w:tcPr>
            <w:tcW w:w="870" w:type="dxa"/>
          </w:tcPr>
          <w:p w14:paraId="1A2C351B" w14:textId="77777777" w:rsidR="00585AAF" w:rsidRDefault="00585AAF" w:rsidP="00F12D02">
            <w:pPr>
              <w:jc w:val="center"/>
              <w:rPr>
                <w:bCs/>
              </w:rPr>
            </w:pPr>
            <w:r>
              <w:rPr>
                <w:bCs/>
              </w:rPr>
              <w:t>Yes</w:t>
            </w:r>
          </w:p>
        </w:tc>
        <w:tc>
          <w:tcPr>
            <w:tcW w:w="870" w:type="dxa"/>
          </w:tcPr>
          <w:p w14:paraId="2CFE18DD" w14:textId="77777777" w:rsidR="00585AAF" w:rsidRDefault="00585AAF" w:rsidP="00F12D02">
            <w:pPr>
              <w:jc w:val="center"/>
              <w:rPr>
                <w:bCs/>
              </w:rPr>
            </w:pPr>
            <w:r>
              <w:rPr>
                <w:bCs/>
              </w:rPr>
              <w:t>Yes</w:t>
            </w:r>
          </w:p>
        </w:tc>
        <w:tc>
          <w:tcPr>
            <w:tcW w:w="1020" w:type="dxa"/>
          </w:tcPr>
          <w:p w14:paraId="2B0C97C6" w14:textId="77777777" w:rsidR="00585AAF" w:rsidRDefault="00585AAF" w:rsidP="00F12D02">
            <w:pPr>
              <w:jc w:val="center"/>
              <w:rPr>
                <w:bCs/>
              </w:rPr>
            </w:pPr>
            <w:r>
              <w:rPr>
                <w:bCs/>
              </w:rPr>
              <w:t>No</w:t>
            </w:r>
          </w:p>
        </w:tc>
        <w:tc>
          <w:tcPr>
            <w:tcW w:w="1523" w:type="dxa"/>
          </w:tcPr>
          <w:p w14:paraId="1D275755" w14:textId="77777777" w:rsidR="00585AAF" w:rsidRDefault="00585AAF" w:rsidP="00F12D02">
            <w:pPr>
              <w:jc w:val="center"/>
              <w:rPr>
                <w:bCs/>
              </w:rPr>
            </w:pPr>
            <w:r>
              <w:rPr>
                <w:bCs/>
              </w:rPr>
              <w:t>75</w:t>
            </w:r>
          </w:p>
        </w:tc>
        <w:tc>
          <w:tcPr>
            <w:tcW w:w="1523" w:type="dxa"/>
          </w:tcPr>
          <w:p w14:paraId="094E0789" w14:textId="77777777" w:rsidR="00585AAF" w:rsidRDefault="00585AAF" w:rsidP="00F12D02">
            <w:pPr>
              <w:jc w:val="center"/>
              <w:rPr>
                <w:bCs/>
              </w:rPr>
            </w:pPr>
            <w:r>
              <w:rPr>
                <w:bCs/>
              </w:rPr>
              <w:t>75</w:t>
            </w:r>
          </w:p>
        </w:tc>
      </w:tr>
      <w:tr w:rsidR="00585AAF" w14:paraId="32A37C24" w14:textId="77777777" w:rsidTr="00F12D02">
        <w:tc>
          <w:tcPr>
            <w:tcW w:w="1804" w:type="dxa"/>
          </w:tcPr>
          <w:p w14:paraId="0A5B8DE7" w14:textId="77777777" w:rsidR="00585AAF" w:rsidRDefault="00585AAF" w:rsidP="00F12D02">
            <w:pPr>
              <w:rPr>
                <w:rFonts w:cs="Arial"/>
              </w:rPr>
            </w:pPr>
            <w:r>
              <w:rPr>
                <w:rFonts w:cs="Arial"/>
              </w:rPr>
              <w:t>Lyn Wright</w:t>
            </w:r>
          </w:p>
        </w:tc>
        <w:tc>
          <w:tcPr>
            <w:tcW w:w="870" w:type="dxa"/>
          </w:tcPr>
          <w:p w14:paraId="755F9209" w14:textId="77777777" w:rsidR="00585AAF" w:rsidRDefault="00585AAF" w:rsidP="00F12D02">
            <w:pPr>
              <w:jc w:val="center"/>
              <w:rPr>
                <w:bCs/>
              </w:rPr>
            </w:pPr>
            <w:r>
              <w:rPr>
                <w:bCs/>
              </w:rPr>
              <w:t>Yes</w:t>
            </w:r>
          </w:p>
        </w:tc>
        <w:tc>
          <w:tcPr>
            <w:tcW w:w="870" w:type="dxa"/>
            <w:shd w:val="clear" w:color="auto" w:fill="auto"/>
          </w:tcPr>
          <w:p w14:paraId="6E72492B" w14:textId="77777777" w:rsidR="00585AAF" w:rsidRDefault="00585AAF" w:rsidP="00F12D02">
            <w:pPr>
              <w:jc w:val="center"/>
              <w:rPr>
                <w:bCs/>
              </w:rPr>
            </w:pPr>
            <w:r>
              <w:rPr>
                <w:bCs/>
              </w:rPr>
              <w:t>Yes</w:t>
            </w:r>
          </w:p>
        </w:tc>
        <w:tc>
          <w:tcPr>
            <w:tcW w:w="870" w:type="dxa"/>
          </w:tcPr>
          <w:p w14:paraId="316DF806" w14:textId="77777777" w:rsidR="00585AAF" w:rsidRDefault="00585AAF" w:rsidP="00F12D02">
            <w:pPr>
              <w:jc w:val="center"/>
              <w:rPr>
                <w:bCs/>
              </w:rPr>
            </w:pPr>
            <w:r>
              <w:rPr>
                <w:bCs/>
              </w:rPr>
              <w:t>Yes</w:t>
            </w:r>
          </w:p>
        </w:tc>
        <w:tc>
          <w:tcPr>
            <w:tcW w:w="1020" w:type="dxa"/>
          </w:tcPr>
          <w:p w14:paraId="62D0CC54" w14:textId="77777777" w:rsidR="00585AAF" w:rsidRDefault="00585AAF" w:rsidP="00F12D02">
            <w:pPr>
              <w:jc w:val="center"/>
              <w:rPr>
                <w:bCs/>
              </w:rPr>
            </w:pPr>
            <w:r>
              <w:rPr>
                <w:bCs/>
              </w:rPr>
              <w:t>Yes</w:t>
            </w:r>
          </w:p>
        </w:tc>
        <w:tc>
          <w:tcPr>
            <w:tcW w:w="1523" w:type="dxa"/>
          </w:tcPr>
          <w:p w14:paraId="7F3B9DA9" w14:textId="77777777" w:rsidR="00585AAF" w:rsidRDefault="00585AAF" w:rsidP="00F12D02">
            <w:pPr>
              <w:jc w:val="center"/>
              <w:rPr>
                <w:bCs/>
              </w:rPr>
            </w:pPr>
            <w:r>
              <w:rPr>
                <w:bCs/>
              </w:rPr>
              <w:t>100</w:t>
            </w:r>
          </w:p>
        </w:tc>
        <w:tc>
          <w:tcPr>
            <w:tcW w:w="1523" w:type="dxa"/>
          </w:tcPr>
          <w:p w14:paraId="2D1C52DC" w14:textId="77777777" w:rsidR="00585AAF" w:rsidRDefault="00585AAF" w:rsidP="00F12D02">
            <w:pPr>
              <w:jc w:val="center"/>
              <w:rPr>
                <w:bCs/>
              </w:rPr>
            </w:pPr>
            <w:r>
              <w:rPr>
                <w:bCs/>
              </w:rPr>
              <w:t>100</w:t>
            </w:r>
          </w:p>
        </w:tc>
      </w:tr>
      <w:tr w:rsidR="00585AAF" w14:paraId="6F2F3A7D" w14:textId="77777777" w:rsidTr="00F12D02">
        <w:tc>
          <w:tcPr>
            <w:tcW w:w="1804" w:type="dxa"/>
          </w:tcPr>
          <w:p w14:paraId="44DE5016" w14:textId="77777777" w:rsidR="00585AAF" w:rsidRDefault="00585AAF" w:rsidP="00F12D02">
            <w:pPr>
              <w:rPr>
                <w:rFonts w:cs="Arial"/>
              </w:rPr>
            </w:pPr>
            <w:r>
              <w:rPr>
                <w:rFonts w:cs="Arial"/>
              </w:rPr>
              <w:t>Mark Farmer</w:t>
            </w:r>
          </w:p>
        </w:tc>
        <w:tc>
          <w:tcPr>
            <w:tcW w:w="870" w:type="dxa"/>
          </w:tcPr>
          <w:p w14:paraId="1FB3421F" w14:textId="77777777" w:rsidR="00585AAF" w:rsidRDefault="00585AAF" w:rsidP="00F12D02">
            <w:pPr>
              <w:jc w:val="center"/>
              <w:rPr>
                <w:bCs/>
              </w:rPr>
            </w:pPr>
            <w:r>
              <w:rPr>
                <w:bCs/>
              </w:rPr>
              <w:t>Yes</w:t>
            </w:r>
          </w:p>
        </w:tc>
        <w:tc>
          <w:tcPr>
            <w:tcW w:w="870" w:type="dxa"/>
          </w:tcPr>
          <w:p w14:paraId="3AFC68D8" w14:textId="77777777" w:rsidR="00585AAF" w:rsidRDefault="00585AAF" w:rsidP="00F12D02">
            <w:pPr>
              <w:jc w:val="center"/>
              <w:rPr>
                <w:bCs/>
              </w:rPr>
            </w:pPr>
            <w:r>
              <w:rPr>
                <w:bCs/>
              </w:rPr>
              <w:t>Yes</w:t>
            </w:r>
          </w:p>
        </w:tc>
        <w:tc>
          <w:tcPr>
            <w:tcW w:w="870" w:type="dxa"/>
          </w:tcPr>
          <w:p w14:paraId="004EE82F" w14:textId="77777777" w:rsidR="00585AAF" w:rsidRDefault="00585AAF" w:rsidP="00F12D02">
            <w:pPr>
              <w:jc w:val="center"/>
              <w:rPr>
                <w:bCs/>
              </w:rPr>
            </w:pPr>
            <w:r>
              <w:rPr>
                <w:bCs/>
              </w:rPr>
              <w:t>Yes</w:t>
            </w:r>
          </w:p>
        </w:tc>
        <w:tc>
          <w:tcPr>
            <w:tcW w:w="1020" w:type="dxa"/>
          </w:tcPr>
          <w:p w14:paraId="6E2E1203" w14:textId="77777777" w:rsidR="00585AAF" w:rsidRDefault="00585AAF" w:rsidP="00F12D02">
            <w:pPr>
              <w:jc w:val="center"/>
              <w:rPr>
                <w:bCs/>
              </w:rPr>
            </w:pPr>
            <w:r>
              <w:rPr>
                <w:bCs/>
              </w:rPr>
              <w:t>No</w:t>
            </w:r>
          </w:p>
        </w:tc>
        <w:tc>
          <w:tcPr>
            <w:tcW w:w="1523" w:type="dxa"/>
          </w:tcPr>
          <w:p w14:paraId="7875ED1B" w14:textId="77777777" w:rsidR="00585AAF" w:rsidRDefault="00585AAF" w:rsidP="00F12D02">
            <w:pPr>
              <w:jc w:val="center"/>
              <w:rPr>
                <w:bCs/>
              </w:rPr>
            </w:pPr>
            <w:r>
              <w:rPr>
                <w:bCs/>
              </w:rPr>
              <w:t>75</w:t>
            </w:r>
          </w:p>
        </w:tc>
        <w:tc>
          <w:tcPr>
            <w:tcW w:w="1523" w:type="dxa"/>
          </w:tcPr>
          <w:p w14:paraId="5F162250" w14:textId="77777777" w:rsidR="00585AAF" w:rsidRDefault="00585AAF" w:rsidP="00F12D02">
            <w:pPr>
              <w:jc w:val="center"/>
              <w:rPr>
                <w:bCs/>
              </w:rPr>
            </w:pPr>
            <w:r>
              <w:rPr>
                <w:bCs/>
              </w:rPr>
              <w:t>75</w:t>
            </w:r>
          </w:p>
        </w:tc>
      </w:tr>
      <w:tr w:rsidR="00585AAF" w14:paraId="3CC91A6A" w14:textId="77777777" w:rsidTr="00F12D02">
        <w:tc>
          <w:tcPr>
            <w:tcW w:w="1804" w:type="dxa"/>
          </w:tcPr>
          <w:p w14:paraId="01E3CF0A" w14:textId="77777777" w:rsidR="00585AAF" w:rsidRDefault="00585AAF" w:rsidP="00F12D02">
            <w:pPr>
              <w:rPr>
                <w:rFonts w:cs="Arial"/>
              </w:rPr>
            </w:pPr>
            <w:r>
              <w:rPr>
                <w:rFonts w:cs="Arial"/>
              </w:rPr>
              <w:t>Ruth Sturdy</w:t>
            </w:r>
          </w:p>
        </w:tc>
        <w:tc>
          <w:tcPr>
            <w:tcW w:w="870" w:type="dxa"/>
          </w:tcPr>
          <w:p w14:paraId="1B8A6F67" w14:textId="77777777" w:rsidR="00585AAF" w:rsidRDefault="00585AAF" w:rsidP="00F12D02">
            <w:pPr>
              <w:jc w:val="center"/>
              <w:rPr>
                <w:bCs/>
              </w:rPr>
            </w:pPr>
            <w:r>
              <w:rPr>
                <w:bCs/>
              </w:rPr>
              <w:t>Yes</w:t>
            </w:r>
          </w:p>
        </w:tc>
        <w:tc>
          <w:tcPr>
            <w:tcW w:w="870" w:type="dxa"/>
            <w:shd w:val="clear" w:color="auto" w:fill="auto"/>
          </w:tcPr>
          <w:p w14:paraId="28E081D0" w14:textId="77777777" w:rsidR="00585AAF" w:rsidRDefault="00585AAF" w:rsidP="00F12D02">
            <w:pPr>
              <w:jc w:val="center"/>
              <w:rPr>
                <w:bCs/>
              </w:rPr>
            </w:pPr>
            <w:r>
              <w:rPr>
                <w:bCs/>
              </w:rPr>
              <w:t>Sub</w:t>
            </w:r>
          </w:p>
        </w:tc>
        <w:tc>
          <w:tcPr>
            <w:tcW w:w="870" w:type="dxa"/>
            <w:shd w:val="clear" w:color="auto" w:fill="auto"/>
          </w:tcPr>
          <w:p w14:paraId="47E0C64E" w14:textId="77777777" w:rsidR="00585AAF" w:rsidRDefault="00585AAF" w:rsidP="00F12D02">
            <w:pPr>
              <w:jc w:val="center"/>
              <w:rPr>
                <w:bCs/>
              </w:rPr>
            </w:pPr>
            <w:r>
              <w:rPr>
                <w:bCs/>
              </w:rPr>
              <w:t>Yes</w:t>
            </w:r>
          </w:p>
        </w:tc>
        <w:tc>
          <w:tcPr>
            <w:tcW w:w="1020" w:type="dxa"/>
          </w:tcPr>
          <w:p w14:paraId="15246B97" w14:textId="77777777" w:rsidR="00585AAF" w:rsidRDefault="00585AAF" w:rsidP="00F12D02">
            <w:pPr>
              <w:jc w:val="center"/>
              <w:rPr>
                <w:bCs/>
              </w:rPr>
            </w:pPr>
            <w:r>
              <w:rPr>
                <w:bCs/>
              </w:rPr>
              <w:t>No</w:t>
            </w:r>
          </w:p>
        </w:tc>
        <w:tc>
          <w:tcPr>
            <w:tcW w:w="1523" w:type="dxa"/>
          </w:tcPr>
          <w:p w14:paraId="31403DBF" w14:textId="77777777" w:rsidR="00585AAF" w:rsidRDefault="00585AAF" w:rsidP="00F12D02">
            <w:pPr>
              <w:jc w:val="center"/>
              <w:rPr>
                <w:bCs/>
              </w:rPr>
            </w:pPr>
            <w:r>
              <w:rPr>
                <w:bCs/>
              </w:rPr>
              <w:t>50</w:t>
            </w:r>
          </w:p>
        </w:tc>
        <w:tc>
          <w:tcPr>
            <w:tcW w:w="1523" w:type="dxa"/>
          </w:tcPr>
          <w:p w14:paraId="088DA394" w14:textId="77777777" w:rsidR="00585AAF" w:rsidRDefault="00585AAF" w:rsidP="00F12D02">
            <w:pPr>
              <w:jc w:val="center"/>
              <w:rPr>
                <w:bCs/>
              </w:rPr>
            </w:pPr>
            <w:r>
              <w:rPr>
                <w:bCs/>
              </w:rPr>
              <w:t>75</w:t>
            </w:r>
          </w:p>
        </w:tc>
      </w:tr>
      <w:tr w:rsidR="00585AAF" w14:paraId="070B5BA2" w14:textId="77777777" w:rsidTr="00F12D02">
        <w:tc>
          <w:tcPr>
            <w:tcW w:w="1804" w:type="dxa"/>
          </w:tcPr>
          <w:p w14:paraId="0A073073" w14:textId="77777777" w:rsidR="00585AAF" w:rsidRDefault="00585AAF" w:rsidP="00F12D02">
            <w:pPr>
              <w:rPr>
                <w:rFonts w:cs="Arial"/>
              </w:rPr>
            </w:pPr>
            <w:r>
              <w:rPr>
                <w:rFonts w:cs="Arial"/>
              </w:rPr>
              <w:t>Stuart Roberts</w:t>
            </w:r>
          </w:p>
        </w:tc>
        <w:tc>
          <w:tcPr>
            <w:tcW w:w="870" w:type="dxa"/>
            <w:shd w:val="clear" w:color="auto" w:fill="D9D9D9" w:themeFill="background1" w:themeFillShade="D9"/>
          </w:tcPr>
          <w:p w14:paraId="50DA5A62" w14:textId="77777777" w:rsidR="00585AAF" w:rsidRDefault="00585AAF" w:rsidP="00F12D02">
            <w:pPr>
              <w:jc w:val="center"/>
              <w:rPr>
                <w:bCs/>
              </w:rPr>
            </w:pPr>
          </w:p>
        </w:tc>
        <w:tc>
          <w:tcPr>
            <w:tcW w:w="870" w:type="dxa"/>
            <w:shd w:val="clear" w:color="auto" w:fill="D9D9D9" w:themeFill="background1" w:themeFillShade="D9"/>
          </w:tcPr>
          <w:p w14:paraId="63CA3AB0" w14:textId="77777777" w:rsidR="00585AAF" w:rsidRDefault="00585AAF" w:rsidP="00F12D02">
            <w:pPr>
              <w:jc w:val="center"/>
              <w:rPr>
                <w:bCs/>
              </w:rPr>
            </w:pPr>
          </w:p>
        </w:tc>
        <w:tc>
          <w:tcPr>
            <w:tcW w:w="870" w:type="dxa"/>
            <w:shd w:val="clear" w:color="auto" w:fill="auto"/>
          </w:tcPr>
          <w:p w14:paraId="603A7104" w14:textId="77777777" w:rsidR="00585AAF" w:rsidRDefault="00585AAF" w:rsidP="00F12D02">
            <w:pPr>
              <w:jc w:val="center"/>
              <w:rPr>
                <w:bCs/>
              </w:rPr>
            </w:pPr>
            <w:r>
              <w:rPr>
                <w:bCs/>
              </w:rPr>
              <w:t>Yes</w:t>
            </w:r>
          </w:p>
        </w:tc>
        <w:tc>
          <w:tcPr>
            <w:tcW w:w="1020" w:type="dxa"/>
          </w:tcPr>
          <w:p w14:paraId="3D0E82B1" w14:textId="77777777" w:rsidR="00585AAF" w:rsidRDefault="00585AAF" w:rsidP="00F12D02">
            <w:pPr>
              <w:jc w:val="center"/>
              <w:rPr>
                <w:bCs/>
              </w:rPr>
            </w:pPr>
            <w:r>
              <w:rPr>
                <w:bCs/>
              </w:rPr>
              <w:t>Yes</w:t>
            </w:r>
          </w:p>
        </w:tc>
        <w:tc>
          <w:tcPr>
            <w:tcW w:w="1523" w:type="dxa"/>
          </w:tcPr>
          <w:p w14:paraId="70B88AC7" w14:textId="77777777" w:rsidR="00585AAF" w:rsidRDefault="00585AAF" w:rsidP="00F12D02">
            <w:pPr>
              <w:jc w:val="center"/>
              <w:rPr>
                <w:bCs/>
              </w:rPr>
            </w:pPr>
            <w:r>
              <w:rPr>
                <w:bCs/>
              </w:rPr>
              <w:t>100</w:t>
            </w:r>
          </w:p>
        </w:tc>
        <w:tc>
          <w:tcPr>
            <w:tcW w:w="1523" w:type="dxa"/>
          </w:tcPr>
          <w:p w14:paraId="72B0E342" w14:textId="77777777" w:rsidR="00585AAF" w:rsidRDefault="00585AAF" w:rsidP="00F12D02">
            <w:pPr>
              <w:jc w:val="center"/>
              <w:rPr>
                <w:bCs/>
              </w:rPr>
            </w:pPr>
            <w:r>
              <w:rPr>
                <w:bCs/>
              </w:rPr>
              <w:t>100</w:t>
            </w:r>
          </w:p>
        </w:tc>
      </w:tr>
      <w:tr w:rsidR="00585AAF" w14:paraId="1358FC11" w14:textId="77777777" w:rsidTr="00F12D02">
        <w:tc>
          <w:tcPr>
            <w:tcW w:w="1804" w:type="dxa"/>
          </w:tcPr>
          <w:p w14:paraId="59C704AE" w14:textId="77777777" w:rsidR="00585AAF" w:rsidRDefault="00585AAF" w:rsidP="00F12D02">
            <w:pPr>
              <w:rPr>
                <w:rFonts w:cs="Arial"/>
              </w:rPr>
            </w:pPr>
            <w:r>
              <w:rPr>
                <w:rFonts w:cs="Arial"/>
              </w:rPr>
              <w:t>Philomena Cozens</w:t>
            </w:r>
          </w:p>
        </w:tc>
        <w:tc>
          <w:tcPr>
            <w:tcW w:w="870" w:type="dxa"/>
          </w:tcPr>
          <w:p w14:paraId="430B7535" w14:textId="77777777" w:rsidR="00585AAF" w:rsidRDefault="00585AAF" w:rsidP="00F12D02">
            <w:pPr>
              <w:jc w:val="center"/>
              <w:rPr>
                <w:bCs/>
              </w:rPr>
            </w:pPr>
            <w:r>
              <w:rPr>
                <w:bCs/>
              </w:rPr>
              <w:t>Yes</w:t>
            </w:r>
          </w:p>
        </w:tc>
        <w:tc>
          <w:tcPr>
            <w:tcW w:w="870" w:type="dxa"/>
          </w:tcPr>
          <w:p w14:paraId="299C3E9C" w14:textId="77777777" w:rsidR="00585AAF" w:rsidRDefault="00585AAF" w:rsidP="00F12D02">
            <w:pPr>
              <w:jc w:val="center"/>
              <w:rPr>
                <w:bCs/>
              </w:rPr>
            </w:pPr>
            <w:r>
              <w:rPr>
                <w:bCs/>
              </w:rPr>
              <w:t>Yes</w:t>
            </w:r>
          </w:p>
        </w:tc>
        <w:tc>
          <w:tcPr>
            <w:tcW w:w="870" w:type="dxa"/>
          </w:tcPr>
          <w:p w14:paraId="6A1A9DAB" w14:textId="77777777" w:rsidR="00585AAF" w:rsidRDefault="00585AAF" w:rsidP="00F12D02">
            <w:pPr>
              <w:jc w:val="center"/>
              <w:rPr>
                <w:bCs/>
              </w:rPr>
            </w:pPr>
            <w:r>
              <w:rPr>
                <w:bCs/>
              </w:rPr>
              <w:t>Yes</w:t>
            </w:r>
          </w:p>
        </w:tc>
        <w:tc>
          <w:tcPr>
            <w:tcW w:w="1020" w:type="dxa"/>
          </w:tcPr>
          <w:p w14:paraId="1A1F8F67" w14:textId="77777777" w:rsidR="00585AAF" w:rsidRDefault="00585AAF" w:rsidP="00F12D02">
            <w:pPr>
              <w:jc w:val="center"/>
              <w:rPr>
                <w:bCs/>
              </w:rPr>
            </w:pPr>
            <w:r>
              <w:rPr>
                <w:bCs/>
              </w:rPr>
              <w:t>No</w:t>
            </w:r>
          </w:p>
        </w:tc>
        <w:tc>
          <w:tcPr>
            <w:tcW w:w="1523" w:type="dxa"/>
          </w:tcPr>
          <w:p w14:paraId="47CD1392" w14:textId="77777777" w:rsidR="00585AAF" w:rsidRDefault="00585AAF" w:rsidP="00F12D02">
            <w:pPr>
              <w:jc w:val="center"/>
              <w:rPr>
                <w:bCs/>
              </w:rPr>
            </w:pPr>
            <w:r>
              <w:rPr>
                <w:bCs/>
              </w:rPr>
              <w:t>75</w:t>
            </w:r>
          </w:p>
        </w:tc>
        <w:tc>
          <w:tcPr>
            <w:tcW w:w="1523" w:type="dxa"/>
          </w:tcPr>
          <w:p w14:paraId="2174A7E0" w14:textId="77777777" w:rsidR="00585AAF" w:rsidRDefault="00585AAF" w:rsidP="00F12D02">
            <w:pPr>
              <w:jc w:val="center"/>
              <w:rPr>
                <w:bCs/>
              </w:rPr>
            </w:pPr>
            <w:r>
              <w:rPr>
                <w:bCs/>
              </w:rPr>
              <w:t>75</w:t>
            </w:r>
          </w:p>
        </w:tc>
      </w:tr>
      <w:tr w:rsidR="00585AAF" w14:paraId="6F49DD92" w14:textId="77777777" w:rsidTr="00F12D02">
        <w:tc>
          <w:tcPr>
            <w:tcW w:w="1804" w:type="dxa"/>
          </w:tcPr>
          <w:p w14:paraId="57CADAC9" w14:textId="77777777" w:rsidR="00585AAF" w:rsidRDefault="00585AAF" w:rsidP="00F12D02">
            <w:pPr>
              <w:rPr>
                <w:rFonts w:cs="Arial"/>
              </w:rPr>
            </w:pPr>
            <w:r>
              <w:rPr>
                <w:rFonts w:cs="Arial"/>
              </w:rPr>
              <w:t>Clare White</w:t>
            </w:r>
          </w:p>
        </w:tc>
        <w:tc>
          <w:tcPr>
            <w:tcW w:w="870" w:type="dxa"/>
            <w:shd w:val="clear" w:color="auto" w:fill="D9D9D9" w:themeFill="background1" w:themeFillShade="D9"/>
          </w:tcPr>
          <w:p w14:paraId="1C383D38" w14:textId="77777777" w:rsidR="00585AAF" w:rsidRDefault="00585AAF" w:rsidP="00F12D02">
            <w:pPr>
              <w:jc w:val="center"/>
              <w:rPr>
                <w:bCs/>
              </w:rPr>
            </w:pPr>
          </w:p>
        </w:tc>
        <w:tc>
          <w:tcPr>
            <w:tcW w:w="870" w:type="dxa"/>
            <w:shd w:val="clear" w:color="auto" w:fill="D9D9D9" w:themeFill="background1" w:themeFillShade="D9"/>
          </w:tcPr>
          <w:p w14:paraId="34914BE9" w14:textId="77777777" w:rsidR="00585AAF" w:rsidRDefault="00585AAF" w:rsidP="00F12D02">
            <w:pPr>
              <w:jc w:val="center"/>
              <w:rPr>
                <w:bCs/>
              </w:rPr>
            </w:pPr>
          </w:p>
        </w:tc>
        <w:tc>
          <w:tcPr>
            <w:tcW w:w="870" w:type="dxa"/>
            <w:shd w:val="clear" w:color="auto" w:fill="D9D9D9" w:themeFill="background1" w:themeFillShade="D9"/>
          </w:tcPr>
          <w:p w14:paraId="4519F6D2" w14:textId="77777777" w:rsidR="00585AAF" w:rsidRDefault="00585AAF" w:rsidP="00F12D02">
            <w:pPr>
              <w:jc w:val="center"/>
              <w:rPr>
                <w:bCs/>
              </w:rPr>
            </w:pPr>
          </w:p>
        </w:tc>
        <w:tc>
          <w:tcPr>
            <w:tcW w:w="1020" w:type="dxa"/>
          </w:tcPr>
          <w:p w14:paraId="101EB394" w14:textId="77777777" w:rsidR="00585AAF" w:rsidRDefault="00585AAF" w:rsidP="00F12D02">
            <w:pPr>
              <w:jc w:val="center"/>
              <w:rPr>
                <w:bCs/>
              </w:rPr>
            </w:pPr>
            <w:r>
              <w:rPr>
                <w:bCs/>
              </w:rPr>
              <w:t>No</w:t>
            </w:r>
          </w:p>
        </w:tc>
        <w:tc>
          <w:tcPr>
            <w:tcW w:w="1523" w:type="dxa"/>
          </w:tcPr>
          <w:p w14:paraId="04DBEDB7" w14:textId="77777777" w:rsidR="00585AAF" w:rsidRDefault="00585AAF" w:rsidP="00F12D02">
            <w:pPr>
              <w:jc w:val="center"/>
              <w:rPr>
                <w:bCs/>
              </w:rPr>
            </w:pPr>
            <w:r>
              <w:rPr>
                <w:bCs/>
              </w:rPr>
              <w:t>0</w:t>
            </w:r>
          </w:p>
        </w:tc>
        <w:tc>
          <w:tcPr>
            <w:tcW w:w="1523" w:type="dxa"/>
          </w:tcPr>
          <w:p w14:paraId="043B3AC2" w14:textId="77777777" w:rsidR="00585AAF" w:rsidRDefault="00585AAF" w:rsidP="00F12D02">
            <w:pPr>
              <w:jc w:val="center"/>
              <w:rPr>
                <w:bCs/>
              </w:rPr>
            </w:pPr>
            <w:r>
              <w:rPr>
                <w:bCs/>
              </w:rPr>
              <w:t>0</w:t>
            </w:r>
          </w:p>
        </w:tc>
      </w:tr>
      <w:tr w:rsidR="00585AAF" w14:paraId="46D8B926" w14:textId="77777777" w:rsidTr="00F12D02">
        <w:tc>
          <w:tcPr>
            <w:tcW w:w="1804" w:type="dxa"/>
          </w:tcPr>
          <w:p w14:paraId="7FC6139C" w14:textId="77777777" w:rsidR="00585AAF" w:rsidRDefault="00585AAF" w:rsidP="00F12D02">
            <w:pPr>
              <w:rPr>
                <w:rFonts w:cs="Arial"/>
              </w:rPr>
            </w:pPr>
            <w:r>
              <w:rPr>
                <w:rFonts w:cs="Arial"/>
              </w:rPr>
              <w:t>Chanel Lassman</w:t>
            </w:r>
          </w:p>
        </w:tc>
        <w:tc>
          <w:tcPr>
            <w:tcW w:w="870" w:type="dxa"/>
            <w:shd w:val="clear" w:color="auto" w:fill="D9D9D9" w:themeFill="background1" w:themeFillShade="D9"/>
          </w:tcPr>
          <w:p w14:paraId="6CEB4553" w14:textId="77777777" w:rsidR="00585AAF" w:rsidRDefault="00585AAF" w:rsidP="00F12D02">
            <w:pPr>
              <w:jc w:val="center"/>
              <w:rPr>
                <w:bCs/>
              </w:rPr>
            </w:pPr>
          </w:p>
        </w:tc>
        <w:tc>
          <w:tcPr>
            <w:tcW w:w="870" w:type="dxa"/>
            <w:shd w:val="clear" w:color="auto" w:fill="D9D9D9" w:themeFill="background1" w:themeFillShade="D9"/>
          </w:tcPr>
          <w:p w14:paraId="18CF7286" w14:textId="77777777" w:rsidR="00585AAF" w:rsidRDefault="00585AAF" w:rsidP="00F12D02">
            <w:pPr>
              <w:jc w:val="center"/>
              <w:rPr>
                <w:bCs/>
              </w:rPr>
            </w:pPr>
          </w:p>
        </w:tc>
        <w:tc>
          <w:tcPr>
            <w:tcW w:w="870" w:type="dxa"/>
            <w:shd w:val="clear" w:color="auto" w:fill="FFFFFF" w:themeFill="background1"/>
          </w:tcPr>
          <w:p w14:paraId="69692B69" w14:textId="77777777" w:rsidR="00585AAF" w:rsidRDefault="00585AAF" w:rsidP="00F12D02">
            <w:pPr>
              <w:jc w:val="center"/>
              <w:rPr>
                <w:bCs/>
              </w:rPr>
            </w:pPr>
            <w:r>
              <w:rPr>
                <w:bCs/>
              </w:rPr>
              <w:t>Yes</w:t>
            </w:r>
          </w:p>
        </w:tc>
        <w:tc>
          <w:tcPr>
            <w:tcW w:w="1020" w:type="dxa"/>
            <w:shd w:val="clear" w:color="auto" w:fill="FFFFFF" w:themeFill="background1"/>
          </w:tcPr>
          <w:p w14:paraId="02B345D9" w14:textId="77777777" w:rsidR="00585AAF" w:rsidRDefault="00585AAF" w:rsidP="00F12D02">
            <w:pPr>
              <w:jc w:val="center"/>
              <w:rPr>
                <w:bCs/>
              </w:rPr>
            </w:pPr>
            <w:r>
              <w:rPr>
                <w:bCs/>
              </w:rPr>
              <w:t>Yes</w:t>
            </w:r>
          </w:p>
        </w:tc>
        <w:tc>
          <w:tcPr>
            <w:tcW w:w="1523" w:type="dxa"/>
          </w:tcPr>
          <w:p w14:paraId="328B3C1F" w14:textId="77777777" w:rsidR="00585AAF" w:rsidRDefault="00585AAF" w:rsidP="00F12D02">
            <w:pPr>
              <w:jc w:val="center"/>
              <w:rPr>
                <w:bCs/>
              </w:rPr>
            </w:pPr>
            <w:r>
              <w:rPr>
                <w:bCs/>
              </w:rPr>
              <w:t>100</w:t>
            </w:r>
          </w:p>
        </w:tc>
        <w:tc>
          <w:tcPr>
            <w:tcW w:w="1523" w:type="dxa"/>
          </w:tcPr>
          <w:p w14:paraId="228E4423" w14:textId="77777777" w:rsidR="00585AAF" w:rsidRDefault="00585AAF" w:rsidP="00F12D02">
            <w:pPr>
              <w:jc w:val="center"/>
              <w:rPr>
                <w:bCs/>
              </w:rPr>
            </w:pPr>
            <w:r>
              <w:rPr>
                <w:bCs/>
              </w:rPr>
              <w:t>100</w:t>
            </w:r>
          </w:p>
        </w:tc>
      </w:tr>
      <w:tr w:rsidR="00585AAF" w14:paraId="43AFFECF" w14:textId="77777777" w:rsidTr="00F12D02">
        <w:tc>
          <w:tcPr>
            <w:tcW w:w="1804" w:type="dxa"/>
          </w:tcPr>
          <w:p w14:paraId="0343B6C2" w14:textId="77777777" w:rsidR="00585AAF" w:rsidRDefault="00585AAF" w:rsidP="00F12D02">
            <w:pPr>
              <w:rPr>
                <w:rFonts w:cs="Arial"/>
              </w:rPr>
            </w:pPr>
            <w:r>
              <w:rPr>
                <w:rFonts w:cs="Arial"/>
              </w:rPr>
              <w:t>Marilyn Smith</w:t>
            </w:r>
          </w:p>
        </w:tc>
        <w:tc>
          <w:tcPr>
            <w:tcW w:w="870" w:type="dxa"/>
          </w:tcPr>
          <w:p w14:paraId="57C6DCAF" w14:textId="77777777" w:rsidR="00585AAF" w:rsidRDefault="00585AAF" w:rsidP="00F12D02">
            <w:pPr>
              <w:jc w:val="center"/>
              <w:rPr>
                <w:bCs/>
              </w:rPr>
            </w:pPr>
            <w:r>
              <w:rPr>
                <w:bCs/>
              </w:rPr>
              <w:t>Yes</w:t>
            </w:r>
          </w:p>
        </w:tc>
        <w:tc>
          <w:tcPr>
            <w:tcW w:w="870" w:type="dxa"/>
          </w:tcPr>
          <w:p w14:paraId="030D05DD" w14:textId="77777777" w:rsidR="00585AAF" w:rsidRDefault="00585AAF" w:rsidP="00F12D02">
            <w:pPr>
              <w:jc w:val="center"/>
              <w:rPr>
                <w:bCs/>
              </w:rPr>
            </w:pPr>
            <w:r>
              <w:rPr>
                <w:bCs/>
              </w:rPr>
              <w:t>Yes</w:t>
            </w:r>
          </w:p>
        </w:tc>
        <w:tc>
          <w:tcPr>
            <w:tcW w:w="870" w:type="dxa"/>
          </w:tcPr>
          <w:p w14:paraId="25A6A310" w14:textId="77777777" w:rsidR="00585AAF" w:rsidRDefault="00585AAF" w:rsidP="00F12D02">
            <w:pPr>
              <w:jc w:val="center"/>
              <w:rPr>
                <w:bCs/>
              </w:rPr>
            </w:pPr>
            <w:r>
              <w:rPr>
                <w:bCs/>
              </w:rPr>
              <w:t>No</w:t>
            </w:r>
          </w:p>
        </w:tc>
        <w:tc>
          <w:tcPr>
            <w:tcW w:w="1020" w:type="dxa"/>
          </w:tcPr>
          <w:p w14:paraId="04CA6400" w14:textId="77777777" w:rsidR="00585AAF" w:rsidRDefault="00585AAF" w:rsidP="00F12D02">
            <w:pPr>
              <w:jc w:val="center"/>
              <w:rPr>
                <w:bCs/>
              </w:rPr>
            </w:pPr>
            <w:r>
              <w:rPr>
                <w:bCs/>
              </w:rPr>
              <w:t>Yes</w:t>
            </w:r>
          </w:p>
        </w:tc>
        <w:tc>
          <w:tcPr>
            <w:tcW w:w="1523" w:type="dxa"/>
          </w:tcPr>
          <w:p w14:paraId="636B0D8B" w14:textId="77777777" w:rsidR="00585AAF" w:rsidRDefault="00585AAF" w:rsidP="00F12D02">
            <w:pPr>
              <w:jc w:val="center"/>
              <w:rPr>
                <w:bCs/>
              </w:rPr>
            </w:pPr>
            <w:r>
              <w:rPr>
                <w:bCs/>
              </w:rPr>
              <w:t>75</w:t>
            </w:r>
          </w:p>
        </w:tc>
        <w:tc>
          <w:tcPr>
            <w:tcW w:w="1523" w:type="dxa"/>
          </w:tcPr>
          <w:p w14:paraId="1CF37A85" w14:textId="77777777" w:rsidR="00585AAF" w:rsidRDefault="00585AAF" w:rsidP="00F12D02">
            <w:pPr>
              <w:jc w:val="center"/>
              <w:rPr>
                <w:bCs/>
              </w:rPr>
            </w:pPr>
            <w:r>
              <w:rPr>
                <w:bCs/>
              </w:rPr>
              <w:t>75</w:t>
            </w:r>
          </w:p>
        </w:tc>
      </w:tr>
      <w:tr w:rsidR="00585AAF" w14:paraId="4FE9F3C7" w14:textId="77777777" w:rsidTr="00F12D02">
        <w:tc>
          <w:tcPr>
            <w:tcW w:w="1804" w:type="dxa"/>
          </w:tcPr>
          <w:p w14:paraId="51CF1168" w14:textId="77777777" w:rsidR="00585AAF" w:rsidRDefault="00585AAF" w:rsidP="00F12D02">
            <w:pPr>
              <w:rPr>
                <w:rFonts w:cs="Arial"/>
              </w:rPr>
            </w:pPr>
            <w:r>
              <w:rPr>
                <w:rFonts w:cs="Arial"/>
              </w:rPr>
              <w:t>Suthan Santhaguru</w:t>
            </w:r>
          </w:p>
        </w:tc>
        <w:tc>
          <w:tcPr>
            <w:tcW w:w="870" w:type="dxa"/>
            <w:shd w:val="clear" w:color="auto" w:fill="FFFFFF" w:themeFill="background1"/>
          </w:tcPr>
          <w:p w14:paraId="0FDBA431" w14:textId="77777777" w:rsidR="00585AAF" w:rsidRDefault="00585AAF" w:rsidP="00F12D02">
            <w:pPr>
              <w:jc w:val="center"/>
              <w:rPr>
                <w:bCs/>
              </w:rPr>
            </w:pPr>
            <w:r>
              <w:rPr>
                <w:bCs/>
              </w:rPr>
              <w:t>No</w:t>
            </w:r>
          </w:p>
        </w:tc>
        <w:tc>
          <w:tcPr>
            <w:tcW w:w="870" w:type="dxa"/>
            <w:shd w:val="clear" w:color="auto" w:fill="FFFFFF" w:themeFill="background1"/>
          </w:tcPr>
          <w:p w14:paraId="7836A45E" w14:textId="77777777" w:rsidR="00585AAF" w:rsidRDefault="00585AAF" w:rsidP="00F12D02">
            <w:pPr>
              <w:jc w:val="center"/>
              <w:rPr>
                <w:bCs/>
              </w:rPr>
            </w:pPr>
            <w:r>
              <w:rPr>
                <w:bCs/>
              </w:rPr>
              <w:t>No</w:t>
            </w:r>
          </w:p>
        </w:tc>
        <w:tc>
          <w:tcPr>
            <w:tcW w:w="870" w:type="dxa"/>
            <w:shd w:val="clear" w:color="auto" w:fill="FFFFFF" w:themeFill="background1"/>
          </w:tcPr>
          <w:p w14:paraId="634CAFAB" w14:textId="77777777" w:rsidR="00585AAF" w:rsidRDefault="00585AAF" w:rsidP="00F12D02">
            <w:pPr>
              <w:jc w:val="center"/>
              <w:rPr>
                <w:bCs/>
              </w:rPr>
            </w:pPr>
            <w:r>
              <w:rPr>
                <w:bCs/>
              </w:rPr>
              <w:t>No</w:t>
            </w:r>
          </w:p>
        </w:tc>
        <w:tc>
          <w:tcPr>
            <w:tcW w:w="1020" w:type="dxa"/>
          </w:tcPr>
          <w:p w14:paraId="0FFC2757" w14:textId="77777777" w:rsidR="00585AAF" w:rsidRDefault="00585AAF" w:rsidP="00F12D02">
            <w:pPr>
              <w:jc w:val="center"/>
              <w:rPr>
                <w:bCs/>
              </w:rPr>
            </w:pPr>
            <w:r>
              <w:rPr>
                <w:bCs/>
              </w:rPr>
              <w:t>No</w:t>
            </w:r>
          </w:p>
        </w:tc>
        <w:tc>
          <w:tcPr>
            <w:tcW w:w="1523" w:type="dxa"/>
          </w:tcPr>
          <w:p w14:paraId="577DDD84" w14:textId="77777777" w:rsidR="00585AAF" w:rsidRDefault="00585AAF" w:rsidP="00F12D02">
            <w:pPr>
              <w:jc w:val="center"/>
              <w:rPr>
                <w:bCs/>
              </w:rPr>
            </w:pPr>
            <w:r>
              <w:rPr>
                <w:bCs/>
              </w:rPr>
              <w:t>0</w:t>
            </w:r>
          </w:p>
        </w:tc>
        <w:tc>
          <w:tcPr>
            <w:tcW w:w="1523" w:type="dxa"/>
          </w:tcPr>
          <w:p w14:paraId="12A7F18A" w14:textId="77777777" w:rsidR="00585AAF" w:rsidRDefault="00585AAF" w:rsidP="00F12D02">
            <w:pPr>
              <w:jc w:val="center"/>
              <w:rPr>
                <w:bCs/>
              </w:rPr>
            </w:pPr>
            <w:r>
              <w:rPr>
                <w:bCs/>
              </w:rPr>
              <w:t>0</w:t>
            </w:r>
          </w:p>
        </w:tc>
      </w:tr>
      <w:tr w:rsidR="00585AAF" w14:paraId="7AC92466" w14:textId="77777777" w:rsidTr="00F12D02">
        <w:tc>
          <w:tcPr>
            <w:tcW w:w="1804" w:type="dxa"/>
          </w:tcPr>
          <w:p w14:paraId="5D39FF6B" w14:textId="77777777" w:rsidR="00585AAF" w:rsidRDefault="00585AAF" w:rsidP="00F12D02">
            <w:pPr>
              <w:rPr>
                <w:rFonts w:cs="Arial"/>
              </w:rPr>
            </w:pPr>
            <w:r>
              <w:rPr>
                <w:rFonts w:cs="Arial"/>
              </w:rPr>
              <w:t>Jo Santinelli</w:t>
            </w:r>
          </w:p>
        </w:tc>
        <w:tc>
          <w:tcPr>
            <w:tcW w:w="870" w:type="dxa"/>
          </w:tcPr>
          <w:p w14:paraId="15089BD1" w14:textId="77777777" w:rsidR="00585AAF" w:rsidRDefault="00585AAF" w:rsidP="00F12D02">
            <w:pPr>
              <w:jc w:val="center"/>
              <w:rPr>
                <w:bCs/>
              </w:rPr>
            </w:pPr>
            <w:r>
              <w:rPr>
                <w:bCs/>
              </w:rPr>
              <w:t>Yes</w:t>
            </w:r>
          </w:p>
        </w:tc>
        <w:tc>
          <w:tcPr>
            <w:tcW w:w="870" w:type="dxa"/>
            <w:shd w:val="clear" w:color="auto" w:fill="auto"/>
          </w:tcPr>
          <w:p w14:paraId="064E62A4" w14:textId="77777777" w:rsidR="00585AAF" w:rsidRDefault="00585AAF" w:rsidP="00F12D02">
            <w:pPr>
              <w:jc w:val="center"/>
              <w:rPr>
                <w:bCs/>
              </w:rPr>
            </w:pPr>
            <w:r>
              <w:rPr>
                <w:bCs/>
              </w:rPr>
              <w:t>Yes</w:t>
            </w:r>
          </w:p>
        </w:tc>
        <w:tc>
          <w:tcPr>
            <w:tcW w:w="870" w:type="dxa"/>
            <w:shd w:val="clear" w:color="auto" w:fill="auto"/>
          </w:tcPr>
          <w:p w14:paraId="082AEC86" w14:textId="77777777" w:rsidR="00585AAF" w:rsidRDefault="00585AAF" w:rsidP="00F12D02">
            <w:pPr>
              <w:jc w:val="center"/>
              <w:rPr>
                <w:bCs/>
              </w:rPr>
            </w:pPr>
            <w:r>
              <w:rPr>
                <w:bCs/>
              </w:rPr>
              <w:t>No</w:t>
            </w:r>
          </w:p>
        </w:tc>
        <w:tc>
          <w:tcPr>
            <w:tcW w:w="1020" w:type="dxa"/>
          </w:tcPr>
          <w:p w14:paraId="71C073F8" w14:textId="77777777" w:rsidR="00585AAF" w:rsidRDefault="00585AAF" w:rsidP="00F12D02">
            <w:pPr>
              <w:jc w:val="center"/>
              <w:rPr>
                <w:bCs/>
              </w:rPr>
            </w:pPr>
            <w:r>
              <w:rPr>
                <w:bCs/>
              </w:rPr>
              <w:t>No</w:t>
            </w:r>
          </w:p>
        </w:tc>
        <w:tc>
          <w:tcPr>
            <w:tcW w:w="1523" w:type="dxa"/>
          </w:tcPr>
          <w:p w14:paraId="7F2DE022" w14:textId="77777777" w:rsidR="00585AAF" w:rsidRDefault="00585AAF" w:rsidP="00F12D02">
            <w:pPr>
              <w:jc w:val="center"/>
              <w:rPr>
                <w:bCs/>
              </w:rPr>
            </w:pPr>
            <w:r>
              <w:rPr>
                <w:bCs/>
              </w:rPr>
              <w:t>50</w:t>
            </w:r>
          </w:p>
        </w:tc>
        <w:tc>
          <w:tcPr>
            <w:tcW w:w="1523" w:type="dxa"/>
          </w:tcPr>
          <w:p w14:paraId="1DFC800D" w14:textId="77777777" w:rsidR="00585AAF" w:rsidRDefault="00585AAF" w:rsidP="00F12D02">
            <w:pPr>
              <w:jc w:val="center"/>
              <w:rPr>
                <w:bCs/>
              </w:rPr>
            </w:pPr>
            <w:r>
              <w:rPr>
                <w:bCs/>
              </w:rPr>
              <w:t>50</w:t>
            </w:r>
          </w:p>
        </w:tc>
      </w:tr>
    </w:tbl>
    <w:p w14:paraId="1186474E" w14:textId="77777777" w:rsidR="00585AAF" w:rsidRPr="005D0BAD" w:rsidRDefault="00585AAF" w:rsidP="00585AAF">
      <w:pPr>
        <w:rPr>
          <w:bCs/>
        </w:rPr>
      </w:pPr>
    </w:p>
    <w:p w14:paraId="676A44B0" w14:textId="77777777" w:rsidR="00585AAF" w:rsidRDefault="00585AAF" w:rsidP="00585AAF">
      <w:pPr>
        <w:rPr>
          <w:b/>
        </w:rPr>
      </w:pPr>
    </w:p>
    <w:p w14:paraId="72DA0D78" w14:textId="77777777" w:rsidR="00585AAF" w:rsidRDefault="00585AAF" w:rsidP="00585AAF">
      <w:pPr>
        <w:rPr>
          <w:b/>
        </w:rPr>
      </w:pPr>
    </w:p>
    <w:p w14:paraId="3243A643" w14:textId="77777777" w:rsidR="00585AAF" w:rsidRDefault="00585AAF" w:rsidP="00585AAF">
      <w:pPr>
        <w:rPr>
          <w:b/>
        </w:rPr>
      </w:pPr>
    </w:p>
    <w:p w14:paraId="684E20F1" w14:textId="77777777" w:rsidR="00585AAF" w:rsidRDefault="00585AAF" w:rsidP="00585AAF">
      <w:pPr>
        <w:rPr>
          <w:b/>
        </w:rPr>
      </w:pPr>
    </w:p>
    <w:p w14:paraId="1852BE21" w14:textId="77777777" w:rsidR="00585AAF" w:rsidRDefault="00585AAF" w:rsidP="00585AAF">
      <w:pPr>
        <w:rPr>
          <w:b/>
        </w:rPr>
      </w:pPr>
    </w:p>
    <w:p w14:paraId="3954C624" w14:textId="77777777" w:rsidR="00585AAF" w:rsidRDefault="00585AAF" w:rsidP="00585AAF">
      <w:pPr>
        <w:rPr>
          <w:b/>
        </w:rPr>
      </w:pPr>
    </w:p>
    <w:p w14:paraId="044217DE" w14:textId="77777777" w:rsidR="00585AAF" w:rsidRDefault="00585AAF" w:rsidP="00585AAF">
      <w:pPr>
        <w:rPr>
          <w:b/>
        </w:rPr>
      </w:pPr>
    </w:p>
    <w:p w14:paraId="769A4961" w14:textId="77777777" w:rsidR="00585AAF" w:rsidRDefault="00585AAF" w:rsidP="00585AAF">
      <w:pPr>
        <w:rPr>
          <w:b/>
        </w:rPr>
      </w:pPr>
    </w:p>
    <w:p w14:paraId="17FE151D" w14:textId="77777777" w:rsidR="00585AAF" w:rsidRDefault="00585AAF" w:rsidP="00585AAF">
      <w:pPr>
        <w:rPr>
          <w:b/>
        </w:rPr>
      </w:pPr>
    </w:p>
    <w:p w14:paraId="6093D606" w14:textId="77777777" w:rsidR="00E02D06" w:rsidRDefault="00E02D06" w:rsidP="00585AAF">
      <w:pPr>
        <w:rPr>
          <w:b/>
        </w:rPr>
      </w:pPr>
    </w:p>
    <w:p w14:paraId="1E3864FF" w14:textId="77777777" w:rsidR="00E02D06" w:rsidRDefault="00E02D06" w:rsidP="00585AAF">
      <w:pPr>
        <w:rPr>
          <w:b/>
        </w:rPr>
      </w:pPr>
    </w:p>
    <w:p w14:paraId="097CAB37" w14:textId="77777777" w:rsidR="00585AAF" w:rsidRPr="00BF713B" w:rsidRDefault="00585AAF" w:rsidP="00585AAF">
      <w:pPr>
        <w:rPr>
          <w:b/>
        </w:rPr>
      </w:pPr>
      <w:r>
        <w:rPr>
          <w:b/>
        </w:rPr>
        <w:t>High Needs Review Group Attendance</w:t>
      </w:r>
    </w:p>
    <w:p w14:paraId="0EC120DE" w14:textId="77777777" w:rsidR="00585AAF" w:rsidRDefault="00585AAF" w:rsidP="00585AAF">
      <w:pPr>
        <w:ind w:left="567" w:hanging="567"/>
      </w:pPr>
    </w:p>
    <w:tbl>
      <w:tblPr>
        <w:tblStyle w:val="TableGrid"/>
        <w:tblW w:w="8039" w:type="dxa"/>
        <w:tblInd w:w="567" w:type="dxa"/>
        <w:tblLook w:val="04A0" w:firstRow="1" w:lastRow="0" w:firstColumn="1" w:lastColumn="0" w:noHBand="0" w:noVBand="1"/>
      </w:tblPr>
      <w:tblGrid>
        <w:gridCol w:w="1980"/>
        <w:gridCol w:w="1134"/>
        <w:gridCol w:w="1134"/>
        <w:gridCol w:w="1134"/>
        <w:gridCol w:w="1134"/>
        <w:gridCol w:w="1523"/>
      </w:tblGrid>
      <w:tr w:rsidR="00585AAF" w14:paraId="647C0DD8" w14:textId="77777777" w:rsidTr="00F12D02">
        <w:tc>
          <w:tcPr>
            <w:tcW w:w="1980" w:type="dxa"/>
          </w:tcPr>
          <w:p w14:paraId="2216ADDB" w14:textId="77777777" w:rsidR="00585AAF" w:rsidRDefault="00585AAF" w:rsidP="00F12D02"/>
        </w:tc>
        <w:tc>
          <w:tcPr>
            <w:tcW w:w="1134" w:type="dxa"/>
          </w:tcPr>
          <w:p w14:paraId="5B186FCA" w14:textId="77777777" w:rsidR="00585AAF" w:rsidRDefault="00585AAF" w:rsidP="00F12D02">
            <w:pPr>
              <w:jc w:val="center"/>
              <w:rPr>
                <w:b/>
                <w:bCs/>
              </w:rPr>
            </w:pPr>
          </w:p>
          <w:p w14:paraId="5385924A" w14:textId="77777777" w:rsidR="00585AAF" w:rsidRDefault="00585AAF" w:rsidP="00F12D02">
            <w:pPr>
              <w:jc w:val="center"/>
              <w:rPr>
                <w:b/>
                <w:bCs/>
              </w:rPr>
            </w:pPr>
            <w:r>
              <w:rPr>
                <w:b/>
                <w:bCs/>
              </w:rPr>
              <w:t>26</w:t>
            </w:r>
            <w:r w:rsidRPr="00C63DDB">
              <w:rPr>
                <w:b/>
                <w:bCs/>
                <w:vertAlign w:val="superscript"/>
              </w:rPr>
              <w:t>th</w:t>
            </w:r>
            <w:r>
              <w:rPr>
                <w:b/>
                <w:bCs/>
              </w:rPr>
              <w:t xml:space="preserve"> Apr</w:t>
            </w:r>
          </w:p>
          <w:p w14:paraId="464A0F07" w14:textId="77777777" w:rsidR="00585AAF" w:rsidRDefault="00585AAF" w:rsidP="00F12D02">
            <w:pPr>
              <w:jc w:val="center"/>
              <w:rPr>
                <w:b/>
                <w:bCs/>
              </w:rPr>
            </w:pPr>
            <w:r>
              <w:rPr>
                <w:b/>
                <w:bCs/>
              </w:rPr>
              <w:t>2022</w:t>
            </w:r>
          </w:p>
        </w:tc>
        <w:tc>
          <w:tcPr>
            <w:tcW w:w="1134" w:type="dxa"/>
          </w:tcPr>
          <w:p w14:paraId="222F59D5" w14:textId="77777777" w:rsidR="00585AAF" w:rsidRDefault="00585AAF" w:rsidP="00F12D02">
            <w:pPr>
              <w:jc w:val="center"/>
              <w:rPr>
                <w:b/>
                <w:bCs/>
              </w:rPr>
            </w:pPr>
          </w:p>
          <w:p w14:paraId="0D961580" w14:textId="77777777" w:rsidR="00585AAF" w:rsidRDefault="00585AAF" w:rsidP="00F12D02">
            <w:pPr>
              <w:jc w:val="center"/>
              <w:rPr>
                <w:b/>
                <w:bCs/>
              </w:rPr>
            </w:pPr>
            <w:r>
              <w:rPr>
                <w:b/>
                <w:bCs/>
              </w:rPr>
              <w:t>21</w:t>
            </w:r>
            <w:r w:rsidRPr="00B60856">
              <w:rPr>
                <w:b/>
                <w:bCs/>
                <w:vertAlign w:val="superscript"/>
              </w:rPr>
              <w:t>st</w:t>
            </w:r>
            <w:r>
              <w:rPr>
                <w:b/>
                <w:bCs/>
              </w:rPr>
              <w:t xml:space="preserve"> Jun 2022</w:t>
            </w:r>
          </w:p>
        </w:tc>
        <w:tc>
          <w:tcPr>
            <w:tcW w:w="1134" w:type="dxa"/>
          </w:tcPr>
          <w:p w14:paraId="51C3902A" w14:textId="77777777" w:rsidR="00585AAF" w:rsidRDefault="00585AAF" w:rsidP="00F12D02">
            <w:pPr>
              <w:jc w:val="center"/>
              <w:rPr>
                <w:b/>
                <w:bCs/>
              </w:rPr>
            </w:pPr>
          </w:p>
          <w:p w14:paraId="567E6BBB" w14:textId="77777777" w:rsidR="00585AAF" w:rsidRPr="000857D4" w:rsidRDefault="00585AAF" w:rsidP="00F12D02">
            <w:pPr>
              <w:jc w:val="center"/>
              <w:rPr>
                <w:b/>
                <w:bCs/>
              </w:rPr>
            </w:pPr>
            <w:r>
              <w:rPr>
                <w:b/>
                <w:bCs/>
              </w:rPr>
              <w:t>7</w:t>
            </w:r>
            <w:r w:rsidRPr="00EB67FE">
              <w:rPr>
                <w:b/>
                <w:bCs/>
                <w:vertAlign w:val="superscript"/>
              </w:rPr>
              <w:t>th</w:t>
            </w:r>
            <w:r>
              <w:rPr>
                <w:b/>
                <w:bCs/>
              </w:rPr>
              <w:t xml:space="preserve"> Sept 2022</w:t>
            </w:r>
          </w:p>
        </w:tc>
        <w:tc>
          <w:tcPr>
            <w:tcW w:w="1134" w:type="dxa"/>
          </w:tcPr>
          <w:p w14:paraId="4AF7C1EB" w14:textId="77777777" w:rsidR="00585AAF" w:rsidRDefault="00585AAF" w:rsidP="00F12D02">
            <w:pPr>
              <w:jc w:val="center"/>
              <w:rPr>
                <w:b/>
                <w:bCs/>
              </w:rPr>
            </w:pPr>
          </w:p>
          <w:p w14:paraId="1DD73E2C" w14:textId="77777777" w:rsidR="00585AAF" w:rsidRPr="000857D4" w:rsidRDefault="00585AAF" w:rsidP="00F12D02">
            <w:pPr>
              <w:jc w:val="center"/>
              <w:rPr>
                <w:b/>
                <w:bCs/>
              </w:rPr>
            </w:pPr>
            <w:r>
              <w:rPr>
                <w:b/>
                <w:bCs/>
              </w:rPr>
              <w:t>2</w:t>
            </w:r>
            <w:r w:rsidRPr="00EB67FE">
              <w:rPr>
                <w:b/>
                <w:bCs/>
                <w:vertAlign w:val="superscript"/>
              </w:rPr>
              <w:t>nd</w:t>
            </w:r>
            <w:r>
              <w:rPr>
                <w:b/>
                <w:bCs/>
              </w:rPr>
              <w:t xml:space="preserve"> Nov 2022</w:t>
            </w:r>
          </w:p>
        </w:tc>
        <w:tc>
          <w:tcPr>
            <w:tcW w:w="1523" w:type="dxa"/>
          </w:tcPr>
          <w:p w14:paraId="6578E3BE" w14:textId="77777777" w:rsidR="00585AAF" w:rsidRDefault="00585AAF" w:rsidP="00F12D02">
            <w:pPr>
              <w:jc w:val="center"/>
              <w:rPr>
                <w:b/>
                <w:bCs/>
              </w:rPr>
            </w:pPr>
          </w:p>
          <w:p w14:paraId="69C5CDFB" w14:textId="77777777" w:rsidR="00585AAF" w:rsidRPr="000857D4" w:rsidRDefault="00585AAF" w:rsidP="00F12D02">
            <w:pPr>
              <w:jc w:val="center"/>
              <w:rPr>
                <w:b/>
                <w:bCs/>
              </w:rPr>
            </w:pPr>
            <w:r>
              <w:rPr>
                <w:b/>
                <w:bCs/>
              </w:rPr>
              <w:t>% Attendance</w:t>
            </w:r>
          </w:p>
        </w:tc>
      </w:tr>
      <w:tr w:rsidR="00585AAF" w14:paraId="028B8F4C" w14:textId="77777777" w:rsidTr="00F12D02">
        <w:tc>
          <w:tcPr>
            <w:tcW w:w="1980" w:type="dxa"/>
          </w:tcPr>
          <w:p w14:paraId="062BF462" w14:textId="77777777" w:rsidR="00585AAF" w:rsidRDefault="00585AAF" w:rsidP="00F12D02">
            <w:r>
              <w:t>Jeff Fair (Chair)</w:t>
            </w:r>
          </w:p>
        </w:tc>
        <w:tc>
          <w:tcPr>
            <w:tcW w:w="1134" w:type="dxa"/>
          </w:tcPr>
          <w:p w14:paraId="5F4B1011" w14:textId="77777777" w:rsidR="00585AAF" w:rsidRDefault="00585AAF" w:rsidP="00F12D02">
            <w:pPr>
              <w:jc w:val="center"/>
            </w:pPr>
            <w:r>
              <w:t>Yes</w:t>
            </w:r>
          </w:p>
        </w:tc>
        <w:tc>
          <w:tcPr>
            <w:tcW w:w="1134" w:type="dxa"/>
          </w:tcPr>
          <w:p w14:paraId="5DB44C6B" w14:textId="77777777" w:rsidR="00585AAF" w:rsidRDefault="00585AAF" w:rsidP="00F12D02">
            <w:pPr>
              <w:jc w:val="center"/>
            </w:pPr>
            <w:r>
              <w:t>Yes</w:t>
            </w:r>
          </w:p>
        </w:tc>
        <w:tc>
          <w:tcPr>
            <w:tcW w:w="1134" w:type="dxa"/>
          </w:tcPr>
          <w:p w14:paraId="68E48274" w14:textId="77777777" w:rsidR="00585AAF" w:rsidRDefault="00585AAF" w:rsidP="00F12D02">
            <w:pPr>
              <w:jc w:val="center"/>
            </w:pPr>
            <w:r>
              <w:t>Yes</w:t>
            </w:r>
          </w:p>
        </w:tc>
        <w:tc>
          <w:tcPr>
            <w:tcW w:w="1134" w:type="dxa"/>
          </w:tcPr>
          <w:p w14:paraId="216D9753" w14:textId="77777777" w:rsidR="00585AAF" w:rsidRDefault="00585AAF" w:rsidP="00F12D02">
            <w:pPr>
              <w:jc w:val="center"/>
            </w:pPr>
            <w:r>
              <w:t>No</w:t>
            </w:r>
          </w:p>
        </w:tc>
        <w:tc>
          <w:tcPr>
            <w:tcW w:w="1523" w:type="dxa"/>
          </w:tcPr>
          <w:p w14:paraId="0453164F" w14:textId="77777777" w:rsidR="00585AAF" w:rsidRDefault="00585AAF" w:rsidP="00F12D02">
            <w:pPr>
              <w:jc w:val="center"/>
            </w:pPr>
            <w:r>
              <w:t>75</w:t>
            </w:r>
          </w:p>
        </w:tc>
      </w:tr>
      <w:tr w:rsidR="00585AAF" w14:paraId="25E217F7" w14:textId="77777777" w:rsidTr="00F12D02">
        <w:tc>
          <w:tcPr>
            <w:tcW w:w="1980" w:type="dxa"/>
          </w:tcPr>
          <w:p w14:paraId="3F050BBC" w14:textId="77777777" w:rsidR="00585AAF" w:rsidRDefault="00585AAF" w:rsidP="00F12D02">
            <w:r>
              <w:t>Rod Lane</w:t>
            </w:r>
          </w:p>
        </w:tc>
        <w:tc>
          <w:tcPr>
            <w:tcW w:w="1134" w:type="dxa"/>
          </w:tcPr>
          <w:p w14:paraId="3F9FFCD2" w14:textId="77777777" w:rsidR="00585AAF" w:rsidRDefault="00585AAF" w:rsidP="00F12D02">
            <w:pPr>
              <w:jc w:val="center"/>
            </w:pPr>
            <w:r>
              <w:t>Yes</w:t>
            </w:r>
          </w:p>
        </w:tc>
        <w:tc>
          <w:tcPr>
            <w:tcW w:w="1134" w:type="dxa"/>
          </w:tcPr>
          <w:p w14:paraId="77B2E6BE" w14:textId="77777777" w:rsidR="00585AAF" w:rsidRDefault="00585AAF" w:rsidP="00F12D02">
            <w:pPr>
              <w:jc w:val="center"/>
            </w:pPr>
            <w:r>
              <w:t>Yes</w:t>
            </w:r>
          </w:p>
        </w:tc>
        <w:tc>
          <w:tcPr>
            <w:tcW w:w="1134" w:type="dxa"/>
          </w:tcPr>
          <w:p w14:paraId="254AFACA" w14:textId="77777777" w:rsidR="00585AAF" w:rsidRDefault="00585AAF" w:rsidP="00F12D02">
            <w:pPr>
              <w:jc w:val="center"/>
            </w:pPr>
            <w:r>
              <w:t>Yes</w:t>
            </w:r>
          </w:p>
        </w:tc>
        <w:tc>
          <w:tcPr>
            <w:tcW w:w="1134" w:type="dxa"/>
          </w:tcPr>
          <w:p w14:paraId="4883E349" w14:textId="77777777" w:rsidR="00585AAF" w:rsidRDefault="00585AAF" w:rsidP="00F12D02">
            <w:pPr>
              <w:jc w:val="center"/>
            </w:pPr>
            <w:r>
              <w:t>Yes</w:t>
            </w:r>
          </w:p>
        </w:tc>
        <w:tc>
          <w:tcPr>
            <w:tcW w:w="1523" w:type="dxa"/>
          </w:tcPr>
          <w:p w14:paraId="06B34170" w14:textId="77777777" w:rsidR="00585AAF" w:rsidRDefault="00585AAF" w:rsidP="00F12D02">
            <w:pPr>
              <w:jc w:val="center"/>
            </w:pPr>
            <w:r>
              <w:t>100</w:t>
            </w:r>
          </w:p>
        </w:tc>
      </w:tr>
      <w:tr w:rsidR="00585AAF" w14:paraId="5FE63C73" w14:textId="77777777" w:rsidTr="00F12D02">
        <w:tc>
          <w:tcPr>
            <w:tcW w:w="1980" w:type="dxa"/>
          </w:tcPr>
          <w:p w14:paraId="6DBE33FF" w14:textId="77777777" w:rsidR="00585AAF" w:rsidRDefault="00585AAF" w:rsidP="00F12D02">
            <w:r>
              <w:t>Sue Bardetti</w:t>
            </w:r>
          </w:p>
        </w:tc>
        <w:tc>
          <w:tcPr>
            <w:tcW w:w="1134" w:type="dxa"/>
          </w:tcPr>
          <w:p w14:paraId="34DDB29A" w14:textId="77777777" w:rsidR="00585AAF" w:rsidRDefault="00585AAF" w:rsidP="00F12D02">
            <w:pPr>
              <w:jc w:val="center"/>
            </w:pPr>
            <w:r>
              <w:t>Yes</w:t>
            </w:r>
          </w:p>
        </w:tc>
        <w:tc>
          <w:tcPr>
            <w:tcW w:w="1134" w:type="dxa"/>
          </w:tcPr>
          <w:p w14:paraId="38198640" w14:textId="77777777" w:rsidR="00585AAF" w:rsidRDefault="00585AAF" w:rsidP="00F12D02">
            <w:pPr>
              <w:jc w:val="center"/>
            </w:pPr>
            <w:r>
              <w:t>Yes</w:t>
            </w:r>
          </w:p>
        </w:tc>
        <w:tc>
          <w:tcPr>
            <w:tcW w:w="1134" w:type="dxa"/>
          </w:tcPr>
          <w:p w14:paraId="464029F4" w14:textId="77777777" w:rsidR="00585AAF" w:rsidRDefault="00585AAF" w:rsidP="00F12D02">
            <w:pPr>
              <w:jc w:val="center"/>
            </w:pPr>
            <w:r>
              <w:t>Yes</w:t>
            </w:r>
          </w:p>
        </w:tc>
        <w:tc>
          <w:tcPr>
            <w:tcW w:w="1134" w:type="dxa"/>
          </w:tcPr>
          <w:p w14:paraId="26965447" w14:textId="77777777" w:rsidR="00585AAF" w:rsidRDefault="00585AAF" w:rsidP="00F12D02">
            <w:pPr>
              <w:jc w:val="center"/>
            </w:pPr>
            <w:r>
              <w:t>Yes</w:t>
            </w:r>
          </w:p>
        </w:tc>
        <w:tc>
          <w:tcPr>
            <w:tcW w:w="1523" w:type="dxa"/>
          </w:tcPr>
          <w:p w14:paraId="702BEB13" w14:textId="77777777" w:rsidR="00585AAF" w:rsidRDefault="00585AAF" w:rsidP="00F12D02">
            <w:pPr>
              <w:jc w:val="center"/>
            </w:pPr>
            <w:r>
              <w:t>100</w:t>
            </w:r>
          </w:p>
        </w:tc>
      </w:tr>
      <w:tr w:rsidR="00585AAF" w14:paraId="23915A85" w14:textId="77777777" w:rsidTr="00F12D02">
        <w:tc>
          <w:tcPr>
            <w:tcW w:w="1980" w:type="dxa"/>
          </w:tcPr>
          <w:p w14:paraId="1EA9EE0F" w14:textId="77777777" w:rsidR="00585AAF" w:rsidRDefault="00585AAF" w:rsidP="00F12D02">
            <w:r>
              <w:t>Luke Bulpett</w:t>
            </w:r>
          </w:p>
        </w:tc>
        <w:tc>
          <w:tcPr>
            <w:tcW w:w="1134" w:type="dxa"/>
          </w:tcPr>
          <w:p w14:paraId="781E6699" w14:textId="77777777" w:rsidR="00585AAF" w:rsidRDefault="00585AAF" w:rsidP="00F12D02">
            <w:pPr>
              <w:jc w:val="center"/>
            </w:pPr>
            <w:r>
              <w:t>No</w:t>
            </w:r>
          </w:p>
        </w:tc>
        <w:tc>
          <w:tcPr>
            <w:tcW w:w="1134" w:type="dxa"/>
          </w:tcPr>
          <w:p w14:paraId="415301C7" w14:textId="77777777" w:rsidR="00585AAF" w:rsidRDefault="00585AAF" w:rsidP="00F12D02">
            <w:pPr>
              <w:jc w:val="center"/>
            </w:pPr>
            <w:r>
              <w:t>Yes</w:t>
            </w:r>
          </w:p>
        </w:tc>
        <w:tc>
          <w:tcPr>
            <w:tcW w:w="1134" w:type="dxa"/>
            <w:shd w:val="clear" w:color="auto" w:fill="auto"/>
          </w:tcPr>
          <w:p w14:paraId="2878156C" w14:textId="77777777" w:rsidR="00585AAF" w:rsidRDefault="00585AAF" w:rsidP="00F12D02">
            <w:pPr>
              <w:jc w:val="center"/>
            </w:pPr>
            <w:r>
              <w:t>Yes</w:t>
            </w:r>
          </w:p>
        </w:tc>
        <w:tc>
          <w:tcPr>
            <w:tcW w:w="1134" w:type="dxa"/>
            <w:shd w:val="clear" w:color="auto" w:fill="auto"/>
          </w:tcPr>
          <w:p w14:paraId="21DA99D1" w14:textId="77777777" w:rsidR="00585AAF" w:rsidRDefault="00585AAF" w:rsidP="00F12D02">
            <w:pPr>
              <w:jc w:val="center"/>
            </w:pPr>
            <w:r>
              <w:t>Yes</w:t>
            </w:r>
          </w:p>
        </w:tc>
        <w:tc>
          <w:tcPr>
            <w:tcW w:w="1523" w:type="dxa"/>
          </w:tcPr>
          <w:p w14:paraId="5A4BA8A3" w14:textId="77777777" w:rsidR="00585AAF" w:rsidRDefault="00585AAF" w:rsidP="00F12D02">
            <w:pPr>
              <w:jc w:val="center"/>
            </w:pPr>
            <w:r>
              <w:t>75</w:t>
            </w:r>
          </w:p>
        </w:tc>
      </w:tr>
      <w:tr w:rsidR="00585AAF" w14:paraId="3D9F54CA" w14:textId="77777777" w:rsidTr="00F12D02">
        <w:tc>
          <w:tcPr>
            <w:tcW w:w="1980" w:type="dxa"/>
          </w:tcPr>
          <w:p w14:paraId="1A4A69F9" w14:textId="77777777" w:rsidR="00585AAF" w:rsidRDefault="00585AAF" w:rsidP="00F12D02">
            <w:r>
              <w:t>Harriet Phelps-Knights</w:t>
            </w:r>
          </w:p>
        </w:tc>
        <w:tc>
          <w:tcPr>
            <w:tcW w:w="1134" w:type="dxa"/>
          </w:tcPr>
          <w:p w14:paraId="33D03E23" w14:textId="77777777" w:rsidR="00585AAF" w:rsidRDefault="00585AAF" w:rsidP="00F12D02">
            <w:pPr>
              <w:jc w:val="center"/>
            </w:pPr>
            <w:r>
              <w:t>Yes</w:t>
            </w:r>
          </w:p>
        </w:tc>
        <w:tc>
          <w:tcPr>
            <w:tcW w:w="1134" w:type="dxa"/>
          </w:tcPr>
          <w:p w14:paraId="56ECA5E5" w14:textId="77777777" w:rsidR="00585AAF" w:rsidRDefault="00585AAF" w:rsidP="00F12D02">
            <w:pPr>
              <w:jc w:val="center"/>
            </w:pPr>
            <w:r>
              <w:t>No</w:t>
            </w:r>
          </w:p>
        </w:tc>
        <w:tc>
          <w:tcPr>
            <w:tcW w:w="1134" w:type="dxa"/>
          </w:tcPr>
          <w:p w14:paraId="4FA53295" w14:textId="77777777" w:rsidR="00585AAF" w:rsidRDefault="00585AAF" w:rsidP="00F12D02">
            <w:pPr>
              <w:jc w:val="center"/>
            </w:pPr>
            <w:r>
              <w:t>Yes</w:t>
            </w:r>
          </w:p>
        </w:tc>
        <w:tc>
          <w:tcPr>
            <w:tcW w:w="1134" w:type="dxa"/>
          </w:tcPr>
          <w:p w14:paraId="0F9269A7" w14:textId="77777777" w:rsidR="00585AAF" w:rsidRDefault="00585AAF" w:rsidP="00F12D02">
            <w:pPr>
              <w:jc w:val="center"/>
            </w:pPr>
            <w:r>
              <w:t>Yes</w:t>
            </w:r>
          </w:p>
        </w:tc>
        <w:tc>
          <w:tcPr>
            <w:tcW w:w="1523" w:type="dxa"/>
          </w:tcPr>
          <w:p w14:paraId="7EEBF83E" w14:textId="77777777" w:rsidR="00585AAF" w:rsidRDefault="00585AAF" w:rsidP="00F12D02">
            <w:pPr>
              <w:jc w:val="center"/>
            </w:pPr>
            <w:r>
              <w:t>75</w:t>
            </w:r>
          </w:p>
        </w:tc>
      </w:tr>
      <w:tr w:rsidR="00585AAF" w14:paraId="302BC91F" w14:textId="77777777" w:rsidTr="00F12D02">
        <w:tc>
          <w:tcPr>
            <w:tcW w:w="1980" w:type="dxa"/>
          </w:tcPr>
          <w:p w14:paraId="2484A360" w14:textId="77777777" w:rsidR="00585AAF" w:rsidRDefault="00585AAF" w:rsidP="00F12D02">
            <w:r>
              <w:t>John Hunter</w:t>
            </w:r>
          </w:p>
        </w:tc>
        <w:tc>
          <w:tcPr>
            <w:tcW w:w="1134" w:type="dxa"/>
          </w:tcPr>
          <w:p w14:paraId="0F7C5320" w14:textId="77777777" w:rsidR="00585AAF" w:rsidRDefault="00585AAF" w:rsidP="00F12D02">
            <w:pPr>
              <w:jc w:val="center"/>
            </w:pPr>
            <w:r>
              <w:t>Yes</w:t>
            </w:r>
          </w:p>
        </w:tc>
        <w:tc>
          <w:tcPr>
            <w:tcW w:w="1134" w:type="dxa"/>
          </w:tcPr>
          <w:p w14:paraId="2F8D9D69" w14:textId="77777777" w:rsidR="00585AAF" w:rsidRDefault="00585AAF" w:rsidP="00F12D02">
            <w:pPr>
              <w:jc w:val="center"/>
            </w:pPr>
            <w:r>
              <w:t>Yes</w:t>
            </w:r>
          </w:p>
        </w:tc>
        <w:tc>
          <w:tcPr>
            <w:tcW w:w="1134" w:type="dxa"/>
          </w:tcPr>
          <w:p w14:paraId="66DC941E" w14:textId="77777777" w:rsidR="00585AAF" w:rsidRDefault="00585AAF" w:rsidP="00F12D02">
            <w:pPr>
              <w:jc w:val="center"/>
            </w:pPr>
            <w:r>
              <w:t>Yes</w:t>
            </w:r>
          </w:p>
        </w:tc>
        <w:tc>
          <w:tcPr>
            <w:tcW w:w="1134" w:type="dxa"/>
          </w:tcPr>
          <w:p w14:paraId="372B2DF9" w14:textId="77777777" w:rsidR="00585AAF" w:rsidRDefault="00585AAF" w:rsidP="00F12D02">
            <w:pPr>
              <w:jc w:val="center"/>
            </w:pPr>
            <w:r>
              <w:t>Yes</w:t>
            </w:r>
          </w:p>
        </w:tc>
        <w:tc>
          <w:tcPr>
            <w:tcW w:w="1523" w:type="dxa"/>
          </w:tcPr>
          <w:p w14:paraId="0E8F7297" w14:textId="77777777" w:rsidR="00585AAF" w:rsidRDefault="00585AAF" w:rsidP="00F12D02">
            <w:pPr>
              <w:jc w:val="center"/>
            </w:pPr>
            <w:r>
              <w:t>100</w:t>
            </w:r>
          </w:p>
        </w:tc>
      </w:tr>
      <w:tr w:rsidR="00585AAF" w14:paraId="4D944A4E" w14:textId="77777777" w:rsidTr="00F12D02">
        <w:tc>
          <w:tcPr>
            <w:tcW w:w="1980" w:type="dxa"/>
          </w:tcPr>
          <w:p w14:paraId="1ACF81EE" w14:textId="77777777" w:rsidR="00585AAF" w:rsidRDefault="00585AAF" w:rsidP="00F12D02">
            <w:r>
              <w:t>Pam Langmead</w:t>
            </w:r>
          </w:p>
        </w:tc>
        <w:tc>
          <w:tcPr>
            <w:tcW w:w="1134" w:type="dxa"/>
          </w:tcPr>
          <w:p w14:paraId="25B84EDF" w14:textId="77777777" w:rsidR="00585AAF" w:rsidRDefault="00585AAF" w:rsidP="00F12D02">
            <w:pPr>
              <w:jc w:val="center"/>
            </w:pPr>
            <w:r>
              <w:t>No</w:t>
            </w:r>
          </w:p>
        </w:tc>
        <w:tc>
          <w:tcPr>
            <w:tcW w:w="1134" w:type="dxa"/>
          </w:tcPr>
          <w:p w14:paraId="2AB67876" w14:textId="77777777" w:rsidR="00585AAF" w:rsidRDefault="00585AAF" w:rsidP="00F12D02">
            <w:pPr>
              <w:jc w:val="center"/>
            </w:pPr>
            <w:r>
              <w:t>Yes</w:t>
            </w:r>
          </w:p>
        </w:tc>
        <w:tc>
          <w:tcPr>
            <w:tcW w:w="1134" w:type="dxa"/>
          </w:tcPr>
          <w:p w14:paraId="35380A3B" w14:textId="77777777" w:rsidR="00585AAF" w:rsidRDefault="00585AAF" w:rsidP="00F12D02">
            <w:pPr>
              <w:jc w:val="center"/>
            </w:pPr>
            <w:r>
              <w:t>Yes</w:t>
            </w:r>
          </w:p>
        </w:tc>
        <w:tc>
          <w:tcPr>
            <w:tcW w:w="1134" w:type="dxa"/>
          </w:tcPr>
          <w:p w14:paraId="41ED3839" w14:textId="77777777" w:rsidR="00585AAF" w:rsidRDefault="00585AAF" w:rsidP="00F12D02">
            <w:pPr>
              <w:jc w:val="center"/>
            </w:pPr>
            <w:r>
              <w:t>Yes</w:t>
            </w:r>
          </w:p>
        </w:tc>
        <w:tc>
          <w:tcPr>
            <w:tcW w:w="1523" w:type="dxa"/>
          </w:tcPr>
          <w:p w14:paraId="4492C4CA" w14:textId="77777777" w:rsidR="00585AAF" w:rsidRDefault="00585AAF" w:rsidP="00F12D02">
            <w:pPr>
              <w:jc w:val="center"/>
            </w:pPr>
            <w:r>
              <w:t>75</w:t>
            </w:r>
          </w:p>
        </w:tc>
      </w:tr>
      <w:tr w:rsidR="00585AAF" w14:paraId="56003662" w14:textId="77777777" w:rsidTr="00F12D02">
        <w:tc>
          <w:tcPr>
            <w:tcW w:w="1980" w:type="dxa"/>
          </w:tcPr>
          <w:p w14:paraId="4CF372C5" w14:textId="77777777" w:rsidR="00585AAF" w:rsidRDefault="00585AAF" w:rsidP="00F12D02">
            <w:r>
              <w:t>Ruth Bird</w:t>
            </w:r>
          </w:p>
        </w:tc>
        <w:tc>
          <w:tcPr>
            <w:tcW w:w="1134" w:type="dxa"/>
          </w:tcPr>
          <w:p w14:paraId="3286C0A4" w14:textId="77777777" w:rsidR="00585AAF" w:rsidRDefault="00585AAF" w:rsidP="00F12D02">
            <w:pPr>
              <w:jc w:val="center"/>
            </w:pPr>
            <w:r>
              <w:t>Yes</w:t>
            </w:r>
          </w:p>
        </w:tc>
        <w:tc>
          <w:tcPr>
            <w:tcW w:w="1134" w:type="dxa"/>
          </w:tcPr>
          <w:p w14:paraId="76991B95" w14:textId="77777777" w:rsidR="00585AAF" w:rsidRDefault="00585AAF" w:rsidP="00F12D02">
            <w:pPr>
              <w:jc w:val="center"/>
            </w:pPr>
            <w:r>
              <w:t>Yes</w:t>
            </w:r>
          </w:p>
        </w:tc>
        <w:tc>
          <w:tcPr>
            <w:tcW w:w="1134" w:type="dxa"/>
          </w:tcPr>
          <w:p w14:paraId="6AC41252" w14:textId="77777777" w:rsidR="00585AAF" w:rsidRDefault="00585AAF" w:rsidP="00F12D02">
            <w:pPr>
              <w:jc w:val="center"/>
            </w:pPr>
            <w:r>
              <w:t>Yes</w:t>
            </w:r>
          </w:p>
        </w:tc>
        <w:tc>
          <w:tcPr>
            <w:tcW w:w="1134" w:type="dxa"/>
          </w:tcPr>
          <w:p w14:paraId="7EFFC2E7" w14:textId="77777777" w:rsidR="00585AAF" w:rsidRDefault="00585AAF" w:rsidP="00F12D02">
            <w:pPr>
              <w:jc w:val="center"/>
            </w:pPr>
            <w:r>
              <w:t>No</w:t>
            </w:r>
          </w:p>
        </w:tc>
        <w:tc>
          <w:tcPr>
            <w:tcW w:w="1523" w:type="dxa"/>
          </w:tcPr>
          <w:p w14:paraId="34E5266F" w14:textId="77777777" w:rsidR="00585AAF" w:rsidRDefault="00585AAF" w:rsidP="00F12D02">
            <w:pPr>
              <w:jc w:val="center"/>
            </w:pPr>
            <w:r>
              <w:t>75</w:t>
            </w:r>
          </w:p>
        </w:tc>
      </w:tr>
      <w:tr w:rsidR="00585AAF" w14:paraId="2A510235" w14:textId="77777777" w:rsidTr="00F12D02">
        <w:tc>
          <w:tcPr>
            <w:tcW w:w="1980" w:type="dxa"/>
          </w:tcPr>
          <w:p w14:paraId="61332112" w14:textId="77777777" w:rsidR="00585AAF" w:rsidRDefault="00585AAF" w:rsidP="00F12D02">
            <w:r>
              <w:t>Carole Herman</w:t>
            </w:r>
          </w:p>
        </w:tc>
        <w:tc>
          <w:tcPr>
            <w:tcW w:w="1134" w:type="dxa"/>
            <w:shd w:val="clear" w:color="auto" w:fill="D9D9D9" w:themeFill="background1" w:themeFillShade="D9"/>
          </w:tcPr>
          <w:p w14:paraId="018896B8" w14:textId="77777777" w:rsidR="00585AAF" w:rsidRDefault="00585AAF" w:rsidP="00F12D02">
            <w:pPr>
              <w:jc w:val="center"/>
            </w:pPr>
          </w:p>
        </w:tc>
        <w:tc>
          <w:tcPr>
            <w:tcW w:w="1134" w:type="dxa"/>
            <w:shd w:val="clear" w:color="auto" w:fill="D9D9D9" w:themeFill="background1" w:themeFillShade="D9"/>
          </w:tcPr>
          <w:p w14:paraId="700AC8E3" w14:textId="77777777" w:rsidR="00585AAF" w:rsidRDefault="00585AAF" w:rsidP="00F12D02">
            <w:pPr>
              <w:jc w:val="center"/>
            </w:pPr>
          </w:p>
        </w:tc>
        <w:tc>
          <w:tcPr>
            <w:tcW w:w="1134" w:type="dxa"/>
          </w:tcPr>
          <w:p w14:paraId="68C9A792" w14:textId="77777777" w:rsidR="00585AAF" w:rsidRDefault="00585AAF" w:rsidP="00F12D02">
            <w:pPr>
              <w:jc w:val="center"/>
            </w:pPr>
            <w:r>
              <w:t>Yes</w:t>
            </w:r>
          </w:p>
        </w:tc>
        <w:tc>
          <w:tcPr>
            <w:tcW w:w="1134" w:type="dxa"/>
          </w:tcPr>
          <w:p w14:paraId="1B2E8234" w14:textId="77777777" w:rsidR="00585AAF" w:rsidRDefault="00585AAF" w:rsidP="00F12D02">
            <w:pPr>
              <w:jc w:val="center"/>
            </w:pPr>
            <w:r>
              <w:t>Yes</w:t>
            </w:r>
          </w:p>
        </w:tc>
        <w:tc>
          <w:tcPr>
            <w:tcW w:w="1523" w:type="dxa"/>
          </w:tcPr>
          <w:p w14:paraId="6245C986" w14:textId="77777777" w:rsidR="00585AAF" w:rsidRDefault="00585AAF" w:rsidP="00F12D02">
            <w:pPr>
              <w:jc w:val="center"/>
            </w:pPr>
            <w:r>
              <w:t>100</w:t>
            </w:r>
          </w:p>
        </w:tc>
      </w:tr>
      <w:tr w:rsidR="00585AAF" w14:paraId="46A5A30E" w14:textId="77777777" w:rsidTr="00F12D02">
        <w:tc>
          <w:tcPr>
            <w:tcW w:w="1980" w:type="dxa"/>
          </w:tcPr>
          <w:p w14:paraId="00CE6DA5" w14:textId="77777777" w:rsidR="00585AAF" w:rsidRDefault="00585AAF" w:rsidP="00F12D02">
            <w:r>
              <w:t>Ruth Sturdy</w:t>
            </w:r>
          </w:p>
        </w:tc>
        <w:tc>
          <w:tcPr>
            <w:tcW w:w="1134" w:type="dxa"/>
          </w:tcPr>
          <w:p w14:paraId="0A5103E0" w14:textId="77777777" w:rsidR="00585AAF" w:rsidRDefault="00585AAF" w:rsidP="00F12D02">
            <w:pPr>
              <w:jc w:val="center"/>
            </w:pPr>
            <w:r>
              <w:t>Yes</w:t>
            </w:r>
          </w:p>
        </w:tc>
        <w:tc>
          <w:tcPr>
            <w:tcW w:w="1134" w:type="dxa"/>
          </w:tcPr>
          <w:p w14:paraId="610E4CF1" w14:textId="77777777" w:rsidR="00585AAF" w:rsidRDefault="00585AAF" w:rsidP="00F12D02">
            <w:pPr>
              <w:jc w:val="center"/>
            </w:pPr>
            <w:r>
              <w:t>Yes</w:t>
            </w:r>
          </w:p>
        </w:tc>
        <w:tc>
          <w:tcPr>
            <w:tcW w:w="1134" w:type="dxa"/>
          </w:tcPr>
          <w:p w14:paraId="7CAA911A" w14:textId="77777777" w:rsidR="00585AAF" w:rsidRDefault="00585AAF" w:rsidP="00F12D02">
            <w:pPr>
              <w:jc w:val="center"/>
            </w:pPr>
            <w:r>
              <w:t>No</w:t>
            </w:r>
          </w:p>
        </w:tc>
        <w:tc>
          <w:tcPr>
            <w:tcW w:w="1134" w:type="dxa"/>
          </w:tcPr>
          <w:p w14:paraId="368D88FC" w14:textId="77777777" w:rsidR="00585AAF" w:rsidRDefault="00585AAF" w:rsidP="00F12D02">
            <w:pPr>
              <w:jc w:val="center"/>
            </w:pPr>
            <w:r>
              <w:t>Yes</w:t>
            </w:r>
          </w:p>
        </w:tc>
        <w:tc>
          <w:tcPr>
            <w:tcW w:w="1523" w:type="dxa"/>
          </w:tcPr>
          <w:p w14:paraId="6ECCECCF" w14:textId="77777777" w:rsidR="00585AAF" w:rsidRDefault="00585AAF" w:rsidP="00F12D02">
            <w:pPr>
              <w:jc w:val="center"/>
            </w:pPr>
            <w:r>
              <w:t>75</w:t>
            </w:r>
          </w:p>
        </w:tc>
      </w:tr>
      <w:tr w:rsidR="00585AAF" w14:paraId="3514C24F" w14:textId="77777777" w:rsidTr="00F12D02">
        <w:tc>
          <w:tcPr>
            <w:tcW w:w="1980" w:type="dxa"/>
          </w:tcPr>
          <w:p w14:paraId="5B6D329E" w14:textId="77777777" w:rsidR="00585AAF" w:rsidRDefault="00585AAF" w:rsidP="00F12D02">
            <w:r>
              <w:t>Simon Wall</w:t>
            </w:r>
          </w:p>
        </w:tc>
        <w:tc>
          <w:tcPr>
            <w:tcW w:w="1134" w:type="dxa"/>
          </w:tcPr>
          <w:p w14:paraId="073BABC6" w14:textId="77777777" w:rsidR="00585AAF" w:rsidRDefault="00585AAF" w:rsidP="00F12D02">
            <w:pPr>
              <w:jc w:val="center"/>
            </w:pPr>
            <w:r>
              <w:t>Yes</w:t>
            </w:r>
          </w:p>
        </w:tc>
        <w:tc>
          <w:tcPr>
            <w:tcW w:w="1134" w:type="dxa"/>
          </w:tcPr>
          <w:p w14:paraId="17396C47" w14:textId="77777777" w:rsidR="00585AAF" w:rsidRDefault="00585AAF" w:rsidP="00F12D02">
            <w:pPr>
              <w:jc w:val="center"/>
            </w:pPr>
            <w:r>
              <w:t>Yes</w:t>
            </w:r>
          </w:p>
        </w:tc>
        <w:tc>
          <w:tcPr>
            <w:tcW w:w="1134" w:type="dxa"/>
          </w:tcPr>
          <w:p w14:paraId="10FB8CC1" w14:textId="77777777" w:rsidR="00585AAF" w:rsidRDefault="00585AAF" w:rsidP="00F12D02">
            <w:pPr>
              <w:jc w:val="center"/>
            </w:pPr>
            <w:r>
              <w:t>Yes</w:t>
            </w:r>
          </w:p>
        </w:tc>
        <w:tc>
          <w:tcPr>
            <w:tcW w:w="1134" w:type="dxa"/>
          </w:tcPr>
          <w:p w14:paraId="1D537AFE" w14:textId="77777777" w:rsidR="00585AAF" w:rsidRDefault="00585AAF" w:rsidP="00F12D02">
            <w:pPr>
              <w:jc w:val="center"/>
            </w:pPr>
            <w:r>
              <w:t>No</w:t>
            </w:r>
          </w:p>
        </w:tc>
        <w:tc>
          <w:tcPr>
            <w:tcW w:w="1523" w:type="dxa"/>
          </w:tcPr>
          <w:p w14:paraId="26A22290" w14:textId="77777777" w:rsidR="00585AAF" w:rsidRDefault="00585AAF" w:rsidP="00F12D02">
            <w:pPr>
              <w:jc w:val="center"/>
            </w:pPr>
            <w:r>
              <w:t>75</w:t>
            </w:r>
          </w:p>
        </w:tc>
      </w:tr>
      <w:tr w:rsidR="00585AAF" w14:paraId="18C2C8FA" w14:textId="77777777" w:rsidTr="00F12D02">
        <w:tc>
          <w:tcPr>
            <w:tcW w:w="1980" w:type="dxa"/>
          </w:tcPr>
          <w:p w14:paraId="786F1BED" w14:textId="77777777" w:rsidR="00585AAF" w:rsidRDefault="00585AAF" w:rsidP="00F12D02">
            <w:r>
              <w:t>Emily Welton</w:t>
            </w:r>
          </w:p>
        </w:tc>
        <w:tc>
          <w:tcPr>
            <w:tcW w:w="1134" w:type="dxa"/>
          </w:tcPr>
          <w:p w14:paraId="598F3B06" w14:textId="77777777" w:rsidR="00585AAF" w:rsidRDefault="00585AAF" w:rsidP="00F12D02">
            <w:pPr>
              <w:jc w:val="center"/>
            </w:pPr>
            <w:r>
              <w:t>Yes</w:t>
            </w:r>
          </w:p>
        </w:tc>
        <w:tc>
          <w:tcPr>
            <w:tcW w:w="1134" w:type="dxa"/>
            <w:shd w:val="clear" w:color="auto" w:fill="auto"/>
          </w:tcPr>
          <w:p w14:paraId="66D82C9E" w14:textId="77777777" w:rsidR="00585AAF" w:rsidRDefault="00585AAF" w:rsidP="00F12D02">
            <w:pPr>
              <w:jc w:val="center"/>
            </w:pPr>
            <w:r>
              <w:t>Yes</w:t>
            </w:r>
          </w:p>
        </w:tc>
        <w:tc>
          <w:tcPr>
            <w:tcW w:w="1134" w:type="dxa"/>
          </w:tcPr>
          <w:p w14:paraId="0E34A8A1" w14:textId="77777777" w:rsidR="00585AAF" w:rsidRDefault="00585AAF" w:rsidP="00F12D02">
            <w:pPr>
              <w:jc w:val="center"/>
            </w:pPr>
            <w:r>
              <w:t>Yes</w:t>
            </w:r>
          </w:p>
        </w:tc>
        <w:tc>
          <w:tcPr>
            <w:tcW w:w="1134" w:type="dxa"/>
          </w:tcPr>
          <w:p w14:paraId="1535EC4D" w14:textId="77777777" w:rsidR="00585AAF" w:rsidRDefault="00585AAF" w:rsidP="00F12D02">
            <w:pPr>
              <w:jc w:val="center"/>
            </w:pPr>
            <w:r>
              <w:t>Yes</w:t>
            </w:r>
          </w:p>
        </w:tc>
        <w:tc>
          <w:tcPr>
            <w:tcW w:w="1523" w:type="dxa"/>
          </w:tcPr>
          <w:p w14:paraId="50B70835" w14:textId="77777777" w:rsidR="00585AAF" w:rsidRDefault="00585AAF" w:rsidP="00F12D02">
            <w:pPr>
              <w:jc w:val="center"/>
            </w:pPr>
            <w:r>
              <w:t>100</w:t>
            </w:r>
          </w:p>
        </w:tc>
      </w:tr>
      <w:tr w:rsidR="00585AAF" w14:paraId="6757CDAE" w14:textId="77777777" w:rsidTr="00F12D02">
        <w:tc>
          <w:tcPr>
            <w:tcW w:w="1980" w:type="dxa"/>
          </w:tcPr>
          <w:p w14:paraId="03A4CBA2" w14:textId="77777777" w:rsidR="00585AAF" w:rsidRDefault="00585AAF" w:rsidP="00F12D02">
            <w:r>
              <w:t>Philomena Cozens</w:t>
            </w:r>
          </w:p>
        </w:tc>
        <w:tc>
          <w:tcPr>
            <w:tcW w:w="1134" w:type="dxa"/>
          </w:tcPr>
          <w:p w14:paraId="6424AACA" w14:textId="77777777" w:rsidR="00585AAF" w:rsidRDefault="00585AAF" w:rsidP="00F12D02">
            <w:pPr>
              <w:jc w:val="center"/>
            </w:pPr>
            <w:r>
              <w:t>Yes</w:t>
            </w:r>
          </w:p>
        </w:tc>
        <w:tc>
          <w:tcPr>
            <w:tcW w:w="1134" w:type="dxa"/>
          </w:tcPr>
          <w:p w14:paraId="6DB8F646" w14:textId="77777777" w:rsidR="00585AAF" w:rsidRDefault="00585AAF" w:rsidP="00F12D02">
            <w:pPr>
              <w:jc w:val="center"/>
            </w:pPr>
            <w:r>
              <w:t>No</w:t>
            </w:r>
          </w:p>
        </w:tc>
        <w:tc>
          <w:tcPr>
            <w:tcW w:w="1134" w:type="dxa"/>
          </w:tcPr>
          <w:p w14:paraId="6BCCD509" w14:textId="77777777" w:rsidR="00585AAF" w:rsidRDefault="00585AAF" w:rsidP="00F12D02">
            <w:pPr>
              <w:jc w:val="center"/>
            </w:pPr>
            <w:r>
              <w:t>Yes</w:t>
            </w:r>
          </w:p>
        </w:tc>
        <w:tc>
          <w:tcPr>
            <w:tcW w:w="1134" w:type="dxa"/>
          </w:tcPr>
          <w:p w14:paraId="2C15B2FB" w14:textId="77777777" w:rsidR="00585AAF" w:rsidRDefault="00585AAF" w:rsidP="00F12D02">
            <w:pPr>
              <w:jc w:val="center"/>
            </w:pPr>
            <w:r>
              <w:t>Yes</w:t>
            </w:r>
          </w:p>
        </w:tc>
        <w:tc>
          <w:tcPr>
            <w:tcW w:w="1523" w:type="dxa"/>
          </w:tcPr>
          <w:p w14:paraId="578012A3" w14:textId="77777777" w:rsidR="00585AAF" w:rsidRDefault="00585AAF" w:rsidP="00F12D02">
            <w:pPr>
              <w:jc w:val="center"/>
            </w:pPr>
            <w:r>
              <w:t>75</w:t>
            </w:r>
          </w:p>
        </w:tc>
      </w:tr>
      <w:tr w:rsidR="00585AAF" w14:paraId="00E64005" w14:textId="77777777" w:rsidTr="00F12D02">
        <w:tc>
          <w:tcPr>
            <w:tcW w:w="1980" w:type="dxa"/>
          </w:tcPr>
          <w:p w14:paraId="2E7A7D94" w14:textId="77777777" w:rsidR="00585AAF" w:rsidRDefault="00585AAF" w:rsidP="00F12D02">
            <w:r>
              <w:t>Jo Barak</w:t>
            </w:r>
          </w:p>
        </w:tc>
        <w:tc>
          <w:tcPr>
            <w:tcW w:w="1134" w:type="dxa"/>
          </w:tcPr>
          <w:p w14:paraId="2C3069CA" w14:textId="77777777" w:rsidR="00585AAF" w:rsidRDefault="00585AAF" w:rsidP="00F12D02">
            <w:pPr>
              <w:jc w:val="center"/>
            </w:pPr>
            <w:r>
              <w:t>Yes</w:t>
            </w:r>
          </w:p>
        </w:tc>
        <w:tc>
          <w:tcPr>
            <w:tcW w:w="1134" w:type="dxa"/>
          </w:tcPr>
          <w:p w14:paraId="585727BF" w14:textId="77777777" w:rsidR="00585AAF" w:rsidRDefault="00585AAF" w:rsidP="00F12D02">
            <w:pPr>
              <w:jc w:val="center"/>
            </w:pPr>
            <w:r>
              <w:t>Yes</w:t>
            </w:r>
          </w:p>
        </w:tc>
        <w:tc>
          <w:tcPr>
            <w:tcW w:w="1134" w:type="dxa"/>
          </w:tcPr>
          <w:p w14:paraId="229CC186" w14:textId="77777777" w:rsidR="00585AAF" w:rsidRDefault="00585AAF" w:rsidP="00F12D02">
            <w:pPr>
              <w:jc w:val="center"/>
            </w:pPr>
            <w:r>
              <w:t>Yes</w:t>
            </w:r>
          </w:p>
        </w:tc>
        <w:tc>
          <w:tcPr>
            <w:tcW w:w="1134" w:type="dxa"/>
          </w:tcPr>
          <w:p w14:paraId="72B9042C" w14:textId="77777777" w:rsidR="00585AAF" w:rsidRDefault="00585AAF" w:rsidP="00F12D02">
            <w:pPr>
              <w:jc w:val="center"/>
            </w:pPr>
            <w:r>
              <w:t>Yes</w:t>
            </w:r>
          </w:p>
        </w:tc>
        <w:tc>
          <w:tcPr>
            <w:tcW w:w="1523" w:type="dxa"/>
          </w:tcPr>
          <w:p w14:paraId="3EE20BAA" w14:textId="77777777" w:rsidR="00585AAF" w:rsidRDefault="00585AAF" w:rsidP="00F12D02">
            <w:pPr>
              <w:jc w:val="center"/>
            </w:pPr>
            <w:r>
              <w:t>100</w:t>
            </w:r>
          </w:p>
        </w:tc>
      </w:tr>
      <w:tr w:rsidR="00585AAF" w14:paraId="4E6DA111" w14:textId="77777777" w:rsidTr="00F12D02">
        <w:tc>
          <w:tcPr>
            <w:tcW w:w="1980" w:type="dxa"/>
          </w:tcPr>
          <w:p w14:paraId="1C32A954" w14:textId="77777777" w:rsidR="00585AAF" w:rsidRDefault="00585AAF" w:rsidP="00F12D02">
            <w:r>
              <w:t>Clare White / Amanda Thurston</w:t>
            </w:r>
          </w:p>
        </w:tc>
        <w:tc>
          <w:tcPr>
            <w:tcW w:w="1134" w:type="dxa"/>
            <w:shd w:val="clear" w:color="auto" w:fill="D9D9D9" w:themeFill="background1" w:themeFillShade="D9"/>
          </w:tcPr>
          <w:p w14:paraId="5E96C71E" w14:textId="77777777" w:rsidR="00585AAF" w:rsidRDefault="00585AAF" w:rsidP="00F12D02">
            <w:pPr>
              <w:jc w:val="center"/>
            </w:pPr>
          </w:p>
        </w:tc>
        <w:tc>
          <w:tcPr>
            <w:tcW w:w="1134" w:type="dxa"/>
            <w:shd w:val="clear" w:color="auto" w:fill="D9D9D9" w:themeFill="background1" w:themeFillShade="D9"/>
          </w:tcPr>
          <w:p w14:paraId="5961B9CD" w14:textId="77777777" w:rsidR="00585AAF" w:rsidRDefault="00585AAF" w:rsidP="00F12D02">
            <w:pPr>
              <w:jc w:val="center"/>
            </w:pPr>
          </w:p>
        </w:tc>
        <w:tc>
          <w:tcPr>
            <w:tcW w:w="1134" w:type="dxa"/>
          </w:tcPr>
          <w:p w14:paraId="1521E536" w14:textId="77777777" w:rsidR="00585AAF" w:rsidRDefault="00585AAF" w:rsidP="00F12D02">
            <w:pPr>
              <w:jc w:val="center"/>
            </w:pPr>
            <w:r>
              <w:t>Yes</w:t>
            </w:r>
          </w:p>
        </w:tc>
        <w:tc>
          <w:tcPr>
            <w:tcW w:w="1134" w:type="dxa"/>
          </w:tcPr>
          <w:p w14:paraId="50630622" w14:textId="77777777" w:rsidR="00585AAF" w:rsidRDefault="00585AAF" w:rsidP="00F12D02">
            <w:pPr>
              <w:jc w:val="center"/>
            </w:pPr>
            <w:r>
              <w:t>No</w:t>
            </w:r>
          </w:p>
        </w:tc>
        <w:tc>
          <w:tcPr>
            <w:tcW w:w="1523" w:type="dxa"/>
          </w:tcPr>
          <w:p w14:paraId="01EF2511" w14:textId="77777777" w:rsidR="00585AAF" w:rsidRDefault="00585AAF" w:rsidP="00F12D02">
            <w:pPr>
              <w:jc w:val="center"/>
            </w:pPr>
            <w:r>
              <w:t>50</w:t>
            </w:r>
          </w:p>
        </w:tc>
      </w:tr>
    </w:tbl>
    <w:p w14:paraId="5EC8E33E" w14:textId="77777777" w:rsidR="00585AAF" w:rsidRDefault="00585AAF" w:rsidP="00585AAF">
      <w:pPr>
        <w:ind w:left="567" w:hanging="567"/>
      </w:pPr>
    </w:p>
    <w:p w14:paraId="5BC298BD" w14:textId="77777777" w:rsidR="00585AAF" w:rsidRDefault="00585AAF" w:rsidP="00585AAF">
      <w:pPr>
        <w:ind w:left="567" w:hanging="567"/>
      </w:pPr>
    </w:p>
    <w:p w14:paraId="536A74FC" w14:textId="77777777" w:rsidR="00585AAF" w:rsidRDefault="00585AAF" w:rsidP="00585AAF">
      <w:pPr>
        <w:ind w:left="567" w:hanging="567"/>
      </w:pPr>
      <w:r>
        <w:rPr>
          <w:b/>
          <w:bCs/>
        </w:rPr>
        <w:t>Finance Review Group Attendance</w:t>
      </w:r>
    </w:p>
    <w:p w14:paraId="3616B7B9" w14:textId="77777777" w:rsidR="00585AAF" w:rsidRDefault="00585AAF" w:rsidP="00585AAF">
      <w:pPr>
        <w:ind w:left="567" w:hanging="567"/>
      </w:pPr>
    </w:p>
    <w:tbl>
      <w:tblPr>
        <w:tblStyle w:val="TableGrid"/>
        <w:tblW w:w="7814" w:type="dxa"/>
        <w:tblInd w:w="567" w:type="dxa"/>
        <w:tblLook w:val="04A0" w:firstRow="1" w:lastRow="0" w:firstColumn="1" w:lastColumn="0" w:noHBand="0" w:noVBand="1"/>
      </w:tblPr>
      <w:tblGrid>
        <w:gridCol w:w="1873"/>
        <w:gridCol w:w="1120"/>
        <w:gridCol w:w="1120"/>
        <w:gridCol w:w="1089"/>
        <w:gridCol w:w="1089"/>
        <w:gridCol w:w="1523"/>
      </w:tblGrid>
      <w:tr w:rsidR="00585AAF" w:rsidRPr="000857D4" w14:paraId="0706F9CB" w14:textId="77777777" w:rsidTr="00F12D02">
        <w:tc>
          <w:tcPr>
            <w:tcW w:w="1873" w:type="dxa"/>
          </w:tcPr>
          <w:p w14:paraId="2092F552" w14:textId="77777777" w:rsidR="00585AAF" w:rsidRDefault="00585AAF" w:rsidP="00F12D02"/>
        </w:tc>
        <w:tc>
          <w:tcPr>
            <w:tcW w:w="1120" w:type="dxa"/>
          </w:tcPr>
          <w:p w14:paraId="40DA1EB6" w14:textId="77777777" w:rsidR="00585AAF" w:rsidRDefault="00585AAF" w:rsidP="00F12D02">
            <w:pPr>
              <w:jc w:val="center"/>
              <w:rPr>
                <w:b/>
                <w:bCs/>
              </w:rPr>
            </w:pPr>
          </w:p>
          <w:p w14:paraId="0AD8F061" w14:textId="77777777" w:rsidR="00585AAF" w:rsidRDefault="00585AAF" w:rsidP="00F12D02">
            <w:pPr>
              <w:jc w:val="center"/>
              <w:rPr>
                <w:b/>
                <w:bCs/>
              </w:rPr>
            </w:pPr>
          </w:p>
          <w:p w14:paraId="3F8A7EEC" w14:textId="77777777" w:rsidR="00585AAF" w:rsidRDefault="00585AAF" w:rsidP="00F12D02">
            <w:pPr>
              <w:jc w:val="center"/>
              <w:rPr>
                <w:b/>
                <w:bCs/>
              </w:rPr>
            </w:pPr>
            <w:r>
              <w:rPr>
                <w:b/>
                <w:bCs/>
              </w:rPr>
              <w:t>26</w:t>
            </w:r>
            <w:r w:rsidRPr="0038114B">
              <w:rPr>
                <w:b/>
                <w:bCs/>
                <w:vertAlign w:val="superscript"/>
              </w:rPr>
              <w:t>th</w:t>
            </w:r>
            <w:r>
              <w:rPr>
                <w:b/>
                <w:bCs/>
              </w:rPr>
              <w:t xml:space="preserve"> Apr 2022</w:t>
            </w:r>
          </w:p>
        </w:tc>
        <w:tc>
          <w:tcPr>
            <w:tcW w:w="1120" w:type="dxa"/>
          </w:tcPr>
          <w:p w14:paraId="3F33FABA" w14:textId="77777777" w:rsidR="00585AAF" w:rsidRDefault="00585AAF" w:rsidP="00F12D02">
            <w:pPr>
              <w:jc w:val="center"/>
              <w:rPr>
                <w:b/>
                <w:bCs/>
              </w:rPr>
            </w:pPr>
          </w:p>
          <w:p w14:paraId="482686FD" w14:textId="77777777" w:rsidR="00585AAF" w:rsidRDefault="00585AAF" w:rsidP="00F12D02">
            <w:pPr>
              <w:jc w:val="center"/>
              <w:rPr>
                <w:b/>
                <w:bCs/>
              </w:rPr>
            </w:pPr>
          </w:p>
          <w:p w14:paraId="09157473" w14:textId="77777777" w:rsidR="00585AAF" w:rsidRPr="000857D4" w:rsidRDefault="00585AAF" w:rsidP="00F12D02">
            <w:pPr>
              <w:jc w:val="center"/>
              <w:rPr>
                <w:b/>
                <w:bCs/>
              </w:rPr>
            </w:pPr>
            <w:r>
              <w:rPr>
                <w:b/>
                <w:bCs/>
              </w:rPr>
              <w:t>21</w:t>
            </w:r>
            <w:r w:rsidRPr="00B60856">
              <w:rPr>
                <w:b/>
                <w:bCs/>
                <w:vertAlign w:val="superscript"/>
              </w:rPr>
              <w:t>st</w:t>
            </w:r>
            <w:r>
              <w:rPr>
                <w:b/>
                <w:bCs/>
              </w:rPr>
              <w:t xml:space="preserve"> Jun 2022</w:t>
            </w:r>
          </w:p>
        </w:tc>
        <w:tc>
          <w:tcPr>
            <w:tcW w:w="1089" w:type="dxa"/>
          </w:tcPr>
          <w:p w14:paraId="17211FC5" w14:textId="77777777" w:rsidR="00585AAF" w:rsidRDefault="00585AAF" w:rsidP="00F12D02">
            <w:pPr>
              <w:jc w:val="center"/>
              <w:rPr>
                <w:b/>
                <w:bCs/>
              </w:rPr>
            </w:pPr>
          </w:p>
          <w:p w14:paraId="6CCC80AF" w14:textId="77777777" w:rsidR="00585AAF" w:rsidRDefault="00585AAF" w:rsidP="00F12D02">
            <w:pPr>
              <w:jc w:val="center"/>
              <w:rPr>
                <w:b/>
                <w:bCs/>
              </w:rPr>
            </w:pPr>
          </w:p>
          <w:p w14:paraId="7C71BBA5" w14:textId="77777777" w:rsidR="00585AAF" w:rsidRPr="000857D4" w:rsidRDefault="00585AAF" w:rsidP="00F12D02">
            <w:pPr>
              <w:jc w:val="center"/>
              <w:rPr>
                <w:b/>
                <w:bCs/>
              </w:rPr>
            </w:pPr>
            <w:r>
              <w:rPr>
                <w:b/>
                <w:bCs/>
              </w:rPr>
              <w:t>7</w:t>
            </w:r>
            <w:r w:rsidRPr="00EB67FE">
              <w:rPr>
                <w:b/>
                <w:bCs/>
                <w:vertAlign w:val="superscript"/>
              </w:rPr>
              <w:t>th</w:t>
            </w:r>
            <w:r>
              <w:rPr>
                <w:b/>
                <w:bCs/>
              </w:rPr>
              <w:t xml:space="preserve"> Sept 2022</w:t>
            </w:r>
          </w:p>
        </w:tc>
        <w:tc>
          <w:tcPr>
            <w:tcW w:w="1089" w:type="dxa"/>
          </w:tcPr>
          <w:p w14:paraId="3238B5BC" w14:textId="77777777" w:rsidR="00585AAF" w:rsidRDefault="00585AAF" w:rsidP="00F12D02">
            <w:pPr>
              <w:jc w:val="center"/>
              <w:rPr>
                <w:b/>
                <w:bCs/>
              </w:rPr>
            </w:pPr>
          </w:p>
          <w:p w14:paraId="44A0AC76" w14:textId="77777777" w:rsidR="00585AAF" w:rsidRDefault="00585AAF" w:rsidP="00F12D02">
            <w:pPr>
              <w:jc w:val="center"/>
              <w:rPr>
                <w:b/>
                <w:bCs/>
              </w:rPr>
            </w:pPr>
          </w:p>
          <w:p w14:paraId="6305096D" w14:textId="77777777" w:rsidR="00585AAF" w:rsidRDefault="00585AAF" w:rsidP="00F12D02">
            <w:pPr>
              <w:jc w:val="center"/>
              <w:rPr>
                <w:b/>
                <w:bCs/>
              </w:rPr>
            </w:pPr>
            <w:r>
              <w:rPr>
                <w:b/>
                <w:bCs/>
              </w:rPr>
              <w:t>2</w:t>
            </w:r>
            <w:r w:rsidRPr="00EB67FE">
              <w:rPr>
                <w:b/>
                <w:bCs/>
                <w:vertAlign w:val="superscript"/>
              </w:rPr>
              <w:t>nd</w:t>
            </w:r>
            <w:r>
              <w:rPr>
                <w:b/>
                <w:bCs/>
              </w:rPr>
              <w:t xml:space="preserve"> Nov 2022</w:t>
            </w:r>
          </w:p>
        </w:tc>
        <w:tc>
          <w:tcPr>
            <w:tcW w:w="1523" w:type="dxa"/>
          </w:tcPr>
          <w:p w14:paraId="53477D47" w14:textId="77777777" w:rsidR="00585AAF" w:rsidRDefault="00585AAF" w:rsidP="00F12D02">
            <w:pPr>
              <w:jc w:val="center"/>
              <w:rPr>
                <w:b/>
                <w:bCs/>
              </w:rPr>
            </w:pPr>
          </w:p>
          <w:p w14:paraId="789DEF19" w14:textId="77777777" w:rsidR="00585AAF" w:rsidRDefault="00585AAF" w:rsidP="00F12D02">
            <w:pPr>
              <w:jc w:val="center"/>
              <w:rPr>
                <w:b/>
                <w:bCs/>
              </w:rPr>
            </w:pPr>
          </w:p>
          <w:p w14:paraId="5DEA77E8" w14:textId="77777777" w:rsidR="00585AAF" w:rsidRPr="000857D4" w:rsidRDefault="00585AAF" w:rsidP="00F12D02">
            <w:pPr>
              <w:jc w:val="center"/>
              <w:rPr>
                <w:b/>
                <w:bCs/>
              </w:rPr>
            </w:pPr>
            <w:r>
              <w:rPr>
                <w:b/>
                <w:bCs/>
              </w:rPr>
              <w:t>% Attendance</w:t>
            </w:r>
          </w:p>
        </w:tc>
      </w:tr>
      <w:tr w:rsidR="00585AAF" w14:paraId="67B3106B" w14:textId="77777777" w:rsidTr="00F12D02">
        <w:tc>
          <w:tcPr>
            <w:tcW w:w="1873" w:type="dxa"/>
          </w:tcPr>
          <w:p w14:paraId="31A9938C" w14:textId="77777777" w:rsidR="00585AAF" w:rsidRDefault="00585AAF" w:rsidP="00F12D02">
            <w:r>
              <w:t>Jeff Fair (Chair)</w:t>
            </w:r>
          </w:p>
        </w:tc>
        <w:tc>
          <w:tcPr>
            <w:tcW w:w="1120" w:type="dxa"/>
          </w:tcPr>
          <w:p w14:paraId="518E418B" w14:textId="77777777" w:rsidR="00585AAF" w:rsidRDefault="00585AAF" w:rsidP="00F12D02">
            <w:pPr>
              <w:jc w:val="center"/>
            </w:pPr>
            <w:r>
              <w:t>Yes</w:t>
            </w:r>
          </w:p>
        </w:tc>
        <w:tc>
          <w:tcPr>
            <w:tcW w:w="1120" w:type="dxa"/>
          </w:tcPr>
          <w:p w14:paraId="5975499C" w14:textId="77777777" w:rsidR="00585AAF" w:rsidRDefault="00585AAF" w:rsidP="00F12D02">
            <w:pPr>
              <w:jc w:val="center"/>
            </w:pPr>
            <w:r>
              <w:t>Yes</w:t>
            </w:r>
          </w:p>
        </w:tc>
        <w:tc>
          <w:tcPr>
            <w:tcW w:w="1089" w:type="dxa"/>
          </w:tcPr>
          <w:p w14:paraId="0395D6E4" w14:textId="77777777" w:rsidR="00585AAF" w:rsidRDefault="00585AAF" w:rsidP="00F12D02">
            <w:pPr>
              <w:jc w:val="center"/>
            </w:pPr>
            <w:r>
              <w:t>Yes</w:t>
            </w:r>
          </w:p>
        </w:tc>
        <w:tc>
          <w:tcPr>
            <w:tcW w:w="1089" w:type="dxa"/>
          </w:tcPr>
          <w:p w14:paraId="2661ADEA" w14:textId="77777777" w:rsidR="00585AAF" w:rsidRDefault="00585AAF" w:rsidP="00F12D02">
            <w:pPr>
              <w:jc w:val="center"/>
            </w:pPr>
            <w:r>
              <w:t>No</w:t>
            </w:r>
          </w:p>
        </w:tc>
        <w:tc>
          <w:tcPr>
            <w:tcW w:w="1523" w:type="dxa"/>
          </w:tcPr>
          <w:p w14:paraId="0C59AF9F" w14:textId="77777777" w:rsidR="00585AAF" w:rsidRDefault="00585AAF" w:rsidP="00F12D02">
            <w:pPr>
              <w:jc w:val="center"/>
            </w:pPr>
            <w:r>
              <w:t>75</w:t>
            </w:r>
          </w:p>
        </w:tc>
      </w:tr>
      <w:tr w:rsidR="00585AAF" w14:paraId="1B34AA7C" w14:textId="77777777" w:rsidTr="00F12D02">
        <w:tc>
          <w:tcPr>
            <w:tcW w:w="1873" w:type="dxa"/>
          </w:tcPr>
          <w:p w14:paraId="5B89D8C6" w14:textId="77777777" w:rsidR="00585AAF" w:rsidRDefault="00585AAF" w:rsidP="00F12D02">
            <w:r>
              <w:t>Rod Lane</w:t>
            </w:r>
          </w:p>
        </w:tc>
        <w:tc>
          <w:tcPr>
            <w:tcW w:w="1120" w:type="dxa"/>
          </w:tcPr>
          <w:p w14:paraId="524E0017" w14:textId="77777777" w:rsidR="00585AAF" w:rsidRDefault="00585AAF" w:rsidP="00F12D02">
            <w:pPr>
              <w:jc w:val="center"/>
            </w:pPr>
            <w:r>
              <w:t>Yes</w:t>
            </w:r>
          </w:p>
        </w:tc>
        <w:tc>
          <w:tcPr>
            <w:tcW w:w="1120" w:type="dxa"/>
          </w:tcPr>
          <w:p w14:paraId="15665C3B" w14:textId="77777777" w:rsidR="00585AAF" w:rsidRDefault="00585AAF" w:rsidP="00F12D02">
            <w:pPr>
              <w:jc w:val="center"/>
            </w:pPr>
            <w:r>
              <w:t>Yes</w:t>
            </w:r>
          </w:p>
        </w:tc>
        <w:tc>
          <w:tcPr>
            <w:tcW w:w="1089" w:type="dxa"/>
          </w:tcPr>
          <w:p w14:paraId="12ED102A" w14:textId="77777777" w:rsidR="00585AAF" w:rsidRDefault="00585AAF" w:rsidP="00F12D02">
            <w:pPr>
              <w:jc w:val="center"/>
            </w:pPr>
            <w:r>
              <w:t>Yes</w:t>
            </w:r>
          </w:p>
        </w:tc>
        <w:tc>
          <w:tcPr>
            <w:tcW w:w="1089" w:type="dxa"/>
          </w:tcPr>
          <w:p w14:paraId="2B91CEBC" w14:textId="77777777" w:rsidR="00585AAF" w:rsidRDefault="00585AAF" w:rsidP="00F12D02">
            <w:pPr>
              <w:jc w:val="center"/>
            </w:pPr>
            <w:r>
              <w:t>No</w:t>
            </w:r>
          </w:p>
        </w:tc>
        <w:tc>
          <w:tcPr>
            <w:tcW w:w="1523" w:type="dxa"/>
          </w:tcPr>
          <w:p w14:paraId="13B4D3F9" w14:textId="77777777" w:rsidR="00585AAF" w:rsidRDefault="00585AAF" w:rsidP="00F12D02">
            <w:pPr>
              <w:jc w:val="center"/>
            </w:pPr>
            <w:r>
              <w:t>75</w:t>
            </w:r>
          </w:p>
        </w:tc>
      </w:tr>
      <w:tr w:rsidR="00585AAF" w14:paraId="5223E679" w14:textId="77777777" w:rsidTr="00F12D02">
        <w:tc>
          <w:tcPr>
            <w:tcW w:w="1873" w:type="dxa"/>
          </w:tcPr>
          <w:p w14:paraId="4E7D2545" w14:textId="77777777" w:rsidR="00585AAF" w:rsidRDefault="00585AAF" w:rsidP="00F12D02">
            <w:r>
              <w:t>Sue Bardetti</w:t>
            </w:r>
          </w:p>
        </w:tc>
        <w:tc>
          <w:tcPr>
            <w:tcW w:w="1120" w:type="dxa"/>
          </w:tcPr>
          <w:p w14:paraId="320BBA2F" w14:textId="77777777" w:rsidR="00585AAF" w:rsidRDefault="00585AAF" w:rsidP="00F12D02">
            <w:pPr>
              <w:jc w:val="center"/>
            </w:pPr>
            <w:r>
              <w:t>Yes</w:t>
            </w:r>
          </w:p>
        </w:tc>
        <w:tc>
          <w:tcPr>
            <w:tcW w:w="1120" w:type="dxa"/>
          </w:tcPr>
          <w:p w14:paraId="06F2690E" w14:textId="77777777" w:rsidR="00585AAF" w:rsidRDefault="00585AAF" w:rsidP="00F12D02">
            <w:pPr>
              <w:jc w:val="center"/>
            </w:pPr>
            <w:r>
              <w:t>Yes</w:t>
            </w:r>
          </w:p>
        </w:tc>
        <w:tc>
          <w:tcPr>
            <w:tcW w:w="1089" w:type="dxa"/>
          </w:tcPr>
          <w:p w14:paraId="1CB4F89B" w14:textId="77777777" w:rsidR="00585AAF" w:rsidRDefault="00585AAF" w:rsidP="00F12D02">
            <w:pPr>
              <w:jc w:val="center"/>
            </w:pPr>
            <w:r>
              <w:t>Yes</w:t>
            </w:r>
          </w:p>
        </w:tc>
        <w:tc>
          <w:tcPr>
            <w:tcW w:w="1089" w:type="dxa"/>
          </w:tcPr>
          <w:p w14:paraId="65B226D3" w14:textId="77777777" w:rsidR="00585AAF" w:rsidRDefault="00585AAF" w:rsidP="00F12D02">
            <w:pPr>
              <w:jc w:val="center"/>
            </w:pPr>
            <w:r>
              <w:t>Yes</w:t>
            </w:r>
          </w:p>
        </w:tc>
        <w:tc>
          <w:tcPr>
            <w:tcW w:w="1523" w:type="dxa"/>
          </w:tcPr>
          <w:p w14:paraId="7E8868A8" w14:textId="77777777" w:rsidR="00585AAF" w:rsidRDefault="00585AAF" w:rsidP="00F12D02">
            <w:pPr>
              <w:jc w:val="center"/>
            </w:pPr>
            <w:r>
              <w:t>100</w:t>
            </w:r>
          </w:p>
        </w:tc>
      </w:tr>
      <w:tr w:rsidR="00585AAF" w14:paraId="1CAD1DA9" w14:textId="77777777" w:rsidTr="00F12D02">
        <w:tc>
          <w:tcPr>
            <w:tcW w:w="1873" w:type="dxa"/>
          </w:tcPr>
          <w:p w14:paraId="464D8A19" w14:textId="77777777" w:rsidR="00585AAF" w:rsidRDefault="00585AAF" w:rsidP="00F12D02">
            <w:r>
              <w:t>Richard Green</w:t>
            </w:r>
          </w:p>
        </w:tc>
        <w:tc>
          <w:tcPr>
            <w:tcW w:w="1120" w:type="dxa"/>
          </w:tcPr>
          <w:p w14:paraId="27B7A844" w14:textId="77777777" w:rsidR="00585AAF" w:rsidRDefault="00585AAF" w:rsidP="00F12D02">
            <w:pPr>
              <w:jc w:val="center"/>
            </w:pPr>
            <w:r>
              <w:t>No</w:t>
            </w:r>
          </w:p>
        </w:tc>
        <w:tc>
          <w:tcPr>
            <w:tcW w:w="1120" w:type="dxa"/>
            <w:shd w:val="clear" w:color="auto" w:fill="auto"/>
          </w:tcPr>
          <w:p w14:paraId="4BBF019C" w14:textId="77777777" w:rsidR="00585AAF" w:rsidRDefault="00585AAF" w:rsidP="00F12D02">
            <w:pPr>
              <w:jc w:val="center"/>
            </w:pPr>
            <w:r>
              <w:t>Yes</w:t>
            </w:r>
          </w:p>
        </w:tc>
        <w:tc>
          <w:tcPr>
            <w:tcW w:w="1089" w:type="dxa"/>
            <w:shd w:val="clear" w:color="auto" w:fill="auto"/>
          </w:tcPr>
          <w:p w14:paraId="79AD8D64" w14:textId="77777777" w:rsidR="00585AAF" w:rsidRDefault="00585AAF" w:rsidP="00F12D02">
            <w:pPr>
              <w:jc w:val="center"/>
            </w:pPr>
            <w:r>
              <w:t>Yes</w:t>
            </w:r>
          </w:p>
        </w:tc>
        <w:tc>
          <w:tcPr>
            <w:tcW w:w="1089" w:type="dxa"/>
          </w:tcPr>
          <w:p w14:paraId="12163FB9" w14:textId="77777777" w:rsidR="00585AAF" w:rsidRDefault="00585AAF" w:rsidP="00F12D02">
            <w:pPr>
              <w:jc w:val="center"/>
            </w:pPr>
            <w:r>
              <w:t>Yes</w:t>
            </w:r>
          </w:p>
        </w:tc>
        <w:tc>
          <w:tcPr>
            <w:tcW w:w="1523" w:type="dxa"/>
          </w:tcPr>
          <w:p w14:paraId="7A976290" w14:textId="77777777" w:rsidR="00585AAF" w:rsidRDefault="00585AAF" w:rsidP="00F12D02">
            <w:pPr>
              <w:jc w:val="center"/>
            </w:pPr>
            <w:r>
              <w:t>75</w:t>
            </w:r>
          </w:p>
        </w:tc>
      </w:tr>
      <w:tr w:rsidR="00585AAF" w14:paraId="08E23ED9" w14:textId="77777777" w:rsidTr="00F12D02">
        <w:tc>
          <w:tcPr>
            <w:tcW w:w="1873" w:type="dxa"/>
          </w:tcPr>
          <w:p w14:paraId="38578CE0" w14:textId="77777777" w:rsidR="00585AAF" w:rsidRDefault="00585AAF" w:rsidP="00F12D02">
            <w:r>
              <w:t>Harriet Phelps-Knights</w:t>
            </w:r>
          </w:p>
        </w:tc>
        <w:tc>
          <w:tcPr>
            <w:tcW w:w="1120" w:type="dxa"/>
          </w:tcPr>
          <w:p w14:paraId="11C434DC" w14:textId="77777777" w:rsidR="00585AAF" w:rsidRDefault="00585AAF" w:rsidP="00F12D02">
            <w:pPr>
              <w:jc w:val="center"/>
            </w:pPr>
            <w:r>
              <w:t>Yes</w:t>
            </w:r>
          </w:p>
        </w:tc>
        <w:tc>
          <w:tcPr>
            <w:tcW w:w="1120" w:type="dxa"/>
          </w:tcPr>
          <w:p w14:paraId="2F2C9A57" w14:textId="77777777" w:rsidR="00585AAF" w:rsidRDefault="00585AAF" w:rsidP="00F12D02">
            <w:pPr>
              <w:jc w:val="center"/>
            </w:pPr>
            <w:r>
              <w:t>No</w:t>
            </w:r>
          </w:p>
        </w:tc>
        <w:tc>
          <w:tcPr>
            <w:tcW w:w="1089" w:type="dxa"/>
          </w:tcPr>
          <w:p w14:paraId="5D29BAD8" w14:textId="77777777" w:rsidR="00585AAF" w:rsidRDefault="00585AAF" w:rsidP="00F12D02">
            <w:pPr>
              <w:jc w:val="center"/>
            </w:pPr>
            <w:r>
              <w:t>Yes</w:t>
            </w:r>
          </w:p>
        </w:tc>
        <w:tc>
          <w:tcPr>
            <w:tcW w:w="1089" w:type="dxa"/>
          </w:tcPr>
          <w:p w14:paraId="24F1D600" w14:textId="77777777" w:rsidR="00585AAF" w:rsidRDefault="00585AAF" w:rsidP="00F12D02">
            <w:pPr>
              <w:jc w:val="center"/>
            </w:pPr>
            <w:r>
              <w:t>Yes</w:t>
            </w:r>
          </w:p>
        </w:tc>
        <w:tc>
          <w:tcPr>
            <w:tcW w:w="1523" w:type="dxa"/>
          </w:tcPr>
          <w:p w14:paraId="6CAB7632" w14:textId="77777777" w:rsidR="00585AAF" w:rsidRDefault="00585AAF" w:rsidP="00F12D02">
            <w:pPr>
              <w:jc w:val="center"/>
            </w:pPr>
            <w:r>
              <w:t>75</w:t>
            </w:r>
          </w:p>
        </w:tc>
      </w:tr>
      <w:tr w:rsidR="00585AAF" w14:paraId="2443AFC6" w14:textId="77777777" w:rsidTr="00F12D02">
        <w:tc>
          <w:tcPr>
            <w:tcW w:w="1873" w:type="dxa"/>
          </w:tcPr>
          <w:p w14:paraId="6A91C6D9" w14:textId="77777777" w:rsidR="00585AAF" w:rsidRDefault="00585AAF" w:rsidP="00F12D02">
            <w:r>
              <w:t>John Hunter</w:t>
            </w:r>
          </w:p>
        </w:tc>
        <w:tc>
          <w:tcPr>
            <w:tcW w:w="1120" w:type="dxa"/>
          </w:tcPr>
          <w:p w14:paraId="75865FA0" w14:textId="77777777" w:rsidR="00585AAF" w:rsidRDefault="00585AAF" w:rsidP="00F12D02">
            <w:pPr>
              <w:jc w:val="center"/>
            </w:pPr>
            <w:r>
              <w:t>Yes</w:t>
            </w:r>
          </w:p>
        </w:tc>
        <w:tc>
          <w:tcPr>
            <w:tcW w:w="1120" w:type="dxa"/>
          </w:tcPr>
          <w:p w14:paraId="3F0F7370" w14:textId="77777777" w:rsidR="00585AAF" w:rsidRDefault="00585AAF" w:rsidP="00F12D02">
            <w:pPr>
              <w:jc w:val="center"/>
            </w:pPr>
            <w:r>
              <w:t>Yes</w:t>
            </w:r>
          </w:p>
        </w:tc>
        <w:tc>
          <w:tcPr>
            <w:tcW w:w="1089" w:type="dxa"/>
          </w:tcPr>
          <w:p w14:paraId="4ECC6255" w14:textId="77777777" w:rsidR="00585AAF" w:rsidRDefault="00585AAF" w:rsidP="00F12D02">
            <w:pPr>
              <w:jc w:val="center"/>
            </w:pPr>
            <w:r>
              <w:t>Yes</w:t>
            </w:r>
          </w:p>
        </w:tc>
        <w:tc>
          <w:tcPr>
            <w:tcW w:w="1089" w:type="dxa"/>
          </w:tcPr>
          <w:p w14:paraId="11E53E22" w14:textId="77777777" w:rsidR="00585AAF" w:rsidRDefault="00585AAF" w:rsidP="00F12D02">
            <w:pPr>
              <w:jc w:val="center"/>
            </w:pPr>
            <w:r>
              <w:t>Yes</w:t>
            </w:r>
          </w:p>
        </w:tc>
        <w:tc>
          <w:tcPr>
            <w:tcW w:w="1523" w:type="dxa"/>
          </w:tcPr>
          <w:p w14:paraId="228D5D5E" w14:textId="77777777" w:rsidR="00585AAF" w:rsidRDefault="00585AAF" w:rsidP="00F12D02">
            <w:pPr>
              <w:jc w:val="center"/>
            </w:pPr>
            <w:r>
              <w:t>100</w:t>
            </w:r>
          </w:p>
        </w:tc>
      </w:tr>
      <w:tr w:rsidR="00585AAF" w14:paraId="2C8C579F" w14:textId="77777777" w:rsidTr="00F12D02">
        <w:tc>
          <w:tcPr>
            <w:tcW w:w="1873" w:type="dxa"/>
          </w:tcPr>
          <w:p w14:paraId="53BB037D" w14:textId="77777777" w:rsidR="00585AAF" w:rsidRDefault="00585AAF" w:rsidP="00F12D02">
            <w:r>
              <w:t>Nigel Hill</w:t>
            </w:r>
          </w:p>
        </w:tc>
        <w:tc>
          <w:tcPr>
            <w:tcW w:w="1120" w:type="dxa"/>
          </w:tcPr>
          <w:p w14:paraId="4881B3F7" w14:textId="77777777" w:rsidR="00585AAF" w:rsidRDefault="00585AAF" w:rsidP="00F12D02">
            <w:pPr>
              <w:jc w:val="center"/>
            </w:pPr>
            <w:r>
              <w:t>Yes</w:t>
            </w:r>
          </w:p>
        </w:tc>
        <w:tc>
          <w:tcPr>
            <w:tcW w:w="1120" w:type="dxa"/>
          </w:tcPr>
          <w:p w14:paraId="32E1F79A" w14:textId="77777777" w:rsidR="00585AAF" w:rsidRDefault="00585AAF" w:rsidP="00F12D02">
            <w:pPr>
              <w:jc w:val="center"/>
            </w:pPr>
            <w:r>
              <w:t>Yes</w:t>
            </w:r>
          </w:p>
        </w:tc>
        <w:tc>
          <w:tcPr>
            <w:tcW w:w="1089" w:type="dxa"/>
          </w:tcPr>
          <w:p w14:paraId="21E4A5DD" w14:textId="77777777" w:rsidR="00585AAF" w:rsidRDefault="00585AAF" w:rsidP="00F12D02">
            <w:pPr>
              <w:jc w:val="center"/>
            </w:pPr>
            <w:r>
              <w:t>Yes</w:t>
            </w:r>
          </w:p>
        </w:tc>
        <w:tc>
          <w:tcPr>
            <w:tcW w:w="1089" w:type="dxa"/>
          </w:tcPr>
          <w:p w14:paraId="5BBBDDBC" w14:textId="77777777" w:rsidR="00585AAF" w:rsidRDefault="00585AAF" w:rsidP="00F12D02">
            <w:pPr>
              <w:jc w:val="center"/>
            </w:pPr>
            <w:r>
              <w:t>Yes</w:t>
            </w:r>
          </w:p>
        </w:tc>
        <w:tc>
          <w:tcPr>
            <w:tcW w:w="1523" w:type="dxa"/>
          </w:tcPr>
          <w:p w14:paraId="513655F4" w14:textId="77777777" w:rsidR="00585AAF" w:rsidRDefault="00585AAF" w:rsidP="00F12D02">
            <w:pPr>
              <w:jc w:val="center"/>
            </w:pPr>
            <w:r>
              <w:t>100</w:t>
            </w:r>
          </w:p>
        </w:tc>
      </w:tr>
      <w:tr w:rsidR="00585AAF" w14:paraId="3D28C11D" w14:textId="77777777" w:rsidTr="00F12D02">
        <w:tc>
          <w:tcPr>
            <w:tcW w:w="1873" w:type="dxa"/>
          </w:tcPr>
          <w:p w14:paraId="1F0A2A68" w14:textId="77777777" w:rsidR="00585AAF" w:rsidRDefault="00585AAF" w:rsidP="00F12D02">
            <w:r>
              <w:t>Pam Langmead</w:t>
            </w:r>
          </w:p>
        </w:tc>
        <w:tc>
          <w:tcPr>
            <w:tcW w:w="1120" w:type="dxa"/>
          </w:tcPr>
          <w:p w14:paraId="6409A1BC" w14:textId="77777777" w:rsidR="00585AAF" w:rsidRDefault="00585AAF" w:rsidP="00F12D02">
            <w:pPr>
              <w:jc w:val="center"/>
            </w:pPr>
            <w:r>
              <w:t>Yes</w:t>
            </w:r>
          </w:p>
        </w:tc>
        <w:tc>
          <w:tcPr>
            <w:tcW w:w="1120" w:type="dxa"/>
          </w:tcPr>
          <w:p w14:paraId="608E8DD9" w14:textId="77777777" w:rsidR="00585AAF" w:rsidRDefault="00585AAF" w:rsidP="00F12D02">
            <w:pPr>
              <w:jc w:val="center"/>
            </w:pPr>
            <w:r>
              <w:t>Yes</w:t>
            </w:r>
          </w:p>
        </w:tc>
        <w:tc>
          <w:tcPr>
            <w:tcW w:w="1089" w:type="dxa"/>
          </w:tcPr>
          <w:p w14:paraId="57E4B4E4" w14:textId="77777777" w:rsidR="00585AAF" w:rsidRDefault="00585AAF" w:rsidP="00F12D02">
            <w:pPr>
              <w:jc w:val="center"/>
            </w:pPr>
            <w:r>
              <w:t>Yes</w:t>
            </w:r>
          </w:p>
        </w:tc>
        <w:tc>
          <w:tcPr>
            <w:tcW w:w="1089" w:type="dxa"/>
          </w:tcPr>
          <w:p w14:paraId="7BFC80B7" w14:textId="77777777" w:rsidR="00585AAF" w:rsidRDefault="00585AAF" w:rsidP="00F12D02">
            <w:pPr>
              <w:jc w:val="center"/>
            </w:pPr>
            <w:r>
              <w:t>Yes</w:t>
            </w:r>
          </w:p>
        </w:tc>
        <w:tc>
          <w:tcPr>
            <w:tcW w:w="1523" w:type="dxa"/>
          </w:tcPr>
          <w:p w14:paraId="20E2F048" w14:textId="77777777" w:rsidR="00585AAF" w:rsidRDefault="00585AAF" w:rsidP="00F12D02">
            <w:pPr>
              <w:jc w:val="center"/>
            </w:pPr>
            <w:r>
              <w:t>100</w:t>
            </w:r>
          </w:p>
        </w:tc>
      </w:tr>
      <w:tr w:rsidR="00585AAF" w14:paraId="6AC709B3" w14:textId="77777777" w:rsidTr="00F12D02">
        <w:tc>
          <w:tcPr>
            <w:tcW w:w="1873" w:type="dxa"/>
          </w:tcPr>
          <w:p w14:paraId="5F854FE6" w14:textId="77777777" w:rsidR="00585AAF" w:rsidRDefault="00585AAF" w:rsidP="00F12D02">
            <w:r>
              <w:t>Ruth Bird</w:t>
            </w:r>
          </w:p>
        </w:tc>
        <w:tc>
          <w:tcPr>
            <w:tcW w:w="1120" w:type="dxa"/>
          </w:tcPr>
          <w:p w14:paraId="185706A5" w14:textId="77777777" w:rsidR="00585AAF" w:rsidRDefault="00585AAF" w:rsidP="00F12D02">
            <w:pPr>
              <w:jc w:val="center"/>
            </w:pPr>
            <w:r>
              <w:t>Yes</w:t>
            </w:r>
          </w:p>
        </w:tc>
        <w:tc>
          <w:tcPr>
            <w:tcW w:w="1120" w:type="dxa"/>
          </w:tcPr>
          <w:p w14:paraId="5DA6A47B" w14:textId="77777777" w:rsidR="00585AAF" w:rsidRDefault="00585AAF" w:rsidP="00F12D02">
            <w:pPr>
              <w:jc w:val="center"/>
            </w:pPr>
            <w:r>
              <w:t>Yes</w:t>
            </w:r>
          </w:p>
        </w:tc>
        <w:tc>
          <w:tcPr>
            <w:tcW w:w="1089" w:type="dxa"/>
          </w:tcPr>
          <w:p w14:paraId="5D00F9E5" w14:textId="77777777" w:rsidR="00585AAF" w:rsidRDefault="00585AAF" w:rsidP="00F12D02">
            <w:pPr>
              <w:jc w:val="center"/>
            </w:pPr>
            <w:r>
              <w:t>Yes</w:t>
            </w:r>
          </w:p>
        </w:tc>
        <w:tc>
          <w:tcPr>
            <w:tcW w:w="1089" w:type="dxa"/>
          </w:tcPr>
          <w:p w14:paraId="097F9FA9" w14:textId="77777777" w:rsidR="00585AAF" w:rsidRDefault="00585AAF" w:rsidP="00F12D02">
            <w:pPr>
              <w:jc w:val="center"/>
            </w:pPr>
            <w:r>
              <w:t>No</w:t>
            </w:r>
          </w:p>
        </w:tc>
        <w:tc>
          <w:tcPr>
            <w:tcW w:w="1523" w:type="dxa"/>
          </w:tcPr>
          <w:p w14:paraId="001CC53B" w14:textId="77777777" w:rsidR="00585AAF" w:rsidRDefault="00585AAF" w:rsidP="00F12D02">
            <w:pPr>
              <w:jc w:val="center"/>
            </w:pPr>
            <w:r>
              <w:t>75</w:t>
            </w:r>
          </w:p>
        </w:tc>
      </w:tr>
      <w:tr w:rsidR="00585AAF" w14:paraId="2F3A8285" w14:textId="77777777" w:rsidTr="00F12D02">
        <w:tc>
          <w:tcPr>
            <w:tcW w:w="1873" w:type="dxa"/>
          </w:tcPr>
          <w:p w14:paraId="70CC0ABE" w14:textId="77777777" w:rsidR="00585AAF" w:rsidRDefault="00585AAF" w:rsidP="00F12D02">
            <w:r>
              <w:t>Sean Moriarty</w:t>
            </w:r>
          </w:p>
        </w:tc>
        <w:tc>
          <w:tcPr>
            <w:tcW w:w="1120" w:type="dxa"/>
          </w:tcPr>
          <w:p w14:paraId="5EC506D8" w14:textId="77777777" w:rsidR="00585AAF" w:rsidRDefault="00585AAF" w:rsidP="00F12D02">
            <w:pPr>
              <w:jc w:val="center"/>
            </w:pPr>
            <w:r>
              <w:t>Yes</w:t>
            </w:r>
          </w:p>
        </w:tc>
        <w:tc>
          <w:tcPr>
            <w:tcW w:w="1120" w:type="dxa"/>
          </w:tcPr>
          <w:p w14:paraId="47A474FE" w14:textId="77777777" w:rsidR="00585AAF" w:rsidRDefault="00585AAF" w:rsidP="00F12D02">
            <w:pPr>
              <w:jc w:val="center"/>
            </w:pPr>
            <w:r>
              <w:t>Yes</w:t>
            </w:r>
          </w:p>
        </w:tc>
        <w:tc>
          <w:tcPr>
            <w:tcW w:w="1089" w:type="dxa"/>
          </w:tcPr>
          <w:p w14:paraId="0B291D07" w14:textId="77777777" w:rsidR="00585AAF" w:rsidRDefault="00585AAF" w:rsidP="00F12D02">
            <w:pPr>
              <w:jc w:val="center"/>
            </w:pPr>
            <w:r>
              <w:t>Yes</w:t>
            </w:r>
          </w:p>
        </w:tc>
        <w:tc>
          <w:tcPr>
            <w:tcW w:w="1089" w:type="dxa"/>
          </w:tcPr>
          <w:p w14:paraId="434B4679" w14:textId="77777777" w:rsidR="00585AAF" w:rsidRDefault="00585AAF" w:rsidP="00F12D02">
            <w:pPr>
              <w:jc w:val="center"/>
            </w:pPr>
            <w:r>
              <w:t>Yes</w:t>
            </w:r>
          </w:p>
        </w:tc>
        <w:tc>
          <w:tcPr>
            <w:tcW w:w="1523" w:type="dxa"/>
          </w:tcPr>
          <w:p w14:paraId="39DB5AE3" w14:textId="77777777" w:rsidR="00585AAF" w:rsidRDefault="00585AAF" w:rsidP="00F12D02">
            <w:pPr>
              <w:jc w:val="center"/>
            </w:pPr>
            <w:r>
              <w:t>100</w:t>
            </w:r>
          </w:p>
        </w:tc>
      </w:tr>
      <w:tr w:rsidR="00585AAF" w14:paraId="04A58332" w14:textId="77777777" w:rsidTr="00F12D02">
        <w:tc>
          <w:tcPr>
            <w:tcW w:w="1873" w:type="dxa"/>
          </w:tcPr>
          <w:p w14:paraId="72ADE9CD" w14:textId="77777777" w:rsidR="00585AAF" w:rsidRDefault="00585AAF" w:rsidP="00F12D02">
            <w:r>
              <w:t>Carole Herman</w:t>
            </w:r>
          </w:p>
        </w:tc>
        <w:tc>
          <w:tcPr>
            <w:tcW w:w="1120" w:type="dxa"/>
            <w:shd w:val="clear" w:color="auto" w:fill="D9D9D9" w:themeFill="background1" w:themeFillShade="D9"/>
          </w:tcPr>
          <w:p w14:paraId="14EF543D" w14:textId="77777777" w:rsidR="00585AAF" w:rsidRDefault="00585AAF" w:rsidP="00F12D02">
            <w:pPr>
              <w:jc w:val="center"/>
            </w:pPr>
          </w:p>
        </w:tc>
        <w:tc>
          <w:tcPr>
            <w:tcW w:w="1120" w:type="dxa"/>
            <w:shd w:val="clear" w:color="auto" w:fill="D9D9D9" w:themeFill="background1" w:themeFillShade="D9"/>
          </w:tcPr>
          <w:p w14:paraId="3C7F57E4" w14:textId="77777777" w:rsidR="00585AAF" w:rsidRDefault="00585AAF" w:rsidP="00F12D02">
            <w:pPr>
              <w:jc w:val="center"/>
            </w:pPr>
          </w:p>
        </w:tc>
        <w:tc>
          <w:tcPr>
            <w:tcW w:w="1089" w:type="dxa"/>
          </w:tcPr>
          <w:p w14:paraId="7C5B945A" w14:textId="77777777" w:rsidR="00585AAF" w:rsidRDefault="00585AAF" w:rsidP="00F12D02">
            <w:pPr>
              <w:jc w:val="center"/>
            </w:pPr>
            <w:r>
              <w:t>Yes</w:t>
            </w:r>
          </w:p>
        </w:tc>
        <w:tc>
          <w:tcPr>
            <w:tcW w:w="1089" w:type="dxa"/>
          </w:tcPr>
          <w:p w14:paraId="60572852" w14:textId="77777777" w:rsidR="00585AAF" w:rsidRDefault="00585AAF" w:rsidP="00F12D02">
            <w:pPr>
              <w:jc w:val="center"/>
            </w:pPr>
            <w:r>
              <w:t>Yes</w:t>
            </w:r>
          </w:p>
        </w:tc>
        <w:tc>
          <w:tcPr>
            <w:tcW w:w="1523" w:type="dxa"/>
          </w:tcPr>
          <w:p w14:paraId="0AB2B3B9" w14:textId="77777777" w:rsidR="00585AAF" w:rsidRDefault="00585AAF" w:rsidP="00F12D02">
            <w:pPr>
              <w:jc w:val="center"/>
            </w:pPr>
            <w:r>
              <w:t>100</w:t>
            </w:r>
          </w:p>
        </w:tc>
      </w:tr>
    </w:tbl>
    <w:p w14:paraId="5CA6D779" w14:textId="77777777" w:rsidR="00585AAF" w:rsidRDefault="00585AAF" w:rsidP="00585AAF">
      <w:pPr>
        <w:ind w:left="567" w:hanging="567"/>
      </w:pPr>
    </w:p>
    <w:p w14:paraId="07A533A6" w14:textId="77777777" w:rsidR="00585AAF" w:rsidRDefault="00585AAF" w:rsidP="00585AAF">
      <w:pPr>
        <w:ind w:left="567" w:hanging="567"/>
        <w:rPr>
          <w:b/>
          <w:bCs/>
        </w:rPr>
      </w:pPr>
    </w:p>
    <w:p w14:paraId="67BB0FFD" w14:textId="77777777" w:rsidR="00585AAF" w:rsidRDefault="00585AAF" w:rsidP="00585AAF">
      <w:pPr>
        <w:ind w:left="567" w:hanging="567"/>
        <w:rPr>
          <w:b/>
          <w:bCs/>
        </w:rPr>
      </w:pPr>
    </w:p>
    <w:p w14:paraId="1B947CF4" w14:textId="77777777" w:rsidR="00062F93" w:rsidRDefault="00062F93" w:rsidP="00585AAF">
      <w:pPr>
        <w:ind w:left="567" w:hanging="567"/>
        <w:rPr>
          <w:b/>
          <w:bCs/>
        </w:rPr>
      </w:pPr>
    </w:p>
    <w:p w14:paraId="170DE220" w14:textId="77777777" w:rsidR="00062F93" w:rsidRDefault="00062F93" w:rsidP="00585AAF">
      <w:pPr>
        <w:ind w:left="567" w:hanging="567"/>
        <w:rPr>
          <w:b/>
          <w:bCs/>
        </w:rPr>
      </w:pPr>
    </w:p>
    <w:p w14:paraId="029E79C2" w14:textId="77777777" w:rsidR="00062F93" w:rsidRDefault="00062F93" w:rsidP="00585AAF">
      <w:pPr>
        <w:ind w:left="567" w:hanging="567"/>
        <w:rPr>
          <w:b/>
          <w:bCs/>
        </w:rPr>
      </w:pPr>
    </w:p>
    <w:p w14:paraId="0E614EF4" w14:textId="0AA8A3BE" w:rsidR="00585AAF" w:rsidRDefault="00585AAF" w:rsidP="00585AAF">
      <w:pPr>
        <w:ind w:left="567" w:hanging="567"/>
      </w:pPr>
      <w:r>
        <w:rPr>
          <w:b/>
          <w:bCs/>
        </w:rPr>
        <w:t>Early Years Sub-Group Attendance</w:t>
      </w:r>
    </w:p>
    <w:p w14:paraId="461EABA6" w14:textId="77777777" w:rsidR="00585AAF" w:rsidRDefault="00585AAF" w:rsidP="00585AAF">
      <w:pPr>
        <w:ind w:left="567" w:hanging="567"/>
      </w:pPr>
    </w:p>
    <w:tbl>
      <w:tblPr>
        <w:tblStyle w:val="TableGrid"/>
        <w:tblW w:w="8180" w:type="dxa"/>
        <w:tblInd w:w="567" w:type="dxa"/>
        <w:tblLook w:val="04A0" w:firstRow="1" w:lastRow="0" w:firstColumn="1" w:lastColumn="0" w:noHBand="0" w:noVBand="1"/>
      </w:tblPr>
      <w:tblGrid>
        <w:gridCol w:w="1555"/>
        <w:gridCol w:w="1275"/>
        <w:gridCol w:w="1275"/>
        <w:gridCol w:w="1276"/>
        <w:gridCol w:w="1276"/>
        <w:gridCol w:w="1523"/>
      </w:tblGrid>
      <w:tr w:rsidR="00585AAF" w14:paraId="54AB0DFC" w14:textId="77777777" w:rsidTr="00F12D02">
        <w:tc>
          <w:tcPr>
            <w:tcW w:w="1555" w:type="dxa"/>
          </w:tcPr>
          <w:p w14:paraId="21ABE44F" w14:textId="77777777" w:rsidR="00585AAF" w:rsidRDefault="00585AAF" w:rsidP="00F12D02"/>
        </w:tc>
        <w:tc>
          <w:tcPr>
            <w:tcW w:w="1275" w:type="dxa"/>
          </w:tcPr>
          <w:p w14:paraId="5A627ED8" w14:textId="77777777" w:rsidR="00585AAF" w:rsidRDefault="00585AAF" w:rsidP="00F12D02">
            <w:pPr>
              <w:jc w:val="center"/>
              <w:rPr>
                <w:b/>
                <w:bCs/>
              </w:rPr>
            </w:pPr>
            <w:r>
              <w:rPr>
                <w:b/>
                <w:bCs/>
              </w:rPr>
              <w:t>21</w:t>
            </w:r>
            <w:r w:rsidRPr="009D3602">
              <w:rPr>
                <w:b/>
                <w:bCs/>
                <w:vertAlign w:val="superscript"/>
              </w:rPr>
              <w:t>st</w:t>
            </w:r>
            <w:r>
              <w:rPr>
                <w:b/>
                <w:bCs/>
              </w:rPr>
              <w:t xml:space="preserve"> Apr</w:t>
            </w:r>
          </w:p>
          <w:p w14:paraId="0FA8FDA3" w14:textId="77777777" w:rsidR="00585AAF" w:rsidRDefault="00585AAF" w:rsidP="00F12D02">
            <w:pPr>
              <w:jc w:val="center"/>
              <w:rPr>
                <w:b/>
                <w:bCs/>
              </w:rPr>
            </w:pPr>
            <w:r>
              <w:rPr>
                <w:b/>
                <w:bCs/>
              </w:rPr>
              <w:t>2022</w:t>
            </w:r>
          </w:p>
        </w:tc>
        <w:tc>
          <w:tcPr>
            <w:tcW w:w="1275" w:type="dxa"/>
          </w:tcPr>
          <w:p w14:paraId="61170F89" w14:textId="77777777" w:rsidR="00585AAF" w:rsidRPr="00020FDF" w:rsidRDefault="00585AAF" w:rsidP="00F12D02">
            <w:pPr>
              <w:jc w:val="center"/>
              <w:rPr>
                <w:b/>
                <w:bCs/>
              </w:rPr>
            </w:pPr>
            <w:r>
              <w:rPr>
                <w:b/>
                <w:bCs/>
              </w:rPr>
              <w:t>16</w:t>
            </w:r>
            <w:r w:rsidRPr="00500DDF">
              <w:rPr>
                <w:b/>
                <w:bCs/>
                <w:vertAlign w:val="superscript"/>
              </w:rPr>
              <w:t>th</w:t>
            </w:r>
            <w:r>
              <w:rPr>
                <w:b/>
                <w:bCs/>
              </w:rPr>
              <w:t xml:space="preserve"> June 2022</w:t>
            </w:r>
          </w:p>
        </w:tc>
        <w:tc>
          <w:tcPr>
            <w:tcW w:w="1276" w:type="dxa"/>
          </w:tcPr>
          <w:p w14:paraId="4CBBD2E2" w14:textId="77777777" w:rsidR="00585AAF" w:rsidRPr="00020FDF" w:rsidRDefault="00585AAF" w:rsidP="00F12D02">
            <w:pPr>
              <w:jc w:val="center"/>
              <w:rPr>
                <w:b/>
                <w:bCs/>
              </w:rPr>
            </w:pPr>
            <w:r>
              <w:rPr>
                <w:b/>
                <w:bCs/>
              </w:rPr>
              <w:t>8</w:t>
            </w:r>
            <w:r w:rsidRPr="00B12D38">
              <w:rPr>
                <w:b/>
                <w:bCs/>
                <w:vertAlign w:val="superscript"/>
              </w:rPr>
              <w:t>th</w:t>
            </w:r>
            <w:r>
              <w:rPr>
                <w:b/>
                <w:bCs/>
              </w:rPr>
              <w:t xml:space="preserve"> Sept 2022</w:t>
            </w:r>
          </w:p>
        </w:tc>
        <w:tc>
          <w:tcPr>
            <w:tcW w:w="1276" w:type="dxa"/>
          </w:tcPr>
          <w:p w14:paraId="5C961951" w14:textId="77777777" w:rsidR="00585AAF" w:rsidRPr="00020FDF" w:rsidRDefault="00585AAF" w:rsidP="00F12D02">
            <w:pPr>
              <w:jc w:val="center"/>
              <w:rPr>
                <w:b/>
                <w:bCs/>
              </w:rPr>
            </w:pPr>
            <w:r>
              <w:rPr>
                <w:b/>
                <w:bCs/>
              </w:rPr>
              <w:t>3</w:t>
            </w:r>
            <w:r w:rsidRPr="00C942CB">
              <w:rPr>
                <w:b/>
                <w:bCs/>
                <w:vertAlign w:val="superscript"/>
              </w:rPr>
              <w:t>rd</w:t>
            </w:r>
            <w:r>
              <w:rPr>
                <w:b/>
                <w:bCs/>
              </w:rPr>
              <w:t xml:space="preserve"> Nov 2021</w:t>
            </w:r>
          </w:p>
        </w:tc>
        <w:tc>
          <w:tcPr>
            <w:tcW w:w="1523" w:type="dxa"/>
          </w:tcPr>
          <w:p w14:paraId="055623E0" w14:textId="77777777" w:rsidR="00585AAF" w:rsidRPr="00020FDF" w:rsidRDefault="00585AAF" w:rsidP="00F12D02">
            <w:pPr>
              <w:jc w:val="center"/>
              <w:rPr>
                <w:b/>
                <w:bCs/>
              </w:rPr>
            </w:pPr>
            <w:r>
              <w:rPr>
                <w:b/>
                <w:bCs/>
              </w:rPr>
              <w:t>% Attendance</w:t>
            </w:r>
          </w:p>
        </w:tc>
      </w:tr>
      <w:tr w:rsidR="00585AAF" w14:paraId="505F9DFA" w14:textId="77777777" w:rsidTr="00F12D02">
        <w:tc>
          <w:tcPr>
            <w:tcW w:w="1555" w:type="dxa"/>
          </w:tcPr>
          <w:p w14:paraId="41444C92" w14:textId="77777777" w:rsidR="00585AAF" w:rsidRDefault="00585AAF" w:rsidP="00F12D02">
            <w:r>
              <w:t>Chanel Lassman (Chair)</w:t>
            </w:r>
          </w:p>
        </w:tc>
        <w:tc>
          <w:tcPr>
            <w:tcW w:w="1275" w:type="dxa"/>
          </w:tcPr>
          <w:p w14:paraId="743A5693" w14:textId="77777777" w:rsidR="00585AAF" w:rsidRDefault="00585AAF" w:rsidP="00F12D02">
            <w:pPr>
              <w:jc w:val="center"/>
            </w:pPr>
            <w:r>
              <w:t>Yes</w:t>
            </w:r>
          </w:p>
        </w:tc>
        <w:tc>
          <w:tcPr>
            <w:tcW w:w="1275" w:type="dxa"/>
          </w:tcPr>
          <w:p w14:paraId="7D1847ED" w14:textId="77777777" w:rsidR="00585AAF" w:rsidRDefault="00585AAF" w:rsidP="00F12D02">
            <w:pPr>
              <w:jc w:val="center"/>
            </w:pPr>
            <w:r>
              <w:t>Yes</w:t>
            </w:r>
          </w:p>
        </w:tc>
        <w:tc>
          <w:tcPr>
            <w:tcW w:w="1276" w:type="dxa"/>
          </w:tcPr>
          <w:p w14:paraId="278C391F" w14:textId="77777777" w:rsidR="00585AAF" w:rsidRDefault="00585AAF" w:rsidP="00F12D02">
            <w:pPr>
              <w:jc w:val="center"/>
            </w:pPr>
            <w:r>
              <w:t>No</w:t>
            </w:r>
          </w:p>
        </w:tc>
        <w:tc>
          <w:tcPr>
            <w:tcW w:w="1276" w:type="dxa"/>
          </w:tcPr>
          <w:p w14:paraId="49783500" w14:textId="77777777" w:rsidR="00585AAF" w:rsidRDefault="00585AAF" w:rsidP="00F12D02">
            <w:pPr>
              <w:jc w:val="center"/>
            </w:pPr>
            <w:r>
              <w:t>Yes</w:t>
            </w:r>
          </w:p>
        </w:tc>
        <w:tc>
          <w:tcPr>
            <w:tcW w:w="1523" w:type="dxa"/>
          </w:tcPr>
          <w:p w14:paraId="23961991" w14:textId="77777777" w:rsidR="00585AAF" w:rsidRDefault="00585AAF" w:rsidP="00F12D02">
            <w:pPr>
              <w:jc w:val="center"/>
            </w:pPr>
            <w:r>
              <w:t>75</w:t>
            </w:r>
          </w:p>
        </w:tc>
      </w:tr>
      <w:tr w:rsidR="00585AAF" w14:paraId="3C4BA272" w14:textId="77777777" w:rsidTr="00F12D02">
        <w:tc>
          <w:tcPr>
            <w:tcW w:w="1555" w:type="dxa"/>
          </w:tcPr>
          <w:p w14:paraId="7F3C528A" w14:textId="77777777" w:rsidR="00585AAF" w:rsidRDefault="00585AAF" w:rsidP="00F12D02">
            <w:r>
              <w:t>Rod Lane</w:t>
            </w:r>
          </w:p>
        </w:tc>
        <w:tc>
          <w:tcPr>
            <w:tcW w:w="1275" w:type="dxa"/>
          </w:tcPr>
          <w:p w14:paraId="4837665A" w14:textId="77777777" w:rsidR="00585AAF" w:rsidRDefault="00585AAF" w:rsidP="00F12D02">
            <w:pPr>
              <w:jc w:val="center"/>
            </w:pPr>
            <w:r>
              <w:t>Yes</w:t>
            </w:r>
          </w:p>
        </w:tc>
        <w:tc>
          <w:tcPr>
            <w:tcW w:w="1275" w:type="dxa"/>
          </w:tcPr>
          <w:p w14:paraId="105E6C08" w14:textId="77777777" w:rsidR="00585AAF" w:rsidRDefault="00585AAF" w:rsidP="00F12D02">
            <w:pPr>
              <w:jc w:val="center"/>
            </w:pPr>
            <w:r>
              <w:t>Yes</w:t>
            </w:r>
          </w:p>
        </w:tc>
        <w:tc>
          <w:tcPr>
            <w:tcW w:w="1276" w:type="dxa"/>
          </w:tcPr>
          <w:p w14:paraId="11632083" w14:textId="77777777" w:rsidR="00585AAF" w:rsidRDefault="00585AAF" w:rsidP="00F12D02">
            <w:pPr>
              <w:jc w:val="center"/>
            </w:pPr>
            <w:r>
              <w:t>Yes</w:t>
            </w:r>
          </w:p>
        </w:tc>
        <w:tc>
          <w:tcPr>
            <w:tcW w:w="1276" w:type="dxa"/>
          </w:tcPr>
          <w:p w14:paraId="22E2FE82" w14:textId="77777777" w:rsidR="00585AAF" w:rsidRDefault="00585AAF" w:rsidP="00F12D02">
            <w:pPr>
              <w:jc w:val="center"/>
            </w:pPr>
            <w:r>
              <w:t>Yes</w:t>
            </w:r>
          </w:p>
        </w:tc>
        <w:tc>
          <w:tcPr>
            <w:tcW w:w="1523" w:type="dxa"/>
          </w:tcPr>
          <w:p w14:paraId="794A8E8D" w14:textId="77777777" w:rsidR="00585AAF" w:rsidRDefault="00585AAF" w:rsidP="00F12D02">
            <w:pPr>
              <w:jc w:val="center"/>
            </w:pPr>
            <w:r>
              <w:t>100</w:t>
            </w:r>
          </w:p>
        </w:tc>
      </w:tr>
      <w:tr w:rsidR="00585AAF" w14:paraId="3A7CCA50" w14:textId="77777777" w:rsidTr="00F12D02">
        <w:tc>
          <w:tcPr>
            <w:tcW w:w="1555" w:type="dxa"/>
          </w:tcPr>
          <w:p w14:paraId="3CA3C68E" w14:textId="77777777" w:rsidR="00585AAF" w:rsidRDefault="00585AAF" w:rsidP="00F12D02">
            <w:r>
              <w:t>Samantha Cottrill</w:t>
            </w:r>
          </w:p>
        </w:tc>
        <w:tc>
          <w:tcPr>
            <w:tcW w:w="1275" w:type="dxa"/>
          </w:tcPr>
          <w:p w14:paraId="720518F0" w14:textId="77777777" w:rsidR="00585AAF" w:rsidRDefault="00585AAF" w:rsidP="00F12D02">
            <w:pPr>
              <w:jc w:val="center"/>
            </w:pPr>
            <w:r>
              <w:t>Yes</w:t>
            </w:r>
          </w:p>
        </w:tc>
        <w:tc>
          <w:tcPr>
            <w:tcW w:w="1275" w:type="dxa"/>
          </w:tcPr>
          <w:p w14:paraId="489AA9D8" w14:textId="77777777" w:rsidR="00585AAF" w:rsidRDefault="00585AAF" w:rsidP="00F12D02">
            <w:pPr>
              <w:jc w:val="center"/>
            </w:pPr>
            <w:r>
              <w:t>No</w:t>
            </w:r>
          </w:p>
        </w:tc>
        <w:tc>
          <w:tcPr>
            <w:tcW w:w="1276" w:type="dxa"/>
          </w:tcPr>
          <w:p w14:paraId="7072AAA4" w14:textId="77777777" w:rsidR="00585AAF" w:rsidRDefault="00585AAF" w:rsidP="00F12D02">
            <w:pPr>
              <w:jc w:val="center"/>
            </w:pPr>
            <w:r>
              <w:t>Yes</w:t>
            </w:r>
          </w:p>
        </w:tc>
        <w:tc>
          <w:tcPr>
            <w:tcW w:w="1276" w:type="dxa"/>
          </w:tcPr>
          <w:p w14:paraId="7A095A59" w14:textId="77777777" w:rsidR="00585AAF" w:rsidRDefault="00585AAF" w:rsidP="00F12D02">
            <w:pPr>
              <w:jc w:val="center"/>
            </w:pPr>
            <w:r>
              <w:t>Yes</w:t>
            </w:r>
          </w:p>
        </w:tc>
        <w:tc>
          <w:tcPr>
            <w:tcW w:w="1523" w:type="dxa"/>
          </w:tcPr>
          <w:p w14:paraId="53DC0370" w14:textId="77777777" w:rsidR="00585AAF" w:rsidRDefault="00585AAF" w:rsidP="00F12D02">
            <w:pPr>
              <w:jc w:val="center"/>
            </w:pPr>
            <w:r>
              <w:t>75</w:t>
            </w:r>
          </w:p>
        </w:tc>
      </w:tr>
      <w:tr w:rsidR="00585AAF" w14:paraId="33A91CFF" w14:textId="77777777" w:rsidTr="00F12D02">
        <w:tc>
          <w:tcPr>
            <w:tcW w:w="1555" w:type="dxa"/>
          </w:tcPr>
          <w:p w14:paraId="606A24BF" w14:textId="77777777" w:rsidR="00585AAF" w:rsidRDefault="00585AAF" w:rsidP="00F12D02">
            <w:r>
              <w:t>Maggie Catmull</w:t>
            </w:r>
          </w:p>
        </w:tc>
        <w:tc>
          <w:tcPr>
            <w:tcW w:w="1275" w:type="dxa"/>
          </w:tcPr>
          <w:p w14:paraId="63108A60" w14:textId="77777777" w:rsidR="00585AAF" w:rsidRDefault="00585AAF" w:rsidP="00F12D02">
            <w:pPr>
              <w:jc w:val="center"/>
            </w:pPr>
            <w:r>
              <w:t>Yes</w:t>
            </w:r>
          </w:p>
        </w:tc>
        <w:tc>
          <w:tcPr>
            <w:tcW w:w="1275" w:type="dxa"/>
          </w:tcPr>
          <w:p w14:paraId="0C9980A9" w14:textId="77777777" w:rsidR="00585AAF" w:rsidRDefault="00585AAF" w:rsidP="00F12D02">
            <w:pPr>
              <w:jc w:val="center"/>
            </w:pPr>
            <w:r>
              <w:t>Yes</w:t>
            </w:r>
          </w:p>
        </w:tc>
        <w:tc>
          <w:tcPr>
            <w:tcW w:w="1276" w:type="dxa"/>
          </w:tcPr>
          <w:p w14:paraId="77E98991" w14:textId="77777777" w:rsidR="00585AAF" w:rsidRDefault="00585AAF" w:rsidP="00F12D02">
            <w:pPr>
              <w:jc w:val="center"/>
            </w:pPr>
            <w:r>
              <w:t>Yes</w:t>
            </w:r>
          </w:p>
        </w:tc>
        <w:tc>
          <w:tcPr>
            <w:tcW w:w="1276" w:type="dxa"/>
          </w:tcPr>
          <w:p w14:paraId="554F6607" w14:textId="77777777" w:rsidR="00585AAF" w:rsidRDefault="00585AAF" w:rsidP="00F12D02">
            <w:pPr>
              <w:jc w:val="center"/>
            </w:pPr>
            <w:r>
              <w:t>Yes</w:t>
            </w:r>
          </w:p>
        </w:tc>
        <w:tc>
          <w:tcPr>
            <w:tcW w:w="1523" w:type="dxa"/>
          </w:tcPr>
          <w:p w14:paraId="6209F92D" w14:textId="77777777" w:rsidR="00585AAF" w:rsidRDefault="00585AAF" w:rsidP="00F12D02">
            <w:pPr>
              <w:jc w:val="center"/>
            </w:pPr>
            <w:r>
              <w:t>100</w:t>
            </w:r>
          </w:p>
        </w:tc>
      </w:tr>
      <w:tr w:rsidR="00585AAF" w14:paraId="67CB991E" w14:textId="77777777" w:rsidTr="00F12D02">
        <w:tc>
          <w:tcPr>
            <w:tcW w:w="1555" w:type="dxa"/>
          </w:tcPr>
          <w:p w14:paraId="79CA40D2" w14:textId="77777777" w:rsidR="00585AAF" w:rsidRDefault="00585AAF" w:rsidP="00F12D02">
            <w:r>
              <w:t>Helen Taylor (Vice-Chair)</w:t>
            </w:r>
          </w:p>
        </w:tc>
        <w:tc>
          <w:tcPr>
            <w:tcW w:w="1275" w:type="dxa"/>
          </w:tcPr>
          <w:p w14:paraId="5F259E7D" w14:textId="77777777" w:rsidR="00585AAF" w:rsidRDefault="00585AAF" w:rsidP="00F12D02">
            <w:pPr>
              <w:jc w:val="center"/>
            </w:pPr>
            <w:r>
              <w:t>Yes</w:t>
            </w:r>
          </w:p>
        </w:tc>
        <w:tc>
          <w:tcPr>
            <w:tcW w:w="1275" w:type="dxa"/>
          </w:tcPr>
          <w:p w14:paraId="413E1852" w14:textId="77777777" w:rsidR="00585AAF" w:rsidRDefault="00585AAF" w:rsidP="00F12D02">
            <w:pPr>
              <w:jc w:val="center"/>
            </w:pPr>
            <w:r>
              <w:t>Yes</w:t>
            </w:r>
          </w:p>
        </w:tc>
        <w:tc>
          <w:tcPr>
            <w:tcW w:w="1276" w:type="dxa"/>
          </w:tcPr>
          <w:p w14:paraId="0637E5BF" w14:textId="77777777" w:rsidR="00585AAF" w:rsidRDefault="00585AAF" w:rsidP="00F12D02">
            <w:pPr>
              <w:jc w:val="center"/>
            </w:pPr>
            <w:r>
              <w:t>Yes</w:t>
            </w:r>
          </w:p>
        </w:tc>
        <w:tc>
          <w:tcPr>
            <w:tcW w:w="1276" w:type="dxa"/>
          </w:tcPr>
          <w:p w14:paraId="29758FB4" w14:textId="77777777" w:rsidR="00585AAF" w:rsidRDefault="00585AAF" w:rsidP="00F12D02">
            <w:pPr>
              <w:jc w:val="center"/>
            </w:pPr>
            <w:r>
              <w:t>Yes</w:t>
            </w:r>
          </w:p>
        </w:tc>
        <w:tc>
          <w:tcPr>
            <w:tcW w:w="1523" w:type="dxa"/>
          </w:tcPr>
          <w:p w14:paraId="1E16B287" w14:textId="77777777" w:rsidR="00585AAF" w:rsidRDefault="00585AAF" w:rsidP="00F12D02">
            <w:pPr>
              <w:jc w:val="center"/>
            </w:pPr>
            <w:r>
              <w:t>100</w:t>
            </w:r>
          </w:p>
        </w:tc>
      </w:tr>
      <w:tr w:rsidR="00585AAF" w14:paraId="07F88C98" w14:textId="77777777" w:rsidTr="00F12D02">
        <w:tc>
          <w:tcPr>
            <w:tcW w:w="1555" w:type="dxa"/>
          </w:tcPr>
          <w:p w14:paraId="08BDF6F5" w14:textId="77777777" w:rsidR="00585AAF" w:rsidRDefault="00585AAF" w:rsidP="00F12D02">
            <w:r>
              <w:t>Jennie Heath</w:t>
            </w:r>
          </w:p>
        </w:tc>
        <w:tc>
          <w:tcPr>
            <w:tcW w:w="1275" w:type="dxa"/>
          </w:tcPr>
          <w:p w14:paraId="7AB7CD6C" w14:textId="77777777" w:rsidR="00585AAF" w:rsidRDefault="00585AAF" w:rsidP="00F12D02">
            <w:pPr>
              <w:jc w:val="center"/>
            </w:pPr>
            <w:r>
              <w:t>Yes</w:t>
            </w:r>
          </w:p>
        </w:tc>
        <w:tc>
          <w:tcPr>
            <w:tcW w:w="1275" w:type="dxa"/>
          </w:tcPr>
          <w:p w14:paraId="78509FD1" w14:textId="77777777" w:rsidR="00585AAF" w:rsidRDefault="00585AAF" w:rsidP="00F12D02">
            <w:pPr>
              <w:jc w:val="center"/>
            </w:pPr>
            <w:r>
              <w:t>Yes</w:t>
            </w:r>
          </w:p>
        </w:tc>
        <w:tc>
          <w:tcPr>
            <w:tcW w:w="1276" w:type="dxa"/>
          </w:tcPr>
          <w:p w14:paraId="4810113B" w14:textId="77777777" w:rsidR="00585AAF" w:rsidRDefault="00585AAF" w:rsidP="00F12D02">
            <w:pPr>
              <w:jc w:val="center"/>
            </w:pPr>
            <w:r>
              <w:t>Yes</w:t>
            </w:r>
          </w:p>
        </w:tc>
        <w:tc>
          <w:tcPr>
            <w:tcW w:w="1276" w:type="dxa"/>
          </w:tcPr>
          <w:p w14:paraId="2B71EB76" w14:textId="77777777" w:rsidR="00585AAF" w:rsidRDefault="00585AAF" w:rsidP="00F12D02">
            <w:pPr>
              <w:jc w:val="center"/>
            </w:pPr>
            <w:r>
              <w:t>Yes</w:t>
            </w:r>
          </w:p>
        </w:tc>
        <w:tc>
          <w:tcPr>
            <w:tcW w:w="1523" w:type="dxa"/>
          </w:tcPr>
          <w:p w14:paraId="4C62DE57" w14:textId="77777777" w:rsidR="00585AAF" w:rsidRDefault="00585AAF" w:rsidP="00F12D02">
            <w:pPr>
              <w:jc w:val="center"/>
            </w:pPr>
            <w:r>
              <w:t>100</w:t>
            </w:r>
          </w:p>
        </w:tc>
      </w:tr>
      <w:tr w:rsidR="00585AAF" w14:paraId="05E8A0F1" w14:textId="77777777" w:rsidTr="00F12D02">
        <w:tc>
          <w:tcPr>
            <w:tcW w:w="1555" w:type="dxa"/>
          </w:tcPr>
          <w:p w14:paraId="653666A7" w14:textId="77777777" w:rsidR="00585AAF" w:rsidRDefault="00585AAF" w:rsidP="00F12D02">
            <w:r>
              <w:t>Terri Ewer</w:t>
            </w:r>
          </w:p>
        </w:tc>
        <w:tc>
          <w:tcPr>
            <w:tcW w:w="1275" w:type="dxa"/>
          </w:tcPr>
          <w:p w14:paraId="730D00C9" w14:textId="77777777" w:rsidR="00585AAF" w:rsidRDefault="00585AAF" w:rsidP="00F12D02">
            <w:pPr>
              <w:jc w:val="center"/>
            </w:pPr>
            <w:r>
              <w:t>No</w:t>
            </w:r>
          </w:p>
        </w:tc>
        <w:tc>
          <w:tcPr>
            <w:tcW w:w="1275" w:type="dxa"/>
          </w:tcPr>
          <w:p w14:paraId="54E42358" w14:textId="77777777" w:rsidR="00585AAF" w:rsidRDefault="00585AAF" w:rsidP="00F12D02">
            <w:pPr>
              <w:jc w:val="center"/>
            </w:pPr>
            <w:r>
              <w:t>Yes</w:t>
            </w:r>
          </w:p>
        </w:tc>
        <w:tc>
          <w:tcPr>
            <w:tcW w:w="1276" w:type="dxa"/>
          </w:tcPr>
          <w:p w14:paraId="4F2CB86A" w14:textId="77777777" w:rsidR="00585AAF" w:rsidRDefault="00585AAF" w:rsidP="00F12D02">
            <w:pPr>
              <w:jc w:val="center"/>
            </w:pPr>
            <w:r>
              <w:t>Yes</w:t>
            </w:r>
          </w:p>
        </w:tc>
        <w:tc>
          <w:tcPr>
            <w:tcW w:w="1276" w:type="dxa"/>
          </w:tcPr>
          <w:p w14:paraId="01ABA55C" w14:textId="77777777" w:rsidR="00585AAF" w:rsidRDefault="00585AAF" w:rsidP="00F12D02">
            <w:pPr>
              <w:jc w:val="center"/>
            </w:pPr>
            <w:r>
              <w:t>Yes</w:t>
            </w:r>
          </w:p>
        </w:tc>
        <w:tc>
          <w:tcPr>
            <w:tcW w:w="1523" w:type="dxa"/>
          </w:tcPr>
          <w:p w14:paraId="30F36EA6" w14:textId="77777777" w:rsidR="00585AAF" w:rsidRDefault="00585AAF" w:rsidP="00F12D02">
            <w:pPr>
              <w:jc w:val="center"/>
            </w:pPr>
            <w:r>
              <w:t>75</w:t>
            </w:r>
          </w:p>
        </w:tc>
      </w:tr>
      <w:tr w:rsidR="00585AAF" w14:paraId="38565B78" w14:textId="77777777" w:rsidTr="00F12D02">
        <w:tc>
          <w:tcPr>
            <w:tcW w:w="1555" w:type="dxa"/>
          </w:tcPr>
          <w:p w14:paraId="4872DE5F" w14:textId="77777777" w:rsidR="00585AAF" w:rsidRDefault="00585AAF" w:rsidP="00F12D02">
            <w:r>
              <w:t>Jo Gridley</w:t>
            </w:r>
          </w:p>
        </w:tc>
        <w:tc>
          <w:tcPr>
            <w:tcW w:w="1275" w:type="dxa"/>
          </w:tcPr>
          <w:p w14:paraId="79C9AB6A" w14:textId="77777777" w:rsidR="00585AAF" w:rsidRDefault="00585AAF" w:rsidP="00F12D02">
            <w:pPr>
              <w:jc w:val="center"/>
            </w:pPr>
            <w:r>
              <w:t>No</w:t>
            </w:r>
          </w:p>
        </w:tc>
        <w:tc>
          <w:tcPr>
            <w:tcW w:w="1275" w:type="dxa"/>
          </w:tcPr>
          <w:p w14:paraId="48C1F798" w14:textId="77777777" w:rsidR="00585AAF" w:rsidRDefault="00585AAF" w:rsidP="00F12D02">
            <w:pPr>
              <w:jc w:val="center"/>
            </w:pPr>
            <w:r>
              <w:t>Yes</w:t>
            </w:r>
          </w:p>
        </w:tc>
        <w:tc>
          <w:tcPr>
            <w:tcW w:w="1276" w:type="dxa"/>
          </w:tcPr>
          <w:p w14:paraId="5444663F" w14:textId="77777777" w:rsidR="00585AAF" w:rsidRDefault="00585AAF" w:rsidP="00F12D02">
            <w:pPr>
              <w:jc w:val="center"/>
            </w:pPr>
            <w:r>
              <w:t>Yes</w:t>
            </w:r>
          </w:p>
        </w:tc>
        <w:tc>
          <w:tcPr>
            <w:tcW w:w="1276" w:type="dxa"/>
          </w:tcPr>
          <w:p w14:paraId="5F136B88" w14:textId="77777777" w:rsidR="00585AAF" w:rsidRDefault="00585AAF" w:rsidP="00F12D02">
            <w:pPr>
              <w:jc w:val="center"/>
            </w:pPr>
            <w:r>
              <w:t>No</w:t>
            </w:r>
          </w:p>
        </w:tc>
        <w:tc>
          <w:tcPr>
            <w:tcW w:w="1523" w:type="dxa"/>
          </w:tcPr>
          <w:p w14:paraId="071128C9" w14:textId="77777777" w:rsidR="00585AAF" w:rsidRDefault="00585AAF" w:rsidP="00F12D02">
            <w:pPr>
              <w:jc w:val="center"/>
            </w:pPr>
            <w:r>
              <w:t>50</w:t>
            </w:r>
          </w:p>
        </w:tc>
      </w:tr>
      <w:tr w:rsidR="00585AAF" w14:paraId="088AE308" w14:textId="77777777" w:rsidTr="00F12D02">
        <w:tc>
          <w:tcPr>
            <w:tcW w:w="1555" w:type="dxa"/>
          </w:tcPr>
          <w:p w14:paraId="63FFEA20" w14:textId="77777777" w:rsidR="00585AAF" w:rsidRDefault="00585AAF" w:rsidP="00F12D02">
            <w:r>
              <w:t>Sarah Lyne</w:t>
            </w:r>
          </w:p>
        </w:tc>
        <w:tc>
          <w:tcPr>
            <w:tcW w:w="1275" w:type="dxa"/>
          </w:tcPr>
          <w:p w14:paraId="6BC5BE2A" w14:textId="77777777" w:rsidR="00585AAF" w:rsidRPr="00DF142A" w:rsidRDefault="00585AAF" w:rsidP="00F12D02">
            <w:pPr>
              <w:jc w:val="center"/>
            </w:pPr>
            <w:r w:rsidRPr="00DF142A">
              <w:t>No</w:t>
            </w:r>
          </w:p>
        </w:tc>
        <w:tc>
          <w:tcPr>
            <w:tcW w:w="1275" w:type="dxa"/>
          </w:tcPr>
          <w:p w14:paraId="1C1D4AB8" w14:textId="77777777" w:rsidR="00585AAF" w:rsidRDefault="00585AAF" w:rsidP="00F12D02">
            <w:pPr>
              <w:jc w:val="center"/>
            </w:pPr>
            <w:r>
              <w:t>No</w:t>
            </w:r>
          </w:p>
        </w:tc>
        <w:tc>
          <w:tcPr>
            <w:tcW w:w="1276" w:type="dxa"/>
          </w:tcPr>
          <w:p w14:paraId="2AC83941" w14:textId="77777777" w:rsidR="00585AAF" w:rsidRDefault="00585AAF" w:rsidP="00F12D02">
            <w:pPr>
              <w:jc w:val="center"/>
            </w:pPr>
            <w:r>
              <w:t>Yes</w:t>
            </w:r>
          </w:p>
        </w:tc>
        <w:tc>
          <w:tcPr>
            <w:tcW w:w="1276" w:type="dxa"/>
          </w:tcPr>
          <w:p w14:paraId="5E49463B" w14:textId="77777777" w:rsidR="00585AAF" w:rsidRDefault="00585AAF" w:rsidP="00F12D02">
            <w:pPr>
              <w:jc w:val="center"/>
            </w:pPr>
            <w:r>
              <w:t>No</w:t>
            </w:r>
          </w:p>
        </w:tc>
        <w:tc>
          <w:tcPr>
            <w:tcW w:w="1523" w:type="dxa"/>
          </w:tcPr>
          <w:p w14:paraId="3C183A8C" w14:textId="77777777" w:rsidR="00585AAF" w:rsidRDefault="00585AAF" w:rsidP="00F12D02">
            <w:pPr>
              <w:jc w:val="center"/>
            </w:pPr>
            <w:r>
              <w:t>25</w:t>
            </w:r>
          </w:p>
        </w:tc>
      </w:tr>
      <w:tr w:rsidR="00585AAF" w14:paraId="6D9311A3" w14:textId="77777777" w:rsidTr="00F12D02">
        <w:tc>
          <w:tcPr>
            <w:tcW w:w="1555" w:type="dxa"/>
          </w:tcPr>
          <w:p w14:paraId="53345909" w14:textId="77777777" w:rsidR="00585AAF" w:rsidRDefault="00585AAF" w:rsidP="00F12D02">
            <w:r>
              <w:t>Annalei Smith</w:t>
            </w:r>
          </w:p>
        </w:tc>
        <w:tc>
          <w:tcPr>
            <w:tcW w:w="1275" w:type="dxa"/>
            <w:shd w:val="clear" w:color="auto" w:fill="FFFFFF" w:themeFill="background1"/>
          </w:tcPr>
          <w:p w14:paraId="1A4891C7" w14:textId="77777777" w:rsidR="00585AAF" w:rsidRDefault="00585AAF" w:rsidP="00F12D02">
            <w:pPr>
              <w:jc w:val="center"/>
            </w:pPr>
            <w:r>
              <w:t>Yes</w:t>
            </w:r>
          </w:p>
        </w:tc>
        <w:tc>
          <w:tcPr>
            <w:tcW w:w="1275" w:type="dxa"/>
            <w:shd w:val="clear" w:color="auto" w:fill="FFFFFF" w:themeFill="background1"/>
          </w:tcPr>
          <w:p w14:paraId="6D0D3B29" w14:textId="77777777" w:rsidR="00585AAF" w:rsidRDefault="00585AAF" w:rsidP="00F12D02">
            <w:pPr>
              <w:jc w:val="center"/>
            </w:pPr>
            <w:r>
              <w:t>Yes</w:t>
            </w:r>
          </w:p>
        </w:tc>
        <w:tc>
          <w:tcPr>
            <w:tcW w:w="1276" w:type="dxa"/>
            <w:shd w:val="clear" w:color="auto" w:fill="FFFFFF" w:themeFill="background1"/>
          </w:tcPr>
          <w:p w14:paraId="2FA372C1" w14:textId="77777777" w:rsidR="00585AAF" w:rsidRDefault="00585AAF" w:rsidP="00F12D02">
            <w:pPr>
              <w:jc w:val="center"/>
            </w:pPr>
            <w:r>
              <w:t>No</w:t>
            </w:r>
          </w:p>
        </w:tc>
        <w:tc>
          <w:tcPr>
            <w:tcW w:w="1276" w:type="dxa"/>
            <w:shd w:val="clear" w:color="auto" w:fill="auto"/>
          </w:tcPr>
          <w:p w14:paraId="2C762E75" w14:textId="77777777" w:rsidR="00585AAF" w:rsidRDefault="00585AAF" w:rsidP="00F12D02">
            <w:pPr>
              <w:jc w:val="center"/>
            </w:pPr>
            <w:r>
              <w:t>Yes</w:t>
            </w:r>
          </w:p>
        </w:tc>
        <w:tc>
          <w:tcPr>
            <w:tcW w:w="1523" w:type="dxa"/>
          </w:tcPr>
          <w:p w14:paraId="4CE0F7E6" w14:textId="77777777" w:rsidR="00585AAF" w:rsidRDefault="00585AAF" w:rsidP="00F12D02">
            <w:pPr>
              <w:jc w:val="center"/>
            </w:pPr>
            <w:r>
              <w:t>75</w:t>
            </w:r>
          </w:p>
        </w:tc>
      </w:tr>
      <w:tr w:rsidR="00585AAF" w14:paraId="1D9CA550" w14:textId="77777777" w:rsidTr="00F12D02">
        <w:tc>
          <w:tcPr>
            <w:tcW w:w="1555" w:type="dxa"/>
          </w:tcPr>
          <w:p w14:paraId="3E188750" w14:textId="77777777" w:rsidR="00585AAF" w:rsidRDefault="00585AAF" w:rsidP="00F12D02">
            <w:r>
              <w:t>Lisa Rozee</w:t>
            </w:r>
          </w:p>
        </w:tc>
        <w:tc>
          <w:tcPr>
            <w:tcW w:w="1275" w:type="dxa"/>
            <w:shd w:val="clear" w:color="auto" w:fill="FFFFFF" w:themeFill="background1"/>
          </w:tcPr>
          <w:p w14:paraId="4E0BCD85" w14:textId="77777777" w:rsidR="00585AAF" w:rsidRDefault="00585AAF" w:rsidP="00F12D02">
            <w:pPr>
              <w:jc w:val="center"/>
            </w:pPr>
            <w:r>
              <w:t>Yes</w:t>
            </w:r>
          </w:p>
        </w:tc>
        <w:tc>
          <w:tcPr>
            <w:tcW w:w="1275" w:type="dxa"/>
            <w:shd w:val="clear" w:color="auto" w:fill="FFFFFF" w:themeFill="background1"/>
          </w:tcPr>
          <w:p w14:paraId="35D84FC4" w14:textId="77777777" w:rsidR="00585AAF" w:rsidRDefault="00585AAF" w:rsidP="00F12D02">
            <w:pPr>
              <w:jc w:val="center"/>
            </w:pPr>
            <w:r>
              <w:t>Yes</w:t>
            </w:r>
          </w:p>
        </w:tc>
        <w:tc>
          <w:tcPr>
            <w:tcW w:w="1276" w:type="dxa"/>
            <w:shd w:val="clear" w:color="auto" w:fill="FFFFFF" w:themeFill="background1"/>
          </w:tcPr>
          <w:p w14:paraId="4678F3FC" w14:textId="77777777" w:rsidR="00585AAF" w:rsidRDefault="00585AAF" w:rsidP="00F12D02">
            <w:pPr>
              <w:jc w:val="center"/>
            </w:pPr>
            <w:r>
              <w:t>No</w:t>
            </w:r>
          </w:p>
        </w:tc>
        <w:tc>
          <w:tcPr>
            <w:tcW w:w="1276" w:type="dxa"/>
            <w:shd w:val="clear" w:color="auto" w:fill="auto"/>
          </w:tcPr>
          <w:p w14:paraId="2934E5F6" w14:textId="77777777" w:rsidR="00585AAF" w:rsidRDefault="00585AAF" w:rsidP="00F12D02">
            <w:pPr>
              <w:jc w:val="center"/>
            </w:pPr>
            <w:r>
              <w:t>Yes</w:t>
            </w:r>
          </w:p>
        </w:tc>
        <w:tc>
          <w:tcPr>
            <w:tcW w:w="1523" w:type="dxa"/>
          </w:tcPr>
          <w:p w14:paraId="6D66D8EB" w14:textId="77777777" w:rsidR="00585AAF" w:rsidRDefault="00585AAF" w:rsidP="00F12D02">
            <w:pPr>
              <w:jc w:val="center"/>
            </w:pPr>
            <w:r>
              <w:t>75</w:t>
            </w:r>
          </w:p>
        </w:tc>
      </w:tr>
      <w:tr w:rsidR="00585AAF" w14:paraId="413EE74F" w14:textId="77777777" w:rsidTr="00F12D02">
        <w:tc>
          <w:tcPr>
            <w:tcW w:w="1555" w:type="dxa"/>
          </w:tcPr>
          <w:p w14:paraId="1D7E9DF2" w14:textId="77777777" w:rsidR="00585AAF" w:rsidRDefault="00585AAF" w:rsidP="00F12D02">
            <w:r>
              <w:t>Linda Reynolds</w:t>
            </w:r>
          </w:p>
        </w:tc>
        <w:tc>
          <w:tcPr>
            <w:tcW w:w="1275" w:type="dxa"/>
            <w:shd w:val="clear" w:color="auto" w:fill="FFFFFF" w:themeFill="background1"/>
          </w:tcPr>
          <w:p w14:paraId="1D7E0304" w14:textId="77777777" w:rsidR="00585AAF" w:rsidRDefault="00585AAF" w:rsidP="00F12D02">
            <w:pPr>
              <w:jc w:val="center"/>
            </w:pPr>
            <w:r>
              <w:t>Yes</w:t>
            </w:r>
          </w:p>
        </w:tc>
        <w:tc>
          <w:tcPr>
            <w:tcW w:w="1275" w:type="dxa"/>
            <w:shd w:val="clear" w:color="auto" w:fill="FFFFFF" w:themeFill="background1"/>
          </w:tcPr>
          <w:p w14:paraId="0646697A" w14:textId="77777777" w:rsidR="00585AAF" w:rsidRDefault="00585AAF" w:rsidP="00F12D02">
            <w:pPr>
              <w:jc w:val="center"/>
            </w:pPr>
            <w:r>
              <w:t>No</w:t>
            </w:r>
          </w:p>
        </w:tc>
        <w:tc>
          <w:tcPr>
            <w:tcW w:w="1276" w:type="dxa"/>
            <w:shd w:val="clear" w:color="auto" w:fill="FFFFFF" w:themeFill="background1"/>
          </w:tcPr>
          <w:p w14:paraId="56492990" w14:textId="77777777" w:rsidR="00585AAF" w:rsidRDefault="00585AAF" w:rsidP="00F12D02">
            <w:pPr>
              <w:jc w:val="center"/>
            </w:pPr>
            <w:r>
              <w:t>No</w:t>
            </w:r>
          </w:p>
        </w:tc>
        <w:tc>
          <w:tcPr>
            <w:tcW w:w="1276" w:type="dxa"/>
            <w:shd w:val="clear" w:color="auto" w:fill="FFFFFF" w:themeFill="background1"/>
          </w:tcPr>
          <w:p w14:paraId="4FCC54A6" w14:textId="77777777" w:rsidR="00585AAF" w:rsidRDefault="00585AAF" w:rsidP="00F12D02">
            <w:pPr>
              <w:jc w:val="center"/>
            </w:pPr>
            <w:r>
              <w:t>Yes</w:t>
            </w:r>
          </w:p>
        </w:tc>
        <w:tc>
          <w:tcPr>
            <w:tcW w:w="1523" w:type="dxa"/>
          </w:tcPr>
          <w:p w14:paraId="6CD84E40" w14:textId="77777777" w:rsidR="00585AAF" w:rsidRDefault="00585AAF" w:rsidP="00F12D02">
            <w:pPr>
              <w:jc w:val="center"/>
            </w:pPr>
            <w:r>
              <w:t>50</w:t>
            </w:r>
          </w:p>
        </w:tc>
      </w:tr>
      <w:tr w:rsidR="00585AAF" w14:paraId="5D6FD061" w14:textId="77777777" w:rsidTr="00F12D02">
        <w:tc>
          <w:tcPr>
            <w:tcW w:w="1555" w:type="dxa"/>
          </w:tcPr>
          <w:p w14:paraId="253C977E" w14:textId="77777777" w:rsidR="00585AAF" w:rsidRDefault="00585AAF" w:rsidP="00F12D02">
            <w:r>
              <w:t>Helen Hill</w:t>
            </w:r>
          </w:p>
        </w:tc>
        <w:tc>
          <w:tcPr>
            <w:tcW w:w="1275" w:type="dxa"/>
            <w:shd w:val="clear" w:color="auto" w:fill="FFFFFF" w:themeFill="background1"/>
          </w:tcPr>
          <w:p w14:paraId="208C95CA" w14:textId="77777777" w:rsidR="00585AAF" w:rsidRDefault="00585AAF" w:rsidP="00F12D02">
            <w:pPr>
              <w:jc w:val="center"/>
            </w:pPr>
            <w:r>
              <w:t>No</w:t>
            </w:r>
          </w:p>
        </w:tc>
        <w:tc>
          <w:tcPr>
            <w:tcW w:w="1275" w:type="dxa"/>
            <w:shd w:val="clear" w:color="auto" w:fill="FFFFFF" w:themeFill="background1"/>
          </w:tcPr>
          <w:p w14:paraId="4C5B3821" w14:textId="77777777" w:rsidR="00585AAF" w:rsidRDefault="00585AAF" w:rsidP="00F12D02">
            <w:pPr>
              <w:jc w:val="center"/>
            </w:pPr>
            <w:r>
              <w:t>No</w:t>
            </w:r>
          </w:p>
        </w:tc>
        <w:tc>
          <w:tcPr>
            <w:tcW w:w="1276" w:type="dxa"/>
            <w:shd w:val="clear" w:color="auto" w:fill="FFFFFF" w:themeFill="background1"/>
          </w:tcPr>
          <w:p w14:paraId="62852A58" w14:textId="77777777" w:rsidR="00585AAF" w:rsidRDefault="00585AAF" w:rsidP="00F12D02">
            <w:pPr>
              <w:jc w:val="center"/>
            </w:pPr>
            <w:r>
              <w:t>Yes</w:t>
            </w:r>
          </w:p>
        </w:tc>
        <w:tc>
          <w:tcPr>
            <w:tcW w:w="1276" w:type="dxa"/>
            <w:shd w:val="clear" w:color="auto" w:fill="FFFFFF" w:themeFill="background1"/>
          </w:tcPr>
          <w:p w14:paraId="29B66270" w14:textId="77777777" w:rsidR="00585AAF" w:rsidRDefault="00585AAF" w:rsidP="00F12D02">
            <w:pPr>
              <w:jc w:val="center"/>
            </w:pPr>
            <w:r>
              <w:t>No</w:t>
            </w:r>
          </w:p>
        </w:tc>
        <w:tc>
          <w:tcPr>
            <w:tcW w:w="1523" w:type="dxa"/>
          </w:tcPr>
          <w:p w14:paraId="54EB2ED0" w14:textId="77777777" w:rsidR="00585AAF" w:rsidRDefault="00585AAF" w:rsidP="00F12D02">
            <w:pPr>
              <w:jc w:val="center"/>
            </w:pPr>
            <w:r>
              <w:t>25</w:t>
            </w:r>
          </w:p>
        </w:tc>
      </w:tr>
      <w:tr w:rsidR="00585AAF" w14:paraId="4A947853" w14:textId="77777777" w:rsidTr="00F12D02">
        <w:tc>
          <w:tcPr>
            <w:tcW w:w="1555" w:type="dxa"/>
          </w:tcPr>
          <w:p w14:paraId="259A0BE1" w14:textId="77777777" w:rsidR="00585AAF" w:rsidRDefault="00585AAF" w:rsidP="00F12D02">
            <w:r>
              <w:t>Beverley Middleton</w:t>
            </w:r>
          </w:p>
        </w:tc>
        <w:tc>
          <w:tcPr>
            <w:tcW w:w="1275" w:type="dxa"/>
            <w:shd w:val="clear" w:color="auto" w:fill="FFFFFF" w:themeFill="background1"/>
          </w:tcPr>
          <w:p w14:paraId="21C68D22" w14:textId="77777777" w:rsidR="00585AAF" w:rsidRDefault="00585AAF" w:rsidP="00F12D02">
            <w:pPr>
              <w:jc w:val="center"/>
            </w:pPr>
            <w:r>
              <w:t>Yes</w:t>
            </w:r>
          </w:p>
        </w:tc>
        <w:tc>
          <w:tcPr>
            <w:tcW w:w="1275" w:type="dxa"/>
            <w:shd w:val="clear" w:color="auto" w:fill="FFFFFF" w:themeFill="background1"/>
          </w:tcPr>
          <w:p w14:paraId="59211563" w14:textId="77777777" w:rsidR="00585AAF" w:rsidRDefault="00585AAF" w:rsidP="00F12D02">
            <w:pPr>
              <w:jc w:val="center"/>
            </w:pPr>
            <w:r>
              <w:t>No</w:t>
            </w:r>
          </w:p>
        </w:tc>
        <w:tc>
          <w:tcPr>
            <w:tcW w:w="1276" w:type="dxa"/>
            <w:shd w:val="clear" w:color="auto" w:fill="FFFFFF" w:themeFill="background1"/>
          </w:tcPr>
          <w:p w14:paraId="653E4E1B" w14:textId="77777777" w:rsidR="00585AAF" w:rsidRDefault="00585AAF" w:rsidP="00F12D02">
            <w:pPr>
              <w:jc w:val="center"/>
            </w:pPr>
            <w:r>
              <w:t>Yes</w:t>
            </w:r>
          </w:p>
        </w:tc>
        <w:tc>
          <w:tcPr>
            <w:tcW w:w="1276" w:type="dxa"/>
            <w:shd w:val="clear" w:color="auto" w:fill="FFFFFF" w:themeFill="background1"/>
          </w:tcPr>
          <w:p w14:paraId="2247452A" w14:textId="77777777" w:rsidR="00585AAF" w:rsidRDefault="00585AAF" w:rsidP="00F12D02">
            <w:pPr>
              <w:jc w:val="center"/>
            </w:pPr>
            <w:r>
              <w:t>Yes</w:t>
            </w:r>
          </w:p>
        </w:tc>
        <w:tc>
          <w:tcPr>
            <w:tcW w:w="1523" w:type="dxa"/>
          </w:tcPr>
          <w:p w14:paraId="2335308E" w14:textId="77777777" w:rsidR="00585AAF" w:rsidRDefault="00585AAF" w:rsidP="00F12D02">
            <w:pPr>
              <w:jc w:val="center"/>
            </w:pPr>
            <w:r>
              <w:t>75</w:t>
            </w:r>
          </w:p>
        </w:tc>
      </w:tr>
      <w:tr w:rsidR="00585AAF" w14:paraId="42FD751C" w14:textId="77777777" w:rsidTr="00F12D02">
        <w:tc>
          <w:tcPr>
            <w:tcW w:w="1555" w:type="dxa"/>
          </w:tcPr>
          <w:p w14:paraId="3CD8DF98" w14:textId="77777777" w:rsidR="00585AAF" w:rsidRDefault="00585AAF" w:rsidP="00F12D02">
            <w:r>
              <w:t>Jennie Gregory</w:t>
            </w:r>
          </w:p>
        </w:tc>
        <w:tc>
          <w:tcPr>
            <w:tcW w:w="1275" w:type="dxa"/>
            <w:shd w:val="clear" w:color="auto" w:fill="FFFFFF" w:themeFill="background1"/>
          </w:tcPr>
          <w:p w14:paraId="6706A315" w14:textId="77777777" w:rsidR="00585AAF" w:rsidRDefault="00585AAF" w:rsidP="00F12D02">
            <w:pPr>
              <w:jc w:val="center"/>
            </w:pPr>
            <w:r>
              <w:t>Yes</w:t>
            </w:r>
          </w:p>
        </w:tc>
        <w:tc>
          <w:tcPr>
            <w:tcW w:w="1275" w:type="dxa"/>
            <w:shd w:val="clear" w:color="auto" w:fill="FFFFFF" w:themeFill="background1"/>
          </w:tcPr>
          <w:p w14:paraId="04AB46CE" w14:textId="77777777" w:rsidR="00585AAF" w:rsidRDefault="00585AAF" w:rsidP="00F12D02">
            <w:pPr>
              <w:jc w:val="center"/>
            </w:pPr>
            <w:r>
              <w:t>Yes</w:t>
            </w:r>
          </w:p>
        </w:tc>
        <w:tc>
          <w:tcPr>
            <w:tcW w:w="1276" w:type="dxa"/>
            <w:shd w:val="clear" w:color="auto" w:fill="FFFFFF" w:themeFill="background1"/>
          </w:tcPr>
          <w:p w14:paraId="39C80F13" w14:textId="77777777" w:rsidR="00585AAF" w:rsidRDefault="00585AAF" w:rsidP="00F12D02">
            <w:pPr>
              <w:jc w:val="center"/>
            </w:pPr>
            <w:r>
              <w:t>No</w:t>
            </w:r>
          </w:p>
        </w:tc>
        <w:tc>
          <w:tcPr>
            <w:tcW w:w="1276" w:type="dxa"/>
            <w:shd w:val="clear" w:color="auto" w:fill="FFFFFF" w:themeFill="background1"/>
          </w:tcPr>
          <w:p w14:paraId="4AF71542" w14:textId="77777777" w:rsidR="00585AAF" w:rsidRDefault="00585AAF" w:rsidP="00F12D02">
            <w:pPr>
              <w:jc w:val="center"/>
            </w:pPr>
            <w:r>
              <w:t>Yes</w:t>
            </w:r>
          </w:p>
        </w:tc>
        <w:tc>
          <w:tcPr>
            <w:tcW w:w="1523" w:type="dxa"/>
          </w:tcPr>
          <w:p w14:paraId="03F75827" w14:textId="77777777" w:rsidR="00585AAF" w:rsidRDefault="00585AAF" w:rsidP="00F12D02">
            <w:pPr>
              <w:jc w:val="center"/>
            </w:pPr>
            <w:r>
              <w:t>75</w:t>
            </w:r>
          </w:p>
        </w:tc>
      </w:tr>
      <w:tr w:rsidR="00585AAF" w14:paraId="66D9E427" w14:textId="77777777" w:rsidTr="00F12D02">
        <w:tc>
          <w:tcPr>
            <w:tcW w:w="1555" w:type="dxa"/>
          </w:tcPr>
          <w:p w14:paraId="10827BB5" w14:textId="77777777" w:rsidR="00585AAF" w:rsidRDefault="00585AAF" w:rsidP="00F12D02">
            <w:r>
              <w:t>Katherine Waite</w:t>
            </w:r>
          </w:p>
        </w:tc>
        <w:tc>
          <w:tcPr>
            <w:tcW w:w="1275" w:type="dxa"/>
            <w:shd w:val="clear" w:color="auto" w:fill="FFFFFF" w:themeFill="background1"/>
          </w:tcPr>
          <w:p w14:paraId="78D07BA2" w14:textId="77777777" w:rsidR="00585AAF" w:rsidRDefault="00585AAF" w:rsidP="00F12D02">
            <w:pPr>
              <w:jc w:val="center"/>
            </w:pPr>
            <w:r>
              <w:t>Yes</w:t>
            </w:r>
          </w:p>
        </w:tc>
        <w:tc>
          <w:tcPr>
            <w:tcW w:w="1275" w:type="dxa"/>
            <w:shd w:val="clear" w:color="auto" w:fill="FFFFFF" w:themeFill="background1"/>
          </w:tcPr>
          <w:p w14:paraId="7123EE7C" w14:textId="77777777" w:rsidR="00585AAF" w:rsidRDefault="00585AAF" w:rsidP="00F12D02">
            <w:pPr>
              <w:jc w:val="center"/>
            </w:pPr>
            <w:r>
              <w:t>Yes</w:t>
            </w:r>
          </w:p>
        </w:tc>
        <w:tc>
          <w:tcPr>
            <w:tcW w:w="1276" w:type="dxa"/>
            <w:shd w:val="clear" w:color="auto" w:fill="FFFFFF" w:themeFill="background1"/>
          </w:tcPr>
          <w:p w14:paraId="0A80F5F9" w14:textId="77777777" w:rsidR="00585AAF" w:rsidRDefault="00585AAF" w:rsidP="00F12D02">
            <w:pPr>
              <w:jc w:val="center"/>
            </w:pPr>
            <w:r>
              <w:t>No</w:t>
            </w:r>
          </w:p>
        </w:tc>
        <w:tc>
          <w:tcPr>
            <w:tcW w:w="1276" w:type="dxa"/>
            <w:shd w:val="clear" w:color="auto" w:fill="FFFFFF" w:themeFill="background1"/>
          </w:tcPr>
          <w:p w14:paraId="10690CBB" w14:textId="77777777" w:rsidR="00585AAF" w:rsidRDefault="00585AAF" w:rsidP="00F12D02">
            <w:pPr>
              <w:jc w:val="center"/>
            </w:pPr>
            <w:r>
              <w:t>Yes</w:t>
            </w:r>
          </w:p>
        </w:tc>
        <w:tc>
          <w:tcPr>
            <w:tcW w:w="1523" w:type="dxa"/>
          </w:tcPr>
          <w:p w14:paraId="291A090C" w14:textId="77777777" w:rsidR="00585AAF" w:rsidRDefault="00585AAF" w:rsidP="00F12D02">
            <w:pPr>
              <w:jc w:val="center"/>
            </w:pPr>
            <w:r>
              <w:t>75</w:t>
            </w:r>
          </w:p>
        </w:tc>
      </w:tr>
      <w:tr w:rsidR="00585AAF" w14:paraId="44BC5739" w14:textId="77777777" w:rsidTr="00F12D02">
        <w:tc>
          <w:tcPr>
            <w:tcW w:w="1555" w:type="dxa"/>
          </w:tcPr>
          <w:p w14:paraId="5012A15B" w14:textId="77777777" w:rsidR="00585AAF" w:rsidRDefault="00585AAF" w:rsidP="00F12D02">
            <w:r>
              <w:t>Kelly Stallwood</w:t>
            </w:r>
          </w:p>
        </w:tc>
        <w:tc>
          <w:tcPr>
            <w:tcW w:w="1275" w:type="dxa"/>
            <w:shd w:val="clear" w:color="auto" w:fill="FFFFFF" w:themeFill="background1"/>
          </w:tcPr>
          <w:p w14:paraId="75C4FD31" w14:textId="77777777" w:rsidR="00585AAF" w:rsidRDefault="00585AAF" w:rsidP="00F12D02">
            <w:pPr>
              <w:jc w:val="center"/>
            </w:pPr>
            <w:r>
              <w:t>Yes</w:t>
            </w:r>
          </w:p>
        </w:tc>
        <w:tc>
          <w:tcPr>
            <w:tcW w:w="1275" w:type="dxa"/>
            <w:shd w:val="clear" w:color="auto" w:fill="FFFFFF" w:themeFill="background1"/>
          </w:tcPr>
          <w:p w14:paraId="2132388A" w14:textId="77777777" w:rsidR="00585AAF" w:rsidRDefault="00585AAF" w:rsidP="00F12D02">
            <w:pPr>
              <w:jc w:val="center"/>
            </w:pPr>
            <w:r>
              <w:t>No</w:t>
            </w:r>
          </w:p>
        </w:tc>
        <w:tc>
          <w:tcPr>
            <w:tcW w:w="1276" w:type="dxa"/>
            <w:shd w:val="clear" w:color="auto" w:fill="FFFFFF" w:themeFill="background1"/>
          </w:tcPr>
          <w:p w14:paraId="1EAFC3CD" w14:textId="77777777" w:rsidR="00585AAF" w:rsidRDefault="00585AAF" w:rsidP="00F12D02">
            <w:pPr>
              <w:jc w:val="center"/>
            </w:pPr>
            <w:r>
              <w:t>No</w:t>
            </w:r>
          </w:p>
        </w:tc>
        <w:tc>
          <w:tcPr>
            <w:tcW w:w="1276" w:type="dxa"/>
            <w:shd w:val="clear" w:color="auto" w:fill="FFFFFF" w:themeFill="background1"/>
          </w:tcPr>
          <w:p w14:paraId="57F755C1" w14:textId="77777777" w:rsidR="00585AAF" w:rsidRDefault="00585AAF" w:rsidP="00F12D02">
            <w:pPr>
              <w:jc w:val="center"/>
            </w:pPr>
            <w:r>
              <w:t>Yes</w:t>
            </w:r>
          </w:p>
        </w:tc>
        <w:tc>
          <w:tcPr>
            <w:tcW w:w="1523" w:type="dxa"/>
          </w:tcPr>
          <w:p w14:paraId="46A1B57D" w14:textId="77777777" w:rsidR="00585AAF" w:rsidRDefault="00585AAF" w:rsidP="00F12D02">
            <w:pPr>
              <w:jc w:val="center"/>
            </w:pPr>
            <w:r>
              <w:t>50</w:t>
            </w:r>
          </w:p>
        </w:tc>
      </w:tr>
      <w:tr w:rsidR="00585AAF" w14:paraId="4BCCC8A8" w14:textId="77777777" w:rsidTr="00F12D02">
        <w:tc>
          <w:tcPr>
            <w:tcW w:w="1555" w:type="dxa"/>
          </w:tcPr>
          <w:p w14:paraId="086B053F" w14:textId="77777777" w:rsidR="00585AAF" w:rsidRDefault="00585AAF" w:rsidP="00F12D02">
            <w:r>
              <w:t>Zoe Orr</w:t>
            </w:r>
          </w:p>
        </w:tc>
        <w:tc>
          <w:tcPr>
            <w:tcW w:w="1275" w:type="dxa"/>
            <w:shd w:val="clear" w:color="auto" w:fill="FFFFFF" w:themeFill="background1"/>
          </w:tcPr>
          <w:p w14:paraId="0CB4E5B5" w14:textId="77777777" w:rsidR="00585AAF" w:rsidRDefault="00585AAF" w:rsidP="00F12D02">
            <w:pPr>
              <w:jc w:val="center"/>
            </w:pPr>
            <w:r>
              <w:t>Yes</w:t>
            </w:r>
          </w:p>
        </w:tc>
        <w:tc>
          <w:tcPr>
            <w:tcW w:w="1275" w:type="dxa"/>
            <w:shd w:val="clear" w:color="auto" w:fill="FFFFFF" w:themeFill="background1"/>
          </w:tcPr>
          <w:p w14:paraId="12DCFD7D" w14:textId="77777777" w:rsidR="00585AAF" w:rsidRDefault="00585AAF" w:rsidP="00F12D02">
            <w:pPr>
              <w:jc w:val="center"/>
            </w:pPr>
            <w:r>
              <w:t>Yes</w:t>
            </w:r>
          </w:p>
        </w:tc>
        <w:tc>
          <w:tcPr>
            <w:tcW w:w="1276" w:type="dxa"/>
            <w:shd w:val="clear" w:color="auto" w:fill="FFFFFF" w:themeFill="background1"/>
          </w:tcPr>
          <w:p w14:paraId="42F568BF" w14:textId="77777777" w:rsidR="00585AAF" w:rsidRDefault="00585AAF" w:rsidP="00F12D02">
            <w:pPr>
              <w:jc w:val="center"/>
            </w:pPr>
            <w:r>
              <w:t>No</w:t>
            </w:r>
          </w:p>
        </w:tc>
        <w:tc>
          <w:tcPr>
            <w:tcW w:w="1276" w:type="dxa"/>
            <w:shd w:val="clear" w:color="auto" w:fill="FFFFFF" w:themeFill="background1"/>
          </w:tcPr>
          <w:p w14:paraId="5BC03409" w14:textId="77777777" w:rsidR="00585AAF" w:rsidRDefault="00585AAF" w:rsidP="00F12D02">
            <w:pPr>
              <w:jc w:val="center"/>
            </w:pPr>
            <w:r>
              <w:t>No</w:t>
            </w:r>
          </w:p>
        </w:tc>
        <w:tc>
          <w:tcPr>
            <w:tcW w:w="1523" w:type="dxa"/>
          </w:tcPr>
          <w:p w14:paraId="77993680" w14:textId="77777777" w:rsidR="00585AAF" w:rsidRDefault="00585AAF" w:rsidP="00F12D02">
            <w:pPr>
              <w:jc w:val="center"/>
            </w:pPr>
            <w:r>
              <w:t>50</w:t>
            </w:r>
          </w:p>
        </w:tc>
      </w:tr>
      <w:tr w:rsidR="00585AAF" w14:paraId="18AECA7B" w14:textId="77777777" w:rsidTr="00F12D02">
        <w:tc>
          <w:tcPr>
            <w:tcW w:w="1555" w:type="dxa"/>
          </w:tcPr>
          <w:p w14:paraId="0A3AAE20" w14:textId="77777777" w:rsidR="00585AAF" w:rsidRDefault="00585AAF" w:rsidP="00F12D02">
            <w:r>
              <w:t>Tina Carnegie- Dielhenn</w:t>
            </w:r>
          </w:p>
        </w:tc>
        <w:tc>
          <w:tcPr>
            <w:tcW w:w="1275" w:type="dxa"/>
            <w:shd w:val="clear" w:color="auto" w:fill="FFFFFF" w:themeFill="background1"/>
          </w:tcPr>
          <w:p w14:paraId="0836B3FB" w14:textId="77777777" w:rsidR="00585AAF" w:rsidRDefault="00585AAF" w:rsidP="00F12D02">
            <w:pPr>
              <w:jc w:val="center"/>
            </w:pPr>
            <w:r>
              <w:t>Yes</w:t>
            </w:r>
          </w:p>
        </w:tc>
        <w:tc>
          <w:tcPr>
            <w:tcW w:w="1275" w:type="dxa"/>
            <w:shd w:val="clear" w:color="auto" w:fill="FFFFFF" w:themeFill="background1"/>
          </w:tcPr>
          <w:p w14:paraId="35A35A0F" w14:textId="77777777" w:rsidR="00585AAF" w:rsidRDefault="00585AAF" w:rsidP="00F12D02">
            <w:pPr>
              <w:jc w:val="center"/>
            </w:pPr>
            <w:r>
              <w:t>Yes</w:t>
            </w:r>
          </w:p>
        </w:tc>
        <w:tc>
          <w:tcPr>
            <w:tcW w:w="1276" w:type="dxa"/>
            <w:shd w:val="clear" w:color="auto" w:fill="FFFFFF" w:themeFill="background1"/>
          </w:tcPr>
          <w:p w14:paraId="56C2BBED" w14:textId="77777777" w:rsidR="00585AAF" w:rsidRDefault="00585AAF" w:rsidP="00F12D02">
            <w:pPr>
              <w:jc w:val="center"/>
            </w:pPr>
            <w:r>
              <w:t>Yes</w:t>
            </w:r>
          </w:p>
        </w:tc>
        <w:tc>
          <w:tcPr>
            <w:tcW w:w="1276" w:type="dxa"/>
            <w:shd w:val="clear" w:color="auto" w:fill="FFFFFF" w:themeFill="background1"/>
          </w:tcPr>
          <w:p w14:paraId="07B06212" w14:textId="77777777" w:rsidR="00585AAF" w:rsidRDefault="00585AAF" w:rsidP="00F12D02">
            <w:pPr>
              <w:jc w:val="center"/>
            </w:pPr>
            <w:r>
              <w:t>No</w:t>
            </w:r>
          </w:p>
        </w:tc>
        <w:tc>
          <w:tcPr>
            <w:tcW w:w="1523" w:type="dxa"/>
          </w:tcPr>
          <w:p w14:paraId="14AF0064" w14:textId="77777777" w:rsidR="00585AAF" w:rsidRDefault="00585AAF" w:rsidP="00F12D02">
            <w:pPr>
              <w:jc w:val="center"/>
            </w:pPr>
            <w:r>
              <w:t>75</w:t>
            </w:r>
          </w:p>
        </w:tc>
      </w:tr>
      <w:tr w:rsidR="00585AAF" w14:paraId="7D9AEDC3" w14:textId="77777777" w:rsidTr="00F12D02">
        <w:tc>
          <w:tcPr>
            <w:tcW w:w="1555" w:type="dxa"/>
          </w:tcPr>
          <w:p w14:paraId="049A9579" w14:textId="77777777" w:rsidR="00585AAF" w:rsidRDefault="00585AAF" w:rsidP="00F12D02">
            <w:r>
              <w:t>Ferliene Willis</w:t>
            </w:r>
          </w:p>
        </w:tc>
        <w:tc>
          <w:tcPr>
            <w:tcW w:w="1275" w:type="dxa"/>
            <w:shd w:val="clear" w:color="auto" w:fill="FFFFFF" w:themeFill="background1"/>
          </w:tcPr>
          <w:p w14:paraId="3964ECB1" w14:textId="77777777" w:rsidR="00585AAF" w:rsidRDefault="00585AAF" w:rsidP="00F12D02">
            <w:pPr>
              <w:jc w:val="center"/>
            </w:pPr>
            <w:r>
              <w:t>Yes</w:t>
            </w:r>
          </w:p>
        </w:tc>
        <w:tc>
          <w:tcPr>
            <w:tcW w:w="1275" w:type="dxa"/>
            <w:shd w:val="clear" w:color="auto" w:fill="FFFFFF" w:themeFill="background1"/>
          </w:tcPr>
          <w:p w14:paraId="6FD922CE" w14:textId="77777777" w:rsidR="00585AAF" w:rsidRDefault="00585AAF" w:rsidP="00F12D02">
            <w:pPr>
              <w:jc w:val="center"/>
            </w:pPr>
            <w:r>
              <w:t>Yes</w:t>
            </w:r>
          </w:p>
        </w:tc>
        <w:tc>
          <w:tcPr>
            <w:tcW w:w="1276" w:type="dxa"/>
            <w:shd w:val="clear" w:color="auto" w:fill="FFFFFF" w:themeFill="background1"/>
          </w:tcPr>
          <w:p w14:paraId="7819373D" w14:textId="77777777" w:rsidR="00585AAF" w:rsidRDefault="00585AAF" w:rsidP="00F12D02">
            <w:pPr>
              <w:jc w:val="center"/>
            </w:pPr>
            <w:r>
              <w:t>Yes</w:t>
            </w:r>
          </w:p>
        </w:tc>
        <w:tc>
          <w:tcPr>
            <w:tcW w:w="1276" w:type="dxa"/>
            <w:shd w:val="clear" w:color="auto" w:fill="FFFFFF" w:themeFill="background1"/>
          </w:tcPr>
          <w:p w14:paraId="7A69097B" w14:textId="77777777" w:rsidR="00585AAF" w:rsidRDefault="00585AAF" w:rsidP="00F12D02">
            <w:pPr>
              <w:jc w:val="center"/>
            </w:pPr>
            <w:r>
              <w:t>Yes</w:t>
            </w:r>
          </w:p>
        </w:tc>
        <w:tc>
          <w:tcPr>
            <w:tcW w:w="1523" w:type="dxa"/>
          </w:tcPr>
          <w:p w14:paraId="2A9DAA4C" w14:textId="77777777" w:rsidR="00585AAF" w:rsidRDefault="00585AAF" w:rsidP="00F12D02">
            <w:pPr>
              <w:jc w:val="center"/>
            </w:pPr>
            <w:r>
              <w:t>100</w:t>
            </w:r>
          </w:p>
        </w:tc>
      </w:tr>
      <w:tr w:rsidR="00585AAF" w14:paraId="7F54BACC" w14:textId="77777777" w:rsidTr="00F12D02">
        <w:tc>
          <w:tcPr>
            <w:tcW w:w="1555" w:type="dxa"/>
          </w:tcPr>
          <w:p w14:paraId="3BA04EF8" w14:textId="77777777" w:rsidR="00585AAF" w:rsidRDefault="00585AAF" w:rsidP="00F12D02">
            <w:r>
              <w:t>Catherine Hamilton</w:t>
            </w:r>
          </w:p>
        </w:tc>
        <w:tc>
          <w:tcPr>
            <w:tcW w:w="1275" w:type="dxa"/>
            <w:shd w:val="clear" w:color="auto" w:fill="FFFFFF" w:themeFill="background1"/>
          </w:tcPr>
          <w:p w14:paraId="10026720" w14:textId="77777777" w:rsidR="00585AAF" w:rsidRDefault="00585AAF" w:rsidP="00F12D02">
            <w:pPr>
              <w:jc w:val="center"/>
            </w:pPr>
            <w:r>
              <w:t>No</w:t>
            </w:r>
          </w:p>
        </w:tc>
        <w:tc>
          <w:tcPr>
            <w:tcW w:w="1275" w:type="dxa"/>
            <w:shd w:val="clear" w:color="auto" w:fill="FFFFFF" w:themeFill="background1"/>
          </w:tcPr>
          <w:p w14:paraId="473AE0BC" w14:textId="77777777" w:rsidR="00585AAF" w:rsidRDefault="00585AAF" w:rsidP="00F12D02">
            <w:pPr>
              <w:jc w:val="center"/>
            </w:pPr>
            <w:r>
              <w:t>Yes</w:t>
            </w:r>
          </w:p>
        </w:tc>
        <w:tc>
          <w:tcPr>
            <w:tcW w:w="1276" w:type="dxa"/>
            <w:shd w:val="clear" w:color="auto" w:fill="FFFFFF" w:themeFill="background1"/>
          </w:tcPr>
          <w:p w14:paraId="38CC6949" w14:textId="77777777" w:rsidR="00585AAF" w:rsidRDefault="00585AAF" w:rsidP="00F12D02">
            <w:pPr>
              <w:jc w:val="center"/>
            </w:pPr>
            <w:r>
              <w:t>No</w:t>
            </w:r>
          </w:p>
        </w:tc>
        <w:tc>
          <w:tcPr>
            <w:tcW w:w="1276" w:type="dxa"/>
            <w:shd w:val="clear" w:color="auto" w:fill="FFFFFF" w:themeFill="background1"/>
          </w:tcPr>
          <w:p w14:paraId="14EFD8F5" w14:textId="77777777" w:rsidR="00585AAF" w:rsidRDefault="00585AAF" w:rsidP="00F12D02">
            <w:pPr>
              <w:jc w:val="center"/>
            </w:pPr>
            <w:r>
              <w:t>No</w:t>
            </w:r>
          </w:p>
        </w:tc>
        <w:tc>
          <w:tcPr>
            <w:tcW w:w="1523" w:type="dxa"/>
          </w:tcPr>
          <w:p w14:paraId="5062F4C3" w14:textId="77777777" w:rsidR="00585AAF" w:rsidRDefault="00585AAF" w:rsidP="00F12D02">
            <w:pPr>
              <w:jc w:val="center"/>
            </w:pPr>
            <w:r>
              <w:t>25</w:t>
            </w:r>
          </w:p>
        </w:tc>
      </w:tr>
      <w:tr w:rsidR="00585AAF" w14:paraId="14A82831" w14:textId="77777777" w:rsidTr="00F12D02">
        <w:tc>
          <w:tcPr>
            <w:tcW w:w="1555" w:type="dxa"/>
          </w:tcPr>
          <w:p w14:paraId="708F1BC4" w14:textId="77777777" w:rsidR="00585AAF" w:rsidRDefault="00585AAF" w:rsidP="00F12D02">
            <w:r>
              <w:t>Claire Owers</w:t>
            </w:r>
          </w:p>
        </w:tc>
        <w:tc>
          <w:tcPr>
            <w:tcW w:w="1275" w:type="dxa"/>
            <w:shd w:val="clear" w:color="auto" w:fill="FFFFFF" w:themeFill="background1"/>
          </w:tcPr>
          <w:p w14:paraId="3D29318E" w14:textId="77777777" w:rsidR="00585AAF" w:rsidRDefault="00585AAF" w:rsidP="00F12D02">
            <w:pPr>
              <w:jc w:val="center"/>
            </w:pPr>
            <w:r>
              <w:t>No</w:t>
            </w:r>
          </w:p>
        </w:tc>
        <w:tc>
          <w:tcPr>
            <w:tcW w:w="1275" w:type="dxa"/>
            <w:shd w:val="clear" w:color="auto" w:fill="FFFFFF" w:themeFill="background1"/>
          </w:tcPr>
          <w:p w14:paraId="705ED818" w14:textId="77777777" w:rsidR="00585AAF" w:rsidRDefault="00585AAF" w:rsidP="00F12D02">
            <w:pPr>
              <w:jc w:val="center"/>
            </w:pPr>
            <w:r>
              <w:t>Yes</w:t>
            </w:r>
          </w:p>
        </w:tc>
        <w:tc>
          <w:tcPr>
            <w:tcW w:w="1276" w:type="dxa"/>
            <w:shd w:val="clear" w:color="auto" w:fill="FFFFFF" w:themeFill="background1"/>
          </w:tcPr>
          <w:p w14:paraId="019503D0" w14:textId="77777777" w:rsidR="00585AAF" w:rsidRDefault="00585AAF" w:rsidP="00F12D02">
            <w:pPr>
              <w:jc w:val="center"/>
            </w:pPr>
            <w:r>
              <w:t>Yes</w:t>
            </w:r>
          </w:p>
        </w:tc>
        <w:tc>
          <w:tcPr>
            <w:tcW w:w="1276" w:type="dxa"/>
            <w:shd w:val="clear" w:color="auto" w:fill="FFFFFF" w:themeFill="background1"/>
          </w:tcPr>
          <w:p w14:paraId="4CBFF60A" w14:textId="77777777" w:rsidR="00585AAF" w:rsidRDefault="00585AAF" w:rsidP="00F12D02">
            <w:pPr>
              <w:jc w:val="center"/>
            </w:pPr>
            <w:r>
              <w:t>Yes</w:t>
            </w:r>
          </w:p>
        </w:tc>
        <w:tc>
          <w:tcPr>
            <w:tcW w:w="1523" w:type="dxa"/>
          </w:tcPr>
          <w:p w14:paraId="7B4EAF4D" w14:textId="77777777" w:rsidR="00585AAF" w:rsidRDefault="00585AAF" w:rsidP="00F12D02">
            <w:pPr>
              <w:jc w:val="center"/>
            </w:pPr>
            <w:r>
              <w:t>75</w:t>
            </w:r>
          </w:p>
        </w:tc>
      </w:tr>
      <w:tr w:rsidR="00585AAF" w14:paraId="4865411A" w14:textId="77777777" w:rsidTr="00F12D02">
        <w:tc>
          <w:tcPr>
            <w:tcW w:w="1555" w:type="dxa"/>
          </w:tcPr>
          <w:p w14:paraId="121AA629" w14:textId="77777777" w:rsidR="00585AAF" w:rsidRDefault="00585AAF" w:rsidP="00F12D02">
            <w:r>
              <w:t>Claire Wall</w:t>
            </w:r>
          </w:p>
        </w:tc>
        <w:tc>
          <w:tcPr>
            <w:tcW w:w="1275" w:type="dxa"/>
            <w:shd w:val="clear" w:color="auto" w:fill="FFFFFF" w:themeFill="background1"/>
          </w:tcPr>
          <w:p w14:paraId="23653BE0" w14:textId="77777777" w:rsidR="00585AAF" w:rsidRDefault="00585AAF" w:rsidP="00F12D02">
            <w:pPr>
              <w:jc w:val="center"/>
            </w:pPr>
            <w:r>
              <w:t>No</w:t>
            </w:r>
          </w:p>
        </w:tc>
        <w:tc>
          <w:tcPr>
            <w:tcW w:w="1275" w:type="dxa"/>
            <w:shd w:val="clear" w:color="auto" w:fill="FFFFFF" w:themeFill="background1"/>
          </w:tcPr>
          <w:p w14:paraId="7DB6D710" w14:textId="77777777" w:rsidR="00585AAF" w:rsidRDefault="00585AAF" w:rsidP="00F12D02">
            <w:pPr>
              <w:jc w:val="center"/>
            </w:pPr>
            <w:r>
              <w:t>Yes</w:t>
            </w:r>
          </w:p>
        </w:tc>
        <w:tc>
          <w:tcPr>
            <w:tcW w:w="1276" w:type="dxa"/>
            <w:shd w:val="clear" w:color="auto" w:fill="FFFFFF" w:themeFill="background1"/>
          </w:tcPr>
          <w:p w14:paraId="6A658715" w14:textId="77777777" w:rsidR="00585AAF" w:rsidRDefault="00585AAF" w:rsidP="00F12D02">
            <w:pPr>
              <w:jc w:val="center"/>
            </w:pPr>
            <w:r>
              <w:t>No</w:t>
            </w:r>
          </w:p>
        </w:tc>
        <w:tc>
          <w:tcPr>
            <w:tcW w:w="1276" w:type="dxa"/>
            <w:shd w:val="clear" w:color="auto" w:fill="FFFFFF" w:themeFill="background1"/>
          </w:tcPr>
          <w:p w14:paraId="53FC1DA6" w14:textId="77777777" w:rsidR="00585AAF" w:rsidRDefault="00585AAF" w:rsidP="00F12D02">
            <w:pPr>
              <w:jc w:val="center"/>
            </w:pPr>
            <w:r>
              <w:t>No</w:t>
            </w:r>
          </w:p>
        </w:tc>
        <w:tc>
          <w:tcPr>
            <w:tcW w:w="1523" w:type="dxa"/>
          </w:tcPr>
          <w:p w14:paraId="0A0A4E29" w14:textId="77777777" w:rsidR="00585AAF" w:rsidRDefault="00585AAF" w:rsidP="00F12D02">
            <w:pPr>
              <w:jc w:val="center"/>
            </w:pPr>
            <w:r>
              <w:t>25</w:t>
            </w:r>
          </w:p>
        </w:tc>
      </w:tr>
      <w:tr w:rsidR="00585AAF" w14:paraId="3DFC0258" w14:textId="77777777" w:rsidTr="00F12D02">
        <w:tc>
          <w:tcPr>
            <w:tcW w:w="1555" w:type="dxa"/>
          </w:tcPr>
          <w:p w14:paraId="6F7F63D9" w14:textId="77777777" w:rsidR="00585AAF" w:rsidRDefault="00585AAF" w:rsidP="00F12D02">
            <w:r>
              <w:t>Sharlin Paul</w:t>
            </w:r>
          </w:p>
        </w:tc>
        <w:tc>
          <w:tcPr>
            <w:tcW w:w="1275" w:type="dxa"/>
            <w:shd w:val="clear" w:color="auto" w:fill="FFFFFF" w:themeFill="background1"/>
          </w:tcPr>
          <w:p w14:paraId="05268122" w14:textId="77777777" w:rsidR="00585AAF" w:rsidRDefault="00585AAF" w:rsidP="00F12D02">
            <w:pPr>
              <w:jc w:val="center"/>
            </w:pPr>
            <w:r>
              <w:t>No</w:t>
            </w:r>
          </w:p>
        </w:tc>
        <w:tc>
          <w:tcPr>
            <w:tcW w:w="1275" w:type="dxa"/>
            <w:shd w:val="clear" w:color="auto" w:fill="FFFFFF" w:themeFill="background1"/>
          </w:tcPr>
          <w:p w14:paraId="3134AE39" w14:textId="77777777" w:rsidR="00585AAF" w:rsidRDefault="00585AAF" w:rsidP="00F12D02">
            <w:pPr>
              <w:jc w:val="center"/>
            </w:pPr>
            <w:r>
              <w:t>Yes</w:t>
            </w:r>
          </w:p>
        </w:tc>
        <w:tc>
          <w:tcPr>
            <w:tcW w:w="1276" w:type="dxa"/>
            <w:shd w:val="clear" w:color="auto" w:fill="FFFFFF" w:themeFill="background1"/>
          </w:tcPr>
          <w:p w14:paraId="4D0C9560" w14:textId="77777777" w:rsidR="00585AAF" w:rsidRDefault="00585AAF" w:rsidP="00F12D02">
            <w:pPr>
              <w:jc w:val="center"/>
            </w:pPr>
            <w:r>
              <w:t>No</w:t>
            </w:r>
          </w:p>
        </w:tc>
        <w:tc>
          <w:tcPr>
            <w:tcW w:w="1276" w:type="dxa"/>
            <w:shd w:val="clear" w:color="auto" w:fill="FFFFFF" w:themeFill="background1"/>
          </w:tcPr>
          <w:p w14:paraId="76CB6774" w14:textId="77777777" w:rsidR="00585AAF" w:rsidRDefault="00585AAF" w:rsidP="00F12D02">
            <w:pPr>
              <w:jc w:val="center"/>
            </w:pPr>
            <w:r>
              <w:t>No</w:t>
            </w:r>
          </w:p>
        </w:tc>
        <w:tc>
          <w:tcPr>
            <w:tcW w:w="1523" w:type="dxa"/>
          </w:tcPr>
          <w:p w14:paraId="744CB656" w14:textId="77777777" w:rsidR="00585AAF" w:rsidRDefault="00585AAF" w:rsidP="00F12D02">
            <w:pPr>
              <w:jc w:val="center"/>
            </w:pPr>
            <w:r>
              <w:t>25</w:t>
            </w:r>
          </w:p>
        </w:tc>
      </w:tr>
      <w:tr w:rsidR="00585AAF" w14:paraId="2EDF54FE" w14:textId="77777777" w:rsidTr="00F12D02">
        <w:tc>
          <w:tcPr>
            <w:tcW w:w="1555" w:type="dxa"/>
          </w:tcPr>
          <w:p w14:paraId="07F2C29D" w14:textId="77777777" w:rsidR="00585AAF" w:rsidRDefault="00585AAF" w:rsidP="00F12D02">
            <w:r>
              <w:t>Sarah Drummond</w:t>
            </w:r>
          </w:p>
        </w:tc>
        <w:tc>
          <w:tcPr>
            <w:tcW w:w="1275" w:type="dxa"/>
            <w:shd w:val="clear" w:color="auto" w:fill="FFFFFF" w:themeFill="background1"/>
          </w:tcPr>
          <w:p w14:paraId="0720AFF2" w14:textId="77777777" w:rsidR="00585AAF" w:rsidRDefault="00585AAF" w:rsidP="00F12D02">
            <w:pPr>
              <w:jc w:val="center"/>
            </w:pPr>
            <w:r>
              <w:t>No</w:t>
            </w:r>
          </w:p>
        </w:tc>
        <w:tc>
          <w:tcPr>
            <w:tcW w:w="1275" w:type="dxa"/>
            <w:shd w:val="clear" w:color="auto" w:fill="FFFFFF" w:themeFill="background1"/>
          </w:tcPr>
          <w:p w14:paraId="0C0A7F27" w14:textId="77777777" w:rsidR="00585AAF" w:rsidRDefault="00585AAF" w:rsidP="00F12D02">
            <w:pPr>
              <w:jc w:val="center"/>
            </w:pPr>
            <w:r>
              <w:t>Yes</w:t>
            </w:r>
          </w:p>
        </w:tc>
        <w:tc>
          <w:tcPr>
            <w:tcW w:w="1276" w:type="dxa"/>
            <w:shd w:val="clear" w:color="auto" w:fill="FFFFFF" w:themeFill="background1"/>
          </w:tcPr>
          <w:p w14:paraId="09BCC367" w14:textId="77777777" w:rsidR="00585AAF" w:rsidRDefault="00585AAF" w:rsidP="00F12D02">
            <w:pPr>
              <w:jc w:val="center"/>
            </w:pPr>
            <w:r>
              <w:t>No</w:t>
            </w:r>
          </w:p>
        </w:tc>
        <w:tc>
          <w:tcPr>
            <w:tcW w:w="1276" w:type="dxa"/>
            <w:shd w:val="clear" w:color="auto" w:fill="FFFFFF" w:themeFill="background1"/>
          </w:tcPr>
          <w:p w14:paraId="29A0FDCB" w14:textId="77777777" w:rsidR="00585AAF" w:rsidRDefault="00585AAF" w:rsidP="00F12D02">
            <w:pPr>
              <w:jc w:val="center"/>
            </w:pPr>
            <w:r>
              <w:t>No</w:t>
            </w:r>
          </w:p>
        </w:tc>
        <w:tc>
          <w:tcPr>
            <w:tcW w:w="1523" w:type="dxa"/>
          </w:tcPr>
          <w:p w14:paraId="20351124" w14:textId="77777777" w:rsidR="00585AAF" w:rsidRDefault="00585AAF" w:rsidP="00F12D02">
            <w:pPr>
              <w:jc w:val="center"/>
            </w:pPr>
            <w:r>
              <w:t>25</w:t>
            </w:r>
          </w:p>
        </w:tc>
      </w:tr>
      <w:tr w:rsidR="00585AAF" w14:paraId="0454DA38" w14:textId="77777777" w:rsidTr="00F12D02">
        <w:tc>
          <w:tcPr>
            <w:tcW w:w="1555" w:type="dxa"/>
          </w:tcPr>
          <w:p w14:paraId="48CC4F9E" w14:textId="77777777" w:rsidR="00585AAF" w:rsidRDefault="00585AAF" w:rsidP="00F12D02">
            <w:r>
              <w:t>Sharon Woodrow</w:t>
            </w:r>
          </w:p>
        </w:tc>
        <w:tc>
          <w:tcPr>
            <w:tcW w:w="1275" w:type="dxa"/>
            <w:shd w:val="clear" w:color="auto" w:fill="FFFFFF" w:themeFill="background1"/>
          </w:tcPr>
          <w:p w14:paraId="611734D7" w14:textId="77777777" w:rsidR="00585AAF" w:rsidRDefault="00585AAF" w:rsidP="00F12D02">
            <w:pPr>
              <w:jc w:val="center"/>
            </w:pPr>
            <w:r>
              <w:t>No</w:t>
            </w:r>
          </w:p>
        </w:tc>
        <w:tc>
          <w:tcPr>
            <w:tcW w:w="1275" w:type="dxa"/>
            <w:shd w:val="clear" w:color="auto" w:fill="FFFFFF" w:themeFill="background1"/>
          </w:tcPr>
          <w:p w14:paraId="52531125" w14:textId="77777777" w:rsidR="00585AAF" w:rsidRDefault="00585AAF" w:rsidP="00F12D02">
            <w:pPr>
              <w:jc w:val="center"/>
            </w:pPr>
            <w:r>
              <w:t>Yes</w:t>
            </w:r>
          </w:p>
        </w:tc>
        <w:tc>
          <w:tcPr>
            <w:tcW w:w="1276" w:type="dxa"/>
            <w:shd w:val="clear" w:color="auto" w:fill="FFFFFF" w:themeFill="background1"/>
          </w:tcPr>
          <w:p w14:paraId="57C587A4" w14:textId="77777777" w:rsidR="00585AAF" w:rsidRDefault="00585AAF" w:rsidP="00F12D02">
            <w:pPr>
              <w:jc w:val="center"/>
            </w:pPr>
            <w:r>
              <w:t>No</w:t>
            </w:r>
          </w:p>
        </w:tc>
        <w:tc>
          <w:tcPr>
            <w:tcW w:w="1276" w:type="dxa"/>
            <w:shd w:val="clear" w:color="auto" w:fill="FFFFFF" w:themeFill="background1"/>
          </w:tcPr>
          <w:p w14:paraId="4FF17831" w14:textId="77777777" w:rsidR="00585AAF" w:rsidRDefault="00585AAF" w:rsidP="00F12D02">
            <w:pPr>
              <w:jc w:val="center"/>
            </w:pPr>
            <w:r>
              <w:t>No</w:t>
            </w:r>
          </w:p>
        </w:tc>
        <w:tc>
          <w:tcPr>
            <w:tcW w:w="1523" w:type="dxa"/>
          </w:tcPr>
          <w:p w14:paraId="7D9CD2ED" w14:textId="77777777" w:rsidR="00585AAF" w:rsidRDefault="00585AAF" w:rsidP="00F12D02">
            <w:pPr>
              <w:jc w:val="center"/>
            </w:pPr>
            <w:r>
              <w:t>25</w:t>
            </w:r>
          </w:p>
        </w:tc>
      </w:tr>
      <w:tr w:rsidR="00585AAF" w14:paraId="70F4C3F4" w14:textId="77777777" w:rsidTr="00F12D02">
        <w:tc>
          <w:tcPr>
            <w:tcW w:w="1555" w:type="dxa"/>
          </w:tcPr>
          <w:p w14:paraId="46443D3B" w14:textId="77777777" w:rsidR="00585AAF" w:rsidRDefault="00585AAF" w:rsidP="00F12D02">
            <w:r>
              <w:t>Michelle Wisbey</w:t>
            </w:r>
          </w:p>
        </w:tc>
        <w:tc>
          <w:tcPr>
            <w:tcW w:w="1275" w:type="dxa"/>
            <w:shd w:val="clear" w:color="auto" w:fill="FFFFFF" w:themeFill="background1"/>
          </w:tcPr>
          <w:p w14:paraId="42EDE4B0" w14:textId="77777777" w:rsidR="00585AAF" w:rsidRDefault="00585AAF" w:rsidP="00F12D02">
            <w:pPr>
              <w:jc w:val="center"/>
            </w:pPr>
            <w:r>
              <w:t>No</w:t>
            </w:r>
          </w:p>
        </w:tc>
        <w:tc>
          <w:tcPr>
            <w:tcW w:w="1275" w:type="dxa"/>
            <w:shd w:val="clear" w:color="auto" w:fill="FFFFFF" w:themeFill="background1"/>
          </w:tcPr>
          <w:p w14:paraId="3B6B0F20" w14:textId="77777777" w:rsidR="00585AAF" w:rsidRDefault="00585AAF" w:rsidP="00F12D02">
            <w:pPr>
              <w:jc w:val="center"/>
            </w:pPr>
            <w:r>
              <w:t>Yes</w:t>
            </w:r>
          </w:p>
        </w:tc>
        <w:tc>
          <w:tcPr>
            <w:tcW w:w="1276" w:type="dxa"/>
            <w:shd w:val="clear" w:color="auto" w:fill="FFFFFF" w:themeFill="background1"/>
          </w:tcPr>
          <w:p w14:paraId="15301AA4" w14:textId="77777777" w:rsidR="00585AAF" w:rsidRDefault="00585AAF" w:rsidP="00F12D02">
            <w:pPr>
              <w:jc w:val="center"/>
            </w:pPr>
            <w:r>
              <w:t>No</w:t>
            </w:r>
          </w:p>
        </w:tc>
        <w:tc>
          <w:tcPr>
            <w:tcW w:w="1276" w:type="dxa"/>
            <w:shd w:val="clear" w:color="auto" w:fill="FFFFFF" w:themeFill="background1"/>
          </w:tcPr>
          <w:p w14:paraId="717ABB26" w14:textId="77777777" w:rsidR="00585AAF" w:rsidRDefault="00585AAF" w:rsidP="00F12D02">
            <w:pPr>
              <w:jc w:val="center"/>
            </w:pPr>
            <w:r>
              <w:t>No</w:t>
            </w:r>
          </w:p>
        </w:tc>
        <w:tc>
          <w:tcPr>
            <w:tcW w:w="1523" w:type="dxa"/>
          </w:tcPr>
          <w:p w14:paraId="0C6A9C24" w14:textId="77777777" w:rsidR="00585AAF" w:rsidRDefault="00585AAF" w:rsidP="00F12D02">
            <w:pPr>
              <w:jc w:val="center"/>
            </w:pPr>
            <w:r>
              <w:t>25</w:t>
            </w:r>
          </w:p>
        </w:tc>
      </w:tr>
      <w:tr w:rsidR="00585AAF" w14:paraId="6A9C14D9" w14:textId="77777777" w:rsidTr="00F12D02">
        <w:tc>
          <w:tcPr>
            <w:tcW w:w="1555" w:type="dxa"/>
          </w:tcPr>
          <w:p w14:paraId="790E4E4A" w14:textId="77777777" w:rsidR="00585AAF" w:rsidRDefault="00585AAF" w:rsidP="00F12D02">
            <w:r>
              <w:t>Vicky Wellen</w:t>
            </w:r>
          </w:p>
        </w:tc>
        <w:tc>
          <w:tcPr>
            <w:tcW w:w="1275" w:type="dxa"/>
            <w:shd w:val="clear" w:color="auto" w:fill="FFFFFF" w:themeFill="background1"/>
          </w:tcPr>
          <w:p w14:paraId="34DE6764" w14:textId="77777777" w:rsidR="00585AAF" w:rsidRDefault="00585AAF" w:rsidP="00F12D02">
            <w:pPr>
              <w:jc w:val="center"/>
            </w:pPr>
            <w:r>
              <w:t>No</w:t>
            </w:r>
          </w:p>
        </w:tc>
        <w:tc>
          <w:tcPr>
            <w:tcW w:w="1275" w:type="dxa"/>
            <w:shd w:val="clear" w:color="auto" w:fill="FFFFFF" w:themeFill="background1"/>
          </w:tcPr>
          <w:p w14:paraId="53314091" w14:textId="77777777" w:rsidR="00585AAF" w:rsidRDefault="00585AAF" w:rsidP="00F12D02">
            <w:pPr>
              <w:jc w:val="center"/>
            </w:pPr>
            <w:r>
              <w:t>No</w:t>
            </w:r>
          </w:p>
        </w:tc>
        <w:tc>
          <w:tcPr>
            <w:tcW w:w="1276" w:type="dxa"/>
            <w:shd w:val="clear" w:color="auto" w:fill="FFFFFF" w:themeFill="background1"/>
          </w:tcPr>
          <w:p w14:paraId="2386E154" w14:textId="77777777" w:rsidR="00585AAF" w:rsidRDefault="00585AAF" w:rsidP="00F12D02">
            <w:pPr>
              <w:jc w:val="center"/>
            </w:pPr>
            <w:r>
              <w:t>Yes</w:t>
            </w:r>
          </w:p>
        </w:tc>
        <w:tc>
          <w:tcPr>
            <w:tcW w:w="1276" w:type="dxa"/>
            <w:shd w:val="clear" w:color="auto" w:fill="FFFFFF" w:themeFill="background1"/>
          </w:tcPr>
          <w:p w14:paraId="087F2784" w14:textId="77777777" w:rsidR="00585AAF" w:rsidRDefault="00585AAF" w:rsidP="00F12D02">
            <w:pPr>
              <w:jc w:val="center"/>
            </w:pPr>
            <w:r>
              <w:t>No</w:t>
            </w:r>
          </w:p>
        </w:tc>
        <w:tc>
          <w:tcPr>
            <w:tcW w:w="1523" w:type="dxa"/>
          </w:tcPr>
          <w:p w14:paraId="111B97D2" w14:textId="77777777" w:rsidR="00585AAF" w:rsidRDefault="00585AAF" w:rsidP="00F12D02">
            <w:pPr>
              <w:jc w:val="center"/>
            </w:pPr>
            <w:r>
              <w:t>25</w:t>
            </w:r>
          </w:p>
        </w:tc>
      </w:tr>
      <w:tr w:rsidR="00585AAF" w14:paraId="60A4E48C" w14:textId="77777777" w:rsidTr="00F12D02">
        <w:tc>
          <w:tcPr>
            <w:tcW w:w="1555" w:type="dxa"/>
          </w:tcPr>
          <w:p w14:paraId="00D8C691" w14:textId="77777777" w:rsidR="00585AAF" w:rsidRDefault="00585AAF" w:rsidP="00F12D02">
            <w:r>
              <w:t>Dawn Saunders</w:t>
            </w:r>
          </w:p>
        </w:tc>
        <w:tc>
          <w:tcPr>
            <w:tcW w:w="1275" w:type="dxa"/>
            <w:shd w:val="clear" w:color="auto" w:fill="FFFFFF" w:themeFill="background1"/>
          </w:tcPr>
          <w:p w14:paraId="17465436" w14:textId="77777777" w:rsidR="00585AAF" w:rsidRDefault="00585AAF" w:rsidP="00F12D02">
            <w:pPr>
              <w:jc w:val="center"/>
            </w:pPr>
            <w:r>
              <w:t>No</w:t>
            </w:r>
          </w:p>
        </w:tc>
        <w:tc>
          <w:tcPr>
            <w:tcW w:w="1275" w:type="dxa"/>
            <w:shd w:val="clear" w:color="auto" w:fill="FFFFFF" w:themeFill="background1"/>
          </w:tcPr>
          <w:p w14:paraId="0019638E" w14:textId="77777777" w:rsidR="00585AAF" w:rsidRDefault="00585AAF" w:rsidP="00F12D02">
            <w:pPr>
              <w:jc w:val="center"/>
            </w:pPr>
            <w:r>
              <w:t>No</w:t>
            </w:r>
          </w:p>
        </w:tc>
        <w:tc>
          <w:tcPr>
            <w:tcW w:w="1276" w:type="dxa"/>
            <w:shd w:val="clear" w:color="auto" w:fill="FFFFFF" w:themeFill="background1"/>
          </w:tcPr>
          <w:p w14:paraId="690CE595" w14:textId="77777777" w:rsidR="00585AAF" w:rsidRDefault="00585AAF" w:rsidP="00F12D02">
            <w:pPr>
              <w:jc w:val="center"/>
            </w:pPr>
            <w:r>
              <w:t>No</w:t>
            </w:r>
          </w:p>
        </w:tc>
        <w:tc>
          <w:tcPr>
            <w:tcW w:w="1276" w:type="dxa"/>
            <w:shd w:val="clear" w:color="auto" w:fill="FFFFFF" w:themeFill="background1"/>
          </w:tcPr>
          <w:p w14:paraId="2ED08705" w14:textId="77777777" w:rsidR="00585AAF" w:rsidRDefault="00585AAF" w:rsidP="00F12D02">
            <w:pPr>
              <w:jc w:val="center"/>
            </w:pPr>
            <w:r>
              <w:t>Yes</w:t>
            </w:r>
          </w:p>
        </w:tc>
        <w:tc>
          <w:tcPr>
            <w:tcW w:w="1523" w:type="dxa"/>
          </w:tcPr>
          <w:p w14:paraId="10D89A52" w14:textId="77777777" w:rsidR="00585AAF" w:rsidRDefault="00585AAF" w:rsidP="00F12D02">
            <w:pPr>
              <w:jc w:val="center"/>
            </w:pPr>
            <w:r>
              <w:t>25</w:t>
            </w:r>
          </w:p>
        </w:tc>
      </w:tr>
      <w:tr w:rsidR="00585AAF" w14:paraId="458C31FB" w14:textId="77777777" w:rsidTr="00F12D02">
        <w:tc>
          <w:tcPr>
            <w:tcW w:w="1555" w:type="dxa"/>
          </w:tcPr>
          <w:p w14:paraId="30E0C7DF" w14:textId="77777777" w:rsidR="00585AAF" w:rsidRDefault="00585AAF" w:rsidP="00F12D02">
            <w:r>
              <w:t>Antonia Fasae</w:t>
            </w:r>
          </w:p>
        </w:tc>
        <w:tc>
          <w:tcPr>
            <w:tcW w:w="1275" w:type="dxa"/>
            <w:shd w:val="clear" w:color="auto" w:fill="FFFFFF" w:themeFill="background1"/>
          </w:tcPr>
          <w:p w14:paraId="3A6076E6" w14:textId="77777777" w:rsidR="00585AAF" w:rsidRDefault="00585AAF" w:rsidP="00F12D02">
            <w:pPr>
              <w:jc w:val="center"/>
            </w:pPr>
            <w:r>
              <w:t>No</w:t>
            </w:r>
          </w:p>
        </w:tc>
        <w:tc>
          <w:tcPr>
            <w:tcW w:w="1275" w:type="dxa"/>
            <w:shd w:val="clear" w:color="auto" w:fill="FFFFFF" w:themeFill="background1"/>
          </w:tcPr>
          <w:p w14:paraId="21BE3AEF" w14:textId="77777777" w:rsidR="00585AAF" w:rsidRDefault="00585AAF" w:rsidP="00F12D02">
            <w:pPr>
              <w:jc w:val="center"/>
            </w:pPr>
            <w:r>
              <w:t>No</w:t>
            </w:r>
          </w:p>
        </w:tc>
        <w:tc>
          <w:tcPr>
            <w:tcW w:w="1276" w:type="dxa"/>
            <w:shd w:val="clear" w:color="auto" w:fill="FFFFFF" w:themeFill="background1"/>
          </w:tcPr>
          <w:p w14:paraId="19E7B373" w14:textId="77777777" w:rsidR="00585AAF" w:rsidRDefault="00585AAF" w:rsidP="00F12D02">
            <w:pPr>
              <w:jc w:val="center"/>
            </w:pPr>
            <w:r>
              <w:t>No</w:t>
            </w:r>
          </w:p>
        </w:tc>
        <w:tc>
          <w:tcPr>
            <w:tcW w:w="1276" w:type="dxa"/>
            <w:shd w:val="clear" w:color="auto" w:fill="FFFFFF" w:themeFill="background1"/>
          </w:tcPr>
          <w:p w14:paraId="68DC0756" w14:textId="77777777" w:rsidR="00585AAF" w:rsidRDefault="00585AAF" w:rsidP="00F12D02">
            <w:pPr>
              <w:jc w:val="center"/>
            </w:pPr>
            <w:r>
              <w:t>Yes</w:t>
            </w:r>
          </w:p>
        </w:tc>
        <w:tc>
          <w:tcPr>
            <w:tcW w:w="1523" w:type="dxa"/>
          </w:tcPr>
          <w:p w14:paraId="5C124FCC" w14:textId="77777777" w:rsidR="00585AAF" w:rsidRDefault="00585AAF" w:rsidP="00F12D02">
            <w:pPr>
              <w:jc w:val="center"/>
            </w:pPr>
            <w:r>
              <w:t>25</w:t>
            </w:r>
          </w:p>
        </w:tc>
      </w:tr>
      <w:tr w:rsidR="00585AAF" w14:paraId="2A0946CF" w14:textId="77777777" w:rsidTr="00F12D02">
        <w:tc>
          <w:tcPr>
            <w:tcW w:w="1555" w:type="dxa"/>
          </w:tcPr>
          <w:p w14:paraId="2E66411A" w14:textId="77777777" w:rsidR="00585AAF" w:rsidRDefault="00585AAF" w:rsidP="00F12D02">
            <w:r>
              <w:t>Michelle Boreham</w:t>
            </w:r>
          </w:p>
        </w:tc>
        <w:tc>
          <w:tcPr>
            <w:tcW w:w="1275" w:type="dxa"/>
            <w:shd w:val="clear" w:color="auto" w:fill="FFFFFF" w:themeFill="background1"/>
          </w:tcPr>
          <w:p w14:paraId="23DC50E6" w14:textId="77777777" w:rsidR="00585AAF" w:rsidRDefault="00585AAF" w:rsidP="00F12D02">
            <w:pPr>
              <w:jc w:val="center"/>
            </w:pPr>
            <w:r>
              <w:t>No</w:t>
            </w:r>
          </w:p>
        </w:tc>
        <w:tc>
          <w:tcPr>
            <w:tcW w:w="1275" w:type="dxa"/>
            <w:shd w:val="clear" w:color="auto" w:fill="FFFFFF" w:themeFill="background1"/>
          </w:tcPr>
          <w:p w14:paraId="561841D9" w14:textId="77777777" w:rsidR="00585AAF" w:rsidRDefault="00585AAF" w:rsidP="00F12D02">
            <w:pPr>
              <w:jc w:val="center"/>
            </w:pPr>
            <w:r>
              <w:t>No</w:t>
            </w:r>
          </w:p>
        </w:tc>
        <w:tc>
          <w:tcPr>
            <w:tcW w:w="1276" w:type="dxa"/>
            <w:shd w:val="clear" w:color="auto" w:fill="FFFFFF" w:themeFill="background1"/>
          </w:tcPr>
          <w:p w14:paraId="7BA307CE" w14:textId="77777777" w:rsidR="00585AAF" w:rsidRDefault="00585AAF" w:rsidP="00F12D02">
            <w:pPr>
              <w:jc w:val="center"/>
            </w:pPr>
            <w:r>
              <w:t>No</w:t>
            </w:r>
          </w:p>
        </w:tc>
        <w:tc>
          <w:tcPr>
            <w:tcW w:w="1276" w:type="dxa"/>
            <w:shd w:val="clear" w:color="auto" w:fill="FFFFFF" w:themeFill="background1"/>
          </w:tcPr>
          <w:p w14:paraId="386F7235" w14:textId="77777777" w:rsidR="00585AAF" w:rsidRDefault="00585AAF" w:rsidP="00F12D02">
            <w:pPr>
              <w:jc w:val="center"/>
            </w:pPr>
            <w:r>
              <w:t>Yes</w:t>
            </w:r>
          </w:p>
        </w:tc>
        <w:tc>
          <w:tcPr>
            <w:tcW w:w="1523" w:type="dxa"/>
          </w:tcPr>
          <w:p w14:paraId="267D2536" w14:textId="77777777" w:rsidR="00585AAF" w:rsidRDefault="00585AAF" w:rsidP="00F12D02">
            <w:pPr>
              <w:jc w:val="center"/>
            </w:pPr>
            <w:r>
              <w:t>25</w:t>
            </w:r>
          </w:p>
        </w:tc>
      </w:tr>
      <w:tr w:rsidR="00585AAF" w14:paraId="77FF1B60" w14:textId="77777777" w:rsidTr="00F12D02">
        <w:tc>
          <w:tcPr>
            <w:tcW w:w="1555" w:type="dxa"/>
          </w:tcPr>
          <w:p w14:paraId="40EE43E6" w14:textId="77777777" w:rsidR="00585AAF" w:rsidRDefault="00585AAF" w:rsidP="00F12D02">
            <w:r>
              <w:t>Claire Macklin</w:t>
            </w:r>
          </w:p>
        </w:tc>
        <w:tc>
          <w:tcPr>
            <w:tcW w:w="1275" w:type="dxa"/>
            <w:shd w:val="clear" w:color="auto" w:fill="FFFFFF" w:themeFill="background1"/>
          </w:tcPr>
          <w:p w14:paraId="0FAF9A16" w14:textId="77777777" w:rsidR="00585AAF" w:rsidRDefault="00585AAF" w:rsidP="00F12D02">
            <w:pPr>
              <w:jc w:val="center"/>
            </w:pPr>
            <w:r>
              <w:t>No</w:t>
            </w:r>
          </w:p>
        </w:tc>
        <w:tc>
          <w:tcPr>
            <w:tcW w:w="1275" w:type="dxa"/>
            <w:shd w:val="clear" w:color="auto" w:fill="FFFFFF" w:themeFill="background1"/>
          </w:tcPr>
          <w:p w14:paraId="5EB6F510" w14:textId="77777777" w:rsidR="00585AAF" w:rsidRDefault="00585AAF" w:rsidP="00F12D02">
            <w:pPr>
              <w:jc w:val="center"/>
            </w:pPr>
            <w:r>
              <w:t>No</w:t>
            </w:r>
          </w:p>
        </w:tc>
        <w:tc>
          <w:tcPr>
            <w:tcW w:w="1276" w:type="dxa"/>
            <w:shd w:val="clear" w:color="auto" w:fill="FFFFFF" w:themeFill="background1"/>
          </w:tcPr>
          <w:p w14:paraId="2BE4540F" w14:textId="77777777" w:rsidR="00585AAF" w:rsidRDefault="00585AAF" w:rsidP="00F12D02">
            <w:pPr>
              <w:jc w:val="center"/>
            </w:pPr>
            <w:r>
              <w:t>No</w:t>
            </w:r>
          </w:p>
        </w:tc>
        <w:tc>
          <w:tcPr>
            <w:tcW w:w="1276" w:type="dxa"/>
            <w:shd w:val="clear" w:color="auto" w:fill="FFFFFF" w:themeFill="background1"/>
          </w:tcPr>
          <w:p w14:paraId="717996D7" w14:textId="77777777" w:rsidR="00585AAF" w:rsidRDefault="00585AAF" w:rsidP="00F12D02">
            <w:pPr>
              <w:jc w:val="center"/>
            </w:pPr>
            <w:r>
              <w:t>Yes</w:t>
            </w:r>
          </w:p>
        </w:tc>
        <w:tc>
          <w:tcPr>
            <w:tcW w:w="1523" w:type="dxa"/>
          </w:tcPr>
          <w:p w14:paraId="609CBCAD" w14:textId="77777777" w:rsidR="00585AAF" w:rsidRDefault="00585AAF" w:rsidP="00F12D02">
            <w:pPr>
              <w:jc w:val="center"/>
            </w:pPr>
            <w:r>
              <w:t>25</w:t>
            </w:r>
          </w:p>
        </w:tc>
      </w:tr>
      <w:tr w:rsidR="00585AAF" w14:paraId="0487E6D1" w14:textId="77777777" w:rsidTr="00F12D02">
        <w:tc>
          <w:tcPr>
            <w:tcW w:w="1555" w:type="dxa"/>
          </w:tcPr>
          <w:p w14:paraId="10CA2C9C" w14:textId="77777777" w:rsidR="00585AAF" w:rsidRDefault="00585AAF" w:rsidP="00F12D02">
            <w:r>
              <w:t>Dawn Saunders</w:t>
            </w:r>
          </w:p>
        </w:tc>
        <w:tc>
          <w:tcPr>
            <w:tcW w:w="1275" w:type="dxa"/>
            <w:shd w:val="clear" w:color="auto" w:fill="FFFFFF" w:themeFill="background1"/>
          </w:tcPr>
          <w:p w14:paraId="371E2487" w14:textId="77777777" w:rsidR="00585AAF" w:rsidRDefault="00585AAF" w:rsidP="00F12D02">
            <w:pPr>
              <w:jc w:val="center"/>
            </w:pPr>
            <w:r>
              <w:t>No</w:t>
            </w:r>
          </w:p>
        </w:tc>
        <w:tc>
          <w:tcPr>
            <w:tcW w:w="1275" w:type="dxa"/>
            <w:shd w:val="clear" w:color="auto" w:fill="FFFFFF" w:themeFill="background1"/>
          </w:tcPr>
          <w:p w14:paraId="1A6C304D" w14:textId="77777777" w:rsidR="00585AAF" w:rsidRDefault="00585AAF" w:rsidP="00F12D02">
            <w:pPr>
              <w:jc w:val="center"/>
            </w:pPr>
            <w:r>
              <w:t>No</w:t>
            </w:r>
          </w:p>
        </w:tc>
        <w:tc>
          <w:tcPr>
            <w:tcW w:w="1276" w:type="dxa"/>
            <w:shd w:val="clear" w:color="auto" w:fill="FFFFFF" w:themeFill="background1"/>
          </w:tcPr>
          <w:p w14:paraId="4385CAF8" w14:textId="77777777" w:rsidR="00585AAF" w:rsidRDefault="00585AAF" w:rsidP="00F12D02">
            <w:pPr>
              <w:jc w:val="center"/>
            </w:pPr>
            <w:r>
              <w:t>No</w:t>
            </w:r>
          </w:p>
        </w:tc>
        <w:tc>
          <w:tcPr>
            <w:tcW w:w="1276" w:type="dxa"/>
            <w:shd w:val="clear" w:color="auto" w:fill="FFFFFF" w:themeFill="background1"/>
          </w:tcPr>
          <w:p w14:paraId="7EC8737E" w14:textId="77777777" w:rsidR="00585AAF" w:rsidRDefault="00585AAF" w:rsidP="00F12D02">
            <w:pPr>
              <w:jc w:val="center"/>
            </w:pPr>
            <w:r>
              <w:t>Yes</w:t>
            </w:r>
          </w:p>
        </w:tc>
        <w:tc>
          <w:tcPr>
            <w:tcW w:w="1523" w:type="dxa"/>
          </w:tcPr>
          <w:p w14:paraId="6B039C16" w14:textId="77777777" w:rsidR="00585AAF" w:rsidRDefault="00585AAF" w:rsidP="00F12D02">
            <w:pPr>
              <w:jc w:val="center"/>
            </w:pPr>
            <w:r>
              <w:t>25</w:t>
            </w:r>
          </w:p>
        </w:tc>
      </w:tr>
    </w:tbl>
    <w:p w14:paraId="3BEE3486" w14:textId="77777777" w:rsidR="00AB12DB" w:rsidRDefault="00AB12DB" w:rsidP="00B20613"/>
    <w:p w14:paraId="5F5EF39D" w14:textId="77777777" w:rsidR="00585AAF" w:rsidRDefault="00585AAF" w:rsidP="00B20613"/>
    <w:p w14:paraId="28E907E6" w14:textId="77777777" w:rsidR="00585AAF" w:rsidRDefault="00585AAF" w:rsidP="00B20613"/>
    <w:p w14:paraId="5F6BEECA" w14:textId="77777777" w:rsidR="00585AAF" w:rsidRDefault="00585AAF" w:rsidP="00B20613"/>
    <w:p w14:paraId="0FFAF8C8" w14:textId="77777777" w:rsidR="00585AAF" w:rsidRDefault="00585AAF" w:rsidP="00B20613"/>
    <w:p w14:paraId="2FA05719" w14:textId="77777777" w:rsidR="00585AAF" w:rsidRDefault="00585AAF" w:rsidP="00B20613"/>
    <w:p w14:paraId="12E9ED4D" w14:textId="77777777" w:rsidR="00585AAF" w:rsidRDefault="00585AAF" w:rsidP="00B20613"/>
    <w:p w14:paraId="6CA12B51" w14:textId="77777777" w:rsidR="00585AAF" w:rsidRDefault="00585AAF" w:rsidP="00B20613"/>
    <w:p w14:paraId="0A131434" w14:textId="77777777" w:rsidR="00585AAF" w:rsidRDefault="00585AAF" w:rsidP="00B20613"/>
    <w:p w14:paraId="66756807" w14:textId="77777777" w:rsidR="00585AAF" w:rsidRDefault="00585AAF" w:rsidP="00B20613"/>
    <w:p w14:paraId="38176DB4" w14:textId="77777777" w:rsidR="00585AAF" w:rsidRDefault="00585AAF" w:rsidP="00B20613"/>
    <w:p w14:paraId="0AF66286" w14:textId="77777777" w:rsidR="00585AAF" w:rsidRDefault="00585AAF" w:rsidP="00B20613"/>
    <w:p w14:paraId="7292748C" w14:textId="77777777" w:rsidR="00585AAF" w:rsidRDefault="00585AAF" w:rsidP="00B20613"/>
    <w:p w14:paraId="1FE3563D" w14:textId="77777777" w:rsidR="00585AAF" w:rsidRDefault="00585AAF" w:rsidP="00B20613"/>
    <w:p w14:paraId="3AE69548" w14:textId="77777777" w:rsidR="00585AAF" w:rsidRDefault="00585AAF" w:rsidP="00B20613"/>
    <w:p w14:paraId="1C0FB06A" w14:textId="77777777" w:rsidR="00585AAF" w:rsidRDefault="00585AAF" w:rsidP="00B20613"/>
    <w:p w14:paraId="208F1F3D" w14:textId="77777777" w:rsidR="00585AAF" w:rsidRDefault="00585AAF" w:rsidP="00B20613"/>
    <w:p w14:paraId="0C54A47A" w14:textId="77777777" w:rsidR="00585AAF" w:rsidRDefault="00585AAF" w:rsidP="00B20613"/>
    <w:p w14:paraId="145A2C41" w14:textId="77777777" w:rsidR="00585AAF" w:rsidRDefault="00585AAF" w:rsidP="00B20613"/>
    <w:p w14:paraId="273D68ED" w14:textId="77777777" w:rsidR="00585AAF" w:rsidRDefault="00585AAF" w:rsidP="00B20613"/>
    <w:p w14:paraId="65D18265" w14:textId="77777777" w:rsidR="00585AAF" w:rsidRDefault="00585AAF" w:rsidP="00B20613"/>
    <w:p w14:paraId="389FCBE8" w14:textId="77777777" w:rsidR="00585AAF" w:rsidRDefault="00585AAF" w:rsidP="00B20613"/>
    <w:p w14:paraId="6E61145D" w14:textId="77777777" w:rsidR="00585AAF" w:rsidRDefault="00585AAF" w:rsidP="00B20613"/>
    <w:p w14:paraId="3538C53F" w14:textId="77777777" w:rsidR="00585AAF" w:rsidRDefault="00585AAF" w:rsidP="00B20613"/>
    <w:p w14:paraId="6B560D60" w14:textId="77777777" w:rsidR="00585AAF" w:rsidRDefault="00585AAF" w:rsidP="00B20613"/>
    <w:p w14:paraId="02DE7F79" w14:textId="77777777" w:rsidR="00585AAF" w:rsidRDefault="00585AAF" w:rsidP="00B20613"/>
    <w:p w14:paraId="4C7DC1DB" w14:textId="77777777" w:rsidR="00585AAF" w:rsidRDefault="00585AAF" w:rsidP="00B20613"/>
    <w:p w14:paraId="25D353CD" w14:textId="77777777" w:rsidR="00585AAF" w:rsidRDefault="00585AAF" w:rsidP="00B20613"/>
    <w:p w14:paraId="11037AD5" w14:textId="77777777" w:rsidR="00585AAF" w:rsidRDefault="00585AAF" w:rsidP="00B20613"/>
    <w:p w14:paraId="7FD705E6" w14:textId="77777777" w:rsidR="00062F93" w:rsidRDefault="00062F93" w:rsidP="00B20613"/>
    <w:p w14:paraId="61B85F16" w14:textId="77777777" w:rsidR="00062F93" w:rsidRDefault="00062F93" w:rsidP="00B20613"/>
    <w:p w14:paraId="0F3CBBBE" w14:textId="77777777" w:rsidR="00062F93" w:rsidRDefault="00062F93" w:rsidP="00B20613"/>
    <w:p w14:paraId="68D63E19" w14:textId="77777777" w:rsidR="00062F93" w:rsidRDefault="00062F93" w:rsidP="00B20613"/>
    <w:p w14:paraId="296A1FDE" w14:textId="77777777" w:rsidR="00062F93" w:rsidRDefault="00062F93" w:rsidP="00B20613"/>
    <w:p w14:paraId="4EC0EA27" w14:textId="77777777" w:rsidR="00062F93" w:rsidRDefault="00062F93" w:rsidP="00B20613"/>
    <w:p w14:paraId="131B18C2" w14:textId="77777777" w:rsidR="00062F93" w:rsidRDefault="00062F93" w:rsidP="00B20613"/>
    <w:p w14:paraId="17E430EF" w14:textId="77777777" w:rsidR="00062F93" w:rsidRDefault="00062F93" w:rsidP="00B20613"/>
    <w:p w14:paraId="39573ABB" w14:textId="77777777" w:rsidR="00062F93" w:rsidRDefault="00062F93" w:rsidP="00B20613"/>
    <w:p w14:paraId="3AE210CF" w14:textId="77777777" w:rsidR="00062F93" w:rsidRDefault="00062F93" w:rsidP="00B20613"/>
    <w:tbl>
      <w:tblPr>
        <w:tblStyle w:val="TableGridLight"/>
        <w:tblW w:w="9244" w:type="dxa"/>
        <w:tblLayout w:type="fixed"/>
        <w:tblLook w:val="04A0" w:firstRow="1" w:lastRow="0" w:firstColumn="1" w:lastColumn="0" w:noHBand="0" w:noVBand="1"/>
      </w:tblPr>
      <w:tblGrid>
        <w:gridCol w:w="4361"/>
        <w:gridCol w:w="4883"/>
      </w:tblGrid>
      <w:tr w:rsidR="00162104" w14:paraId="2EA350FE" w14:textId="77777777" w:rsidTr="00F12D02">
        <w:tc>
          <w:tcPr>
            <w:tcW w:w="4361" w:type="dxa"/>
          </w:tcPr>
          <w:p w14:paraId="2D3DADA6" w14:textId="77777777" w:rsidR="00162104" w:rsidRDefault="00162104" w:rsidP="00F12D02">
            <w:pPr>
              <w:pStyle w:val="TextR"/>
              <w:spacing w:before="80" w:after="80"/>
            </w:pPr>
            <w:r>
              <w:t>Schools Forum</w:t>
            </w:r>
          </w:p>
        </w:tc>
        <w:tc>
          <w:tcPr>
            <w:tcW w:w="4883" w:type="dxa"/>
          </w:tcPr>
          <w:p w14:paraId="323B7925" w14:textId="59EBDEEF" w:rsidR="00162104" w:rsidRDefault="00162104" w:rsidP="00F12D02">
            <w:pPr>
              <w:pStyle w:val="TextR"/>
              <w:spacing w:before="80" w:after="80"/>
              <w:rPr>
                <w:b/>
                <w:sz w:val="60"/>
              </w:rPr>
            </w:pPr>
            <w:r>
              <w:rPr>
                <w:b/>
                <w:sz w:val="60"/>
              </w:rPr>
              <w:t>Agenda Item 1</w:t>
            </w:r>
            <w:r w:rsidR="0048431D">
              <w:rPr>
                <w:b/>
                <w:sz w:val="60"/>
              </w:rPr>
              <w:t>5</w:t>
            </w:r>
          </w:p>
        </w:tc>
      </w:tr>
      <w:tr w:rsidR="00162104" w14:paraId="0E4765DE" w14:textId="77777777" w:rsidTr="00F12D02">
        <w:tc>
          <w:tcPr>
            <w:tcW w:w="4361" w:type="dxa"/>
          </w:tcPr>
          <w:p w14:paraId="4A66DDDD" w14:textId="77777777" w:rsidR="00162104" w:rsidRDefault="00162104" w:rsidP="00F12D02">
            <w:pPr>
              <w:pStyle w:val="TextR"/>
              <w:spacing w:before="80" w:after="80"/>
            </w:pPr>
            <w:r>
              <w:t>Date: 30 November 2022</w:t>
            </w:r>
          </w:p>
        </w:tc>
        <w:tc>
          <w:tcPr>
            <w:tcW w:w="4883" w:type="dxa"/>
          </w:tcPr>
          <w:p w14:paraId="675A4CF6" w14:textId="77777777" w:rsidR="00162104" w:rsidRDefault="00162104" w:rsidP="00F12D02">
            <w:pPr>
              <w:pStyle w:val="TextR"/>
            </w:pPr>
          </w:p>
        </w:tc>
      </w:tr>
    </w:tbl>
    <w:p w14:paraId="641BA9B9" w14:textId="77777777" w:rsidR="00162104" w:rsidRDefault="00162104" w:rsidP="00162104">
      <w:pPr>
        <w:pStyle w:val="TextR"/>
      </w:pPr>
    </w:p>
    <w:p w14:paraId="144B0144" w14:textId="77777777" w:rsidR="00162104" w:rsidRDefault="00162104" w:rsidP="00162104">
      <w:pPr>
        <w:pStyle w:val="TextR"/>
      </w:pPr>
    </w:p>
    <w:p w14:paraId="1C7C4620" w14:textId="77777777" w:rsidR="00162104" w:rsidRDefault="00162104" w:rsidP="00162104">
      <w:pPr>
        <w:pStyle w:val="TextR"/>
        <w:rPr>
          <w:b/>
        </w:rPr>
      </w:pPr>
      <w:r>
        <w:rPr>
          <w:b/>
        </w:rPr>
        <w:t>REPORT TITLE: Forward Plan</w:t>
      </w:r>
    </w:p>
    <w:p w14:paraId="669B0AD8" w14:textId="77777777" w:rsidR="00162104" w:rsidRDefault="00162104" w:rsidP="00162104">
      <w:pPr>
        <w:pStyle w:val="TextR"/>
      </w:pPr>
    </w:p>
    <w:p w14:paraId="64FBFCC6" w14:textId="77777777" w:rsidR="00162104" w:rsidRDefault="00162104" w:rsidP="00162104">
      <w:pPr>
        <w:pStyle w:val="TextR"/>
        <w:pBdr>
          <w:bottom w:val="single" w:sz="6" w:space="1" w:color="auto"/>
        </w:pBdr>
      </w:pPr>
      <w:r>
        <w:t>Report by Yannick Stupples-Whyley</w:t>
      </w:r>
    </w:p>
    <w:p w14:paraId="321D1EE2" w14:textId="77777777" w:rsidR="00162104" w:rsidRDefault="00162104" w:rsidP="00162104">
      <w:pPr>
        <w:pStyle w:val="TextR"/>
      </w:pPr>
      <w:r>
        <w:t xml:space="preserve">Contact details: Telephone (03330 138464); e-mail: </w:t>
      </w:r>
      <w:hyperlink r:id="rId28" w:history="1">
        <w:r w:rsidRPr="00C27B78">
          <w:rPr>
            <w:rStyle w:val="Hyperlink"/>
          </w:rPr>
          <w:t>yannick.stupples-whyley@essex.gov.uk</w:t>
        </w:r>
      </w:hyperlink>
      <w:r>
        <w:t xml:space="preserve"> </w:t>
      </w:r>
    </w:p>
    <w:p w14:paraId="22368D9C" w14:textId="77777777" w:rsidR="00162104" w:rsidRDefault="00162104" w:rsidP="00162104">
      <w:pPr>
        <w:pStyle w:val="TextR"/>
      </w:pPr>
    </w:p>
    <w:p w14:paraId="21E3546B" w14:textId="77777777" w:rsidR="00162104" w:rsidRDefault="00162104" w:rsidP="00162104">
      <w:pPr>
        <w:ind w:left="540" w:hanging="540"/>
        <w:rPr>
          <w:b/>
        </w:rPr>
      </w:pPr>
      <w:r>
        <w:rPr>
          <w:b/>
        </w:rPr>
        <w:t xml:space="preserve">1. </w:t>
      </w:r>
      <w:r>
        <w:rPr>
          <w:b/>
        </w:rPr>
        <w:tab/>
        <w:t xml:space="preserve">Purpose of report </w:t>
      </w:r>
    </w:p>
    <w:p w14:paraId="292A4FEF" w14:textId="77777777" w:rsidR="00162104" w:rsidRDefault="00162104" w:rsidP="00162104">
      <w:pPr>
        <w:jc w:val="both"/>
      </w:pPr>
    </w:p>
    <w:p w14:paraId="57494D1A" w14:textId="77777777" w:rsidR="00162104" w:rsidRDefault="00162104" w:rsidP="00162104">
      <w:pPr>
        <w:ind w:left="540" w:hanging="540"/>
        <w:jc w:val="both"/>
      </w:pPr>
      <w:r>
        <w:t>1.1</w:t>
      </w:r>
      <w:r>
        <w:tab/>
        <w:t>To bring the Schools Forum Forward Plan and confirm the dates of future meetings.</w:t>
      </w:r>
    </w:p>
    <w:p w14:paraId="321FD103" w14:textId="77777777" w:rsidR="00162104" w:rsidRDefault="00162104" w:rsidP="00162104">
      <w:pPr>
        <w:jc w:val="both"/>
      </w:pPr>
    </w:p>
    <w:p w14:paraId="09A22F84" w14:textId="77777777" w:rsidR="00162104" w:rsidRPr="00023A9A" w:rsidRDefault="00162104" w:rsidP="00162104">
      <w:pPr>
        <w:ind w:left="540" w:hanging="540"/>
        <w:rPr>
          <w:b/>
        </w:rPr>
      </w:pPr>
      <w:r>
        <w:rPr>
          <w:b/>
        </w:rPr>
        <w:t xml:space="preserve">2. </w:t>
      </w:r>
      <w:r>
        <w:rPr>
          <w:b/>
        </w:rPr>
        <w:tab/>
        <w:t xml:space="preserve">Recommendations </w:t>
      </w:r>
    </w:p>
    <w:p w14:paraId="2E05A31C" w14:textId="77777777" w:rsidR="00162104" w:rsidRDefault="00162104" w:rsidP="00162104">
      <w:pPr>
        <w:pStyle w:val="TextR"/>
      </w:pPr>
    </w:p>
    <w:p w14:paraId="294F3FF1" w14:textId="77777777" w:rsidR="00162104" w:rsidRDefault="00162104" w:rsidP="00162104">
      <w:pPr>
        <w:ind w:left="540" w:hanging="540"/>
        <w:jc w:val="both"/>
      </w:pPr>
      <w:r>
        <w:t>2.1</w:t>
      </w:r>
      <w:r>
        <w:rPr>
          <w:b/>
        </w:rPr>
        <w:t xml:space="preserve"> </w:t>
      </w:r>
      <w:r>
        <w:rPr>
          <w:b/>
        </w:rPr>
        <w:tab/>
      </w:r>
      <w:r>
        <w:t>That the Forum notes the dates of future meetings.</w:t>
      </w:r>
    </w:p>
    <w:p w14:paraId="6054C110" w14:textId="77777777" w:rsidR="00162104" w:rsidRDefault="00162104" w:rsidP="00162104">
      <w:pPr>
        <w:ind w:left="360" w:hanging="360"/>
        <w:jc w:val="both"/>
      </w:pPr>
    </w:p>
    <w:p w14:paraId="2E7F6BB7" w14:textId="77777777" w:rsidR="00162104" w:rsidRDefault="00162104" w:rsidP="00162104">
      <w:pPr>
        <w:ind w:left="540" w:hanging="540"/>
        <w:jc w:val="both"/>
      </w:pPr>
      <w:r>
        <w:t>2.2</w:t>
      </w:r>
      <w:r>
        <w:tab/>
        <w:t>That additional items as proposed by Schools Forum are included in the   Forward Plan</w:t>
      </w:r>
    </w:p>
    <w:p w14:paraId="69540A58" w14:textId="77777777" w:rsidR="00162104" w:rsidRDefault="00162104" w:rsidP="00162104">
      <w:pPr>
        <w:pStyle w:val="TextR"/>
      </w:pPr>
    </w:p>
    <w:p w14:paraId="581DBB04" w14:textId="77777777" w:rsidR="00162104" w:rsidRPr="00023A9A" w:rsidRDefault="00162104" w:rsidP="00162104">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Background</w:t>
      </w:r>
    </w:p>
    <w:p w14:paraId="079C7B9F" w14:textId="77777777" w:rsidR="00162104" w:rsidRDefault="00162104" w:rsidP="00162104">
      <w:pPr>
        <w:ind w:left="709" w:hanging="709"/>
      </w:pPr>
    </w:p>
    <w:p w14:paraId="193F3D35" w14:textId="77777777" w:rsidR="00162104" w:rsidRDefault="00162104" w:rsidP="00162104">
      <w:pPr>
        <w:ind w:left="540" w:hanging="540"/>
        <w:jc w:val="both"/>
      </w:pPr>
      <w:r>
        <w:t>3.</w:t>
      </w:r>
      <w:r w:rsidRPr="00E8082A">
        <w:t>1</w:t>
      </w:r>
      <w:r>
        <w:rPr>
          <w:b/>
        </w:rPr>
        <w:tab/>
      </w:r>
      <w:r w:rsidRPr="00A53827">
        <w:t>Following a</w:t>
      </w:r>
      <w:r>
        <w:t xml:space="preserve"> review of School Forum Agendas a Forward Plan has been created.  The items included are as follows:</w:t>
      </w:r>
    </w:p>
    <w:p w14:paraId="2A1BE7CE" w14:textId="77777777" w:rsidR="00162104" w:rsidRDefault="00162104" w:rsidP="00162104">
      <w:pPr>
        <w:ind w:left="720" w:hanging="720"/>
        <w:jc w:val="both"/>
      </w:pPr>
    </w:p>
    <w:tbl>
      <w:tblPr>
        <w:tblStyle w:val="TableGridLight"/>
        <w:tblW w:w="0" w:type="auto"/>
        <w:tblLook w:val="01E0" w:firstRow="1" w:lastRow="1" w:firstColumn="1" w:lastColumn="1" w:noHBand="0" w:noVBand="0"/>
      </w:tblPr>
      <w:tblGrid>
        <w:gridCol w:w="7920"/>
      </w:tblGrid>
      <w:tr w:rsidR="00162104" w:rsidRPr="003C4A86" w14:paraId="32505ED1" w14:textId="77777777" w:rsidTr="00F12D02">
        <w:tc>
          <w:tcPr>
            <w:tcW w:w="7920" w:type="dxa"/>
          </w:tcPr>
          <w:p w14:paraId="0B98A39B" w14:textId="77777777" w:rsidR="00162104" w:rsidRPr="003C4A86" w:rsidRDefault="00162104" w:rsidP="00F12D02">
            <w:pPr>
              <w:ind w:left="720" w:hanging="720"/>
              <w:jc w:val="both"/>
              <w:rPr>
                <w:b/>
              </w:rPr>
            </w:pPr>
            <w:r w:rsidRPr="003C4A86">
              <w:rPr>
                <w:b/>
              </w:rPr>
              <w:t>Regular and Administrative items</w:t>
            </w:r>
          </w:p>
          <w:p w14:paraId="79C915A5" w14:textId="77777777" w:rsidR="00162104" w:rsidRPr="003C4A86" w:rsidRDefault="00162104" w:rsidP="00F12D02">
            <w:pPr>
              <w:jc w:val="both"/>
              <w:rPr>
                <w:b/>
              </w:rPr>
            </w:pPr>
          </w:p>
        </w:tc>
      </w:tr>
      <w:tr w:rsidR="00162104" w14:paraId="7F4BB290" w14:textId="77777777" w:rsidTr="00F12D02">
        <w:tc>
          <w:tcPr>
            <w:tcW w:w="7920" w:type="dxa"/>
          </w:tcPr>
          <w:p w14:paraId="505245C7" w14:textId="77777777" w:rsidR="00162104" w:rsidRDefault="00162104" w:rsidP="00F12D02">
            <w:pPr>
              <w:jc w:val="both"/>
            </w:pPr>
            <w:r>
              <w:t xml:space="preserve">Apologies </w:t>
            </w:r>
          </w:p>
        </w:tc>
      </w:tr>
      <w:tr w:rsidR="00162104" w14:paraId="3C83D410" w14:textId="77777777" w:rsidTr="00F12D02">
        <w:tc>
          <w:tcPr>
            <w:tcW w:w="7920" w:type="dxa"/>
          </w:tcPr>
          <w:p w14:paraId="160E4543" w14:textId="77777777" w:rsidR="00162104" w:rsidRDefault="00162104" w:rsidP="00F12D02">
            <w:pPr>
              <w:jc w:val="both"/>
            </w:pPr>
            <w:r>
              <w:t>Any other business and f</w:t>
            </w:r>
            <w:r w:rsidRPr="00F86779">
              <w:t>eedback from schools through Associations</w:t>
            </w:r>
          </w:p>
        </w:tc>
      </w:tr>
      <w:tr w:rsidR="00162104" w14:paraId="33323052" w14:textId="77777777" w:rsidTr="00F12D02">
        <w:tc>
          <w:tcPr>
            <w:tcW w:w="7920" w:type="dxa"/>
          </w:tcPr>
          <w:p w14:paraId="286B308C" w14:textId="77777777" w:rsidR="00162104" w:rsidRDefault="00162104" w:rsidP="00F12D02">
            <w:pPr>
              <w:jc w:val="both"/>
            </w:pPr>
            <w:r>
              <w:t>Feedback from Schools Forum representatives on other bodies</w:t>
            </w:r>
          </w:p>
        </w:tc>
      </w:tr>
      <w:tr w:rsidR="00162104" w14:paraId="3AC12228" w14:textId="77777777" w:rsidTr="00F12D02">
        <w:tc>
          <w:tcPr>
            <w:tcW w:w="7920" w:type="dxa"/>
          </w:tcPr>
          <w:p w14:paraId="27747BE1" w14:textId="77777777" w:rsidR="00162104" w:rsidRDefault="00162104" w:rsidP="00F12D02">
            <w:pPr>
              <w:jc w:val="both"/>
            </w:pPr>
            <w:r>
              <w:t>Minutes from previous meetings</w:t>
            </w:r>
          </w:p>
        </w:tc>
      </w:tr>
      <w:tr w:rsidR="00162104" w14:paraId="52FD9578" w14:textId="77777777" w:rsidTr="00F12D02">
        <w:tc>
          <w:tcPr>
            <w:tcW w:w="7920" w:type="dxa"/>
          </w:tcPr>
          <w:p w14:paraId="1E4833F2" w14:textId="77777777" w:rsidR="00162104" w:rsidRDefault="00162104" w:rsidP="00F12D02">
            <w:pPr>
              <w:jc w:val="both"/>
            </w:pPr>
            <w:r>
              <w:t xml:space="preserve">Forward Plan and dates of next meetings </w:t>
            </w:r>
          </w:p>
        </w:tc>
      </w:tr>
      <w:tr w:rsidR="00162104" w14:paraId="128003B8" w14:textId="77777777" w:rsidTr="00F12D02">
        <w:tc>
          <w:tcPr>
            <w:tcW w:w="7920" w:type="dxa"/>
          </w:tcPr>
          <w:p w14:paraId="655BEC2A" w14:textId="77777777" w:rsidR="00162104" w:rsidRDefault="00162104" w:rsidP="00F12D02">
            <w:pPr>
              <w:jc w:val="both"/>
            </w:pPr>
            <w:r>
              <w:t>Sub Group updates (SEN, Early Years, Formula Review)</w:t>
            </w:r>
          </w:p>
        </w:tc>
      </w:tr>
    </w:tbl>
    <w:p w14:paraId="541B5201" w14:textId="77777777" w:rsidR="00162104" w:rsidRDefault="00162104" w:rsidP="00162104">
      <w:pPr>
        <w:ind w:left="709" w:hanging="709"/>
      </w:pPr>
    </w:p>
    <w:p w14:paraId="3725D7FD" w14:textId="77777777" w:rsidR="00162104" w:rsidRDefault="00162104" w:rsidP="00162104">
      <w:pPr>
        <w:ind w:left="709" w:hanging="709"/>
      </w:pPr>
    </w:p>
    <w:p w14:paraId="41DBE6C4" w14:textId="77777777" w:rsidR="00162104" w:rsidRDefault="00162104" w:rsidP="00162104">
      <w:pPr>
        <w:ind w:left="709" w:hanging="709"/>
      </w:pPr>
    </w:p>
    <w:p w14:paraId="2C30CF96" w14:textId="77777777" w:rsidR="00162104" w:rsidRDefault="00162104" w:rsidP="00162104">
      <w:pPr>
        <w:ind w:left="709" w:hanging="709"/>
      </w:pPr>
    </w:p>
    <w:p w14:paraId="679873EC" w14:textId="77777777" w:rsidR="00162104" w:rsidRDefault="00162104" w:rsidP="00162104">
      <w:pPr>
        <w:ind w:left="709" w:hanging="709"/>
      </w:pPr>
    </w:p>
    <w:p w14:paraId="5EA41B0B" w14:textId="77777777" w:rsidR="00162104" w:rsidRDefault="00162104" w:rsidP="00162104">
      <w:pPr>
        <w:ind w:left="709" w:hanging="709"/>
      </w:pPr>
    </w:p>
    <w:p w14:paraId="58AE6DEE" w14:textId="77777777" w:rsidR="00162104" w:rsidRDefault="00162104" w:rsidP="00162104">
      <w:pPr>
        <w:ind w:left="709" w:hanging="709"/>
      </w:pPr>
    </w:p>
    <w:p w14:paraId="36BC23BF" w14:textId="77777777" w:rsidR="00162104" w:rsidRDefault="00162104" w:rsidP="00162104">
      <w:pPr>
        <w:ind w:left="709" w:hanging="709"/>
      </w:pPr>
    </w:p>
    <w:p w14:paraId="6AB41985" w14:textId="77777777" w:rsidR="00162104" w:rsidRDefault="00162104" w:rsidP="00162104">
      <w:pPr>
        <w:ind w:left="709" w:hanging="709"/>
      </w:pPr>
    </w:p>
    <w:p w14:paraId="1A43F9EE" w14:textId="77777777" w:rsidR="00162104" w:rsidRDefault="00162104" w:rsidP="00162104">
      <w:pPr>
        <w:ind w:left="709" w:hanging="709"/>
      </w:pPr>
    </w:p>
    <w:p w14:paraId="3CD7E78B" w14:textId="77777777" w:rsidR="00162104" w:rsidRDefault="00162104" w:rsidP="00162104">
      <w:pPr>
        <w:ind w:left="709" w:hanging="709"/>
      </w:pPr>
    </w:p>
    <w:p w14:paraId="3451DB76" w14:textId="77777777" w:rsidR="00E02D06" w:rsidRDefault="00E02D06" w:rsidP="00162104">
      <w:pPr>
        <w:ind w:left="709" w:hanging="709"/>
      </w:pPr>
    </w:p>
    <w:p w14:paraId="6307A795" w14:textId="77777777" w:rsidR="00E02D06" w:rsidRDefault="00E02D06" w:rsidP="00162104">
      <w:pPr>
        <w:ind w:left="709" w:hanging="709"/>
      </w:pPr>
    </w:p>
    <w:p w14:paraId="33194F8E" w14:textId="77777777" w:rsidR="00E02D06" w:rsidRDefault="00E02D06" w:rsidP="00162104">
      <w:pPr>
        <w:ind w:left="709" w:hanging="709"/>
      </w:pPr>
    </w:p>
    <w:p w14:paraId="4616F138" w14:textId="77777777" w:rsidR="00E02D06" w:rsidRDefault="00E02D06" w:rsidP="00162104">
      <w:pPr>
        <w:ind w:left="709" w:hanging="709"/>
      </w:pPr>
    </w:p>
    <w:p w14:paraId="5F882066" w14:textId="77777777" w:rsidR="00E02D06" w:rsidRDefault="00E02D06" w:rsidP="00162104">
      <w:pPr>
        <w:ind w:left="709" w:hanging="709"/>
      </w:pPr>
    </w:p>
    <w:p w14:paraId="41DA8F4C" w14:textId="7930C87B" w:rsidR="00162104" w:rsidRDefault="00162104" w:rsidP="00162104">
      <w:pPr>
        <w:ind w:left="709" w:hanging="709"/>
      </w:pPr>
      <w:r>
        <w:tab/>
      </w:r>
    </w:p>
    <w:tbl>
      <w:tblPr>
        <w:tblStyle w:val="TableGridLight"/>
        <w:tblW w:w="9108" w:type="dxa"/>
        <w:tblLook w:val="01E0" w:firstRow="1" w:lastRow="1" w:firstColumn="1" w:lastColumn="1" w:noHBand="0" w:noVBand="0"/>
      </w:tblPr>
      <w:tblGrid>
        <w:gridCol w:w="3794"/>
        <w:gridCol w:w="5314"/>
      </w:tblGrid>
      <w:tr w:rsidR="00162104" w:rsidRPr="003C4A86" w14:paraId="172D6F30" w14:textId="77777777" w:rsidTr="00F12D02">
        <w:tc>
          <w:tcPr>
            <w:tcW w:w="3794" w:type="dxa"/>
          </w:tcPr>
          <w:p w14:paraId="78B81B3E" w14:textId="77777777" w:rsidR="00162104" w:rsidRPr="003C4A86" w:rsidRDefault="00162104" w:rsidP="00F12D02">
            <w:pPr>
              <w:jc w:val="both"/>
              <w:rPr>
                <w:b/>
              </w:rPr>
            </w:pPr>
            <w:r w:rsidRPr="003C4A86">
              <w:rPr>
                <w:b/>
              </w:rPr>
              <w:t>Date of Schools Forum</w:t>
            </w:r>
          </w:p>
        </w:tc>
        <w:tc>
          <w:tcPr>
            <w:tcW w:w="5314" w:type="dxa"/>
          </w:tcPr>
          <w:p w14:paraId="49FA020C" w14:textId="77777777" w:rsidR="00162104" w:rsidRPr="003C4A86" w:rsidRDefault="00162104" w:rsidP="00F12D02">
            <w:pPr>
              <w:jc w:val="both"/>
              <w:rPr>
                <w:b/>
              </w:rPr>
            </w:pPr>
            <w:r w:rsidRPr="003C4A86">
              <w:rPr>
                <w:b/>
              </w:rPr>
              <w:t>Agenda Items</w:t>
            </w:r>
          </w:p>
        </w:tc>
      </w:tr>
      <w:tr w:rsidR="00162104" w14:paraId="7EDF9D25" w14:textId="77777777" w:rsidTr="00F12D02">
        <w:tc>
          <w:tcPr>
            <w:tcW w:w="3794" w:type="dxa"/>
          </w:tcPr>
          <w:p w14:paraId="450F3C56" w14:textId="77777777" w:rsidR="00162104" w:rsidRDefault="00162104" w:rsidP="00F12D02">
            <w:r>
              <w:t>Wednesday 11</w:t>
            </w:r>
            <w:r w:rsidRPr="004164E2">
              <w:rPr>
                <w:vertAlign w:val="superscript"/>
              </w:rPr>
              <w:t>th</w:t>
            </w:r>
            <w:r>
              <w:t xml:space="preserve"> January 2023</w:t>
            </w:r>
          </w:p>
        </w:tc>
        <w:tc>
          <w:tcPr>
            <w:tcW w:w="5314" w:type="dxa"/>
          </w:tcPr>
          <w:p w14:paraId="748A760C" w14:textId="77777777" w:rsidR="00162104" w:rsidRDefault="00162104" w:rsidP="00F12D02">
            <w:r>
              <w:t>Third Quarter Budget &amp; Education Functions 2022/23 Update (I)</w:t>
            </w:r>
          </w:p>
        </w:tc>
      </w:tr>
      <w:tr w:rsidR="00162104" w14:paraId="1422DBFE" w14:textId="77777777" w:rsidTr="00F12D02">
        <w:tc>
          <w:tcPr>
            <w:tcW w:w="3794" w:type="dxa"/>
          </w:tcPr>
          <w:p w14:paraId="639C9F22" w14:textId="77777777" w:rsidR="00162104" w:rsidRDefault="00162104" w:rsidP="00F12D02"/>
        </w:tc>
        <w:tc>
          <w:tcPr>
            <w:tcW w:w="5314" w:type="dxa"/>
          </w:tcPr>
          <w:p w14:paraId="0A91BD96" w14:textId="77777777" w:rsidR="00162104" w:rsidRDefault="00162104" w:rsidP="00F12D02">
            <w:r>
              <w:t>2023/24 DSG Budget (D)</w:t>
            </w:r>
          </w:p>
        </w:tc>
      </w:tr>
      <w:tr w:rsidR="00162104" w14:paraId="1E2E2C08" w14:textId="77777777" w:rsidTr="00F12D02">
        <w:tc>
          <w:tcPr>
            <w:tcW w:w="3794" w:type="dxa"/>
          </w:tcPr>
          <w:p w14:paraId="185E511A" w14:textId="77777777" w:rsidR="00162104" w:rsidRDefault="00162104" w:rsidP="00F12D02"/>
        </w:tc>
        <w:tc>
          <w:tcPr>
            <w:tcW w:w="5314" w:type="dxa"/>
          </w:tcPr>
          <w:p w14:paraId="755A2444" w14:textId="77777777" w:rsidR="00162104" w:rsidRDefault="00162104" w:rsidP="00F12D02">
            <w:r>
              <w:t>Falling Rolls Fund (D)</w:t>
            </w:r>
          </w:p>
        </w:tc>
      </w:tr>
      <w:tr w:rsidR="00162104" w14:paraId="65703ADA" w14:textId="77777777" w:rsidTr="00F12D02">
        <w:tc>
          <w:tcPr>
            <w:tcW w:w="3794" w:type="dxa"/>
          </w:tcPr>
          <w:p w14:paraId="6C5BF4F6" w14:textId="77777777" w:rsidR="00162104" w:rsidRDefault="00162104" w:rsidP="00F12D02"/>
        </w:tc>
        <w:tc>
          <w:tcPr>
            <w:tcW w:w="5314" w:type="dxa"/>
          </w:tcPr>
          <w:p w14:paraId="1ED17B34" w14:textId="77777777" w:rsidR="00162104" w:rsidRDefault="00162104" w:rsidP="00F12D02">
            <w:r>
              <w:t>High Needs Funding Review (D/I)</w:t>
            </w:r>
          </w:p>
        </w:tc>
      </w:tr>
      <w:tr w:rsidR="00162104" w14:paraId="12F1F2F0" w14:textId="77777777" w:rsidTr="00F12D02">
        <w:tc>
          <w:tcPr>
            <w:tcW w:w="3794" w:type="dxa"/>
          </w:tcPr>
          <w:p w14:paraId="1D8EA98B" w14:textId="77777777" w:rsidR="00162104" w:rsidRDefault="00162104" w:rsidP="00F12D02"/>
        </w:tc>
        <w:tc>
          <w:tcPr>
            <w:tcW w:w="5314" w:type="dxa"/>
          </w:tcPr>
          <w:p w14:paraId="050B0600" w14:textId="77777777" w:rsidR="00162104" w:rsidRDefault="00162104" w:rsidP="00F12D02">
            <w:r>
              <w:t>SEND and PRU Capital Investment Project (D/I)</w:t>
            </w:r>
          </w:p>
        </w:tc>
      </w:tr>
      <w:tr w:rsidR="00162104" w14:paraId="3D10F23A" w14:textId="77777777" w:rsidTr="00F12D02">
        <w:tc>
          <w:tcPr>
            <w:tcW w:w="3794" w:type="dxa"/>
          </w:tcPr>
          <w:p w14:paraId="670198DB" w14:textId="77777777" w:rsidR="00162104" w:rsidRDefault="00162104" w:rsidP="00F12D02"/>
        </w:tc>
        <w:tc>
          <w:tcPr>
            <w:tcW w:w="5314" w:type="dxa"/>
          </w:tcPr>
          <w:p w14:paraId="43520830" w14:textId="77777777" w:rsidR="00162104" w:rsidRDefault="00162104" w:rsidP="00F12D02"/>
        </w:tc>
      </w:tr>
      <w:tr w:rsidR="00162104" w14:paraId="6EEA1125" w14:textId="77777777" w:rsidTr="00F12D02">
        <w:tc>
          <w:tcPr>
            <w:tcW w:w="3794" w:type="dxa"/>
          </w:tcPr>
          <w:p w14:paraId="4E297E46" w14:textId="77777777" w:rsidR="00162104" w:rsidRDefault="00162104" w:rsidP="00F12D02">
            <w:r>
              <w:t>Wednesday 17</w:t>
            </w:r>
            <w:r w:rsidRPr="007212E0">
              <w:rPr>
                <w:vertAlign w:val="superscript"/>
              </w:rPr>
              <w:t>th</w:t>
            </w:r>
            <w:r>
              <w:t xml:space="preserve"> May 2023</w:t>
            </w:r>
          </w:p>
        </w:tc>
        <w:tc>
          <w:tcPr>
            <w:tcW w:w="5314" w:type="dxa"/>
          </w:tcPr>
          <w:p w14:paraId="28DE3027" w14:textId="77777777" w:rsidR="00162104" w:rsidRDefault="00162104" w:rsidP="00F12D02">
            <w:r>
              <w:t>Falling Rolls Fund (D/I)</w:t>
            </w:r>
          </w:p>
        </w:tc>
      </w:tr>
      <w:tr w:rsidR="00162104" w14:paraId="24E7D7E4" w14:textId="77777777" w:rsidTr="00F12D02">
        <w:tc>
          <w:tcPr>
            <w:tcW w:w="3794" w:type="dxa"/>
          </w:tcPr>
          <w:p w14:paraId="24A0B580" w14:textId="77777777" w:rsidR="00162104" w:rsidRDefault="00162104" w:rsidP="00F12D02"/>
        </w:tc>
        <w:tc>
          <w:tcPr>
            <w:tcW w:w="5314" w:type="dxa"/>
          </w:tcPr>
          <w:p w14:paraId="445FA91F" w14:textId="6AA2B8F3" w:rsidR="00162104" w:rsidRDefault="00162104" w:rsidP="00F12D02">
            <w:r>
              <w:t>Schools Budget &amp; Education Functions Draft Outturn Report 202</w:t>
            </w:r>
            <w:r w:rsidR="00363CB7">
              <w:t>2</w:t>
            </w:r>
            <w:r>
              <w:t>/2</w:t>
            </w:r>
            <w:r w:rsidR="00363CB7">
              <w:t>3</w:t>
            </w:r>
            <w:r>
              <w:t xml:space="preserve"> (I)</w:t>
            </w:r>
          </w:p>
        </w:tc>
      </w:tr>
      <w:tr w:rsidR="00162104" w14:paraId="58BFEF35" w14:textId="77777777" w:rsidTr="00F12D02">
        <w:tc>
          <w:tcPr>
            <w:tcW w:w="3794" w:type="dxa"/>
          </w:tcPr>
          <w:p w14:paraId="6D520032" w14:textId="77777777" w:rsidR="00162104" w:rsidRDefault="00162104" w:rsidP="00F12D02"/>
        </w:tc>
        <w:tc>
          <w:tcPr>
            <w:tcW w:w="5314" w:type="dxa"/>
          </w:tcPr>
          <w:p w14:paraId="7DDE6B1B" w14:textId="77777777" w:rsidR="00162104" w:rsidRDefault="00162104" w:rsidP="00F12D02">
            <w:r>
              <w:t>High Needs Funding Review (D/I)</w:t>
            </w:r>
          </w:p>
        </w:tc>
      </w:tr>
      <w:tr w:rsidR="00162104" w14:paraId="7FF81FE7" w14:textId="77777777" w:rsidTr="00F12D02">
        <w:tc>
          <w:tcPr>
            <w:tcW w:w="3794" w:type="dxa"/>
          </w:tcPr>
          <w:p w14:paraId="56489C98" w14:textId="77777777" w:rsidR="00162104" w:rsidRDefault="00162104" w:rsidP="00F12D02"/>
        </w:tc>
        <w:tc>
          <w:tcPr>
            <w:tcW w:w="5314" w:type="dxa"/>
          </w:tcPr>
          <w:p w14:paraId="3AAC52FA" w14:textId="77777777" w:rsidR="00162104" w:rsidRDefault="00162104" w:rsidP="00F12D02">
            <w:r>
              <w:t>SEND and PRU Capital Investment Project (D / I)</w:t>
            </w:r>
          </w:p>
        </w:tc>
      </w:tr>
      <w:tr w:rsidR="00162104" w14:paraId="7702B72B" w14:textId="77777777" w:rsidTr="00F12D02">
        <w:tc>
          <w:tcPr>
            <w:tcW w:w="3794" w:type="dxa"/>
          </w:tcPr>
          <w:p w14:paraId="6CECCE03" w14:textId="77777777" w:rsidR="00162104" w:rsidRDefault="00162104" w:rsidP="00F12D02"/>
        </w:tc>
        <w:tc>
          <w:tcPr>
            <w:tcW w:w="5314" w:type="dxa"/>
          </w:tcPr>
          <w:p w14:paraId="53A834E9" w14:textId="77777777" w:rsidR="00162104" w:rsidRDefault="00162104" w:rsidP="00F12D02">
            <w:r>
              <w:t>Constitution and Membership of Schools Forum (D /I)</w:t>
            </w:r>
          </w:p>
        </w:tc>
      </w:tr>
      <w:tr w:rsidR="00162104" w14:paraId="71828D81" w14:textId="77777777" w:rsidTr="00F12D02">
        <w:tc>
          <w:tcPr>
            <w:tcW w:w="3794" w:type="dxa"/>
          </w:tcPr>
          <w:p w14:paraId="3E39D55F" w14:textId="77777777" w:rsidR="00162104" w:rsidRDefault="00162104" w:rsidP="00F12D02"/>
        </w:tc>
        <w:tc>
          <w:tcPr>
            <w:tcW w:w="5314" w:type="dxa"/>
          </w:tcPr>
          <w:p w14:paraId="4BBB74F4" w14:textId="77777777" w:rsidR="00162104" w:rsidRDefault="00162104" w:rsidP="00F12D02">
            <w:r>
              <w:t>Early Years and Childcare Update (I)</w:t>
            </w:r>
          </w:p>
        </w:tc>
      </w:tr>
      <w:tr w:rsidR="00162104" w14:paraId="158DE93D" w14:textId="77777777" w:rsidTr="00F12D02">
        <w:tc>
          <w:tcPr>
            <w:tcW w:w="3794" w:type="dxa"/>
          </w:tcPr>
          <w:p w14:paraId="387B780A" w14:textId="77777777" w:rsidR="00162104" w:rsidRDefault="00162104" w:rsidP="00F12D02"/>
        </w:tc>
        <w:tc>
          <w:tcPr>
            <w:tcW w:w="5314" w:type="dxa"/>
          </w:tcPr>
          <w:p w14:paraId="73B8D9F1" w14:textId="77777777" w:rsidR="00162104" w:rsidRDefault="00162104" w:rsidP="00F12D02"/>
        </w:tc>
      </w:tr>
      <w:tr w:rsidR="00162104" w14:paraId="25D0F79F" w14:textId="77777777" w:rsidTr="00F12D02">
        <w:tc>
          <w:tcPr>
            <w:tcW w:w="3794" w:type="dxa"/>
          </w:tcPr>
          <w:p w14:paraId="00399837" w14:textId="77777777" w:rsidR="00162104" w:rsidRDefault="00162104" w:rsidP="00F12D02">
            <w:r>
              <w:t>Wednesday 12</w:t>
            </w:r>
            <w:r w:rsidRPr="006D4BF6">
              <w:rPr>
                <w:vertAlign w:val="superscript"/>
              </w:rPr>
              <w:t>th</w:t>
            </w:r>
            <w:r>
              <w:t xml:space="preserve"> July 2023</w:t>
            </w:r>
          </w:p>
        </w:tc>
        <w:tc>
          <w:tcPr>
            <w:tcW w:w="5314" w:type="dxa"/>
          </w:tcPr>
          <w:p w14:paraId="3C911B4C" w14:textId="77777777" w:rsidR="00162104" w:rsidRDefault="00162104" w:rsidP="00F12D02">
            <w:r>
              <w:t>School and Academy Balances (I)</w:t>
            </w:r>
          </w:p>
        </w:tc>
      </w:tr>
      <w:tr w:rsidR="00162104" w14:paraId="2BB5A47C" w14:textId="77777777" w:rsidTr="00F12D02">
        <w:tc>
          <w:tcPr>
            <w:tcW w:w="3794" w:type="dxa"/>
          </w:tcPr>
          <w:p w14:paraId="5CB85BC9" w14:textId="77777777" w:rsidR="00162104" w:rsidRDefault="00162104" w:rsidP="00F12D02"/>
        </w:tc>
        <w:tc>
          <w:tcPr>
            <w:tcW w:w="5314" w:type="dxa"/>
          </w:tcPr>
          <w:p w14:paraId="27A623BC" w14:textId="77777777" w:rsidR="00162104" w:rsidRDefault="00162104" w:rsidP="00F12D02">
            <w:r>
              <w:t>Schools Budget and Education Functions Q1 Update 2023/24 (I)</w:t>
            </w:r>
          </w:p>
        </w:tc>
      </w:tr>
      <w:tr w:rsidR="00162104" w14:paraId="77433292" w14:textId="77777777" w:rsidTr="00F12D02">
        <w:tc>
          <w:tcPr>
            <w:tcW w:w="3794" w:type="dxa"/>
          </w:tcPr>
          <w:p w14:paraId="727403EF" w14:textId="77777777" w:rsidR="00162104" w:rsidRDefault="00162104" w:rsidP="00F12D02"/>
        </w:tc>
        <w:tc>
          <w:tcPr>
            <w:tcW w:w="5314" w:type="dxa"/>
          </w:tcPr>
          <w:p w14:paraId="67C7CE53" w14:textId="77777777" w:rsidR="00162104" w:rsidRDefault="00162104" w:rsidP="00F12D02">
            <w:r>
              <w:t>High Needs Funding Review (D/I)</w:t>
            </w:r>
          </w:p>
        </w:tc>
      </w:tr>
      <w:tr w:rsidR="00162104" w14:paraId="13C8BD97" w14:textId="77777777" w:rsidTr="00F12D02">
        <w:tc>
          <w:tcPr>
            <w:tcW w:w="3794" w:type="dxa"/>
          </w:tcPr>
          <w:p w14:paraId="67F804DF" w14:textId="77777777" w:rsidR="00162104" w:rsidRDefault="00162104" w:rsidP="00F12D02"/>
        </w:tc>
        <w:tc>
          <w:tcPr>
            <w:tcW w:w="5314" w:type="dxa"/>
          </w:tcPr>
          <w:p w14:paraId="30DFC657" w14:textId="77777777" w:rsidR="00162104" w:rsidRDefault="00162104" w:rsidP="00F12D02">
            <w:r>
              <w:t>SEND and PRU Capital Investment Project (D / I)</w:t>
            </w:r>
          </w:p>
        </w:tc>
      </w:tr>
      <w:tr w:rsidR="00162104" w14:paraId="2BB15D18" w14:textId="77777777" w:rsidTr="00F12D02">
        <w:tc>
          <w:tcPr>
            <w:tcW w:w="3794" w:type="dxa"/>
          </w:tcPr>
          <w:p w14:paraId="171E165C" w14:textId="77777777" w:rsidR="00162104" w:rsidRDefault="00162104" w:rsidP="00F12D02"/>
        </w:tc>
        <w:tc>
          <w:tcPr>
            <w:tcW w:w="5314" w:type="dxa"/>
          </w:tcPr>
          <w:p w14:paraId="784C8C5A" w14:textId="77777777" w:rsidR="00162104" w:rsidRDefault="00162104" w:rsidP="00F12D02"/>
        </w:tc>
      </w:tr>
      <w:tr w:rsidR="00162104" w14:paraId="72A19D56" w14:textId="77777777" w:rsidTr="00F12D02">
        <w:tc>
          <w:tcPr>
            <w:tcW w:w="3794" w:type="dxa"/>
          </w:tcPr>
          <w:p w14:paraId="4E4D3A0F" w14:textId="77777777" w:rsidR="00162104" w:rsidRDefault="00162104" w:rsidP="00F12D02">
            <w:r>
              <w:t>Wednesday 27</w:t>
            </w:r>
            <w:r w:rsidRPr="00BF7436">
              <w:rPr>
                <w:vertAlign w:val="superscript"/>
              </w:rPr>
              <w:t>th</w:t>
            </w:r>
            <w:r>
              <w:t xml:space="preserve"> September 2023</w:t>
            </w:r>
          </w:p>
        </w:tc>
        <w:tc>
          <w:tcPr>
            <w:tcW w:w="5314" w:type="dxa"/>
          </w:tcPr>
          <w:p w14:paraId="03B93136" w14:textId="77777777" w:rsidR="00162104" w:rsidRDefault="00162104" w:rsidP="00F12D02">
            <w:r>
              <w:t>Half Year Budget &amp; Education Functions Update 2023/24 (I)</w:t>
            </w:r>
          </w:p>
        </w:tc>
      </w:tr>
      <w:tr w:rsidR="00162104" w14:paraId="34CDE243" w14:textId="77777777" w:rsidTr="00F12D02">
        <w:tc>
          <w:tcPr>
            <w:tcW w:w="3794" w:type="dxa"/>
          </w:tcPr>
          <w:p w14:paraId="3D1DD957" w14:textId="77777777" w:rsidR="00162104" w:rsidRDefault="00162104" w:rsidP="00F12D02"/>
        </w:tc>
        <w:tc>
          <w:tcPr>
            <w:tcW w:w="5314" w:type="dxa"/>
          </w:tcPr>
          <w:p w14:paraId="3D27A411" w14:textId="77777777" w:rsidR="00162104" w:rsidRDefault="00162104" w:rsidP="00F12D02">
            <w:r>
              <w:t>Scheme for Financing Schools (D)</w:t>
            </w:r>
          </w:p>
        </w:tc>
      </w:tr>
      <w:tr w:rsidR="00162104" w14:paraId="7552ED66" w14:textId="77777777" w:rsidTr="00F12D02">
        <w:tc>
          <w:tcPr>
            <w:tcW w:w="3794" w:type="dxa"/>
          </w:tcPr>
          <w:p w14:paraId="596E061F" w14:textId="77777777" w:rsidR="00162104" w:rsidRDefault="00162104" w:rsidP="00F12D02"/>
        </w:tc>
        <w:tc>
          <w:tcPr>
            <w:tcW w:w="5314" w:type="dxa"/>
          </w:tcPr>
          <w:p w14:paraId="6CEDAEAC" w14:textId="77777777" w:rsidR="00162104" w:rsidRDefault="00162104" w:rsidP="00F12D02">
            <w:r>
              <w:t>High Needs Funding 2024/25 (D/I)</w:t>
            </w:r>
          </w:p>
        </w:tc>
      </w:tr>
      <w:tr w:rsidR="00162104" w14:paraId="48BF0B6F" w14:textId="77777777" w:rsidTr="00F12D02">
        <w:tc>
          <w:tcPr>
            <w:tcW w:w="3794" w:type="dxa"/>
          </w:tcPr>
          <w:p w14:paraId="096A5812" w14:textId="77777777" w:rsidR="00162104" w:rsidRDefault="00162104" w:rsidP="00F12D02"/>
        </w:tc>
        <w:tc>
          <w:tcPr>
            <w:tcW w:w="5314" w:type="dxa"/>
          </w:tcPr>
          <w:p w14:paraId="4FC16150" w14:textId="77777777" w:rsidR="00162104" w:rsidRDefault="00162104" w:rsidP="00F12D02">
            <w:r>
              <w:t>School Funding 2024/25 (D)</w:t>
            </w:r>
          </w:p>
        </w:tc>
      </w:tr>
      <w:tr w:rsidR="00162104" w14:paraId="502AB033" w14:textId="77777777" w:rsidTr="00F12D02">
        <w:tc>
          <w:tcPr>
            <w:tcW w:w="3794" w:type="dxa"/>
          </w:tcPr>
          <w:p w14:paraId="64268534" w14:textId="77777777" w:rsidR="00162104" w:rsidRDefault="00162104" w:rsidP="00F12D02"/>
        </w:tc>
        <w:tc>
          <w:tcPr>
            <w:tcW w:w="5314" w:type="dxa"/>
          </w:tcPr>
          <w:p w14:paraId="34D0FA9A" w14:textId="77777777" w:rsidR="00162104" w:rsidRDefault="00162104" w:rsidP="00F12D02">
            <w:r>
              <w:t>High Needs Funding Review (I)</w:t>
            </w:r>
          </w:p>
        </w:tc>
      </w:tr>
      <w:tr w:rsidR="00162104" w14:paraId="1D81D85A" w14:textId="77777777" w:rsidTr="00F12D02">
        <w:tc>
          <w:tcPr>
            <w:tcW w:w="3794" w:type="dxa"/>
          </w:tcPr>
          <w:p w14:paraId="10B66E98" w14:textId="77777777" w:rsidR="00162104" w:rsidRDefault="00162104" w:rsidP="00F12D02"/>
        </w:tc>
        <w:tc>
          <w:tcPr>
            <w:tcW w:w="5314" w:type="dxa"/>
          </w:tcPr>
          <w:p w14:paraId="41BD7D6F" w14:textId="77777777" w:rsidR="00162104" w:rsidRDefault="00162104" w:rsidP="00F12D02">
            <w:r>
              <w:t>De-Delegation 2024/25 (D)</w:t>
            </w:r>
          </w:p>
        </w:tc>
      </w:tr>
      <w:tr w:rsidR="00162104" w14:paraId="0A63F2C0" w14:textId="77777777" w:rsidTr="00F12D02">
        <w:tc>
          <w:tcPr>
            <w:tcW w:w="3794" w:type="dxa"/>
          </w:tcPr>
          <w:p w14:paraId="1955C40C" w14:textId="77777777" w:rsidR="00162104" w:rsidRDefault="00162104" w:rsidP="00F12D02"/>
        </w:tc>
        <w:tc>
          <w:tcPr>
            <w:tcW w:w="5314" w:type="dxa"/>
          </w:tcPr>
          <w:p w14:paraId="0A4EC18D" w14:textId="77777777" w:rsidR="00162104" w:rsidRDefault="00162104" w:rsidP="00F12D02"/>
        </w:tc>
      </w:tr>
      <w:tr w:rsidR="00162104" w14:paraId="67AA2EEF" w14:textId="77777777" w:rsidTr="00F12D02">
        <w:tc>
          <w:tcPr>
            <w:tcW w:w="3794" w:type="dxa"/>
          </w:tcPr>
          <w:p w14:paraId="37646FE4" w14:textId="77777777" w:rsidR="00162104" w:rsidRDefault="00162104" w:rsidP="00F12D02">
            <w:r>
              <w:t>Wednesday 29</w:t>
            </w:r>
            <w:r w:rsidRPr="00712388">
              <w:rPr>
                <w:vertAlign w:val="superscript"/>
              </w:rPr>
              <w:t>th</w:t>
            </w:r>
            <w:r>
              <w:t xml:space="preserve"> November 2023</w:t>
            </w:r>
          </w:p>
        </w:tc>
        <w:tc>
          <w:tcPr>
            <w:tcW w:w="5314" w:type="dxa"/>
          </w:tcPr>
          <w:p w14:paraId="232543E3" w14:textId="77777777" w:rsidR="00162104" w:rsidRDefault="00162104" w:rsidP="00F12D02">
            <w:r>
              <w:t>Early Years and Childcare Update (I)</w:t>
            </w:r>
          </w:p>
        </w:tc>
      </w:tr>
      <w:tr w:rsidR="00162104" w14:paraId="551894E3" w14:textId="77777777" w:rsidTr="00F12D02">
        <w:tc>
          <w:tcPr>
            <w:tcW w:w="3794" w:type="dxa"/>
          </w:tcPr>
          <w:p w14:paraId="06D76E01" w14:textId="77777777" w:rsidR="00162104" w:rsidRDefault="00162104" w:rsidP="00F12D02"/>
        </w:tc>
        <w:tc>
          <w:tcPr>
            <w:tcW w:w="5314" w:type="dxa"/>
          </w:tcPr>
          <w:p w14:paraId="11A3D46A" w14:textId="77777777" w:rsidR="00162104" w:rsidRDefault="00162104" w:rsidP="00F12D02">
            <w:r>
              <w:t>School Funding Consultation Final Proposal (D)</w:t>
            </w:r>
          </w:p>
        </w:tc>
      </w:tr>
      <w:tr w:rsidR="00162104" w14:paraId="1263CFBD" w14:textId="77777777" w:rsidTr="00F12D02">
        <w:tc>
          <w:tcPr>
            <w:tcW w:w="3794" w:type="dxa"/>
          </w:tcPr>
          <w:p w14:paraId="2B14B304" w14:textId="77777777" w:rsidR="00162104" w:rsidRDefault="00162104" w:rsidP="00F12D02"/>
        </w:tc>
        <w:tc>
          <w:tcPr>
            <w:tcW w:w="5314" w:type="dxa"/>
          </w:tcPr>
          <w:p w14:paraId="54245F2B" w14:textId="77777777" w:rsidR="00162104" w:rsidRDefault="00162104" w:rsidP="00F12D02">
            <w:r>
              <w:t>Scheme for Financing Schools (D/I)</w:t>
            </w:r>
          </w:p>
        </w:tc>
      </w:tr>
      <w:tr w:rsidR="00162104" w14:paraId="16BFC75B" w14:textId="77777777" w:rsidTr="00F12D02">
        <w:tc>
          <w:tcPr>
            <w:tcW w:w="3794" w:type="dxa"/>
          </w:tcPr>
          <w:p w14:paraId="1A253458" w14:textId="77777777" w:rsidR="00162104" w:rsidRDefault="00162104" w:rsidP="00F12D02"/>
        </w:tc>
        <w:tc>
          <w:tcPr>
            <w:tcW w:w="5314" w:type="dxa"/>
          </w:tcPr>
          <w:p w14:paraId="2055CDAA" w14:textId="77777777" w:rsidR="00162104" w:rsidRDefault="00162104" w:rsidP="00F12D02">
            <w:r>
              <w:t>Primary SEMH Provision (D)</w:t>
            </w:r>
          </w:p>
        </w:tc>
      </w:tr>
      <w:tr w:rsidR="00162104" w14:paraId="0700D466" w14:textId="77777777" w:rsidTr="00F12D02">
        <w:tc>
          <w:tcPr>
            <w:tcW w:w="3794" w:type="dxa"/>
          </w:tcPr>
          <w:p w14:paraId="564FA44E" w14:textId="77777777" w:rsidR="00162104" w:rsidRDefault="00162104" w:rsidP="00F12D02"/>
        </w:tc>
        <w:tc>
          <w:tcPr>
            <w:tcW w:w="5314" w:type="dxa"/>
          </w:tcPr>
          <w:p w14:paraId="485F31A8" w14:textId="77777777" w:rsidR="00162104" w:rsidRDefault="00162104" w:rsidP="00F12D02">
            <w:r>
              <w:t>High Needs Funding Review (D/I)</w:t>
            </w:r>
          </w:p>
        </w:tc>
      </w:tr>
      <w:tr w:rsidR="00162104" w14:paraId="4A9AC860" w14:textId="77777777" w:rsidTr="00F12D02">
        <w:tc>
          <w:tcPr>
            <w:tcW w:w="3794" w:type="dxa"/>
          </w:tcPr>
          <w:p w14:paraId="45E102C7" w14:textId="77777777" w:rsidR="00162104" w:rsidRDefault="00162104" w:rsidP="00F12D02"/>
        </w:tc>
        <w:tc>
          <w:tcPr>
            <w:tcW w:w="5314" w:type="dxa"/>
          </w:tcPr>
          <w:p w14:paraId="64346F32" w14:textId="77777777" w:rsidR="00162104" w:rsidRDefault="00162104" w:rsidP="00F12D02">
            <w:r>
              <w:t>SEND and PRU Capital Investment Project (D/I)</w:t>
            </w:r>
          </w:p>
        </w:tc>
      </w:tr>
      <w:tr w:rsidR="00162104" w14:paraId="2B792A1B" w14:textId="77777777" w:rsidTr="00F12D02">
        <w:tc>
          <w:tcPr>
            <w:tcW w:w="3794" w:type="dxa"/>
          </w:tcPr>
          <w:p w14:paraId="2F05E457" w14:textId="77777777" w:rsidR="00162104" w:rsidRDefault="00162104" w:rsidP="00F12D02"/>
        </w:tc>
        <w:tc>
          <w:tcPr>
            <w:tcW w:w="5314" w:type="dxa"/>
          </w:tcPr>
          <w:p w14:paraId="1015B2CD" w14:textId="77777777" w:rsidR="00162104" w:rsidRDefault="00162104" w:rsidP="00F12D02">
            <w:r>
              <w:t>Constitution and Membership of Schools Forum (D / I)</w:t>
            </w:r>
          </w:p>
        </w:tc>
      </w:tr>
    </w:tbl>
    <w:p w14:paraId="0B33E3CA" w14:textId="77777777" w:rsidR="00585AAF" w:rsidRDefault="00585AAF" w:rsidP="00B20613"/>
    <w:p w14:paraId="490FFB2F" w14:textId="77777777" w:rsidR="00162104" w:rsidRDefault="00162104" w:rsidP="00B20613"/>
    <w:p w14:paraId="52C6B912" w14:textId="77777777" w:rsidR="00162104" w:rsidRDefault="00162104" w:rsidP="00B20613"/>
    <w:p w14:paraId="78D5270A" w14:textId="77777777" w:rsidR="00162104" w:rsidRDefault="00162104" w:rsidP="00B20613"/>
    <w:p w14:paraId="69E522C5" w14:textId="77777777" w:rsidR="00162104" w:rsidRDefault="00162104" w:rsidP="00B20613"/>
    <w:p w14:paraId="72C1A3C0" w14:textId="77777777" w:rsidR="00162104" w:rsidRDefault="00162104" w:rsidP="00B20613"/>
    <w:p w14:paraId="55F0F15C" w14:textId="77777777" w:rsidR="00162104" w:rsidRDefault="00162104" w:rsidP="00B20613"/>
    <w:p w14:paraId="13A2E56B" w14:textId="77777777" w:rsidR="00162104" w:rsidRDefault="00162104" w:rsidP="00B20613"/>
    <w:p w14:paraId="72F97902" w14:textId="77777777" w:rsidR="00162104" w:rsidRPr="00273679" w:rsidRDefault="00162104" w:rsidP="00B20613"/>
    <w:sectPr w:rsidR="00162104" w:rsidRPr="00273679" w:rsidSect="00A2775C">
      <w:pgSz w:w="11907" w:h="16840" w:code="9"/>
      <w:pgMar w:top="737" w:right="1134" w:bottom="35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1248" w14:textId="77777777" w:rsidR="00096265" w:rsidRDefault="00096265">
      <w:r>
        <w:separator/>
      </w:r>
    </w:p>
  </w:endnote>
  <w:endnote w:type="continuationSeparator" w:id="0">
    <w:p w14:paraId="29BD6132" w14:textId="77777777" w:rsidR="00096265" w:rsidRDefault="00096265">
      <w:r>
        <w:continuationSeparator/>
      </w:r>
    </w:p>
  </w:endnote>
  <w:endnote w:type="continuationNotice" w:id="1">
    <w:p w14:paraId="6C1F9569" w14:textId="77777777" w:rsidR="00096265" w:rsidRDefault="00096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C6D0" w14:textId="77777777" w:rsidR="00E66D5F" w:rsidRDefault="00E66D5F" w:rsidP="002C47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01DE92" w14:textId="77777777" w:rsidR="00E66D5F" w:rsidRDefault="00E6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B624" w14:textId="77777777" w:rsidR="00E66D5F" w:rsidRDefault="00E66D5F" w:rsidP="002C47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655C3F" w14:textId="77777777" w:rsidR="00E66D5F" w:rsidRDefault="00E66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253B" w14:textId="77777777" w:rsidR="00E66D5F" w:rsidRDefault="00E6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682F" w14:textId="77777777" w:rsidR="00096265" w:rsidRDefault="00096265">
      <w:r>
        <w:separator/>
      </w:r>
    </w:p>
  </w:footnote>
  <w:footnote w:type="continuationSeparator" w:id="0">
    <w:p w14:paraId="2ECB1405" w14:textId="77777777" w:rsidR="00096265" w:rsidRDefault="00096265">
      <w:r>
        <w:continuationSeparator/>
      </w:r>
    </w:p>
  </w:footnote>
  <w:footnote w:type="continuationNotice" w:id="1">
    <w:p w14:paraId="095F9A97" w14:textId="77777777" w:rsidR="00096265" w:rsidRDefault="00096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6DC3" w14:textId="77777777" w:rsidR="00E66D5F" w:rsidRDefault="00E66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2C3B" w14:textId="77777777" w:rsidR="00E66D5F" w:rsidRDefault="00E66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475E" w14:textId="77777777" w:rsidR="00E66D5F" w:rsidRDefault="00E66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E93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243FD"/>
    <w:multiLevelType w:val="hybridMultilevel"/>
    <w:tmpl w:val="EF3A058E"/>
    <w:lvl w:ilvl="0" w:tplc="05306AF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8E6A20"/>
    <w:multiLevelType w:val="multilevel"/>
    <w:tmpl w:val="6DC49592"/>
    <w:lvl w:ilvl="0">
      <w:start w:val="1"/>
      <w:numFmt w:val="decimal"/>
      <w:lvlText w:val="%1."/>
      <w:lvlJc w:val="left"/>
      <w:pPr>
        <w:ind w:left="720" w:hanging="360"/>
      </w:pPr>
      <w:rPr>
        <w:rFonts w:hint="default"/>
        <w:b/>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6241A3"/>
    <w:multiLevelType w:val="hybridMultilevel"/>
    <w:tmpl w:val="13309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1596F"/>
    <w:multiLevelType w:val="hybridMultilevel"/>
    <w:tmpl w:val="65981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472ABD"/>
    <w:multiLevelType w:val="multilevel"/>
    <w:tmpl w:val="2EA6F64A"/>
    <w:lvl w:ilvl="0">
      <w:start w:val="1"/>
      <w:numFmt w:val="decimal"/>
      <w:lvlText w:val="%1."/>
      <w:lvlJc w:val="left"/>
      <w:pPr>
        <w:ind w:left="2629"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5F02E0"/>
    <w:multiLevelType w:val="multilevel"/>
    <w:tmpl w:val="7898D40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E32336"/>
    <w:multiLevelType w:val="hybridMultilevel"/>
    <w:tmpl w:val="00AC027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836F5"/>
    <w:multiLevelType w:val="multilevel"/>
    <w:tmpl w:val="27E87CD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A57E25"/>
    <w:multiLevelType w:val="hybridMultilevel"/>
    <w:tmpl w:val="66A2BDB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947468D"/>
    <w:multiLevelType w:val="multilevel"/>
    <w:tmpl w:val="8FE83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1C5596"/>
    <w:multiLevelType w:val="hybridMultilevel"/>
    <w:tmpl w:val="34FABB4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EC02F8F"/>
    <w:multiLevelType w:val="hybridMultilevel"/>
    <w:tmpl w:val="742C240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C26215"/>
    <w:multiLevelType w:val="hybridMultilevel"/>
    <w:tmpl w:val="2A6A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B4388"/>
    <w:multiLevelType w:val="hybridMultilevel"/>
    <w:tmpl w:val="FB882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A3640"/>
    <w:multiLevelType w:val="multilevel"/>
    <w:tmpl w:val="F6723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9A40EE"/>
    <w:multiLevelType w:val="multilevel"/>
    <w:tmpl w:val="46BE5C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F340A5D"/>
    <w:multiLevelType w:val="multilevel"/>
    <w:tmpl w:val="EF86AA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0FF5561"/>
    <w:multiLevelType w:val="multilevel"/>
    <w:tmpl w:val="3F2618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63932F2"/>
    <w:multiLevelType w:val="hybridMultilevel"/>
    <w:tmpl w:val="6248FC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A6D776A"/>
    <w:multiLevelType w:val="hybridMultilevel"/>
    <w:tmpl w:val="D4205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8"/>
  </w:num>
  <w:num w:numId="4">
    <w:abstractNumId w:val="7"/>
  </w:num>
  <w:num w:numId="5">
    <w:abstractNumId w:val="6"/>
  </w:num>
  <w:num w:numId="6">
    <w:abstractNumId w:val="9"/>
  </w:num>
  <w:num w:numId="7">
    <w:abstractNumId w:val="16"/>
  </w:num>
  <w:num w:numId="8">
    <w:abstractNumId w:val="15"/>
  </w:num>
  <w:num w:numId="9">
    <w:abstractNumId w:val="11"/>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13"/>
  </w:num>
  <w:num w:numId="27">
    <w:abstractNumId w:val="1"/>
  </w:num>
  <w:num w:numId="28">
    <w:abstractNumId w:val="14"/>
  </w:num>
  <w:num w:numId="29">
    <w:abstractNumId w:val="4"/>
  </w:num>
  <w:num w:numId="30">
    <w:abstractNumId w:val="20"/>
  </w:num>
  <w:num w:numId="31">
    <w:abstractNumId w:val="3"/>
  </w:num>
  <w:num w:numId="32">
    <w:abstractNumId w:val="10"/>
  </w:num>
  <w:num w:numId="33">
    <w:abstractNumId w:val="8"/>
  </w:num>
  <w:num w:numId="3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8C"/>
    <w:rsid w:val="00002903"/>
    <w:rsid w:val="00003DE5"/>
    <w:rsid w:val="000051CF"/>
    <w:rsid w:val="00005D9F"/>
    <w:rsid w:val="0000681D"/>
    <w:rsid w:val="00006830"/>
    <w:rsid w:val="00012E3B"/>
    <w:rsid w:val="000158F6"/>
    <w:rsid w:val="00015EC0"/>
    <w:rsid w:val="00016483"/>
    <w:rsid w:val="000177A5"/>
    <w:rsid w:val="000234AB"/>
    <w:rsid w:val="00026E0C"/>
    <w:rsid w:val="00030064"/>
    <w:rsid w:val="0003188C"/>
    <w:rsid w:val="00032E62"/>
    <w:rsid w:val="000337A4"/>
    <w:rsid w:val="00033B26"/>
    <w:rsid w:val="00040715"/>
    <w:rsid w:val="00041164"/>
    <w:rsid w:val="00042065"/>
    <w:rsid w:val="000423DC"/>
    <w:rsid w:val="00047BC1"/>
    <w:rsid w:val="0005208A"/>
    <w:rsid w:val="00052ADA"/>
    <w:rsid w:val="00053FBD"/>
    <w:rsid w:val="00054519"/>
    <w:rsid w:val="00055575"/>
    <w:rsid w:val="00056CD1"/>
    <w:rsid w:val="00056D50"/>
    <w:rsid w:val="000604B9"/>
    <w:rsid w:val="00062F93"/>
    <w:rsid w:val="000632A6"/>
    <w:rsid w:val="00064A1C"/>
    <w:rsid w:val="00064EB9"/>
    <w:rsid w:val="000653B1"/>
    <w:rsid w:val="00070E81"/>
    <w:rsid w:val="00073A94"/>
    <w:rsid w:val="00077185"/>
    <w:rsid w:val="00083C26"/>
    <w:rsid w:val="00090E9E"/>
    <w:rsid w:val="000912EF"/>
    <w:rsid w:val="00091597"/>
    <w:rsid w:val="0009259C"/>
    <w:rsid w:val="000954EF"/>
    <w:rsid w:val="00095BDF"/>
    <w:rsid w:val="00096265"/>
    <w:rsid w:val="0009724E"/>
    <w:rsid w:val="000A0F25"/>
    <w:rsid w:val="000A40A2"/>
    <w:rsid w:val="000A40A3"/>
    <w:rsid w:val="000A4DFD"/>
    <w:rsid w:val="000A4E06"/>
    <w:rsid w:val="000A6F97"/>
    <w:rsid w:val="000A7554"/>
    <w:rsid w:val="000A7E63"/>
    <w:rsid w:val="000B1532"/>
    <w:rsid w:val="000B60F6"/>
    <w:rsid w:val="000B716F"/>
    <w:rsid w:val="000C021E"/>
    <w:rsid w:val="000C2C98"/>
    <w:rsid w:val="000C58D8"/>
    <w:rsid w:val="000D1FFE"/>
    <w:rsid w:val="000D3DC9"/>
    <w:rsid w:val="000D5101"/>
    <w:rsid w:val="000D5121"/>
    <w:rsid w:val="000D5266"/>
    <w:rsid w:val="000D54B5"/>
    <w:rsid w:val="000D54E5"/>
    <w:rsid w:val="000D61DF"/>
    <w:rsid w:val="000E076E"/>
    <w:rsid w:val="000E0A38"/>
    <w:rsid w:val="000E1711"/>
    <w:rsid w:val="000E4609"/>
    <w:rsid w:val="000F3EF6"/>
    <w:rsid w:val="000F4555"/>
    <w:rsid w:val="000F495C"/>
    <w:rsid w:val="000F4BFE"/>
    <w:rsid w:val="000F4E60"/>
    <w:rsid w:val="000F59B9"/>
    <w:rsid w:val="000F5A33"/>
    <w:rsid w:val="000F64B2"/>
    <w:rsid w:val="000F783C"/>
    <w:rsid w:val="00102BBC"/>
    <w:rsid w:val="00106DD6"/>
    <w:rsid w:val="0011676B"/>
    <w:rsid w:val="00116E86"/>
    <w:rsid w:val="0011705A"/>
    <w:rsid w:val="00117441"/>
    <w:rsid w:val="00120ADD"/>
    <w:rsid w:val="0012387B"/>
    <w:rsid w:val="00124B60"/>
    <w:rsid w:val="00124DE9"/>
    <w:rsid w:val="0012713A"/>
    <w:rsid w:val="001279B1"/>
    <w:rsid w:val="001315DE"/>
    <w:rsid w:val="001334F3"/>
    <w:rsid w:val="001341FB"/>
    <w:rsid w:val="0013751B"/>
    <w:rsid w:val="001375C8"/>
    <w:rsid w:val="00141C97"/>
    <w:rsid w:val="00143258"/>
    <w:rsid w:val="0014334C"/>
    <w:rsid w:val="0014633A"/>
    <w:rsid w:val="00156418"/>
    <w:rsid w:val="00156B41"/>
    <w:rsid w:val="00161055"/>
    <w:rsid w:val="00162104"/>
    <w:rsid w:val="00163B80"/>
    <w:rsid w:val="00163D35"/>
    <w:rsid w:val="0016676E"/>
    <w:rsid w:val="00167D90"/>
    <w:rsid w:val="0017456B"/>
    <w:rsid w:val="00174F4C"/>
    <w:rsid w:val="00177111"/>
    <w:rsid w:val="001771E0"/>
    <w:rsid w:val="00185E0D"/>
    <w:rsid w:val="001907E4"/>
    <w:rsid w:val="00190A7F"/>
    <w:rsid w:val="001949D0"/>
    <w:rsid w:val="001960D9"/>
    <w:rsid w:val="00197B0D"/>
    <w:rsid w:val="001A329D"/>
    <w:rsid w:val="001A549E"/>
    <w:rsid w:val="001B013D"/>
    <w:rsid w:val="001B0A48"/>
    <w:rsid w:val="001B2A87"/>
    <w:rsid w:val="001B2A8B"/>
    <w:rsid w:val="001B7353"/>
    <w:rsid w:val="001C08EF"/>
    <w:rsid w:val="001C15A7"/>
    <w:rsid w:val="001C5487"/>
    <w:rsid w:val="001C5855"/>
    <w:rsid w:val="001C6A74"/>
    <w:rsid w:val="001C7E3E"/>
    <w:rsid w:val="001D1575"/>
    <w:rsid w:val="001D2A0A"/>
    <w:rsid w:val="001D6AB8"/>
    <w:rsid w:val="001E6579"/>
    <w:rsid w:val="001F6DC7"/>
    <w:rsid w:val="001F72C3"/>
    <w:rsid w:val="00200005"/>
    <w:rsid w:val="00200996"/>
    <w:rsid w:val="0020192C"/>
    <w:rsid w:val="00202398"/>
    <w:rsid w:val="00202954"/>
    <w:rsid w:val="00202E99"/>
    <w:rsid w:val="00205E64"/>
    <w:rsid w:val="0021405B"/>
    <w:rsid w:val="00214E3E"/>
    <w:rsid w:val="00216839"/>
    <w:rsid w:val="00220BD6"/>
    <w:rsid w:val="00221127"/>
    <w:rsid w:val="002217A5"/>
    <w:rsid w:val="002254BF"/>
    <w:rsid w:val="002259FA"/>
    <w:rsid w:val="00225A1C"/>
    <w:rsid w:val="00235333"/>
    <w:rsid w:val="00235C17"/>
    <w:rsid w:val="00236DFE"/>
    <w:rsid w:val="00237FA0"/>
    <w:rsid w:val="00241A4C"/>
    <w:rsid w:val="00242220"/>
    <w:rsid w:val="00242DFB"/>
    <w:rsid w:val="00243E8F"/>
    <w:rsid w:val="00251099"/>
    <w:rsid w:val="00252773"/>
    <w:rsid w:val="00254F99"/>
    <w:rsid w:val="00255AB8"/>
    <w:rsid w:val="00256B0B"/>
    <w:rsid w:val="00257209"/>
    <w:rsid w:val="00261D58"/>
    <w:rsid w:val="0026247D"/>
    <w:rsid w:val="002653B2"/>
    <w:rsid w:val="00272EE2"/>
    <w:rsid w:val="00273679"/>
    <w:rsid w:val="00283388"/>
    <w:rsid w:val="002920DC"/>
    <w:rsid w:val="0029391F"/>
    <w:rsid w:val="00295268"/>
    <w:rsid w:val="0029549C"/>
    <w:rsid w:val="0029691B"/>
    <w:rsid w:val="00296F28"/>
    <w:rsid w:val="002A274B"/>
    <w:rsid w:val="002A5FE0"/>
    <w:rsid w:val="002B1D52"/>
    <w:rsid w:val="002B316C"/>
    <w:rsid w:val="002B4BD9"/>
    <w:rsid w:val="002B59E6"/>
    <w:rsid w:val="002B6958"/>
    <w:rsid w:val="002C45B3"/>
    <w:rsid w:val="002C4B51"/>
    <w:rsid w:val="002D1B4E"/>
    <w:rsid w:val="002D2E32"/>
    <w:rsid w:val="002D6B48"/>
    <w:rsid w:val="002D6E8F"/>
    <w:rsid w:val="002E2C45"/>
    <w:rsid w:val="002E2F7C"/>
    <w:rsid w:val="002E3DC2"/>
    <w:rsid w:val="002F2D90"/>
    <w:rsid w:val="002F490A"/>
    <w:rsid w:val="002F5874"/>
    <w:rsid w:val="002F7CA3"/>
    <w:rsid w:val="003023D4"/>
    <w:rsid w:val="00302A36"/>
    <w:rsid w:val="00304C18"/>
    <w:rsid w:val="00304C59"/>
    <w:rsid w:val="00305EC5"/>
    <w:rsid w:val="00323D1F"/>
    <w:rsid w:val="00325469"/>
    <w:rsid w:val="00325738"/>
    <w:rsid w:val="00326D3F"/>
    <w:rsid w:val="00332338"/>
    <w:rsid w:val="00335C6A"/>
    <w:rsid w:val="0034187B"/>
    <w:rsid w:val="00342D6F"/>
    <w:rsid w:val="003432D4"/>
    <w:rsid w:val="003463A4"/>
    <w:rsid w:val="0034658E"/>
    <w:rsid w:val="0035100E"/>
    <w:rsid w:val="0035293C"/>
    <w:rsid w:val="00356509"/>
    <w:rsid w:val="003568CA"/>
    <w:rsid w:val="00362C19"/>
    <w:rsid w:val="00363A4B"/>
    <w:rsid w:val="00363CB7"/>
    <w:rsid w:val="00366000"/>
    <w:rsid w:val="003740E7"/>
    <w:rsid w:val="00375F7E"/>
    <w:rsid w:val="00377C03"/>
    <w:rsid w:val="00384006"/>
    <w:rsid w:val="00385E3C"/>
    <w:rsid w:val="003A18ED"/>
    <w:rsid w:val="003A3C39"/>
    <w:rsid w:val="003A4E15"/>
    <w:rsid w:val="003A4E4E"/>
    <w:rsid w:val="003A5ACF"/>
    <w:rsid w:val="003B104F"/>
    <w:rsid w:val="003B14FC"/>
    <w:rsid w:val="003B3A88"/>
    <w:rsid w:val="003B5B1F"/>
    <w:rsid w:val="003B5D33"/>
    <w:rsid w:val="003B5F06"/>
    <w:rsid w:val="003B7F20"/>
    <w:rsid w:val="003C0975"/>
    <w:rsid w:val="003C262A"/>
    <w:rsid w:val="003C27A7"/>
    <w:rsid w:val="003C4410"/>
    <w:rsid w:val="003C5D12"/>
    <w:rsid w:val="003D1F4D"/>
    <w:rsid w:val="003E2B69"/>
    <w:rsid w:val="003E31CE"/>
    <w:rsid w:val="003E4CEC"/>
    <w:rsid w:val="003E5D8F"/>
    <w:rsid w:val="003E6B78"/>
    <w:rsid w:val="003F0610"/>
    <w:rsid w:val="003F1B6E"/>
    <w:rsid w:val="003F2344"/>
    <w:rsid w:val="003F3470"/>
    <w:rsid w:val="0040246E"/>
    <w:rsid w:val="004024E8"/>
    <w:rsid w:val="0040321F"/>
    <w:rsid w:val="004055B2"/>
    <w:rsid w:val="0041024A"/>
    <w:rsid w:val="004124D3"/>
    <w:rsid w:val="00412EAF"/>
    <w:rsid w:val="0041454A"/>
    <w:rsid w:val="00414621"/>
    <w:rsid w:val="00414A5B"/>
    <w:rsid w:val="00414F6A"/>
    <w:rsid w:val="00415915"/>
    <w:rsid w:val="00416952"/>
    <w:rsid w:val="00420007"/>
    <w:rsid w:val="00422B05"/>
    <w:rsid w:val="004249F7"/>
    <w:rsid w:val="00424C79"/>
    <w:rsid w:val="00426F36"/>
    <w:rsid w:val="00427E3F"/>
    <w:rsid w:val="00431F61"/>
    <w:rsid w:val="00436B93"/>
    <w:rsid w:val="004372BD"/>
    <w:rsid w:val="00437DC9"/>
    <w:rsid w:val="004405A9"/>
    <w:rsid w:val="0044105B"/>
    <w:rsid w:val="004422B7"/>
    <w:rsid w:val="00442AF6"/>
    <w:rsid w:val="00442C39"/>
    <w:rsid w:val="00443590"/>
    <w:rsid w:val="0044361B"/>
    <w:rsid w:val="0044592F"/>
    <w:rsid w:val="004459A1"/>
    <w:rsid w:val="004473BF"/>
    <w:rsid w:val="00450DD1"/>
    <w:rsid w:val="00453D89"/>
    <w:rsid w:val="0045492A"/>
    <w:rsid w:val="00456466"/>
    <w:rsid w:val="00463095"/>
    <w:rsid w:val="0047238F"/>
    <w:rsid w:val="004747BD"/>
    <w:rsid w:val="00480B56"/>
    <w:rsid w:val="0048431D"/>
    <w:rsid w:val="00484829"/>
    <w:rsid w:val="0048669B"/>
    <w:rsid w:val="004925F2"/>
    <w:rsid w:val="00492933"/>
    <w:rsid w:val="004955FC"/>
    <w:rsid w:val="004A52DB"/>
    <w:rsid w:val="004A6E4E"/>
    <w:rsid w:val="004B05D3"/>
    <w:rsid w:val="004B14BA"/>
    <w:rsid w:val="004B2859"/>
    <w:rsid w:val="004B4D31"/>
    <w:rsid w:val="004B7E37"/>
    <w:rsid w:val="004B7FD5"/>
    <w:rsid w:val="004C013D"/>
    <w:rsid w:val="004D70F3"/>
    <w:rsid w:val="004E04DA"/>
    <w:rsid w:val="004E1568"/>
    <w:rsid w:val="004E254E"/>
    <w:rsid w:val="004E33D1"/>
    <w:rsid w:val="004E5183"/>
    <w:rsid w:val="004E5358"/>
    <w:rsid w:val="004E5D3A"/>
    <w:rsid w:val="004E620E"/>
    <w:rsid w:val="004F166C"/>
    <w:rsid w:val="004F3A7C"/>
    <w:rsid w:val="004F58D6"/>
    <w:rsid w:val="00503427"/>
    <w:rsid w:val="00504935"/>
    <w:rsid w:val="00506EF2"/>
    <w:rsid w:val="00506F47"/>
    <w:rsid w:val="0051066C"/>
    <w:rsid w:val="00510F5D"/>
    <w:rsid w:val="00511090"/>
    <w:rsid w:val="0051565A"/>
    <w:rsid w:val="00525535"/>
    <w:rsid w:val="00530F19"/>
    <w:rsid w:val="005321B7"/>
    <w:rsid w:val="00532689"/>
    <w:rsid w:val="00533DF4"/>
    <w:rsid w:val="005351A5"/>
    <w:rsid w:val="005352CD"/>
    <w:rsid w:val="005353F7"/>
    <w:rsid w:val="0053628B"/>
    <w:rsid w:val="00537EA9"/>
    <w:rsid w:val="005400E8"/>
    <w:rsid w:val="00541542"/>
    <w:rsid w:val="0054350B"/>
    <w:rsid w:val="005446A6"/>
    <w:rsid w:val="00546DF9"/>
    <w:rsid w:val="00550443"/>
    <w:rsid w:val="00555188"/>
    <w:rsid w:val="00564B8F"/>
    <w:rsid w:val="00565622"/>
    <w:rsid w:val="00565676"/>
    <w:rsid w:val="005712D3"/>
    <w:rsid w:val="0058293F"/>
    <w:rsid w:val="00583CD2"/>
    <w:rsid w:val="00585AAF"/>
    <w:rsid w:val="0059156A"/>
    <w:rsid w:val="0059162D"/>
    <w:rsid w:val="00592256"/>
    <w:rsid w:val="00592E9D"/>
    <w:rsid w:val="005951CC"/>
    <w:rsid w:val="005A6028"/>
    <w:rsid w:val="005A6FC7"/>
    <w:rsid w:val="005B131F"/>
    <w:rsid w:val="005B5FD2"/>
    <w:rsid w:val="005B6810"/>
    <w:rsid w:val="005B7868"/>
    <w:rsid w:val="005C036E"/>
    <w:rsid w:val="005C3E2F"/>
    <w:rsid w:val="005C6178"/>
    <w:rsid w:val="005D028A"/>
    <w:rsid w:val="005D24F4"/>
    <w:rsid w:val="005D2F4B"/>
    <w:rsid w:val="005D3F5C"/>
    <w:rsid w:val="005D5AE1"/>
    <w:rsid w:val="005D700C"/>
    <w:rsid w:val="005D79CF"/>
    <w:rsid w:val="005E4C8A"/>
    <w:rsid w:val="005E6B41"/>
    <w:rsid w:val="005E6F12"/>
    <w:rsid w:val="005F04FE"/>
    <w:rsid w:val="005F2E20"/>
    <w:rsid w:val="005F3ADE"/>
    <w:rsid w:val="005F6557"/>
    <w:rsid w:val="00600A0B"/>
    <w:rsid w:val="00601073"/>
    <w:rsid w:val="00604288"/>
    <w:rsid w:val="00605323"/>
    <w:rsid w:val="00610045"/>
    <w:rsid w:val="006106D8"/>
    <w:rsid w:val="00611D34"/>
    <w:rsid w:val="00613531"/>
    <w:rsid w:val="00620F90"/>
    <w:rsid w:val="00623145"/>
    <w:rsid w:val="00623C1E"/>
    <w:rsid w:val="006260B0"/>
    <w:rsid w:val="006506B9"/>
    <w:rsid w:val="00650877"/>
    <w:rsid w:val="00651B75"/>
    <w:rsid w:val="00653F9F"/>
    <w:rsid w:val="00654077"/>
    <w:rsid w:val="0066159E"/>
    <w:rsid w:val="00661B99"/>
    <w:rsid w:val="00664904"/>
    <w:rsid w:val="0067100E"/>
    <w:rsid w:val="0067178E"/>
    <w:rsid w:val="00674B25"/>
    <w:rsid w:val="0067581C"/>
    <w:rsid w:val="0067787C"/>
    <w:rsid w:val="00677ED4"/>
    <w:rsid w:val="00682132"/>
    <w:rsid w:val="00682A59"/>
    <w:rsid w:val="006864D9"/>
    <w:rsid w:val="00692906"/>
    <w:rsid w:val="00693322"/>
    <w:rsid w:val="00693F86"/>
    <w:rsid w:val="006965E0"/>
    <w:rsid w:val="00696757"/>
    <w:rsid w:val="00696A81"/>
    <w:rsid w:val="006A1BD1"/>
    <w:rsid w:val="006A71B9"/>
    <w:rsid w:val="006A7352"/>
    <w:rsid w:val="006B0A67"/>
    <w:rsid w:val="006B0EC3"/>
    <w:rsid w:val="006B322B"/>
    <w:rsid w:val="006C03F6"/>
    <w:rsid w:val="006C1A41"/>
    <w:rsid w:val="006C1D89"/>
    <w:rsid w:val="006C7801"/>
    <w:rsid w:val="006D05DB"/>
    <w:rsid w:val="006D25B4"/>
    <w:rsid w:val="006D3090"/>
    <w:rsid w:val="006D44A2"/>
    <w:rsid w:val="006D51BF"/>
    <w:rsid w:val="006D6986"/>
    <w:rsid w:val="006E07BB"/>
    <w:rsid w:val="006E2889"/>
    <w:rsid w:val="006E4E30"/>
    <w:rsid w:val="006E4FA8"/>
    <w:rsid w:val="006F0EE5"/>
    <w:rsid w:val="006F1B92"/>
    <w:rsid w:val="006F3FCB"/>
    <w:rsid w:val="006F4DF5"/>
    <w:rsid w:val="006F4F3A"/>
    <w:rsid w:val="006F5CAB"/>
    <w:rsid w:val="00702BD0"/>
    <w:rsid w:val="00705E95"/>
    <w:rsid w:val="00707396"/>
    <w:rsid w:val="007105AE"/>
    <w:rsid w:val="00711A32"/>
    <w:rsid w:val="007136CE"/>
    <w:rsid w:val="00714ADC"/>
    <w:rsid w:val="00715731"/>
    <w:rsid w:val="00720630"/>
    <w:rsid w:val="00722677"/>
    <w:rsid w:val="00724620"/>
    <w:rsid w:val="00726A19"/>
    <w:rsid w:val="007277EC"/>
    <w:rsid w:val="00732925"/>
    <w:rsid w:val="0073552A"/>
    <w:rsid w:val="00735913"/>
    <w:rsid w:val="007455DE"/>
    <w:rsid w:val="00751E7A"/>
    <w:rsid w:val="00752F0B"/>
    <w:rsid w:val="00753FAC"/>
    <w:rsid w:val="00754102"/>
    <w:rsid w:val="0075450F"/>
    <w:rsid w:val="00755883"/>
    <w:rsid w:val="00761136"/>
    <w:rsid w:val="00764E1A"/>
    <w:rsid w:val="00770F7E"/>
    <w:rsid w:val="007757BF"/>
    <w:rsid w:val="00775BA1"/>
    <w:rsid w:val="007779A5"/>
    <w:rsid w:val="00781BED"/>
    <w:rsid w:val="00786899"/>
    <w:rsid w:val="007909DB"/>
    <w:rsid w:val="0079321E"/>
    <w:rsid w:val="00793268"/>
    <w:rsid w:val="00797305"/>
    <w:rsid w:val="007A18B8"/>
    <w:rsid w:val="007A3115"/>
    <w:rsid w:val="007A5CF7"/>
    <w:rsid w:val="007B17DD"/>
    <w:rsid w:val="007B225D"/>
    <w:rsid w:val="007B4952"/>
    <w:rsid w:val="007C5B70"/>
    <w:rsid w:val="007C7799"/>
    <w:rsid w:val="007D079A"/>
    <w:rsid w:val="007D1D44"/>
    <w:rsid w:val="007D58F9"/>
    <w:rsid w:val="007D67B7"/>
    <w:rsid w:val="007E02C8"/>
    <w:rsid w:val="007E0A4C"/>
    <w:rsid w:val="007E2A0E"/>
    <w:rsid w:val="007E2DC9"/>
    <w:rsid w:val="007E3EBD"/>
    <w:rsid w:val="007F1E4E"/>
    <w:rsid w:val="007F4EF0"/>
    <w:rsid w:val="007F6473"/>
    <w:rsid w:val="007F7CBE"/>
    <w:rsid w:val="00801570"/>
    <w:rsid w:val="00804311"/>
    <w:rsid w:val="00804AE6"/>
    <w:rsid w:val="00805130"/>
    <w:rsid w:val="00813B02"/>
    <w:rsid w:val="0082356D"/>
    <w:rsid w:val="00824D74"/>
    <w:rsid w:val="00830E9B"/>
    <w:rsid w:val="00833A9B"/>
    <w:rsid w:val="00834DD2"/>
    <w:rsid w:val="00836E52"/>
    <w:rsid w:val="00837003"/>
    <w:rsid w:val="00837168"/>
    <w:rsid w:val="00840D2E"/>
    <w:rsid w:val="00845C64"/>
    <w:rsid w:val="00852990"/>
    <w:rsid w:val="00853FD0"/>
    <w:rsid w:val="00854BAA"/>
    <w:rsid w:val="00860EB3"/>
    <w:rsid w:val="00861E6B"/>
    <w:rsid w:val="008631F4"/>
    <w:rsid w:val="008704F4"/>
    <w:rsid w:val="00870844"/>
    <w:rsid w:val="0087105A"/>
    <w:rsid w:val="00871CA0"/>
    <w:rsid w:val="0087395B"/>
    <w:rsid w:val="00874DD7"/>
    <w:rsid w:val="008752D0"/>
    <w:rsid w:val="00875398"/>
    <w:rsid w:val="00875F97"/>
    <w:rsid w:val="008823BC"/>
    <w:rsid w:val="00884B7E"/>
    <w:rsid w:val="00884F9D"/>
    <w:rsid w:val="00885905"/>
    <w:rsid w:val="00891FA9"/>
    <w:rsid w:val="008A6151"/>
    <w:rsid w:val="008B1193"/>
    <w:rsid w:val="008B1ADF"/>
    <w:rsid w:val="008B3392"/>
    <w:rsid w:val="008B3836"/>
    <w:rsid w:val="008B6D34"/>
    <w:rsid w:val="008B756C"/>
    <w:rsid w:val="008C1E3E"/>
    <w:rsid w:val="008C395F"/>
    <w:rsid w:val="008C3C30"/>
    <w:rsid w:val="008D18F8"/>
    <w:rsid w:val="008D28B9"/>
    <w:rsid w:val="008D4F58"/>
    <w:rsid w:val="008D7110"/>
    <w:rsid w:val="008D73F2"/>
    <w:rsid w:val="008E2A61"/>
    <w:rsid w:val="008E4349"/>
    <w:rsid w:val="008E633E"/>
    <w:rsid w:val="008E7AF3"/>
    <w:rsid w:val="008E7C58"/>
    <w:rsid w:val="008F25AE"/>
    <w:rsid w:val="008F3610"/>
    <w:rsid w:val="008F6BDC"/>
    <w:rsid w:val="00900D18"/>
    <w:rsid w:val="0090268F"/>
    <w:rsid w:val="0090585B"/>
    <w:rsid w:val="009058A9"/>
    <w:rsid w:val="009118D6"/>
    <w:rsid w:val="00911E0C"/>
    <w:rsid w:val="00911FE2"/>
    <w:rsid w:val="00913FCF"/>
    <w:rsid w:val="00914AE2"/>
    <w:rsid w:val="009154B8"/>
    <w:rsid w:val="00915D97"/>
    <w:rsid w:val="00917E38"/>
    <w:rsid w:val="00922BAA"/>
    <w:rsid w:val="009312B3"/>
    <w:rsid w:val="00933653"/>
    <w:rsid w:val="00933D2F"/>
    <w:rsid w:val="009361DE"/>
    <w:rsid w:val="0093695E"/>
    <w:rsid w:val="00940662"/>
    <w:rsid w:val="00942760"/>
    <w:rsid w:val="00943166"/>
    <w:rsid w:val="00946BBA"/>
    <w:rsid w:val="009474C2"/>
    <w:rsid w:val="00953F73"/>
    <w:rsid w:val="0095401E"/>
    <w:rsid w:val="0096001B"/>
    <w:rsid w:val="00963071"/>
    <w:rsid w:val="0096594A"/>
    <w:rsid w:val="0096758C"/>
    <w:rsid w:val="00972922"/>
    <w:rsid w:val="00972A36"/>
    <w:rsid w:val="00976622"/>
    <w:rsid w:val="0097740C"/>
    <w:rsid w:val="009864D5"/>
    <w:rsid w:val="009947F7"/>
    <w:rsid w:val="00994B81"/>
    <w:rsid w:val="009A0E71"/>
    <w:rsid w:val="009A20E9"/>
    <w:rsid w:val="009A213B"/>
    <w:rsid w:val="009A26EE"/>
    <w:rsid w:val="009A4E04"/>
    <w:rsid w:val="009A5D75"/>
    <w:rsid w:val="009A6D99"/>
    <w:rsid w:val="009B29F5"/>
    <w:rsid w:val="009B3DC6"/>
    <w:rsid w:val="009B5646"/>
    <w:rsid w:val="009B6A35"/>
    <w:rsid w:val="009B7232"/>
    <w:rsid w:val="009C108A"/>
    <w:rsid w:val="009C3206"/>
    <w:rsid w:val="009C476E"/>
    <w:rsid w:val="009D1CE8"/>
    <w:rsid w:val="009D3E87"/>
    <w:rsid w:val="009E2250"/>
    <w:rsid w:val="009E2A4D"/>
    <w:rsid w:val="009E679F"/>
    <w:rsid w:val="009F07CC"/>
    <w:rsid w:val="009F0BF5"/>
    <w:rsid w:val="009F3816"/>
    <w:rsid w:val="009F4DCA"/>
    <w:rsid w:val="009F6278"/>
    <w:rsid w:val="009F6992"/>
    <w:rsid w:val="009F7F20"/>
    <w:rsid w:val="00A02EBE"/>
    <w:rsid w:val="00A03520"/>
    <w:rsid w:val="00A0720D"/>
    <w:rsid w:val="00A103EC"/>
    <w:rsid w:val="00A108D7"/>
    <w:rsid w:val="00A10DA0"/>
    <w:rsid w:val="00A159E0"/>
    <w:rsid w:val="00A164D2"/>
    <w:rsid w:val="00A16C69"/>
    <w:rsid w:val="00A172B4"/>
    <w:rsid w:val="00A20E49"/>
    <w:rsid w:val="00A22237"/>
    <w:rsid w:val="00A2775C"/>
    <w:rsid w:val="00A30547"/>
    <w:rsid w:val="00A34EC9"/>
    <w:rsid w:val="00A37378"/>
    <w:rsid w:val="00A377DC"/>
    <w:rsid w:val="00A400AC"/>
    <w:rsid w:val="00A4396E"/>
    <w:rsid w:val="00A44CDA"/>
    <w:rsid w:val="00A45038"/>
    <w:rsid w:val="00A466D9"/>
    <w:rsid w:val="00A46ABB"/>
    <w:rsid w:val="00A52456"/>
    <w:rsid w:val="00A53554"/>
    <w:rsid w:val="00A5395E"/>
    <w:rsid w:val="00A629BE"/>
    <w:rsid w:val="00A6694A"/>
    <w:rsid w:val="00A66CBD"/>
    <w:rsid w:val="00A674A7"/>
    <w:rsid w:val="00A71AA2"/>
    <w:rsid w:val="00A72188"/>
    <w:rsid w:val="00A72E91"/>
    <w:rsid w:val="00A73410"/>
    <w:rsid w:val="00A73E57"/>
    <w:rsid w:val="00A74E65"/>
    <w:rsid w:val="00A7565B"/>
    <w:rsid w:val="00A81524"/>
    <w:rsid w:val="00A8265B"/>
    <w:rsid w:val="00A86A3B"/>
    <w:rsid w:val="00A87E48"/>
    <w:rsid w:val="00A90406"/>
    <w:rsid w:val="00AA2458"/>
    <w:rsid w:val="00AA39E9"/>
    <w:rsid w:val="00AB12DB"/>
    <w:rsid w:val="00AB1F26"/>
    <w:rsid w:val="00AB293A"/>
    <w:rsid w:val="00AB73FB"/>
    <w:rsid w:val="00AC1175"/>
    <w:rsid w:val="00AC186E"/>
    <w:rsid w:val="00AC3BC6"/>
    <w:rsid w:val="00AC6321"/>
    <w:rsid w:val="00AC67A6"/>
    <w:rsid w:val="00AD1134"/>
    <w:rsid w:val="00AD5757"/>
    <w:rsid w:val="00AE1AA3"/>
    <w:rsid w:val="00AE20AE"/>
    <w:rsid w:val="00AE3FF7"/>
    <w:rsid w:val="00AE4568"/>
    <w:rsid w:val="00AE4D6E"/>
    <w:rsid w:val="00AE6CAC"/>
    <w:rsid w:val="00AE6F7C"/>
    <w:rsid w:val="00AE745E"/>
    <w:rsid w:val="00AE753A"/>
    <w:rsid w:val="00AF0947"/>
    <w:rsid w:val="00AF47D8"/>
    <w:rsid w:val="00AF6177"/>
    <w:rsid w:val="00B04A5E"/>
    <w:rsid w:val="00B04E73"/>
    <w:rsid w:val="00B058C6"/>
    <w:rsid w:val="00B065F4"/>
    <w:rsid w:val="00B06F50"/>
    <w:rsid w:val="00B07A17"/>
    <w:rsid w:val="00B112AC"/>
    <w:rsid w:val="00B201F8"/>
    <w:rsid w:val="00B20613"/>
    <w:rsid w:val="00B20B41"/>
    <w:rsid w:val="00B21945"/>
    <w:rsid w:val="00B238C8"/>
    <w:rsid w:val="00B30334"/>
    <w:rsid w:val="00B314C4"/>
    <w:rsid w:val="00B32A93"/>
    <w:rsid w:val="00B346AB"/>
    <w:rsid w:val="00B368E0"/>
    <w:rsid w:val="00B37CB2"/>
    <w:rsid w:val="00B40F20"/>
    <w:rsid w:val="00B44D81"/>
    <w:rsid w:val="00B529CB"/>
    <w:rsid w:val="00B55C2F"/>
    <w:rsid w:val="00B60F57"/>
    <w:rsid w:val="00B615D5"/>
    <w:rsid w:val="00B61840"/>
    <w:rsid w:val="00B64E25"/>
    <w:rsid w:val="00B659BB"/>
    <w:rsid w:val="00B82FA6"/>
    <w:rsid w:val="00B849E7"/>
    <w:rsid w:val="00B84DCB"/>
    <w:rsid w:val="00B851A4"/>
    <w:rsid w:val="00B86A06"/>
    <w:rsid w:val="00B86A8B"/>
    <w:rsid w:val="00B86BBE"/>
    <w:rsid w:val="00B93773"/>
    <w:rsid w:val="00B952A6"/>
    <w:rsid w:val="00B96CAC"/>
    <w:rsid w:val="00BA0957"/>
    <w:rsid w:val="00BA10D1"/>
    <w:rsid w:val="00BA14C6"/>
    <w:rsid w:val="00BA6435"/>
    <w:rsid w:val="00BB2C93"/>
    <w:rsid w:val="00BB36DF"/>
    <w:rsid w:val="00BB430C"/>
    <w:rsid w:val="00BB473F"/>
    <w:rsid w:val="00BB5637"/>
    <w:rsid w:val="00BB7B6A"/>
    <w:rsid w:val="00BC3662"/>
    <w:rsid w:val="00BC4009"/>
    <w:rsid w:val="00BD2B1E"/>
    <w:rsid w:val="00BE1732"/>
    <w:rsid w:val="00BE33FE"/>
    <w:rsid w:val="00BE3BAE"/>
    <w:rsid w:val="00BE42D2"/>
    <w:rsid w:val="00BE6432"/>
    <w:rsid w:val="00BE67F7"/>
    <w:rsid w:val="00BE6BA4"/>
    <w:rsid w:val="00BF0015"/>
    <w:rsid w:val="00BF29C2"/>
    <w:rsid w:val="00BF2D2A"/>
    <w:rsid w:val="00BF3976"/>
    <w:rsid w:val="00BF58F6"/>
    <w:rsid w:val="00BF5F64"/>
    <w:rsid w:val="00BF66DC"/>
    <w:rsid w:val="00BF6A23"/>
    <w:rsid w:val="00BF7BD8"/>
    <w:rsid w:val="00C03AA5"/>
    <w:rsid w:val="00C0562F"/>
    <w:rsid w:val="00C077AD"/>
    <w:rsid w:val="00C13E15"/>
    <w:rsid w:val="00C164D0"/>
    <w:rsid w:val="00C17E51"/>
    <w:rsid w:val="00C202C5"/>
    <w:rsid w:val="00C20E84"/>
    <w:rsid w:val="00C23268"/>
    <w:rsid w:val="00C26A44"/>
    <w:rsid w:val="00C34597"/>
    <w:rsid w:val="00C34B2A"/>
    <w:rsid w:val="00C406E6"/>
    <w:rsid w:val="00C41422"/>
    <w:rsid w:val="00C43930"/>
    <w:rsid w:val="00C47F82"/>
    <w:rsid w:val="00C526AF"/>
    <w:rsid w:val="00C576E2"/>
    <w:rsid w:val="00C73872"/>
    <w:rsid w:val="00C74EE4"/>
    <w:rsid w:val="00C753B7"/>
    <w:rsid w:val="00C84C33"/>
    <w:rsid w:val="00C85026"/>
    <w:rsid w:val="00C851F9"/>
    <w:rsid w:val="00C85AA9"/>
    <w:rsid w:val="00C877FC"/>
    <w:rsid w:val="00C905D3"/>
    <w:rsid w:val="00C91A81"/>
    <w:rsid w:val="00C921CB"/>
    <w:rsid w:val="00C92510"/>
    <w:rsid w:val="00C92579"/>
    <w:rsid w:val="00C9520E"/>
    <w:rsid w:val="00C95841"/>
    <w:rsid w:val="00CA0D29"/>
    <w:rsid w:val="00CA1DEE"/>
    <w:rsid w:val="00CB0CE8"/>
    <w:rsid w:val="00CB5334"/>
    <w:rsid w:val="00CB5D74"/>
    <w:rsid w:val="00CB6967"/>
    <w:rsid w:val="00CB7C68"/>
    <w:rsid w:val="00CC0725"/>
    <w:rsid w:val="00CC3996"/>
    <w:rsid w:val="00CC40FF"/>
    <w:rsid w:val="00CC53CB"/>
    <w:rsid w:val="00CD1CEF"/>
    <w:rsid w:val="00CD7F0C"/>
    <w:rsid w:val="00CE06E6"/>
    <w:rsid w:val="00CE10C8"/>
    <w:rsid w:val="00CE1DC2"/>
    <w:rsid w:val="00CE1E18"/>
    <w:rsid w:val="00CE2221"/>
    <w:rsid w:val="00CE26B9"/>
    <w:rsid w:val="00CE4CE8"/>
    <w:rsid w:val="00CE647C"/>
    <w:rsid w:val="00CE69EC"/>
    <w:rsid w:val="00CE6A74"/>
    <w:rsid w:val="00CF319D"/>
    <w:rsid w:val="00CF54E4"/>
    <w:rsid w:val="00CF71B5"/>
    <w:rsid w:val="00D0478E"/>
    <w:rsid w:val="00D05634"/>
    <w:rsid w:val="00D06646"/>
    <w:rsid w:val="00D111E9"/>
    <w:rsid w:val="00D128C8"/>
    <w:rsid w:val="00D16880"/>
    <w:rsid w:val="00D16EA5"/>
    <w:rsid w:val="00D251EB"/>
    <w:rsid w:val="00D25763"/>
    <w:rsid w:val="00D26783"/>
    <w:rsid w:val="00D27B8C"/>
    <w:rsid w:val="00D355DB"/>
    <w:rsid w:val="00D3582A"/>
    <w:rsid w:val="00D40A26"/>
    <w:rsid w:val="00D42C25"/>
    <w:rsid w:val="00D42C90"/>
    <w:rsid w:val="00D42CD8"/>
    <w:rsid w:val="00D44A18"/>
    <w:rsid w:val="00D44DEA"/>
    <w:rsid w:val="00D45A2B"/>
    <w:rsid w:val="00D46189"/>
    <w:rsid w:val="00D4678A"/>
    <w:rsid w:val="00D46812"/>
    <w:rsid w:val="00D50946"/>
    <w:rsid w:val="00D518D3"/>
    <w:rsid w:val="00D52E1B"/>
    <w:rsid w:val="00D60712"/>
    <w:rsid w:val="00D63E57"/>
    <w:rsid w:val="00D677F1"/>
    <w:rsid w:val="00D7210C"/>
    <w:rsid w:val="00D7466A"/>
    <w:rsid w:val="00D74B4A"/>
    <w:rsid w:val="00D77942"/>
    <w:rsid w:val="00D77C16"/>
    <w:rsid w:val="00D82840"/>
    <w:rsid w:val="00D839C4"/>
    <w:rsid w:val="00D83AA6"/>
    <w:rsid w:val="00D86079"/>
    <w:rsid w:val="00D86A2A"/>
    <w:rsid w:val="00D9161C"/>
    <w:rsid w:val="00D92163"/>
    <w:rsid w:val="00D94E46"/>
    <w:rsid w:val="00DA0F48"/>
    <w:rsid w:val="00DA31B7"/>
    <w:rsid w:val="00DA37E9"/>
    <w:rsid w:val="00DA3B2D"/>
    <w:rsid w:val="00DA4810"/>
    <w:rsid w:val="00DA5ED1"/>
    <w:rsid w:val="00DA6061"/>
    <w:rsid w:val="00DA722C"/>
    <w:rsid w:val="00DA7482"/>
    <w:rsid w:val="00DB09DF"/>
    <w:rsid w:val="00DB13B5"/>
    <w:rsid w:val="00DB1B49"/>
    <w:rsid w:val="00DB2B39"/>
    <w:rsid w:val="00DB352B"/>
    <w:rsid w:val="00DC199F"/>
    <w:rsid w:val="00DC3392"/>
    <w:rsid w:val="00DC4B80"/>
    <w:rsid w:val="00DD401F"/>
    <w:rsid w:val="00DD5413"/>
    <w:rsid w:val="00DD5AC5"/>
    <w:rsid w:val="00DE191E"/>
    <w:rsid w:val="00DE24A8"/>
    <w:rsid w:val="00DE2C25"/>
    <w:rsid w:val="00DE5E15"/>
    <w:rsid w:val="00DF00FA"/>
    <w:rsid w:val="00DF2A95"/>
    <w:rsid w:val="00DF3132"/>
    <w:rsid w:val="00DF60FA"/>
    <w:rsid w:val="00DF6634"/>
    <w:rsid w:val="00DF7DED"/>
    <w:rsid w:val="00E02D06"/>
    <w:rsid w:val="00E04185"/>
    <w:rsid w:val="00E057D5"/>
    <w:rsid w:val="00E05F3B"/>
    <w:rsid w:val="00E0693D"/>
    <w:rsid w:val="00E0704F"/>
    <w:rsid w:val="00E10DE8"/>
    <w:rsid w:val="00E14079"/>
    <w:rsid w:val="00E16FEF"/>
    <w:rsid w:val="00E20110"/>
    <w:rsid w:val="00E201F1"/>
    <w:rsid w:val="00E21683"/>
    <w:rsid w:val="00E22A24"/>
    <w:rsid w:val="00E24167"/>
    <w:rsid w:val="00E2670E"/>
    <w:rsid w:val="00E2790F"/>
    <w:rsid w:val="00E3430A"/>
    <w:rsid w:val="00E3654E"/>
    <w:rsid w:val="00E37274"/>
    <w:rsid w:val="00E41CCE"/>
    <w:rsid w:val="00E42CE9"/>
    <w:rsid w:val="00E43AC7"/>
    <w:rsid w:val="00E44264"/>
    <w:rsid w:val="00E4530D"/>
    <w:rsid w:val="00E502C7"/>
    <w:rsid w:val="00E50656"/>
    <w:rsid w:val="00E528B5"/>
    <w:rsid w:val="00E56794"/>
    <w:rsid w:val="00E57900"/>
    <w:rsid w:val="00E66D5F"/>
    <w:rsid w:val="00E674D9"/>
    <w:rsid w:val="00E71CE2"/>
    <w:rsid w:val="00E729D6"/>
    <w:rsid w:val="00E74B03"/>
    <w:rsid w:val="00E75821"/>
    <w:rsid w:val="00E767B2"/>
    <w:rsid w:val="00E86B56"/>
    <w:rsid w:val="00E96E9A"/>
    <w:rsid w:val="00EA0368"/>
    <w:rsid w:val="00EA0A66"/>
    <w:rsid w:val="00EA2584"/>
    <w:rsid w:val="00EA7764"/>
    <w:rsid w:val="00EA7908"/>
    <w:rsid w:val="00EB1C71"/>
    <w:rsid w:val="00EB7CA1"/>
    <w:rsid w:val="00EC6EF3"/>
    <w:rsid w:val="00EC71EE"/>
    <w:rsid w:val="00EC72B9"/>
    <w:rsid w:val="00ED26A3"/>
    <w:rsid w:val="00ED2786"/>
    <w:rsid w:val="00ED3CB0"/>
    <w:rsid w:val="00ED718D"/>
    <w:rsid w:val="00EE5839"/>
    <w:rsid w:val="00EE72EC"/>
    <w:rsid w:val="00EE7B39"/>
    <w:rsid w:val="00EF063D"/>
    <w:rsid w:val="00EF61F0"/>
    <w:rsid w:val="00F016AD"/>
    <w:rsid w:val="00F0349F"/>
    <w:rsid w:val="00F1071F"/>
    <w:rsid w:val="00F16332"/>
    <w:rsid w:val="00F16E67"/>
    <w:rsid w:val="00F204B4"/>
    <w:rsid w:val="00F20911"/>
    <w:rsid w:val="00F21C69"/>
    <w:rsid w:val="00F22CAF"/>
    <w:rsid w:val="00F24A92"/>
    <w:rsid w:val="00F27AB3"/>
    <w:rsid w:val="00F3391D"/>
    <w:rsid w:val="00F34D32"/>
    <w:rsid w:val="00F359AF"/>
    <w:rsid w:val="00F368D0"/>
    <w:rsid w:val="00F369B2"/>
    <w:rsid w:val="00F37BBF"/>
    <w:rsid w:val="00F41948"/>
    <w:rsid w:val="00F423CE"/>
    <w:rsid w:val="00F44E8D"/>
    <w:rsid w:val="00F47012"/>
    <w:rsid w:val="00F47805"/>
    <w:rsid w:val="00F51C40"/>
    <w:rsid w:val="00F55244"/>
    <w:rsid w:val="00F55511"/>
    <w:rsid w:val="00F558C5"/>
    <w:rsid w:val="00F61E2A"/>
    <w:rsid w:val="00F636A9"/>
    <w:rsid w:val="00F6639B"/>
    <w:rsid w:val="00F729F4"/>
    <w:rsid w:val="00F7495B"/>
    <w:rsid w:val="00F75ADA"/>
    <w:rsid w:val="00F763A0"/>
    <w:rsid w:val="00F77A1E"/>
    <w:rsid w:val="00F80AB1"/>
    <w:rsid w:val="00F80E47"/>
    <w:rsid w:val="00F81B0F"/>
    <w:rsid w:val="00F860F5"/>
    <w:rsid w:val="00F87CCC"/>
    <w:rsid w:val="00F9105D"/>
    <w:rsid w:val="00F94F47"/>
    <w:rsid w:val="00F958A6"/>
    <w:rsid w:val="00FA4507"/>
    <w:rsid w:val="00FA4678"/>
    <w:rsid w:val="00FB1F8E"/>
    <w:rsid w:val="00FB25A0"/>
    <w:rsid w:val="00FB2B95"/>
    <w:rsid w:val="00FB43D7"/>
    <w:rsid w:val="00FB4916"/>
    <w:rsid w:val="00FC5B44"/>
    <w:rsid w:val="00FD1254"/>
    <w:rsid w:val="00FD69E3"/>
    <w:rsid w:val="00FE169D"/>
    <w:rsid w:val="00FE40CE"/>
    <w:rsid w:val="00FE57C5"/>
    <w:rsid w:val="00FF0408"/>
    <w:rsid w:val="00FF5C6B"/>
    <w:rsid w:val="00FF61C3"/>
    <w:rsid w:val="00FF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93D19"/>
  <w15:chartTrackingRefBased/>
  <w15:docId w15:val="{E8BB389F-661C-406E-998A-F7601067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88C"/>
    <w:rPr>
      <w:rFonts w:ascii="Arial" w:hAnsi="Arial"/>
      <w:sz w:val="24"/>
      <w:szCs w:val="24"/>
    </w:rPr>
  </w:style>
  <w:style w:type="paragraph" w:styleId="Heading6">
    <w:name w:val="heading 6"/>
    <w:basedOn w:val="Normal"/>
    <w:next w:val="Normal"/>
    <w:link w:val="Heading6Char"/>
    <w:qFormat/>
    <w:rsid w:val="00241A4C"/>
    <w:pPr>
      <w:keepNext/>
      <w:overflowPunct w:val="0"/>
      <w:autoSpaceDE w:val="0"/>
      <w:autoSpaceDN w:val="0"/>
      <w:adjustRightInd w:val="0"/>
      <w:spacing w:after="160"/>
      <w:textAlignment w:val="baseline"/>
      <w:outlineLvl w:val="5"/>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188C"/>
    <w:rPr>
      <w:b/>
      <w:bCs/>
    </w:rPr>
  </w:style>
  <w:style w:type="paragraph" w:customStyle="1" w:styleId="TextR">
    <w:name w:val="TextR"/>
    <w:basedOn w:val="Normal"/>
    <w:rsid w:val="002C45B3"/>
    <w:pPr>
      <w:overflowPunct w:val="0"/>
      <w:autoSpaceDE w:val="0"/>
      <w:autoSpaceDN w:val="0"/>
      <w:adjustRightInd w:val="0"/>
      <w:textAlignment w:val="baseline"/>
    </w:pPr>
    <w:rPr>
      <w:szCs w:val="20"/>
    </w:rPr>
  </w:style>
  <w:style w:type="paragraph" w:styleId="BalloonText">
    <w:name w:val="Balloon Text"/>
    <w:basedOn w:val="Normal"/>
    <w:link w:val="BalloonTextChar"/>
    <w:rsid w:val="00D128C8"/>
    <w:rPr>
      <w:rFonts w:ascii="Tahoma" w:hAnsi="Tahoma" w:cs="Tahoma"/>
      <w:sz w:val="16"/>
      <w:szCs w:val="16"/>
    </w:rPr>
  </w:style>
  <w:style w:type="character" w:customStyle="1" w:styleId="BalloonTextChar">
    <w:name w:val="Balloon Text Char"/>
    <w:link w:val="BalloonText"/>
    <w:rsid w:val="00D128C8"/>
    <w:rPr>
      <w:rFonts w:ascii="Tahoma" w:hAnsi="Tahoma" w:cs="Tahoma"/>
      <w:sz w:val="16"/>
      <w:szCs w:val="16"/>
    </w:rPr>
  </w:style>
  <w:style w:type="table" w:styleId="TableGrid1">
    <w:name w:val="Table Grid 1"/>
    <w:basedOn w:val="TableNormal"/>
    <w:rsid w:val="00537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yperlink">
    <w:name w:val="Hyperlink"/>
    <w:rsid w:val="009D1CE8"/>
    <w:rPr>
      <w:color w:val="0000FF"/>
      <w:u w:val="single"/>
    </w:rPr>
  </w:style>
  <w:style w:type="table" w:styleId="TableGridLight">
    <w:name w:val="Grid Table Light"/>
    <w:basedOn w:val="TableNormal"/>
    <w:uiPriority w:val="40"/>
    <w:rsid w:val="009D1C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rsid w:val="00241A4C"/>
    <w:rPr>
      <w:b/>
      <w:sz w:val="24"/>
    </w:rPr>
  </w:style>
  <w:style w:type="paragraph" w:styleId="NoSpacing">
    <w:name w:val="No Spacing"/>
    <w:link w:val="NoSpacingChar"/>
    <w:uiPriority w:val="1"/>
    <w:qFormat/>
    <w:rsid w:val="00241A4C"/>
    <w:rPr>
      <w:rFonts w:ascii="Arial" w:eastAsia="Arial" w:hAnsi="Arial"/>
      <w:sz w:val="22"/>
      <w:szCs w:val="22"/>
      <w:lang w:eastAsia="en-US"/>
    </w:rPr>
  </w:style>
  <w:style w:type="paragraph" w:styleId="ListParagraph">
    <w:name w:val="List Paragraph"/>
    <w:basedOn w:val="Normal"/>
    <w:uiPriority w:val="34"/>
    <w:qFormat/>
    <w:rsid w:val="00241A4C"/>
    <w:pPr>
      <w:spacing w:line="259" w:lineRule="auto"/>
      <w:ind w:left="720"/>
      <w:contextualSpacing/>
    </w:pPr>
    <w:rPr>
      <w:rFonts w:eastAsiaTheme="minorHAnsi" w:cstheme="minorBidi"/>
      <w:szCs w:val="22"/>
      <w:lang w:eastAsia="en-US"/>
    </w:rPr>
  </w:style>
  <w:style w:type="paragraph" w:styleId="Header">
    <w:name w:val="header"/>
    <w:basedOn w:val="Normal"/>
    <w:link w:val="HeaderChar"/>
    <w:rsid w:val="00E66D5F"/>
    <w:pPr>
      <w:tabs>
        <w:tab w:val="center" w:pos="4320"/>
        <w:tab w:val="right" w:pos="8640"/>
      </w:tabs>
    </w:pPr>
  </w:style>
  <w:style w:type="character" w:customStyle="1" w:styleId="HeaderChar">
    <w:name w:val="Header Char"/>
    <w:basedOn w:val="DefaultParagraphFont"/>
    <w:link w:val="Header"/>
    <w:rsid w:val="00E66D5F"/>
    <w:rPr>
      <w:rFonts w:ascii="Arial" w:hAnsi="Arial"/>
      <w:sz w:val="24"/>
      <w:szCs w:val="24"/>
    </w:rPr>
  </w:style>
  <w:style w:type="paragraph" w:styleId="Footer">
    <w:name w:val="footer"/>
    <w:basedOn w:val="Normal"/>
    <w:link w:val="FooterChar"/>
    <w:rsid w:val="00E66D5F"/>
    <w:pPr>
      <w:tabs>
        <w:tab w:val="center" w:pos="4320"/>
        <w:tab w:val="right" w:pos="8640"/>
      </w:tabs>
    </w:pPr>
  </w:style>
  <w:style w:type="character" w:customStyle="1" w:styleId="FooterChar">
    <w:name w:val="Footer Char"/>
    <w:basedOn w:val="DefaultParagraphFont"/>
    <w:link w:val="Footer"/>
    <w:rsid w:val="00E66D5F"/>
    <w:rPr>
      <w:rFonts w:ascii="Arial" w:hAnsi="Arial"/>
      <w:sz w:val="24"/>
      <w:szCs w:val="24"/>
    </w:rPr>
  </w:style>
  <w:style w:type="character" w:styleId="PageNumber">
    <w:name w:val="page number"/>
    <w:basedOn w:val="DefaultParagraphFont"/>
    <w:rsid w:val="00E66D5F"/>
  </w:style>
  <w:style w:type="table" w:styleId="GridTable4-Accent1">
    <w:name w:val="Grid Table 4 Accent 1"/>
    <w:basedOn w:val="TableNormal"/>
    <w:uiPriority w:val="49"/>
    <w:rsid w:val="00E66D5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E66D5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Contents">
    <w:name w:val="Table Contents"/>
    <w:basedOn w:val="Normal"/>
    <w:rsid w:val="00E86B56"/>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E86B56"/>
    <w:pPr>
      <w:widowControl w:val="0"/>
      <w:numPr>
        <w:numId w:val="1"/>
      </w:numPr>
      <w:suppressAutoHyphens/>
      <w:contextualSpacing/>
    </w:pPr>
    <w:rPr>
      <w:rFonts w:ascii="Times New Roman" w:eastAsia="Lucida Sans Unicode" w:hAnsi="Times New Roman" w:cs="Mangal"/>
      <w:kern w:val="1"/>
      <w:szCs w:val="21"/>
      <w:lang w:eastAsia="hi-IN" w:bidi="hi-IN"/>
    </w:rPr>
  </w:style>
  <w:style w:type="table" w:customStyle="1" w:styleId="GridTable4-Accent11">
    <w:name w:val="Grid Table 4 - Accent 11"/>
    <w:basedOn w:val="TableNormal"/>
    <w:next w:val="GridTable4-Accent1"/>
    <w:uiPriority w:val="49"/>
    <w:rsid w:val="00480B5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rsid w:val="00585AAF"/>
    <w:rPr>
      <w:sz w:val="16"/>
      <w:szCs w:val="16"/>
    </w:rPr>
  </w:style>
  <w:style w:type="paragraph" w:styleId="CommentText">
    <w:name w:val="annotation text"/>
    <w:basedOn w:val="Normal"/>
    <w:link w:val="CommentTextChar"/>
    <w:rsid w:val="00585AAF"/>
    <w:rPr>
      <w:sz w:val="20"/>
      <w:szCs w:val="20"/>
    </w:rPr>
  </w:style>
  <w:style w:type="character" w:customStyle="1" w:styleId="CommentTextChar">
    <w:name w:val="Comment Text Char"/>
    <w:basedOn w:val="DefaultParagraphFont"/>
    <w:link w:val="CommentText"/>
    <w:rsid w:val="00585AAF"/>
    <w:rPr>
      <w:rFonts w:ascii="Arial" w:hAnsi="Arial"/>
    </w:rPr>
  </w:style>
  <w:style w:type="paragraph" w:styleId="CommentSubject">
    <w:name w:val="annotation subject"/>
    <w:basedOn w:val="CommentText"/>
    <w:next w:val="CommentText"/>
    <w:link w:val="CommentSubjectChar"/>
    <w:rsid w:val="00585AAF"/>
    <w:rPr>
      <w:b/>
      <w:bCs/>
    </w:rPr>
  </w:style>
  <w:style w:type="character" w:customStyle="1" w:styleId="CommentSubjectChar">
    <w:name w:val="Comment Subject Char"/>
    <w:basedOn w:val="CommentTextChar"/>
    <w:link w:val="CommentSubject"/>
    <w:rsid w:val="00585AAF"/>
    <w:rPr>
      <w:rFonts w:ascii="Arial" w:hAnsi="Arial"/>
      <w:b/>
      <w:bCs/>
    </w:rPr>
  </w:style>
  <w:style w:type="character" w:customStyle="1" w:styleId="NoSpacingChar">
    <w:name w:val="No Spacing Char"/>
    <w:link w:val="NoSpacing"/>
    <w:uiPriority w:val="1"/>
    <w:locked/>
    <w:rsid w:val="00016483"/>
    <w:rPr>
      <w:rFonts w:ascii="Arial" w:eastAsia="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60040">
      <w:bodyDiv w:val="1"/>
      <w:marLeft w:val="0"/>
      <w:marRight w:val="0"/>
      <w:marTop w:val="0"/>
      <w:marBottom w:val="0"/>
      <w:divBdr>
        <w:top w:val="none" w:sz="0" w:space="0" w:color="auto"/>
        <w:left w:val="none" w:sz="0" w:space="0" w:color="auto"/>
        <w:bottom w:val="none" w:sz="0" w:space="0" w:color="auto"/>
        <w:right w:val="none" w:sz="0" w:space="0" w:color="auto"/>
      </w:divBdr>
    </w:div>
    <w:div w:id="6817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mailto:yannick.stupples-whyley@essex.gov.uk" TargetMode="External"/><Relationship Id="rId3" Type="http://schemas.openxmlformats.org/officeDocument/2006/relationships/customXml" Target="../customXml/item3.xml"/><Relationship Id="rId21" Type="http://schemas.openxmlformats.org/officeDocument/2006/relationships/hyperlink" Target="mailto:yannick.stupples-whyley@essex.gov.uk" TargetMode="External"/><Relationship Id="rId7" Type="http://schemas.openxmlformats.org/officeDocument/2006/relationships/settings" Target="settings.xml"/><Relationship Id="rId12" Type="http://schemas.openxmlformats.org/officeDocument/2006/relationships/hyperlink" Target="https://www.gov.uk/government/publications/send-old-issues-new-issues-next-steps/send-old-issues-new-issues-next-steps" TargetMode="External"/><Relationship Id="rId17" Type="http://schemas.openxmlformats.org/officeDocument/2006/relationships/footer" Target="footer1.xml"/><Relationship Id="rId25" Type="http://schemas.openxmlformats.org/officeDocument/2006/relationships/hyperlink" Target="https://fareshare.org.u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yn.terry@essex.gov.uk" TargetMode="External"/><Relationship Id="rId24" Type="http://schemas.openxmlformats.org/officeDocument/2006/relationships/hyperlink" Target="https://www.neighbourly.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yannick.stupples-whyley@essex.gov.uk" TargetMode="External"/><Relationship Id="rId28" Type="http://schemas.openxmlformats.org/officeDocument/2006/relationships/hyperlink" Target="mailto:yannick.stupples-whyley@essex.gov.uk"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yannick.stupples-whyley@essex.gov.uk" TargetMode="External"/><Relationship Id="rId27" Type="http://schemas.openxmlformats.org/officeDocument/2006/relationships/hyperlink" Target="mailto:yannick.stupples-whyley@essex.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442E23-956B-484C-BEA6-1246084884A4}"/>
</file>

<file path=customXml/itemProps2.xml><?xml version="1.0" encoding="utf-8"?>
<ds:datastoreItem xmlns:ds="http://schemas.openxmlformats.org/officeDocument/2006/customXml" ds:itemID="{2EB093ED-5211-44B8-9A9D-FB371DE3BEEC}">
  <ds:schemaRefs>
    <ds:schemaRef ds:uri="http://schemas.microsoft.com/sharepoint/v3/contenttype/forms"/>
  </ds:schemaRefs>
</ds:datastoreItem>
</file>

<file path=customXml/itemProps3.xml><?xml version="1.0" encoding="utf-8"?>
<ds:datastoreItem xmlns:ds="http://schemas.openxmlformats.org/officeDocument/2006/customXml" ds:itemID="{DE6B9E02-FF73-41EB-BC6F-2C4BABAE0A65}">
  <ds:schemaRefs>
    <ds:schemaRef ds:uri="http://schemas.openxmlformats.org/officeDocument/2006/bibliography"/>
  </ds:schemaRefs>
</ds:datastoreItem>
</file>

<file path=customXml/itemProps4.xml><?xml version="1.0" encoding="utf-8"?>
<ds:datastoreItem xmlns:ds="http://schemas.openxmlformats.org/officeDocument/2006/customXml" ds:itemID="{CD0A56C2-A8D7-4043-B1CD-591E5C0B8F5B}">
  <ds:schemaRefs>
    <ds:schemaRef ds:uri="http://purl.org/dc/terms/"/>
    <ds:schemaRef ds:uri="http://schemas.microsoft.com/office/2006/documentManagement/types"/>
    <ds:schemaRef ds:uri="25673766-e0b5-4eed-8a95-be56a8e8bf9c"/>
    <ds:schemaRef ds:uri="f501759c-6e27-42a7-bc53-ace532592ae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17790</Words>
  <Characters>101408</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Schools Forum Agenda</vt:lpstr>
    </vt:vector>
  </TitlesOfParts>
  <Company>ECC</Company>
  <LinksUpToDate>false</LinksUpToDate>
  <CharactersWithSpaces>118961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Agenda</dc:title>
  <dc:subject/>
  <dc:creator>Essex County Council</dc:creator>
  <cp:keywords/>
  <dc:description/>
  <cp:lastModifiedBy>Yannick Stupples-Whyley - Senior Finance Business Partner</cp:lastModifiedBy>
  <cp:revision>2</cp:revision>
  <cp:lastPrinted>2019-05-09T08:18:00Z</cp:lastPrinted>
  <dcterms:created xsi:type="dcterms:W3CDTF">2022-11-24T11:34:00Z</dcterms:created>
  <dcterms:modified xsi:type="dcterms:W3CDTF">2022-11-24T11:34:00Z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2020-09-18T11:50:24Z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6083f44b-cb74-41ae-9e66-000026df5627</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