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EF86" w14:textId="77777777" w:rsidR="00C545F1" w:rsidRPr="008565B8" w:rsidRDefault="00C545F1">
      <w:pPr>
        <w:jc w:val="center"/>
        <w:rPr>
          <w:rFonts w:ascii="Arial" w:hAnsi="Arial" w:cs="Arial"/>
        </w:rPr>
      </w:pPr>
    </w:p>
    <w:p w14:paraId="5A249935" w14:textId="77777777" w:rsidR="00A04579" w:rsidRPr="008565B8" w:rsidRDefault="006824D5">
      <w:pPr>
        <w:jc w:val="center"/>
        <w:rPr>
          <w:rFonts w:ascii="Arial" w:hAnsi="Arial" w:cs="Arial"/>
        </w:rPr>
      </w:pPr>
      <w:r w:rsidRPr="008565B8">
        <w:rPr>
          <w:rFonts w:ascii="Arial" w:hAnsi="Arial" w:cs="Arial"/>
        </w:rPr>
        <w:t xml:space="preserve">  </w:t>
      </w:r>
      <w:r w:rsidR="00A04579" w:rsidRPr="008565B8">
        <w:rPr>
          <w:rFonts w:ascii="Arial" w:hAnsi="Arial" w:cs="Arial"/>
        </w:rPr>
        <w:t>.</w:t>
      </w:r>
    </w:p>
    <w:p w14:paraId="64C672BF" w14:textId="42BCEA2C" w:rsidR="00BD01E1" w:rsidRPr="008565B8" w:rsidRDefault="00EF4AAD">
      <w:pPr>
        <w:jc w:val="center"/>
        <w:rPr>
          <w:rFonts w:ascii="Arial" w:hAnsi="Arial" w:cs="Arial"/>
          <w:b/>
          <w:bCs/>
        </w:rPr>
      </w:pPr>
      <w:r w:rsidRPr="008565B8">
        <w:rPr>
          <w:rFonts w:ascii="Arial" w:hAnsi="Arial" w:cs="Arial"/>
          <w:b/>
          <w:bCs/>
        </w:rPr>
        <w:t xml:space="preserve">Schools Forum Meeting Minutes of Wednesday </w:t>
      </w:r>
      <w:r w:rsidR="00C601D2" w:rsidRPr="008565B8">
        <w:rPr>
          <w:rFonts w:ascii="Arial" w:hAnsi="Arial" w:cs="Arial"/>
          <w:b/>
          <w:bCs/>
        </w:rPr>
        <w:t>1</w:t>
      </w:r>
      <w:r w:rsidR="000831AF">
        <w:rPr>
          <w:rFonts w:ascii="Arial" w:hAnsi="Arial" w:cs="Arial"/>
          <w:b/>
          <w:bCs/>
        </w:rPr>
        <w:t>3</w:t>
      </w:r>
      <w:r w:rsidR="000831AF" w:rsidRPr="000831AF">
        <w:rPr>
          <w:rFonts w:ascii="Arial" w:hAnsi="Arial" w:cs="Arial"/>
          <w:b/>
          <w:bCs/>
          <w:vertAlign w:val="superscript"/>
        </w:rPr>
        <w:t>th</w:t>
      </w:r>
      <w:r w:rsidR="000831AF">
        <w:rPr>
          <w:rFonts w:ascii="Arial" w:hAnsi="Arial" w:cs="Arial"/>
          <w:b/>
          <w:bCs/>
        </w:rPr>
        <w:t xml:space="preserve"> July</w:t>
      </w:r>
      <w:r w:rsidR="001F00B5" w:rsidRPr="008565B8">
        <w:rPr>
          <w:rFonts w:ascii="Arial" w:hAnsi="Arial" w:cs="Arial"/>
          <w:b/>
          <w:bCs/>
        </w:rPr>
        <w:t xml:space="preserve"> </w:t>
      </w:r>
      <w:r w:rsidR="00F02B79" w:rsidRPr="008565B8">
        <w:rPr>
          <w:rFonts w:ascii="Arial" w:hAnsi="Arial" w:cs="Arial"/>
          <w:b/>
          <w:bCs/>
        </w:rPr>
        <w:t>202</w:t>
      </w:r>
      <w:r w:rsidR="00C601D2" w:rsidRPr="008565B8">
        <w:rPr>
          <w:rFonts w:ascii="Arial" w:hAnsi="Arial" w:cs="Arial"/>
          <w:b/>
          <w:bCs/>
        </w:rPr>
        <w:t>2</w:t>
      </w:r>
    </w:p>
    <w:p w14:paraId="7AD0261F" w14:textId="01FD12CA" w:rsidR="00EF4AAD" w:rsidRPr="008565B8" w:rsidRDefault="00246FAB">
      <w:pPr>
        <w:jc w:val="center"/>
        <w:rPr>
          <w:rFonts w:ascii="Arial" w:hAnsi="Arial" w:cs="Arial"/>
          <w:b/>
          <w:bCs/>
        </w:rPr>
      </w:pPr>
      <w:r w:rsidRPr="008565B8">
        <w:rPr>
          <w:rFonts w:ascii="Arial" w:hAnsi="Arial" w:cs="Arial"/>
          <w:b/>
          <w:bCs/>
        </w:rPr>
        <w:t>Via Microsoft Teams</w:t>
      </w:r>
    </w:p>
    <w:p w14:paraId="7F4E32E8" w14:textId="1FB2482A" w:rsidR="00EF4AAD" w:rsidRPr="008565B8" w:rsidRDefault="00AD6A1E">
      <w:pPr>
        <w:jc w:val="center"/>
        <w:rPr>
          <w:rFonts w:ascii="Arial" w:hAnsi="Arial" w:cs="Arial"/>
          <w:b/>
          <w:bCs/>
        </w:rPr>
      </w:pPr>
      <w:r w:rsidRPr="008565B8">
        <w:rPr>
          <w:rFonts w:ascii="Arial" w:hAnsi="Arial" w:cs="Arial"/>
          <w:b/>
          <w:bCs/>
        </w:rPr>
        <w:t xml:space="preserve">08.30am </w:t>
      </w:r>
      <w:r w:rsidR="00166FBA" w:rsidRPr="008565B8">
        <w:rPr>
          <w:rFonts w:ascii="Arial" w:hAnsi="Arial" w:cs="Arial"/>
          <w:b/>
          <w:bCs/>
        </w:rPr>
        <w:t xml:space="preserve">– </w:t>
      </w:r>
      <w:r w:rsidR="000831AF">
        <w:rPr>
          <w:rFonts w:ascii="Arial" w:hAnsi="Arial" w:cs="Arial"/>
          <w:b/>
          <w:bCs/>
        </w:rPr>
        <w:t>10.19am</w:t>
      </w:r>
    </w:p>
    <w:p w14:paraId="7603ED35" w14:textId="28187DA4" w:rsidR="00EF4AAD" w:rsidRPr="004A2112" w:rsidRDefault="004A2112">
      <w:pPr>
        <w:jc w:val="center"/>
        <w:rPr>
          <w:rFonts w:ascii="Arial" w:hAnsi="Arial" w:cs="Arial"/>
        </w:rPr>
      </w:pPr>
      <w:r>
        <w:rPr>
          <w:rFonts w:ascii="Arial" w:hAnsi="Arial" w:cs="Arial"/>
        </w:rPr>
        <w:t>Approved 28 September</w:t>
      </w:r>
      <w:r w:rsidR="009C5954">
        <w:rPr>
          <w:rFonts w:ascii="Arial" w:hAnsi="Arial" w:cs="Arial"/>
        </w:rPr>
        <w:t xml:space="preserve"> 2022</w:t>
      </w:r>
    </w:p>
    <w:p w14:paraId="22F47A45" w14:textId="77777777" w:rsidR="00B42C68" w:rsidRPr="004A2112" w:rsidRDefault="00B42C68">
      <w:pPr>
        <w:rPr>
          <w:rFonts w:ascii="Arial" w:hAnsi="Arial" w:cs="Arial"/>
        </w:rPr>
      </w:pPr>
    </w:p>
    <w:p w14:paraId="5923B711" w14:textId="77777777" w:rsidR="00B42C68" w:rsidRPr="008565B8" w:rsidRDefault="00B42C68">
      <w:pPr>
        <w:rPr>
          <w:rFonts w:ascii="Arial" w:hAnsi="Arial" w:cs="Arial"/>
        </w:rPr>
      </w:pPr>
    </w:p>
    <w:p w14:paraId="0FAFFF12" w14:textId="4C88EE9E" w:rsidR="00EF4AAD" w:rsidRPr="008565B8" w:rsidRDefault="00EF4AAD">
      <w:pPr>
        <w:rPr>
          <w:rFonts w:ascii="Arial" w:hAnsi="Arial" w:cs="Arial"/>
        </w:rPr>
      </w:pPr>
      <w:r w:rsidRPr="008565B8">
        <w:rPr>
          <w:rFonts w:ascii="Arial" w:hAnsi="Arial" w:cs="Arial"/>
        </w:rPr>
        <w:t>In Attendance</w:t>
      </w:r>
      <w:r w:rsidR="00F17CBF" w:rsidRPr="008565B8">
        <w:rPr>
          <w:rFonts w:ascii="Arial" w:hAnsi="Arial" w:cs="Arial"/>
        </w:rPr>
        <w:t xml:space="preserve"> </w:t>
      </w:r>
      <w:r w:rsidR="00761F11" w:rsidRPr="008565B8">
        <w:rPr>
          <w:rFonts w:ascii="Arial" w:hAnsi="Arial" w:cs="Arial"/>
        </w:rPr>
        <w:t xml:space="preserve"> </w:t>
      </w:r>
    </w:p>
    <w:p w14:paraId="6DD90FE8" w14:textId="77777777" w:rsidR="00EF4AAD" w:rsidRPr="008565B8" w:rsidRDefault="00EF4AAD">
      <w:pPr>
        <w:rPr>
          <w:rFonts w:ascii="Arial" w:hAnsi="Arial" w:cs="Arial"/>
        </w:rPr>
      </w:pPr>
    </w:p>
    <w:tbl>
      <w:tblPr>
        <w:tblStyle w:val="TableGrid"/>
        <w:tblW w:w="9638" w:type="dxa"/>
        <w:tblLayout w:type="fixed"/>
        <w:tblLook w:val="0020" w:firstRow="1" w:lastRow="0" w:firstColumn="0" w:lastColumn="0" w:noHBand="0" w:noVBand="0"/>
      </w:tblPr>
      <w:tblGrid>
        <w:gridCol w:w="3402"/>
        <w:gridCol w:w="3402"/>
        <w:gridCol w:w="2834"/>
      </w:tblGrid>
      <w:tr w:rsidR="00F8764A" w:rsidRPr="008565B8" w14:paraId="61FF80B1" w14:textId="77777777" w:rsidTr="00E4376B">
        <w:tc>
          <w:tcPr>
            <w:tcW w:w="3402" w:type="dxa"/>
          </w:tcPr>
          <w:p w14:paraId="3B44243A" w14:textId="4EF27475" w:rsidR="00F8764A" w:rsidRPr="008565B8" w:rsidRDefault="00D552D0" w:rsidP="00F8764A">
            <w:pPr>
              <w:pStyle w:val="ListBullet"/>
              <w:numPr>
                <w:ilvl w:val="0"/>
                <w:numId w:val="0"/>
              </w:numPr>
              <w:rPr>
                <w:rFonts w:ascii="Arial" w:hAnsi="Arial" w:cs="Arial"/>
                <w:szCs w:val="24"/>
              </w:rPr>
            </w:pPr>
            <w:r>
              <w:rPr>
                <w:rFonts w:ascii="Arial" w:hAnsi="Arial" w:cs="Arial"/>
                <w:szCs w:val="24"/>
              </w:rPr>
              <w:t>Jeff Fair (JF)</w:t>
            </w:r>
            <w:r w:rsidR="00F8764A" w:rsidRPr="008565B8">
              <w:rPr>
                <w:rFonts w:ascii="Arial" w:hAnsi="Arial" w:cs="Arial"/>
                <w:szCs w:val="24"/>
              </w:rPr>
              <w:t xml:space="preserve"> – Chair</w:t>
            </w:r>
          </w:p>
        </w:tc>
        <w:tc>
          <w:tcPr>
            <w:tcW w:w="3402" w:type="dxa"/>
          </w:tcPr>
          <w:p w14:paraId="402EA31B" w14:textId="68E459AC" w:rsidR="00F8764A" w:rsidRPr="008565B8" w:rsidRDefault="00F8764A" w:rsidP="00F8764A">
            <w:pPr>
              <w:pStyle w:val="TableContents"/>
              <w:rPr>
                <w:rFonts w:ascii="Arial" w:hAnsi="Arial" w:cs="Arial"/>
              </w:rPr>
            </w:pPr>
            <w:r w:rsidRPr="008565B8">
              <w:rPr>
                <w:rFonts w:ascii="Arial" w:hAnsi="Arial" w:cs="Arial"/>
              </w:rPr>
              <w:t>Jo Barak (JB)</w:t>
            </w:r>
          </w:p>
        </w:tc>
        <w:tc>
          <w:tcPr>
            <w:tcW w:w="2834" w:type="dxa"/>
          </w:tcPr>
          <w:p w14:paraId="58341B13" w14:textId="1248C381" w:rsidR="00F8764A" w:rsidRPr="008565B8" w:rsidRDefault="00153614" w:rsidP="00F8764A">
            <w:pPr>
              <w:pStyle w:val="TableContents"/>
              <w:rPr>
                <w:rFonts w:ascii="Arial" w:hAnsi="Arial" w:cs="Arial"/>
              </w:rPr>
            </w:pPr>
            <w:r>
              <w:rPr>
                <w:rFonts w:ascii="Arial" w:hAnsi="Arial" w:cs="Arial"/>
              </w:rPr>
              <w:t>Richard Green (RG)</w:t>
            </w:r>
          </w:p>
        </w:tc>
      </w:tr>
      <w:tr w:rsidR="00172BAB" w:rsidRPr="008565B8" w14:paraId="0B3632E3" w14:textId="77777777" w:rsidTr="00E4376B">
        <w:tc>
          <w:tcPr>
            <w:tcW w:w="3402" w:type="dxa"/>
          </w:tcPr>
          <w:p w14:paraId="4F6BD682" w14:textId="18886E33" w:rsidR="00172BAB" w:rsidRPr="008565B8" w:rsidRDefault="00153614" w:rsidP="00172BAB">
            <w:pPr>
              <w:pStyle w:val="ListBullet"/>
              <w:numPr>
                <w:ilvl w:val="0"/>
                <w:numId w:val="0"/>
              </w:numPr>
              <w:rPr>
                <w:rFonts w:ascii="Arial" w:hAnsi="Arial" w:cs="Arial"/>
                <w:szCs w:val="24"/>
              </w:rPr>
            </w:pPr>
            <w:r>
              <w:rPr>
                <w:rFonts w:ascii="Arial" w:hAnsi="Arial" w:cs="Arial"/>
                <w:szCs w:val="24"/>
              </w:rPr>
              <w:t>Sean Moriarty (SM)</w:t>
            </w:r>
          </w:p>
        </w:tc>
        <w:tc>
          <w:tcPr>
            <w:tcW w:w="3402" w:type="dxa"/>
          </w:tcPr>
          <w:p w14:paraId="771128A4" w14:textId="40711118" w:rsidR="00172BAB" w:rsidRPr="008565B8" w:rsidRDefault="00172BAB" w:rsidP="00172BAB">
            <w:pPr>
              <w:pStyle w:val="TableContents"/>
              <w:rPr>
                <w:rFonts w:ascii="Arial" w:hAnsi="Arial" w:cs="Arial"/>
              </w:rPr>
            </w:pPr>
            <w:r w:rsidRPr="008565B8">
              <w:rPr>
                <w:rFonts w:ascii="Arial" w:hAnsi="Arial" w:cs="Arial"/>
              </w:rPr>
              <w:t>Ruth Bird (RB)</w:t>
            </w:r>
          </w:p>
        </w:tc>
        <w:tc>
          <w:tcPr>
            <w:tcW w:w="2834" w:type="dxa"/>
          </w:tcPr>
          <w:p w14:paraId="68511F9A" w14:textId="60BFB5F0" w:rsidR="00172BAB" w:rsidRPr="008565B8" w:rsidRDefault="00172BAB" w:rsidP="00172BAB">
            <w:pPr>
              <w:pStyle w:val="TableContents"/>
              <w:rPr>
                <w:rFonts w:ascii="Arial" w:hAnsi="Arial" w:cs="Arial"/>
              </w:rPr>
            </w:pPr>
            <w:r w:rsidRPr="008565B8">
              <w:rPr>
                <w:rFonts w:ascii="Arial" w:hAnsi="Arial" w:cs="Arial"/>
              </w:rPr>
              <w:t>Luke Bulpett (LB)</w:t>
            </w:r>
          </w:p>
        </w:tc>
      </w:tr>
      <w:tr w:rsidR="00172BAB" w:rsidRPr="008565B8" w14:paraId="7914E5A5" w14:textId="77777777" w:rsidTr="00E4376B">
        <w:tc>
          <w:tcPr>
            <w:tcW w:w="3402" w:type="dxa"/>
          </w:tcPr>
          <w:p w14:paraId="21F8E982" w14:textId="5F1D4C38" w:rsidR="00172BAB" w:rsidRPr="008565B8" w:rsidRDefault="00153614" w:rsidP="00172BAB">
            <w:pPr>
              <w:pStyle w:val="ListBullet"/>
              <w:numPr>
                <w:ilvl w:val="0"/>
                <w:numId w:val="0"/>
              </w:numPr>
              <w:rPr>
                <w:rFonts w:ascii="Arial" w:hAnsi="Arial" w:cs="Arial"/>
                <w:szCs w:val="24"/>
              </w:rPr>
            </w:pPr>
            <w:r>
              <w:rPr>
                <w:rFonts w:ascii="Arial" w:hAnsi="Arial" w:cs="Arial"/>
                <w:szCs w:val="24"/>
              </w:rPr>
              <w:t>John Hunter (JH)</w:t>
            </w:r>
          </w:p>
        </w:tc>
        <w:tc>
          <w:tcPr>
            <w:tcW w:w="3402" w:type="dxa"/>
          </w:tcPr>
          <w:p w14:paraId="6522E695" w14:textId="4934D51F" w:rsidR="00172BAB" w:rsidRPr="008565B8" w:rsidRDefault="00172BAB" w:rsidP="00172BAB">
            <w:pPr>
              <w:pStyle w:val="TableContents"/>
              <w:rPr>
                <w:rFonts w:ascii="Arial" w:hAnsi="Arial" w:cs="Arial"/>
              </w:rPr>
            </w:pPr>
            <w:r w:rsidRPr="008565B8">
              <w:rPr>
                <w:rFonts w:ascii="Arial" w:hAnsi="Arial" w:cs="Arial"/>
              </w:rPr>
              <w:t>Simon Thompson (STh)</w:t>
            </w:r>
          </w:p>
        </w:tc>
        <w:tc>
          <w:tcPr>
            <w:tcW w:w="2834" w:type="dxa"/>
          </w:tcPr>
          <w:p w14:paraId="06F4D17A" w14:textId="7DDA0E59" w:rsidR="00172BAB" w:rsidRPr="008565B8" w:rsidRDefault="00172BAB" w:rsidP="00172BAB">
            <w:pPr>
              <w:pStyle w:val="TableContents"/>
              <w:rPr>
                <w:rFonts w:ascii="Arial" w:hAnsi="Arial" w:cs="Arial"/>
              </w:rPr>
            </w:pPr>
            <w:r w:rsidRPr="008565B8">
              <w:rPr>
                <w:rFonts w:ascii="Arial" w:hAnsi="Arial" w:cs="Arial"/>
              </w:rPr>
              <w:t>Carole Herman (CH)</w:t>
            </w:r>
          </w:p>
        </w:tc>
      </w:tr>
      <w:tr w:rsidR="00153614" w:rsidRPr="008565B8" w14:paraId="6D2D1BE5" w14:textId="77777777" w:rsidTr="00E4376B">
        <w:tc>
          <w:tcPr>
            <w:tcW w:w="3402" w:type="dxa"/>
          </w:tcPr>
          <w:p w14:paraId="31BAF137" w14:textId="7AC0FBF3" w:rsidR="00153614" w:rsidRPr="008565B8" w:rsidRDefault="00153614" w:rsidP="00153614">
            <w:pPr>
              <w:pStyle w:val="TableContents"/>
              <w:rPr>
                <w:rFonts w:ascii="Arial" w:hAnsi="Arial" w:cs="Arial"/>
              </w:rPr>
            </w:pPr>
            <w:r w:rsidRPr="008565B8">
              <w:rPr>
                <w:rFonts w:ascii="Arial" w:hAnsi="Arial" w:cs="Arial"/>
              </w:rPr>
              <w:t>Claire Styles (CS)</w:t>
            </w:r>
          </w:p>
        </w:tc>
        <w:tc>
          <w:tcPr>
            <w:tcW w:w="3402" w:type="dxa"/>
          </w:tcPr>
          <w:p w14:paraId="6BC491A3" w14:textId="6A75813E" w:rsidR="00153614" w:rsidRPr="008565B8" w:rsidRDefault="00153614" w:rsidP="00153614">
            <w:pPr>
              <w:pStyle w:val="TableContents"/>
              <w:rPr>
                <w:rFonts w:ascii="Arial" w:hAnsi="Arial" w:cs="Arial"/>
              </w:rPr>
            </w:pPr>
            <w:r w:rsidRPr="008565B8">
              <w:rPr>
                <w:rFonts w:ascii="Arial" w:hAnsi="Arial" w:cs="Arial"/>
              </w:rPr>
              <w:t>Harriet Phelps-Knights (HP-K)</w:t>
            </w:r>
          </w:p>
        </w:tc>
        <w:tc>
          <w:tcPr>
            <w:tcW w:w="2834" w:type="dxa"/>
          </w:tcPr>
          <w:p w14:paraId="6F13FF11" w14:textId="5BFB300B" w:rsidR="00153614" w:rsidRPr="008565B8" w:rsidRDefault="00153614" w:rsidP="00153614">
            <w:pPr>
              <w:pStyle w:val="TableContents"/>
              <w:rPr>
                <w:rFonts w:ascii="Arial" w:hAnsi="Arial" w:cs="Arial"/>
              </w:rPr>
            </w:pPr>
            <w:r w:rsidRPr="008565B8">
              <w:rPr>
                <w:rFonts w:ascii="Arial" w:hAnsi="Arial" w:cs="Arial"/>
              </w:rPr>
              <w:t>Marilyn Smith (MS)</w:t>
            </w:r>
          </w:p>
        </w:tc>
      </w:tr>
      <w:tr w:rsidR="00153614" w:rsidRPr="008565B8" w14:paraId="5B22E1EA" w14:textId="77777777" w:rsidTr="00E4376B">
        <w:tc>
          <w:tcPr>
            <w:tcW w:w="3402" w:type="dxa"/>
          </w:tcPr>
          <w:p w14:paraId="76940F9B" w14:textId="71CBDE0D" w:rsidR="00153614" w:rsidRPr="008565B8" w:rsidRDefault="00153614" w:rsidP="00153614">
            <w:pPr>
              <w:pStyle w:val="TableContents"/>
              <w:rPr>
                <w:rFonts w:ascii="Arial" w:hAnsi="Arial" w:cs="Arial"/>
              </w:rPr>
            </w:pPr>
            <w:r w:rsidRPr="008565B8">
              <w:rPr>
                <w:rFonts w:ascii="Arial" w:hAnsi="Arial" w:cs="Arial"/>
              </w:rPr>
              <w:t>Nigel Hill (NH)</w:t>
            </w:r>
          </w:p>
        </w:tc>
        <w:tc>
          <w:tcPr>
            <w:tcW w:w="3402" w:type="dxa"/>
          </w:tcPr>
          <w:p w14:paraId="2927B169" w14:textId="3E3C5A6C" w:rsidR="00153614" w:rsidRPr="008565B8" w:rsidRDefault="00153614" w:rsidP="00153614">
            <w:pPr>
              <w:pStyle w:val="TableContents"/>
              <w:rPr>
                <w:rFonts w:ascii="Arial" w:hAnsi="Arial" w:cs="Arial"/>
              </w:rPr>
            </w:pPr>
            <w:r w:rsidRPr="008565B8">
              <w:rPr>
                <w:rFonts w:ascii="Arial" w:hAnsi="Arial" w:cs="Arial"/>
              </w:rPr>
              <w:t>Emily Welton (EW)</w:t>
            </w:r>
          </w:p>
        </w:tc>
        <w:tc>
          <w:tcPr>
            <w:tcW w:w="2834" w:type="dxa"/>
          </w:tcPr>
          <w:p w14:paraId="72CDC59C" w14:textId="724DBC46" w:rsidR="00153614" w:rsidRPr="008565B8" w:rsidRDefault="00153614" w:rsidP="00153614">
            <w:pPr>
              <w:pStyle w:val="TableContents"/>
              <w:rPr>
                <w:rFonts w:ascii="Arial" w:hAnsi="Arial" w:cs="Arial"/>
              </w:rPr>
            </w:pPr>
            <w:r>
              <w:rPr>
                <w:rFonts w:ascii="Arial" w:hAnsi="Arial" w:cs="Arial"/>
              </w:rPr>
              <w:t>Chanel Lassman (CL)</w:t>
            </w:r>
          </w:p>
        </w:tc>
      </w:tr>
      <w:tr w:rsidR="00153614" w:rsidRPr="008565B8" w14:paraId="45F25562" w14:textId="77777777" w:rsidTr="00E4376B">
        <w:tc>
          <w:tcPr>
            <w:tcW w:w="3402" w:type="dxa"/>
          </w:tcPr>
          <w:p w14:paraId="6441ABBE" w14:textId="201E6B9A" w:rsidR="00153614" w:rsidRPr="008565B8" w:rsidRDefault="00CB047A" w:rsidP="00153614">
            <w:pPr>
              <w:pStyle w:val="TableContents"/>
              <w:rPr>
                <w:rFonts w:ascii="Arial" w:hAnsi="Arial" w:cs="Arial"/>
              </w:rPr>
            </w:pPr>
            <w:r>
              <w:rPr>
                <w:rFonts w:ascii="Arial" w:hAnsi="Arial" w:cs="Arial"/>
              </w:rPr>
              <w:t>Robin Taverner (RT)</w:t>
            </w:r>
          </w:p>
        </w:tc>
        <w:tc>
          <w:tcPr>
            <w:tcW w:w="3402" w:type="dxa"/>
          </w:tcPr>
          <w:p w14:paraId="46667AC7" w14:textId="55D5E15D" w:rsidR="00153614" w:rsidRPr="008565B8" w:rsidRDefault="00CB047A" w:rsidP="00153614">
            <w:pPr>
              <w:pStyle w:val="TableContents"/>
              <w:rPr>
                <w:rFonts w:ascii="Arial" w:hAnsi="Arial" w:cs="Arial"/>
              </w:rPr>
            </w:pPr>
            <w:r>
              <w:rPr>
                <w:rFonts w:ascii="Arial" w:hAnsi="Arial" w:cs="Arial"/>
              </w:rPr>
              <w:t>Stuart Roberts (SR)</w:t>
            </w:r>
          </w:p>
        </w:tc>
        <w:tc>
          <w:tcPr>
            <w:tcW w:w="2834" w:type="dxa"/>
          </w:tcPr>
          <w:p w14:paraId="64810D91" w14:textId="5D5C2B45" w:rsidR="00153614" w:rsidRPr="008565B8" w:rsidRDefault="007439EF" w:rsidP="00153614">
            <w:pPr>
              <w:pStyle w:val="TableContents"/>
              <w:rPr>
                <w:rFonts w:ascii="Arial" w:hAnsi="Arial" w:cs="Arial"/>
              </w:rPr>
            </w:pPr>
            <w:r>
              <w:rPr>
                <w:rFonts w:ascii="Arial" w:hAnsi="Arial" w:cs="Arial"/>
              </w:rPr>
              <w:t>Philomena Cozens (PC)</w:t>
            </w:r>
          </w:p>
        </w:tc>
      </w:tr>
      <w:tr w:rsidR="00195ED7" w:rsidRPr="008565B8" w14:paraId="156ADF0F" w14:textId="77777777" w:rsidTr="00E4376B">
        <w:tc>
          <w:tcPr>
            <w:tcW w:w="3402" w:type="dxa"/>
          </w:tcPr>
          <w:p w14:paraId="14376CA3" w14:textId="58133401" w:rsidR="00195ED7" w:rsidRDefault="00B26E82" w:rsidP="00153614">
            <w:pPr>
              <w:pStyle w:val="TableContents"/>
              <w:rPr>
                <w:rFonts w:ascii="Arial" w:hAnsi="Arial" w:cs="Arial"/>
              </w:rPr>
            </w:pPr>
            <w:r>
              <w:rPr>
                <w:rFonts w:ascii="Arial" w:hAnsi="Arial" w:cs="Arial"/>
              </w:rPr>
              <w:t>Jinnie Nichols (JN)</w:t>
            </w:r>
          </w:p>
        </w:tc>
        <w:tc>
          <w:tcPr>
            <w:tcW w:w="3402" w:type="dxa"/>
          </w:tcPr>
          <w:p w14:paraId="2D4F6A41" w14:textId="55224C5B" w:rsidR="00195ED7" w:rsidRDefault="004221AF" w:rsidP="00153614">
            <w:pPr>
              <w:pStyle w:val="TableContents"/>
              <w:rPr>
                <w:rFonts w:ascii="Arial" w:hAnsi="Arial" w:cs="Arial"/>
              </w:rPr>
            </w:pPr>
            <w:r>
              <w:rPr>
                <w:rFonts w:ascii="Arial" w:hAnsi="Arial" w:cs="Arial"/>
              </w:rPr>
              <w:t>Lyn Wright (LW)</w:t>
            </w:r>
          </w:p>
        </w:tc>
        <w:tc>
          <w:tcPr>
            <w:tcW w:w="2834" w:type="dxa"/>
          </w:tcPr>
          <w:p w14:paraId="5AAC0C90" w14:textId="6202CFF7" w:rsidR="00195ED7" w:rsidRDefault="00F72E5D" w:rsidP="00153614">
            <w:pPr>
              <w:pStyle w:val="TableContents"/>
              <w:rPr>
                <w:rFonts w:ascii="Arial" w:hAnsi="Arial" w:cs="Arial"/>
              </w:rPr>
            </w:pPr>
            <w:r>
              <w:rPr>
                <w:rFonts w:ascii="Arial" w:hAnsi="Arial" w:cs="Arial"/>
              </w:rPr>
              <w:t>Ruth Sturdy (RS)</w:t>
            </w:r>
          </w:p>
        </w:tc>
      </w:tr>
      <w:tr w:rsidR="00F72E5D" w:rsidRPr="008565B8" w14:paraId="14A100ED" w14:textId="77777777" w:rsidTr="00E4376B">
        <w:tc>
          <w:tcPr>
            <w:tcW w:w="3402" w:type="dxa"/>
          </w:tcPr>
          <w:p w14:paraId="31102426" w14:textId="581C20F9" w:rsidR="00F72E5D" w:rsidRDefault="004B7E1A" w:rsidP="00153614">
            <w:pPr>
              <w:pStyle w:val="TableContents"/>
              <w:rPr>
                <w:rFonts w:ascii="Arial" w:hAnsi="Arial" w:cs="Arial"/>
              </w:rPr>
            </w:pPr>
            <w:r>
              <w:rPr>
                <w:rFonts w:ascii="Arial" w:hAnsi="Arial" w:cs="Arial"/>
              </w:rPr>
              <w:t>Sue Bardetti (SB)</w:t>
            </w:r>
          </w:p>
        </w:tc>
        <w:tc>
          <w:tcPr>
            <w:tcW w:w="3402" w:type="dxa"/>
          </w:tcPr>
          <w:p w14:paraId="53479873" w14:textId="681E5415" w:rsidR="00F72E5D" w:rsidRDefault="004B7E1A" w:rsidP="00153614">
            <w:pPr>
              <w:pStyle w:val="TableContents"/>
              <w:rPr>
                <w:rFonts w:ascii="Arial" w:hAnsi="Arial" w:cs="Arial"/>
              </w:rPr>
            </w:pPr>
            <w:r>
              <w:rPr>
                <w:rFonts w:ascii="Arial" w:hAnsi="Arial" w:cs="Arial"/>
              </w:rPr>
              <w:t>Mark Farmer (MF)</w:t>
            </w:r>
          </w:p>
        </w:tc>
        <w:tc>
          <w:tcPr>
            <w:tcW w:w="2834" w:type="dxa"/>
          </w:tcPr>
          <w:p w14:paraId="7CB05B06" w14:textId="6C9F5917" w:rsidR="00F72E5D" w:rsidRDefault="003C7F8F" w:rsidP="00153614">
            <w:pPr>
              <w:pStyle w:val="TableContents"/>
              <w:rPr>
                <w:rFonts w:ascii="Arial" w:hAnsi="Arial" w:cs="Arial"/>
              </w:rPr>
            </w:pPr>
            <w:r>
              <w:rPr>
                <w:rFonts w:ascii="Arial" w:hAnsi="Arial" w:cs="Arial"/>
              </w:rPr>
              <w:t>Rod Lane (RL)</w:t>
            </w:r>
          </w:p>
        </w:tc>
      </w:tr>
      <w:tr w:rsidR="00153614" w:rsidRPr="008565B8" w14:paraId="438869AF" w14:textId="77777777" w:rsidTr="00E4376B">
        <w:tc>
          <w:tcPr>
            <w:tcW w:w="3402" w:type="dxa"/>
          </w:tcPr>
          <w:p w14:paraId="55758851" w14:textId="77777777" w:rsidR="00153614" w:rsidRPr="008565B8" w:rsidRDefault="00153614" w:rsidP="00153614">
            <w:pPr>
              <w:pStyle w:val="TableContents"/>
              <w:rPr>
                <w:rFonts w:ascii="Arial" w:hAnsi="Arial" w:cs="Arial"/>
                <w:b/>
                <w:bCs/>
              </w:rPr>
            </w:pPr>
            <w:r w:rsidRPr="008565B8">
              <w:rPr>
                <w:rFonts w:ascii="Arial" w:hAnsi="Arial" w:cs="Arial"/>
                <w:b/>
                <w:bCs/>
              </w:rPr>
              <w:t>LA Officers</w:t>
            </w:r>
          </w:p>
        </w:tc>
        <w:tc>
          <w:tcPr>
            <w:tcW w:w="3402" w:type="dxa"/>
          </w:tcPr>
          <w:p w14:paraId="18FB5F7F" w14:textId="77777777" w:rsidR="00153614" w:rsidRPr="008565B8" w:rsidRDefault="00153614" w:rsidP="00153614">
            <w:pPr>
              <w:pStyle w:val="TableContents"/>
              <w:rPr>
                <w:rFonts w:ascii="Arial" w:hAnsi="Arial" w:cs="Arial"/>
              </w:rPr>
            </w:pPr>
          </w:p>
        </w:tc>
        <w:tc>
          <w:tcPr>
            <w:tcW w:w="2834" w:type="dxa"/>
          </w:tcPr>
          <w:p w14:paraId="7E8B5D54" w14:textId="77777777" w:rsidR="00153614" w:rsidRPr="008565B8" w:rsidRDefault="00153614" w:rsidP="00153614">
            <w:pPr>
              <w:pStyle w:val="TableContents"/>
              <w:rPr>
                <w:rFonts w:ascii="Arial" w:hAnsi="Arial" w:cs="Arial"/>
              </w:rPr>
            </w:pPr>
          </w:p>
        </w:tc>
      </w:tr>
      <w:tr w:rsidR="00153614" w:rsidRPr="008565B8" w14:paraId="25BD5FFF" w14:textId="77777777" w:rsidTr="00E4376B">
        <w:tc>
          <w:tcPr>
            <w:tcW w:w="3402" w:type="dxa"/>
          </w:tcPr>
          <w:p w14:paraId="634B3650" w14:textId="77777777" w:rsidR="00153614" w:rsidRPr="008565B8" w:rsidRDefault="00153614" w:rsidP="00153614">
            <w:pPr>
              <w:pStyle w:val="TableContents"/>
              <w:rPr>
                <w:rFonts w:ascii="Arial" w:hAnsi="Arial" w:cs="Arial"/>
                <w:bCs/>
              </w:rPr>
            </w:pPr>
            <w:r w:rsidRPr="008565B8">
              <w:rPr>
                <w:rFonts w:ascii="Arial" w:hAnsi="Arial" w:cs="Arial"/>
                <w:bCs/>
              </w:rPr>
              <w:t>Yannick Stupples-Whyley (YSW)</w:t>
            </w:r>
          </w:p>
        </w:tc>
        <w:tc>
          <w:tcPr>
            <w:tcW w:w="3402" w:type="dxa"/>
          </w:tcPr>
          <w:p w14:paraId="576F8FCD" w14:textId="17BB0382" w:rsidR="00153614" w:rsidRPr="008565B8" w:rsidRDefault="00153614" w:rsidP="00153614">
            <w:pPr>
              <w:pStyle w:val="TableContents"/>
              <w:rPr>
                <w:rFonts w:ascii="Arial" w:hAnsi="Arial" w:cs="Arial"/>
                <w:bCs/>
              </w:rPr>
            </w:pPr>
            <w:r w:rsidRPr="008565B8">
              <w:rPr>
                <w:rFonts w:ascii="Arial" w:hAnsi="Arial" w:cs="Arial"/>
              </w:rPr>
              <w:t>Cllr Tony Ball (TB)</w:t>
            </w:r>
          </w:p>
        </w:tc>
        <w:tc>
          <w:tcPr>
            <w:tcW w:w="2834" w:type="dxa"/>
          </w:tcPr>
          <w:p w14:paraId="6DEC8529" w14:textId="0050CEB2" w:rsidR="00153614" w:rsidRPr="008565B8" w:rsidRDefault="00153614" w:rsidP="00153614">
            <w:pPr>
              <w:pStyle w:val="TableContents"/>
              <w:rPr>
                <w:rFonts w:ascii="Arial" w:hAnsi="Arial" w:cs="Arial"/>
              </w:rPr>
            </w:pPr>
            <w:r>
              <w:rPr>
                <w:rFonts w:ascii="Arial" w:hAnsi="Arial" w:cs="Arial"/>
              </w:rPr>
              <w:t>Clare Kershaw (CK)</w:t>
            </w:r>
          </w:p>
        </w:tc>
      </w:tr>
      <w:tr w:rsidR="00153614" w:rsidRPr="008565B8" w14:paraId="09964061" w14:textId="77777777" w:rsidTr="00E4376B">
        <w:tc>
          <w:tcPr>
            <w:tcW w:w="3402" w:type="dxa"/>
          </w:tcPr>
          <w:p w14:paraId="603D1090" w14:textId="525C72D6" w:rsidR="00153614" w:rsidRPr="008565B8" w:rsidRDefault="00153614" w:rsidP="00153614">
            <w:pPr>
              <w:pStyle w:val="TableContents"/>
              <w:rPr>
                <w:rFonts w:ascii="Arial" w:hAnsi="Arial" w:cs="Arial"/>
                <w:bCs/>
              </w:rPr>
            </w:pPr>
            <w:r w:rsidRPr="008565B8">
              <w:rPr>
                <w:rFonts w:ascii="Arial" w:hAnsi="Arial" w:cs="Arial"/>
                <w:bCs/>
              </w:rPr>
              <w:t>Andrew Page (AP)</w:t>
            </w:r>
          </w:p>
        </w:tc>
        <w:tc>
          <w:tcPr>
            <w:tcW w:w="3402" w:type="dxa"/>
          </w:tcPr>
          <w:p w14:paraId="21B14BF1" w14:textId="4472AA8E" w:rsidR="00153614" w:rsidRPr="008565B8" w:rsidRDefault="00153614" w:rsidP="00153614">
            <w:pPr>
              <w:pStyle w:val="TableContents"/>
              <w:rPr>
                <w:rFonts w:ascii="Arial" w:hAnsi="Arial" w:cs="Arial"/>
              </w:rPr>
            </w:pPr>
            <w:r w:rsidRPr="008565B8">
              <w:rPr>
                <w:rFonts w:ascii="Arial" w:hAnsi="Arial" w:cs="Arial"/>
              </w:rPr>
              <w:t>Val Cleare (VC) - Minutes</w:t>
            </w:r>
          </w:p>
        </w:tc>
        <w:tc>
          <w:tcPr>
            <w:tcW w:w="2834" w:type="dxa"/>
          </w:tcPr>
          <w:p w14:paraId="29BB180C" w14:textId="7E05E824" w:rsidR="00153614" w:rsidRPr="008565B8" w:rsidRDefault="00153614" w:rsidP="00153614">
            <w:pPr>
              <w:pStyle w:val="TableContents"/>
              <w:rPr>
                <w:rFonts w:ascii="Arial" w:hAnsi="Arial" w:cs="Arial"/>
                <w:bCs/>
              </w:rPr>
            </w:pPr>
          </w:p>
        </w:tc>
      </w:tr>
      <w:tr w:rsidR="00153614" w:rsidRPr="008565B8" w14:paraId="0EE98EF3" w14:textId="77777777" w:rsidTr="00E4376B">
        <w:tc>
          <w:tcPr>
            <w:tcW w:w="3402" w:type="dxa"/>
          </w:tcPr>
          <w:p w14:paraId="2761C410" w14:textId="206C0484" w:rsidR="00153614" w:rsidRPr="008565B8" w:rsidRDefault="00153614" w:rsidP="00153614">
            <w:pPr>
              <w:pStyle w:val="TableContents"/>
              <w:rPr>
                <w:rFonts w:ascii="Arial" w:hAnsi="Arial" w:cs="Arial"/>
                <w:bCs/>
              </w:rPr>
            </w:pPr>
          </w:p>
        </w:tc>
        <w:tc>
          <w:tcPr>
            <w:tcW w:w="3402" w:type="dxa"/>
          </w:tcPr>
          <w:p w14:paraId="6CAB5D2C" w14:textId="3140FC80" w:rsidR="00153614" w:rsidRPr="008565B8" w:rsidRDefault="00153614" w:rsidP="00153614">
            <w:pPr>
              <w:pStyle w:val="TableContents"/>
              <w:rPr>
                <w:rFonts w:ascii="Arial" w:hAnsi="Arial" w:cs="Arial"/>
              </w:rPr>
            </w:pPr>
          </w:p>
        </w:tc>
        <w:tc>
          <w:tcPr>
            <w:tcW w:w="2834" w:type="dxa"/>
          </w:tcPr>
          <w:p w14:paraId="05224624" w14:textId="77777777" w:rsidR="00153614" w:rsidRPr="008565B8" w:rsidRDefault="00153614" w:rsidP="00153614">
            <w:pPr>
              <w:pStyle w:val="TableContents"/>
              <w:rPr>
                <w:rFonts w:ascii="Arial" w:hAnsi="Arial" w:cs="Arial"/>
                <w:bCs/>
              </w:rPr>
            </w:pPr>
          </w:p>
        </w:tc>
      </w:tr>
    </w:tbl>
    <w:p w14:paraId="7D306087" w14:textId="7CCDEA6B" w:rsidR="0064024D" w:rsidRPr="008565B8" w:rsidRDefault="0064024D">
      <w:pPr>
        <w:rPr>
          <w:rFonts w:ascii="Arial" w:hAnsi="Arial" w:cs="Arial"/>
        </w:rPr>
      </w:pPr>
    </w:p>
    <w:p w14:paraId="091592ED" w14:textId="77777777" w:rsidR="00B42C68" w:rsidRPr="008565B8" w:rsidRDefault="00B42C68">
      <w:pPr>
        <w:rPr>
          <w:rFonts w:ascii="Arial" w:hAnsi="Arial" w:cs="Arial"/>
        </w:rPr>
      </w:pPr>
    </w:p>
    <w:p w14:paraId="43F41387" w14:textId="77777777" w:rsidR="00D34AB5" w:rsidRPr="008565B8" w:rsidRDefault="00D34AB5">
      <w:pPr>
        <w:rPr>
          <w:rFonts w:ascii="Arial" w:hAnsi="Arial" w:cs="Arial"/>
        </w:rPr>
      </w:pPr>
    </w:p>
    <w:tbl>
      <w:tblPr>
        <w:tblStyle w:val="TableGrid"/>
        <w:tblW w:w="0" w:type="auto"/>
        <w:tblLook w:val="0020" w:firstRow="1" w:lastRow="0" w:firstColumn="0" w:lastColumn="0" w:noHBand="0" w:noVBand="0"/>
      </w:tblPr>
      <w:tblGrid>
        <w:gridCol w:w="1276"/>
        <w:gridCol w:w="8215"/>
      </w:tblGrid>
      <w:tr w:rsidR="00030621" w:rsidRPr="008565B8" w14:paraId="573D7F7D" w14:textId="77777777" w:rsidTr="00E4376B">
        <w:trPr>
          <w:trHeight w:val="833"/>
        </w:trPr>
        <w:tc>
          <w:tcPr>
            <w:tcW w:w="1276" w:type="dxa"/>
          </w:tcPr>
          <w:p w14:paraId="059DFEE2" w14:textId="77777777" w:rsidR="00EF4AAD" w:rsidRPr="008565B8" w:rsidRDefault="00EF4AAD">
            <w:pPr>
              <w:pStyle w:val="TableContents"/>
              <w:rPr>
                <w:rFonts w:ascii="Arial" w:hAnsi="Arial" w:cs="Arial"/>
                <w:b/>
              </w:rPr>
            </w:pPr>
            <w:r w:rsidRPr="008565B8">
              <w:rPr>
                <w:rFonts w:ascii="Arial" w:hAnsi="Arial" w:cs="Arial"/>
                <w:b/>
              </w:rPr>
              <w:t>1</w:t>
            </w:r>
          </w:p>
        </w:tc>
        <w:tc>
          <w:tcPr>
            <w:tcW w:w="8215" w:type="dxa"/>
          </w:tcPr>
          <w:p w14:paraId="1947D99A" w14:textId="77777777" w:rsidR="00256BE5" w:rsidRPr="008565B8" w:rsidRDefault="00EF4AAD" w:rsidP="00E372C4">
            <w:pPr>
              <w:pStyle w:val="TableContents"/>
              <w:rPr>
                <w:rFonts w:ascii="Arial" w:hAnsi="Arial" w:cs="Arial"/>
                <w:b/>
                <w:bCs/>
              </w:rPr>
            </w:pPr>
            <w:r w:rsidRPr="008565B8">
              <w:rPr>
                <w:rFonts w:ascii="Arial" w:hAnsi="Arial" w:cs="Arial"/>
                <w:b/>
                <w:bCs/>
              </w:rPr>
              <w:t>Apologies for Absence and substitute notices</w:t>
            </w:r>
          </w:p>
          <w:p w14:paraId="7473B6F1" w14:textId="77777777" w:rsidR="00B8492F" w:rsidRPr="008565B8" w:rsidRDefault="00B8492F" w:rsidP="00E6621C">
            <w:pPr>
              <w:pStyle w:val="TableContents"/>
              <w:rPr>
                <w:rFonts w:ascii="Arial" w:hAnsi="Arial" w:cs="Arial"/>
                <w:bCs/>
              </w:rPr>
            </w:pPr>
          </w:p>
          <w:p w14:paraId="4F1C4F5A" w14:textId="464271E0" w:rsidR="00702D57" w:rsidRPr="008565B8" w:rsidRDefault="00ED09CE" w:rsidP="00AD4F2E">
            <w:pPr>
              <w:pStyle w:val="TableContents"/>
              <w:rPr>
                <w:rFonts w:ascii="Arial" w:hAnsi="Arial" w:cs="Arial"/>
              </w:rPr>
            </w:pPr>
            <w:r>
              <w:rPr>
                <w:rFonts w:ascii="Arial" w:hAnsi="Arial" w:cs="Arial"/>
                <w:bCs/>
              </w:rPr>
              <w:t xml:space="preserve">Jeff Fair informed that Rod Lane was not well.  </w:t>
            </w:r>
            <w:r w:rsidR="00E261DA">
              <w:rPr>
                <w:rFonts w:ascii="Arial" w:hAnsi="Arial" w:cs="Arial"/>
                <w:bCs/>
              </w:rPr>
              <w:t>J</w:t>
            </w:r>
            <w:r>
              <w:rPr>
                <w:rFonts w:ascii="Arial" w:hAnsi="Arial" w:cs="Arial"/>
                <w:bCs/>
              </w:rPr>
              <w:t>F</w:t>
            </w:r>
            <w:r w:rsidR="008A5F7F" w:rsidRPr="008565B8">
              <w:rPr>
                <w:rFonts w:ascii="Arial" w:hAnsi="Arial" w:cs="Arial"/>
                <w:bCs/>
              </w:rPr>
              <w:t xml:space="preserve"> </w:t>
            </w:r>
            <w:r w:rsidR="00246FAB" w:rsidRPr="008565B8">
              <w:rPr>
                <w:rFonts w:ascii="Arial" w:hAnsi="Arial" w:cs="Arial"/>
              </w:rPr>
              <w:t>welcomed everyone</w:t>
            </w:r>
            <w:r w:rsidR="00F72F08" w:rsidRPr="008565B8">
              <w:rPr>
                <w:rFonts w:ascii="Arial" w:hAnsi="Arial" w:cs="Arial"/>
              </w:rPr>
              <w:t xml:space="preserve"> to the Teams meeting. </w:t>
            </w:r>
          </w:p>
          <w:p w14:paraId="589AAB7F" w14:textId="77777777" w:rsidR="00702D57" w:rsidRPr="008565B8" w:rsidRDefault="00702D57" w:rsidP="00702D57">
            <w:pPr>
              <w:rPr>
                <w:rFonts w:ascii="Arial" w:hAnsi="Arial" w:cs="Arial"/>
              </w:rPr>
            </w:pPr>
          </w:p>
          <w:p w14:paraId="627176B7" w14:textId="44B051D7" w:rsidR="00D552D0" w:rsidRPr="00D552D0" w:rsidRDefault="003D4F83" w:rsidP="00D552D0">
            <w:pPr>
              <w:rPr>
                <w:rFonts w:ascii="Arial" w:hAnsi="Arial" w:cs="Arial"/>
              </w:rPr>
            </w:pPr>
            <w:r w:rsidRPr="008565B8">
              <w:rPr>
                <w:rFonts w:ascii="Arial" w:hAnsi="Arial" w:cs="Arial"/>
                <w:bCs/>
              </w:rPr>
              <w:t xml:space="preserve">Apologies have been received from </w:t>
            </w:r>
            <w:r w:rsidR="0036540F">
              <w:rPr>
                <w:rFonts w:ascii="Arial" w:hAnsi="Arial" w:cs="Arial"/>
                <w:bCs/>
              </w:rPr>
              <w:t>Rod Lane</w:t>
            </w:r>
            <w:r w:rsidR="00D552D0">
              <w:rPr>
                <w:rFonts w:ascii="Arial" w:hAnsi="Arial" w:cs="Arial"/>
                <w:bCs/>
              </w:rPr>
              <w:t xml:space="preserve">, </w:t>
            </w:r>
            <w:r w:rsidR="00D552D0" w:rsidRPr="00D552D0">
              <w:rPr>
                <w:rFonts w:ascii="Arial" w:hAnsi="Arial" w:cs="Arial"/>
              </w:rPr>
              <w:t>Simon Wall, Debs Watson, Clare White and Pam Langmead.</w:t>
            </w:r>
          </w:p>
          <w:p w14:paraId="46BE6830" w14:textId="71605438" w:rsidR="008565B8" w:rsidRDefault="008565B8" w:rsidP="008565B8">
            <w:pPr>
              <w:rPr>
                <w:rFonts w:ascii="Arial" w:hAnsi="Arial" w:cs="Arial"/>
              </w:rPr>
            </w:pPr>
          </w:p>
          <w:p w14:paraId="6E5C497B" w14:textId="37FC1377" w:rsidR="00153614" w:rsidRPr="00CB047A" w:rsidRDefault="00232C6E" w:rsidP="00153614">
            <w:pPr>
              <w:rPr>
                <w:rFonts w:ascii="Arial" w:hAnsi="Arial" w:cs="Arial"/>
              </w:rPr>
            </w:pPr>
            <w:r>
              <w:rPr>
                <w:rFonts w:ascii="Arial" w:hAnsi="Arial" w:cs="Arial"/>
              </w:rPr>
              <w:t>JF w</w:t>
            </w:r>
            <w:r w:rsidR="00153614" w:rsidRPr="00CB047A">
              <w:rPr>
                <w:rFonts w:ascii="Arial" w:hAnsi="Arial" w:cs="Arial"/>
              </w:rPr>
              <w:t>elcome</w:t>
            </w:r>
            <w:r>
              <w:rPr>
                <w:rFonts w:ascii="Arial" w:hAnsi="Arial" w:cs="Arial"/>
              </w:rPr>
              <w:t>d</w:t>
            </w:r>
            <w:r w:rsidR="00153614" w:rsidRPr="00CB047A">
              <w:rPr>
                <w:rFonts w:ascii="Arial" w:hAnsi="Arial" w:cs="Arial"/>
              </w:rPr>
              <w:t xml:space="preserve"> Chanel Lassman (PVI member), Robin Taverner (Primary Academy Governor) and Stuart Roberts (Secondary Academy Governor).</w:t>
            </w:r>
          </w:p>
          <w:p w14:paraId="657BF143" w14:textId="77777777" w:rsidR="00153614" w:rsidRPr="00CB047A" w:rsidRDefault="00153614" w:rsidP="00153614">
            <w:pPr>
              <w:rPr>
                <w:rFonts w:ascii="Arial" w:hAnsi="Arial" w:cs="Arial"/>
              </w:rPr>
            </w:pPr>
          </w:p>
          <w:p w14:paraId="5EE381A9" w14:textId="1DBA3337" w:rsidR="00153614" w:rsidRPr="00CB047A" w:rsidRDefault="00153614" w:rsidP="00153614">
            <w:pPr>
              <w:rPr>
                <w:rFonts w:ascii="Arial" w:hAnsi="Arial" w:cs="Arial"/>
              </w:rPr>
            </w:pPr>
            <w:r w:rsidRPr="00CB047A">
              <w:rPr>
                <w:rFonts w:ascii="Arial" w:hAnsi="Arial" w:cs="Arial"/>
              </w:rPr>
              <w:t xml:space="preserve">Today is Simon Thompson’s last meeting. Simon joined Forum in December 2012. On behalf of School’s Forum, </w:t>
            </w:r>
            <w:r w:rsidR="00232C6E">
              <w:rPr>
                <w:rFonts w:ascii="Arial" w:hAnsi="Arial" w:cs="Arial"/>
              </w:rPr>
              <w:t>JF</w:t>
            </w:r>
            <w:r w:rsidRPr="00CB047A">
              <w:rPr>
                <w:rFonts w:ascii="Arial" w:hAnsi="Arial" w:cs="Arial"/>
              </w:rPr>
              <w:t xml:space="preserve"> thank</w:t>
            </w:r>
            <w:r w:rsidR="00232C6E">
              <w:rPr>
                <w:rFonts w:ascii="Arial" w:hAnsi="Arial" w:cs="Arial"/>
              </w:rPr>
              <w:t>ed</w:t>
            </w:r>
            <w:r w:rsidRPr="00CB047A">
              <w:rPr>
                <w:rFonts w:ascii="Arial" w:hAnsi="Arial" w:cs="Arial"/>
              </w:rPr>
              <w:t xml:space="preserve"> Simon for his commitment and contribution to</w:t>
            </w:r>
            <w:r w:rsidR="00232C6E">
              <w:rPr>
                <w:rFonts w:ascii="Arial" w:hAnsi="Arial" w:cs="Arial"/>
              </w:rPr>
              <w:t xml:space="preserve"> the</w:t>
            </w:r>
            <w:r w:rsidRPr="00CB047A">
              <w:rPr>
                <w:rFonts w:ascii="Arial" w:hAnsi="Arial" w:cs="Arial"/>
              </w:rPr>
              <w:t xml:space="preserve"> Forum and wish</w:t>
            </w:r>
            <w:r w:rsidR="00232C6E">
              <w:rPr>
                <w:rFonts w:ascii="Arial" w:hAnsi="Arial" w:cs="Arial"/>
              </w:rPr>
              <w:t>ed</w:t>
            </w:r>
            <w:r w:rsidRPr="00CB047A">
              <w:rPr>
                <w:rFonts w:ascii="Arial" w:hAnsi="Arial" w:cs="Arial"/>
              </w:rPr>
              <w:t xml:space="preserve"> him well for the future.</w:t>
            </w:r>
            <w:r w:rsidR="00ED09CE">
              <w:rPr>
                <w:rFonts w:ascii="Arial" w:hAnsi="Arial" w:cs="Arial"/>
              </w:rPr>
              <w:t xml:space="preserve">  STh commented he had enjoyed his 10 years on the Schools Forum.</w:t>
            </w:r>
          </w:p>
          <w:p w14:paraId="5D92791F" w14:textId="6D09BBD6" w:rsidR="003D4F83" w:rsidRPr="008565B8" w:rsidRDefault="003D4F83" w:rsidP="0036540F">
            <w:pPr>
              <w:rPr>
                <w:rFonts w:cs="Arial"/>
              </w:rPr>
            </w:pPr>
          </w:p>
        </w:tc>
      </w:tr>
      <w:tr w:rsidR="00030621" w:rsidRPr="008565B8" w14:paraId="68042F22" w14:textId="77777777" w:rsidTr="00E4376B">
        <w:trPr>
          <w:trHeight w:val="833"/>
        </w:trPr>
        <w:tc>
          <w:tcPr>
            <w:tcW w:w="1276" w:type="dxa"/>
          </w:tcPr>
          <w:p w14:paraId="4F00C6AB" w14:textId="13D00351" w:rsidR="00CF1824" w:rsidRPr="008565B8" w:rsidRDefault="00B42C68" w:rsidP="00CF1824">
            <w:pPr>
              <w:pStyle w:val="TableContents"/>
              <w:rPr>
                <w:rFonts w:ascii="Arial" w:hAnsi="Arial" w:cs="Arial"/>
                <w:b/>
              </w:rPr>
            </w:pPr>
            <w:r w:rsidRPr="008565B8">
              <w:rPr>
                <w:rFonts w:ascii="Arial" w:hAnsi="Arial" w:cs="Arial"/>
              </w:rPr>
              <w:br w:type="page"/>
            </w:r>
            <w:r w:rsidR="00CF1824" w:rsidRPr="008565B8">
              <w:rPr>
                <w:rFonts w:ascii="Arial" w:hAnsi="Arial" w:cs="Arial"/>
                <w:b/>
              </w:rPr>
              <w:t>2</w:t>
            </w:r>
          </w:p>
        </w:tc>
        <w:tc>
          <w:tcPr>
            <w:tcW w:w="8215" w:type="dxa"/>
          </w:tcPr>
          <w:p w14:paraId="4AE80F9D" w14:textId="77777777" w:rsidR="00165C2E" w:rsidRPr="00F36088" w:rsidRDefault="005326B5" w:rsidP="00165C2E">
            <w:pPr>
              <w:rPr>
                <w:rFonts w:ascii="Arial" w:hAnsi="Arial" w:cs="Arial"/>
                <w:b/>
                <w:bCs/>
              </w:rPr>
            </w:pPr>
            <w:r w:rsidRPr="00F36088">
              <w:rPr>
                <w:rFonts w:ascii="Arial" w:hAnsi="Arial" w:cs="Arial"/>
                <w:b/>
                <w:bCs/>
              </w:rPr>
              <w:t>Early Years – Options for Allocating Surplus Balance – Yannick Stupples-Whyley</w:t>
            </w:r>
          </w:p>
          <w:p w14:paraId="33BDB519" w14:textId="07E93216" w:rsidR="00CB047A" w:rsidRDefault="00CB047A" w:rsidP="00165C2E">
            <w:pPr>
              <w:rPr>
                <w:rFonts w:ascii="Arial" w:hAnsi="Arial" w:cs="Arial"/>
              </w:rPr>
            </w:pPr>
          </w:p>
          <w:p w14:paraId="2B5B188A" w14:textId="77777777" w:rsidR="00232C6E" w:rsidRDefault="00ED09CE" w:rsidP="007439EF">
            <w:pPr>
              <w:rPr>
                <w:rFonts w:ascii="Arial" w:hAnsi="Arial" w:cs="Arial"/>
              </w:rPr>
            </w:pPr>
            <w:r>
              <w:rPr>
                <w:rFonts w:ascii="Arial" w:hAnsi="Arial" w:cs="Arial"/>
              </w:rPr>
              <w:t xml:space="preserve">YSW presented on behalf of Carolyn Terry.  The report was seeking for Forum approval to allocate </w:t>
            </w:r>
            <w:r w:rsidRPr="00F36088">
              <w:rPr>
                <w:rFonts w:ascii="Arial" w:hAnsi="Arial" w:cs="Arial"/>
                <w:b/>
                <w:bCs/>
              </w:rPr>
              <w:t>£1million</w:t>
            </w:r>
            <w:r>
              <w:rPr>
                <w:rFonts w:ascii="Arial" w:hAnsi="Arial" w:cs="Arial"/>
              </w:rPr>
              <w:t xml:space="preserve"> of the Early Years Block underspend.  </w:t>
            </w:r>
          </w:p>
          <w:p w14:paraId="2215973D" w14:textId="77777777" w:rsidR="00232C6E" w:rsidRDefault="00232C6E" w:rsidP="007439EF">
            <w:pPr>
              <w:rPr>
                <w:rFonts w:ascii="Arial" w:hAnsi="Arial" w:cs="Arial"/>
              </w:rPr>
            </w:pPr>
          </w:p>
          <w:p w14:paraId="6E5D5460" w14:textId="60C9357B" w:rsidR="007439EF" w:rsidRDefault="00F36088" w:rsidP="007439EF">
            <w:pPr>
              <w:rPr>
                <w:rFonts w:ascii="Arial" w:hAnsi="Arial" w:cs="Arial"/>
                <w:lang w:val="en"/>
              </w:rPr>
            </w:pPr>
            <w:r>
              <w:rPr>
                <w:rFonts w:ascii="Arial" w:hAnsi="Arial" w:cs="Arial"/>
              </w:rPr>
              <w:t>4.2 showed some of the options being considered, i.e. a one</w:t>
            </w:r>
            <w:r w:rsidR="008B5F38">
              <w:rPr>
                <w:rFonts w:ascii="Arial" w:hAnsi="Arial" w:cs="Arial"/>
              </w:rPr>
              <w:t>-</w:t>
            </w:r>
            <w:r>
              <w:rPr>
                <w:rFonts w:ascii="Arial" w:hAnsi="Arial" w:cs="Arial"/>
              </w:rPr>
              <w:t xml:space="preserve">off payment </w:t>
            </w:r>
            <w:r>
              <w:rPr>
                <w:rFonts w:ascii="Arial" w:hAnsi="Arial" w:cs="Arial"/>
              </w:rPr>
              <w:lastRenderedPageBreak/>
              <w:t>to all Early Years childcare providers offering the Funded Early Education Entitlement funding.   Other options were additional resource to support providers with the increasing needs of children; or a sufficiency grant to support any providers in areas where there is already a lack of sufficient childcare.  Options were taken to the Early Years Sub Group in June and based on the feedback it was agreed £1million of the £1.5million</w:t>
            </w:r>
            <w:r w:rsidR="00C27205">
              <w:rPr>
                <w:rFonts w:ascii="Arial" w:hAnsi="Arial" w:cs="Arial"/>
              </w:rPr>
              <w:t xml:space="preserve"> we are looking to initially allocate and would be paid out on the number of hours funded in 2021/22 financial year.  </w:t>
            </w:r>
            <w:r w:rsidR="003B3B1F">
              <w:rPr>
                <w:rFonts w:ascii="Arial" w:hAnsi="Arial" w:cs="Arial"/>
              </w:rPr>
              <w:t xml:space="preserve">That comes to </w:t>
            </w:r>
            <w:r w:rsidR="003B3B1F" w:rsidRPr="003B3B1F">
              <w:rPr>
                <w:rFonts w:ascii="Arial" w:hAnsi="Arial" w:cs="Arial"/>
                <w:b/>
                <w:bCs/>
              </w:rPr>
              <w:t>£0.056</w:t>
            </w:r>
            <w:r w:rsidR="003B3B1F">
              <w:rPr>
                <w:rFonts w:ascii="Arial" w:hAnsi="Arial" w:cs="Arial"/>
              </w:rPr>
              <w:t xml:space="preserve"> per funded hour for each child.  Table 2 showed the calculation of the funding per hour.  This </w:t>
            </w:r>
            <w:r w:rsidR="003B3B1F" w:rsidRPr="003B3B1F">
              <w:rPr>
                <w:rFonts w:ascii="Arial" w:hAnsi="Arial" w:cs="Arial"/>
                <w:lang w:val="en"/>
              </w:rPr>
              <w:t xml:space="preserve">equates to the equivalent of a payment of </w:t>
            </w:r>
            <w:r w:rsidR="003B3B1F" w:rsidRPr="003B3B1F">
              <w:rPr>
                <w:rFonts w:ascii="Arial" w:hAnsi="Arial" w:cs="Arial"/>
                <w:b/>
                <w:bCs/>
                <w:lang w:val="en"/>
              </w:rPr>
              <w:t>£31.92</w:t>
            </w:r>
            <w:r w:rsidR="003B3B1F" w:rsidRPr="003B3B1F">
              <w:rPr>
                <w:rFonts w:ascii="Arial" w:hAnsi="Arial" w:cs="Arial"/>
                <w:lang w:val="en"/>
              </w:rPr>
              <w:t xml:space="preserve"> for each 15-hour funded place, and payments will be made based on the actual number of hours claimed for each funded child</w:t>
            </w:r>
            <w:r w:rsidR="003B3B1F">
              <w:rPr>
                <w:rFonts w:ascii="Arial" w:hAnsi="Arial" w:cs="Arial"/>
                <w:lang w:val="en"/>
              </w:rPr>
              <w:t xml:space="preserve">.  </w:t>
            </w:r>
          </w:p>
          <w:p w14:paraId="3A9EAE73" w14:textId="77777777" w:rsidR="007439EF" w:rsidRDefault="007439EF" w:rsidP="007439EF">
            <w:pPr>
              <w:rPr>
                <w:rFonts w:ascii="Arial" w:hAnsi="Arial" w:cs="Arial"/>
                <w:lang w:val="en"/>
              </w:rPr>
            </w:pPr>
          </w:p>
          <w:p w14:paraId="7C91660A" w14:textId="0B4B97EE" w:rsidR="007439EF" w:rsidRPr="007439EF" w:rsidRDefault="007439EF" w:rsidP="007439EF">
            <w:pPr>
              <w:rPr>
                <w:rFonts w:ascii="Arial" w:hAnsi="Arial" w:cs="Arial"/>
                <w:lang w:val="en"/>
              </w:rPr>
            </w:pPr>
            <w:r>
              <w:rPr>
                <w:rFonts w:ascii="Arial" w:hAnsi="Arial" w:cs="Arial"/>
                <w:lang w:val="en"/>
              </w:rPr>
              <w:t>Under 4.5 t</w:t>
            </w:r>
            <w:r w:rsidR="003B3B1F">
              <w:rPr>
                <w:rFonts w:ascii="Arial" w:hAnsi="Arial" w:cs="Arial"/>
                <w:lang w:val="en"/>
              </w:rPr>
              <w:t>he</w:t>
            </w:r>
            <w:r>
              <w:rPr>
                <w:rFonts w:ascii="Arial" w:hAnsi="Arial" w:cs="Arial"/>
                <w:lang w:val="en"/>
              </w:rPr>
              <w:t xml:space="preserve"> </w:t>
            </w:r>
            <w:r w:rsidR="003B3B1F">
              <w:rPr>
                <w:rFonts w:ascii="Arial" w:hAnsi="Arial" w:cs="Arial"/>
                <w:lang w:val="en"/>
              </w:rPr>
              <w:t xml:space="preserve">proposals </w:t>
            </w:r>
            <w:r>
              <w:rPr>
                <w:rFonts w:ascii="Arial" w:hAnsi="Arial" w:cs="Arial"/>
                <w:lang w:val="en"/>
              </w:rPr>
              <w:t xml:space="preserve">are being </w:t>
            </w:r>
            <w:r w:rsidRPr="007439EF">
              <w:rPr>
                <w:rFonts w:ascii="Arial" w:hAnsi="Arial" w:cs="Arial"/>
                <w:lang w:val="en"/>
              </w:rPr>
              <w:t xml:space="preserve">developed for the remaining </w:t>
            </w:r>
            <w:r w:rsidRPr="007439EF">
              <w:rPr>
                <w:rFonts w:ascii="Arial" w:hAnsi="Arial" w:cs="Arial"/>
                <w:b/>
                <w:bCs/>
                <w:lang w:val="en"/>
              </w:rPr>
              <w:t>£500,000</w:t>
            </w:r>
            <w:r w:rsidRPr="007439EF">
              <w:rPr>
                <w:rFonts w:ascii="Arial" w:hAnsi="Arial" w:cs="Arial"/>
                <w:lang w:val="en"/>
              </w:rPr>
              <w:t xml:space="preserve"> to provide intensive interventions to support children’s school readiness that will be targeted at both </w:t>
            </w:r>
            <w:r>
              <w:rPr>
                <w:rFonts w:ascii="Arial" w:hAnsi="Arial" w:cs="Arial"/>
                <w:lang w:val="en"/>
              </w:rPr>
              <w:t>E</w:t>
            </w:r>
            <w:r w:rsidRPr="007439EF">
              <w:rPr>
                <w:rFonts w:ascii="Arial" w:hAnsi="Arial" w:cs="Arial"/>
                <w:lang w:val="en"/>
              </w:rPr>
              <w:t xml:space="preserve">arly </w:t>
            </w:r>
            <w:r>
              <w:rPr>
                <w:rFonts w:ascii="Arial" w:hAnsi="Arial" w:cs="Arial"/>
                <w:lang w:val="en"/>
              </w:rPr>
              <w:t>Y</w:t>
            </w:r>
            <w:r w:rsidRPr="007439EF">
              <w:rPr>
                <w:rFonts w:ascii="Arial" w:hAnsi="Arial" w:cs="Arial"/>
                <w:lang w:val="en"/>
              </w:rPr>
              <w:t>ears providers and parents, in line with 4.2.2. These proposals are in the process of being finalised and will be brought to the September 2022 S</w:t>
            </w:r>
            <w:r>
              <w:rPr>
                <w:rFonts w:ascii="Arial" w:hAnsi="Arial" w:cs="Arial"/>
                <w:lang w:val="en"/>
              </w:rPr>
              <w:t>chools Forum</w:t>
            </w:r>
            <w:r w:rsidRPr="007439EF">
              <w:rPr>
                <w:rFonts w:ascii="Arial" w:hAnsi="Arial" w:cs="Arial"/>
                <w:lang w:val="en"/>
              </w:rPr>
              <w:t xml:space="preserve"> meeting for approval. </w:t>
            </w:r>
          </w:p>
          <w:p w14:paraId="6B8EB397" w14:textId="77777777" w:rsidR="00ED09CE" w:rsidRDefault="00ED09CE" w:rsidP="00165C2E">
            <w:pPr>
              <w:rPr>
                <w:rFonts w:ascii="Arial" w:hAnsi="Arial" w:cs="Arial"/>
              </w:rPr>
            </w:pPr>
          </w:p>
          <w:p w14:paraId="1DFA1FD3" w14:textId="350B5501" w:rsidR="00CB047A" w:rsidRPr="007439EF" w:rsidRDefault="007439EF" w:rsidP="00165C2E">
            <w:pPr>
              <w:rPr>
                <w:rFonts w:ascii="Arial" w:hAnsi="Arial" w:cs="Arial"/>
                <w:b/>
                <w:bCs/>
              </w:rPr>
            </w:pPr>
            <w:r w:rsidRPr="007439EF">
              <w:rPr>
                <w:rFonts w:ascii="Arial" w:hAnsi="Arial" w:cs="Arial"/>
                <w:b/>
                <w:bCs/>
              </w:rPr>
              <w:t>Questions</w:t>
            </w:r>
          </w:p>
          <w:p w14:paraId="0EC8DDD5" w14:textId="4FE2154E" w:rsidR="007439EF" w:rsidRDefault="007439EF" w:rsidP="00165C2E">
            <w:pPr>
              <w:rPr>
                <w:rFonts w:ascii="Arial" w:hAnsi="Arial" w:cs="Arial"/>
              </w:rPr>
            </w:pPr>
            <w:r>
              <w:rPr>
                <w:rFonts w:ascii="Arial" w:hAnsi="Arial" w:cs="Arial"/>
              </w:rPr>
              <w:t>PC asked is that a special uplift for providers or parents and is there an additional Special Needs amount they can apply for?</w:t>
            </w:r>
          </w:p>
          <w:p w14:paraId="2F5834EB" w14:textId="77777777" w:rsidR="000831AF" w:rsidRDefault="000831AF" w:rsidP="00165C2E">
            <w:pPr>
              <w:rPr>
                <w:rFonts w:ascii="Arial" w:hAnsi="Arial" w:cs="Arial"/>
              </w:rPr>
            </w:pPr>
          </w:p>
          <w:p w14:paraId="19893984" w14:textId="120988B9" w:rsidR="007439EF" w:rsidRDefault="0003515B" w:rsidP="00165C2E">
            <w:pPr>
              <w:rPr>
                <w:rFonts w:ascii="Arial" w:hAnsi="Arial" w:cs="Arial"/>
              </w:rPr>
            </w:pPr>
            <w:r>
              <w:rPr>
                <w:rFonts w:ascii="Arial" w:hAnsi="Arial" w:cs="Arial"/>
              </w:rPr>
              <w:t xml:space="preserve">YSW confirmed there is separate funding for Special Needs.  YSW explained there are two pots of funding within Early Years.  There is SEND Funding at the moment and then they will be merged together and will advise in due course.  There is intervention where some children are not quite ready for school.  CK added it will be more CPD focused, and we will separate it as far as we can.  </w:t>
            </w:r>
          </w:p>
          <w:p w14:paraId="00638649" w14:textId="05233D05" w:rsidR="0003515B" w:rsidRDefault="0003515B" w:rsidP="00165C2E">
            <w:pPr>
              <w:rPr>
                <w:rFonts w:ascii="Arial" w:hAnsi="Arial" w:cs="Arial"/>
              </w:rPr>
            </w:pPr>
          </w:p>
          <w:p w14:paraId="33E89986" w14:textId="65F2DE35" w:rsidR="0003515B" w:rsidRDefault="0003515B" w:rsidP="00165C2E">
            <w:pPr>
              <w:rPr>
                <w:rFonts w:ascii="Arial" w:hAnsi="Arial" w:cs="Arial"/>
              </w:rPr>
            </w:pPr>
            <w:r>
              <w:rPr>
                <w:rFonts w:ascii="Arial" w:hAnsi="Arial" w:cs="Arial"/>
              </w:rPr>
              <w:t>SM enquired why was it decided not to go any further with the third option under 4.2.3 (sufficiency grant).  The thought behind this is to address additional support in areas where there is a lack of care and providers may be closing.</w:t>
            </w:r>
          </w:p>
          <w:p w14:paraId="314371FE" w14:textId="77777777" w:rsidR="000831AF" w:rsidRDefault="000831AF" w:rsidP="00165C2E">
            <w:pPr>
              <w:rPr>
                <w:rFonts w:ascii="Arial" w:hAnsi="Arial" w:cs="Arial"/>
              </w:rPr>
            </w:pPr>
          </w:p>
          <w:p w14:paraId="0F887564" w14:textId="1B0CFBA8" w:rsidR="0003515B" w:rsidRDefault="0003515B" w:rsidP="00165C2E">
            <w:pPr>
              <w:rPr>
                <w:rFonts w:ascii="Arial" w:hAnsi="Arial" w:cs="Arial"/>
              </w:rPr>
            </w:pPr>
            <w:r w:rsidRPr="0003515B">
              <w:rPr>
                <w:rFonts w:ascii="Arial" w:hAnsi="Arial" w:cs="Arial"/>
                <w:b/>
                <w:bCs/>
              </w:rPr>
              <w:t>Action</w:t>
            </w:r>
            <w:r>
              <w:rPr>
                <w:rFonts w:ascii="Arial" w:hAnsi="Arial" w:cs="Arial"/>
              </w:rPr>
              <w:t xml:space="preserve">: YSW will ask Carolyn Terry and report back at the next Forum in September.  </w:t>
            </w:r>
          </w:p>
          <w:p w14:paraId="5C1F0BAF" w14:textId="2E10267F" w:rsidR="0003515B" w:rsidRDefault="0003515B" w:rsidP="00165C2E">
            <w:pPr>
              <w:rPr>
                <w:rFonts w:ascii="Arial" w:hAnsi="Arial" w:cs="Arial"/>
              </w:rPr>
            </w:pPr>
          </w:p>
          <w:p w14:paraId="3CA19B85" w14:textId="6B051F25" w:rsidR="0003515B" w:rsidRDefault="0003515B" w:rsidP="00165C2E">
            <w:pPr>
              <w:rPr>
                <w:rFonts w:ascii="Arial" w:hAnsi="Arial" w:cs="Arial"/>
              </w:rPr>
            </w:pPr>
            <w:r>
              <w:rPr>
                <w:rFonts w:ascii="Arial" w:hAnsi="Arial" w:cs="Arial"/>
              </w:rPr>
              <w:t>CL said it was discussed but the general consensus</w:t>
            </w:r>
            <w:r w:rsidR="000831AF">
              <w:rPr>
                <w:rFonts w:ascii="Arial" w:hAnsi="Arial" w:cs="Arial"/>
              </w:rPr>
              <w:t xml:space="preserve"> with providers funding difficulties with money would prolong the inevitable and be used elsewhere.</w:t>
            </w:r>
          </w:p>
          <w:p w14:paraId="3E88ABE1" w14:textId="46460297" w:rsidR="000831AF" w:rsidRDefault="000831AF" w:rsidP="00165C2E">
            <w:pPr>
              <w:rPr>
                <w:rFonts w:ascii="Arial" w:hAnsi="Arial" w:cs="Arial"/>
              </w:rPr>
            </w:pPr>
          </w:p>
          <w:p w14:paraId="4FF07398" w14:textId="77777777" w:rsidR="000831AF" w:rsidRPr="000831AF" w:rsidRDefault="000831AF" w:rsidP="000831AF">
            <w:pPr>
              <w:rPr>
                <w:rFonts w:ascii="Arial" w:hAnsi="Arial" w:cs="Arial"/>
                <w:b/>
              </w:rPr>
            </w:pPr>
            <w:r w:rsidRPr="000831AF">
              <w:rPr>
                <w:rFonts w:ascii="Arial" w:hAnsi="Arial" w:cs="Arial"/>
                <w:b/>
              </w:rPr>
              <w:t>Recommendation:</w:t>
            </w:r>
          </w:p>
          <w:p w14:paraId="568F5CF8" w14:textId="77777777" w:rsidR="000831AF" w:rsidRPr="000831AF" w:rsidRDefault="000831AF" w:rsidP="000831AF">
            <w:pPr>
              <w:rPr>
                <w:rFonts w:ascii="Arial" w:hAnsi="Arial" w:cs="Arial"/>
                <w:b/>
              </w:rPr>
            </w:pPr>
          </w:p>
          <w:p w14:paraId="54EE6C43" w14:textId="6308633B" w:rsidR="000831AF" w:rsidRPr="00E75F22" w:rsidRDefault="00E75F22" w:rsidP="000831AF">
            <w:pPr>
              <w:widowControl/>
              <w:suppressAutoHyphens w:val="0"/>
              <w:rPr>
                <w:rFonts w:ascii="Arial" w:hAnsi="Arial" w:cs="Arial"/>
                <w:b/>
                <w:bCs/>
              </w:rPr>
            </w:pPr>
            <w:r w:rsidRPr="00E75F22">
              <w:rPr>
                <w:rFonts w:ascii="Arial" w:hAnsi="Arial" w:cs="Arial"/>
                <w:bCs/>
              </w:rPr>
              <w:t xml:space="preserve">The </w:t>
            </w:r>
            <w:r w:rsidR="000831AF" w:rsidRPr="00E75F22">
              <w:rPr>
                <w:rFonts w:ascii="Arial" w:hAnsi="Arial" w:cs="Arial"/>
                <w:bCs/>
              </w:rPr>
              <w:t xml:space="preserve">Forum noted the report and agreed the proposal at 4.4. </w:t>
            </w:r>
            <w:r w:rsidR="000831AF" w:rsidRPr="00E75F22">
              <w:rPr>
                <w:rFonts w:ascii="Arial" w:hAnsi="Arial" w:cs="Arial"/>
                <w:b/>
                <w:bCs/>
              </w:rPr>
              <w:br/>
            </w:r>
          </w:p>
          <w:p w14:paraId="67E18B5B" w14:textId="22F9DEF1" w:rsidR="000831AF" w:rsidRDefault="000831AF" w:rsidP="00165C2E">
            <w:pPr>
              <w:rPr>
                <w:rFonts w:ascii="Arial" w:hAnsi="Arial" w:cs="Arial"/>
              </w:rPr>
            </w:pPr>
            <w:r w:rsidRPr="000831AF">
              <w:rPr>
                <w:rFonts w:ascii="Arial" w:hAnsi="Arial" w:cs="Arial"/>
                <w:b/>
                <w:bCs/>
              </w:rPr>
              <w:t>Voting</w:t>
            </w:r>
            <w:r>
              <w:rPr>
                <w:rFonts w:ascii="Arial" w:hAnsi="Arial" w:cs="Arial"/>
              </w:rPr>
              <w:t>:  All members were in agreement.</w:t>
            </w:r>
          </w:p>
          <w:p w14:paraId="518B4C8A" w14:textId="4EBE7B7B" w:rsidR="00CB047A" w:rsidRPr="008565B8" w:rsidRDefault="00CB047A" w:rsidP="00165C2E">
            <w:pPr>
              <w:rPr>
                <w:rFonts w:ascii="Arial" w:hAnsi="Arial" w:cs="Arial"/>
              </w:rPr>
            </w:pPr>
          </w:p>
        </w:tc>
      </w:tr>
      <w:tr w:rsidR="00DA5FE5" w:rsidRPr="00AA6B7D" w14:paraId="35F75E43" w14:textId="77777777" w:rsidTr="00E4376B">
        <w:trPr>
          <w:trHeight w:val="833"/>
        </w:trPr>
        <w:tc>
          <w:tcPr>
            <w:tcW w:w="1276" w:type="dxa"/>
          </w:tcPr>
          <w:p w14:paraId="039125DD" w14:textId="5F76AF83" w:rsidR="00DA5FE5" w:rsidRPr="00AA6B7D" w:rsidRDefault="00DA5FE5" w:rsidP="00DA5FE5">
            <w:pPr>
              <w:pStyle w:val="TableContents"/>
              <w:rPr>
                <w:rFonts w:ascii="Arial" w:hAnsi="Arial" w:cs="Arial"/>
                <w:b/>
              </w:rPr>
            </w:pPr>
            <w:r w:rsidRPr="00AA6B7D">
              <w:rPr>
                <w:rFonts w:ascii="Arial" w:hAnsi="Arial" w:cs="Arial"/>
                <w:b/>
              </w:rPr>
              <w:lastRenderedPageBreak/>
              <w:t>3.</w:t>
            </w:r>
          </w:p>
        </w:tc>
        <w:tc>
          <w:tcPr>
            <w:tcW w:w="8215" w:type="dxa"/>
          </w:tcPr>
          <w:p w14:paraId="5100FE5F" w14:textId="77777777" w:rsidR="00C36535" w:rsidRPr="00AA6B7D" w:rsidRDefault="005326B5" w:rsidP="00DA5FE5">
            <w:pPr>
              <w:rPr>
                <w:rFonts w:ascii="Arial" w:hAnsi="Arial" w:cs="Arial"/>
                <w:b/>
                <w:bCs/>
              </w:rPr>
            </w:pPr>
            <w:r w:rsidRPr="00AA6B7D">
              <w:rPr>
                <w:rFonts w:ascii="Arial" w:hAnsi="Arial" w:cs="Arial"/>
                <w:b/>
                <w:bCs/>
              </w:rPr>
              <w:t>Implementing the Direct National Funding Formula – Yannick Stupples-Whyley</w:t>
            </w:r>
          </w:p>
          <w:p w14:paraId="512692FF" w14:textId="3157B3B0" w:rsidR="000831AF" w:rsidRPr="00AA6B7D" w:rsidRDefault="000831AF" w:rsidP="00DA5FE5">
            <w:pPr>
              <w:rPr>
                <w:rFonts w:ascii="Arial" w:hAnsi="Arial" w:cs="Arial"/>
              </w:rPr>
            </w:pPr>
          </w:p>
          <w:p w14:paraId="527C0768" w14:textId="300B6923" w:rsidR="000831AF" w:rsidRPr="00AA6B7D" w:rsidRDefault="000831AF" w:rsidP="00DA5FE5">
            <w:pPr>
              <w:rPr>
                <w:rFonts w:ascii="Arial" w:hAnsi="Arial" w:cs="Arial"/>
              </w:rPr>
            </w:pPr>
            <w:r w:rsidRPr="00AA6B7D">
              <w:rPr>
                <w:rFonts w:ascii="Arial" w:hAnsi="Arial" w:cs="Arial"/>
              </w:rPr>
              <w:t>The latest consultation announced on 7/6/22 and concerns the DfE’s next stage to move to the Direct Funding Formula.</w:t>
            </w:r>
          </w:p>
          <w:p w14:paraId="396E63B8" w14:textId="1A5834F0" w:rsidR="000831AF" w:rsidRPr="00AA6B7D" w:rsidRDefault="000831AF" w:rsidP="00DA5FE5">
            <w:pPr>
              <w:rPr>
                <w:rFonts w:ascii="Arial" w:hAnsi="Arial" w:cs="Arial"/>
              </w:rPr>
            </w:pPr>
          </w:p>
          <w:p w14:paraId="52F6506A" w14:textId="38627CA3" w:rsidR="000831AF" w:rsidRPr="00AA6B7D" w:rsidRDefault="000831AF" w:rsidP="000831AF">
            <w:pPr>
              <w:rPr>
                <w:rFonts w:ascii="Arial" w:hAnsi="Arial" w:cs="Arial"/>
                <w:bCs/>
              </w:rPr>
            </w:pPr>
            <w:r w:rsidRPr="00AA6B7D">
              <w:rPr>
                <w:rFonts w:ascii="Arial" w:hAnsi="Arial" w:cs="Arial"/>
                <w:bCs/>
              </w:rPr>
              <w:t xml:space="preserve">YSW updated the Forum on the latest DfE consultation on implementing the </w:t>
            </w:r>
            <w:r w:rsidR="008B5F38" w:rsidRPr="00AA6B7D">
              <w:rPr>
                <w:rFonts w:ascii="Arial" w:hAnsi="Arial" w:cs="Arial"/>
                <w:bCs/>
              </w:rPr>
              <w:t>D</w:t>
            </w:r>
            <w:r w:rsidRPr="00AA6B7D">
              <w:rPr>
                <w:rFonts w:ascii="Arial" w:hAnsi="Arial" w:cs="Arial"/>
                <w:bCs/>
              </w:rPr>
              <w:t xml:space="preserve">irect </w:t>
            </w:r>
            <w:r w:rsidR="008B5F38" w:rsidRPr="00AA6B7D">
              <w:rPr>
                <w:rFonts w:ascii="Arial" w:hAnsi="Arial" w:cs="Arial"/>
                <w:bCs/>
              </w:rPr>
              <w:t>N</w:t>
            </w:r>
            <w:r w:rsidRPr="00AA6B7D">
              <w:rPr>
                <w:rFonts w:ascii="Arial" w:hAnsi="Arial" w:cs="Arial"/>
                <w:bCs/>
              </w:rPr>
              <w:t xml:space="preserve">ational </w:t>
            </w:r>
            <w:r w:rsidR="008B5F38" w:rsidRPr="00AA6B7D">
              <w:rPr>
                <w:rFonts w:ascii="Arial" w:hAnsi="Arial" w:cs="Arial"/>
                <w:bCs/>
              </w:rPr>
              <w:t>F</w:t>
            </w:r>
            <w:r w:rsidRPr="00AA6B7D">
              <w:rPr>
                <w:rFonts w:ascii="Arial" w:hAnsi="Arial" w:cs="Arial"/>
                <w:bCs/>
              </w:rPr>
              <w:t xml:space="preserve">unding </w:t>
            </w:r>
            <w:r w:rsidR="008B5F38" w:rsidRPr="00AA6B7D">
              <w:rPr>
                <w:rFonts w:ascii="Arial" w:hAnsi="Arial" w:cs="Arial"/>
                <w:bCs/>
              </w:rPr>
              <w:t>F</w:t>
            </w:r>
            <w:r w:rsidRPr="00AA6B7D">
              <w:rPr>
                <w:rFonts w:ascii="Arial" w:hAnsi="Arial" w:cs="Arial"/>
                <w:bCs/>
              </w:rPr>
              <w:t>ormula.</w:t>
            </w:r>
            <w:r w:rsidR="008B5F38" w:rsidRPr="00AA6B7D">
              <w:rPr>
                <w:rFonts w:ascii="Arial" w:hAnsi="Arial" w:cs="Arial"/>
                <w:bCs/>
              </w:rPr>
              <w:t xml:space="preserve">  The White Paper was going to change the legislation, but this is on hold at the moment. </w:t>
            </w:r>
          </w:p>
          <w:p w14:paraId="35543B4D" w14:textId="7B73DAC0" w:rsidR="008D4F6C" w:rsidRPr="00AA6B7D" w:rsidRDefault="008D4F6C" w:rsidP="000831AF">
            <w:pPr>
              <w:rPr>
                <w:rFonts w:ascii="Arial" w:hAnsi="Arial" w:cs="Arial"/>
                <w:bCs/>
              </w:rPr>
            </w:pPr>
          </w:p>
          <w:p w14:paraId="2F3A32A1" w14:textId="320D8A60" w:rsidR="008D4F6C" w:rsidRPr="00AA6B7D" w:rsidRDefault="008D4F6C" w:rsidP="008D4F6C">
            <w:pPr>
              <w:rPr>
                <w:rFonts w:ascii="Arial" w:hAnsi="Arial" w:cs="Arial"/>
              </w:rPr>
            </w:pPr>
            <w:r w:rsidRPr="00AA6B7D">
              <w:rPr>
                <w:rFonts w:ascii="Arial" w:hAnsi="Arial" w:cs="Arial"/>
                <w:bCs/>
              </w:rPr>
              <w:t xml:space="preserve">The consultation covers:  </w:t>
            </w:r>
            <w:r w:rsidRPr="00AA6B7D">
              <w:rPr>
                <w:rFonts w:ascii="Arial" w:hAnsi="Arial" w:cs="Arial"/>
              </w:rPr>
              <w:t>The interaction between the Schools NFF and funding for high needs; Growth and Falling Rolls Fund; Premises Funding;  Minimum Funding Guarantee.  The focus is on two elements of the High Needs Funding system, i.e. the flexibility to transfer funding to Local Authorities’ High Needs budgets and proposals on the continuation of notional SEN budgets in the direct NFF.  Local Authorities will continue to be able to submit applications to the Secretary of State for funding to be transferred to their High Needs budgets via an adjustment to the NFF allocations for mainstreams schools in their area.</w:t>
            </w:r>
            <w:r w:rsidR="000D6D12" w:rsidRPr="00AA6B7D">
              <w:rPr>
                <w:rFonts w:ascii="Arial" w:hAnsi="Arial" w:cs="Arial"/>
              </w:rPr>
              <w:t xml:space="preserve">  Criteria for assessing funding transfer applications will be set out at a later stage.  However, the DfE expect to continue to use the criteria as set out in 5.4.</w:t>
            </w:r>
          </w:p>
          <w:p w14:paraId="4C825CC4" w14:textId="402DA784" w:rsidR="000D6D12" w:rsidRPr="00AA6B7D" w:rsidRDefault="000D6D12" w:rsidP="008D4F6C">
            <w:pPr>
              <w:rPr>
                <w:rFonts w:ascii="Arial" w:hAnsi="Arial" w:cs="Arial"/>
              </w:rPr>
            </w:pPr>
          </w:p>
          <w:p w14:paraId="32804467" w14:textId="491C8EF5" w:rsidR="000D6D12" w:rsidRPr="00AA6B7D" w:rsidRDefault="000D6D12" w:rsidP="008D4F6C">
            <w:pPr>
              <w:rPr>
                <w:rFonts w:ascii="Arial" w:hAnsi="Arial" w:cs="Arial"/>
              </w:rPr>
            </w:pPr>
            <w:r w:rsidRPr="00AA6B7D">
              <w:rPr>
                <w:rFonts w:ascii="Arial" w:hAnsi="Arial" w:cs="Arial"/>
              </w:rPr>
              <w:t>It is proposed to provide Local Authorities with a short “menu” of options on how the adjustment to mainstream school NFF allocations could be made.  The options envisaged are set out in 5.5.</w:t>
            </w:r>
            <w:r w:rsidR="00975136" w:rsidRPr="00AA6B7D">
              <w:rPr>
                <w:rFonts w:ascii="Arial" w:hAnsi="Arial" w:cs="Arial"/>
              </w:rPr>
              <w:t xml:space="preserve">  Local Authorities will need to submit applications informed by the provision High Needs allocations that are published in July each year.  Consultation with schools will still be required.  The DfE will issue guidance to Local Authorities on how they can calculate their schools’ notional SEN budget for 2023-24.  YSW added he imagined the DfE will narrow the number of factors</w:t>
            </w:r>
            <w:r w:rsidR="008163F1" w:rsidRPr="00AA6B7D">
              <w:rPr>
                <w:rFonts w:ascii="Arial" w:hAnsi="Arial" w:cs="Arial"/>
              </w:rPr>
              <w:t xml:space="preserve"> which can be used.  </w:t>
            </w:r>
          </w:p>
          <w:p w14:paraId="38E96382" w14:textId="77777777" w:rsidR="000D6D12" w:rsidRPr="00AA6B7D" w:rsidRDefault="000D6D12" w:rsidP="008D4F6C">
            <w:pPr>
              <w:rPr>
                <w:rFonts w:ascii="Arial" w:hAnsi="Arial" w:cs="Arial"/>
              </w:rPr>
            </w:pPr>
          </w:p>
          <w:p w14:paraId="41D1E93F" w14:textId="7B275EEB" w:rsidR="008B5F38" w:rsidRPr="00AA6B7D" w:rsidRDefault="00BC4751" w:rsidP="000831AF">
            <w:pPr>
              <w:rPr>
                <w:rFonts w:ascii="Arial" w:hAnsi="Arial" w:cs="Arial"/>
                <w:bCs/>
              </w:rPr>
            </w:pPr>
            <w:r w:rsidRPr="00AA6B7D">
              <w:rPr>
                <w:rFonts w:ascii="Arial" w:hAnsi="Arial" w:cs="Arial"/>
              </w:rPr>
              <w:t xml:space="preserve">Subject to the green paper consultation, the DfE will consult on the detailed calculation of an indicative budget for SEND support within the direct NFF, as part of the wider consideration of the funding changes that the green paper reforms will require. The DfE will also consider and consult on whether a different financial threshold or alternative approach would be more appropriate, consistent with the responsibilities that will sit with mainstream schools under the new national standards. </w:t>
            </w:r>
            <w:r w:rsidRPr="00AA6B7D">
              <w:rPr>
                <w:rFonts w:ascii="Arial" w:hAnsi="Arial" w:cs="Arial"/>
              </w:rPr>
              <w:br/>
            </w:r>
          </w:p>
          <w:p w14:paraId="27C8F7DE" w14:textId="1422F7B0" w:rsidR="004356CC" w:rsidRPr="00AA6B7D" w:rsidRDefault="00BC4751" w:rsidP="004356CC">
            <w:pPr>
              <w:rPr>
                <w:rFonts w:ascii="Arial" w:hAnsi="Arial" w:cs="Arial"/>
              </w:rPr>
            </w:pPr>
            <w:r w:rsidRPr="00AA6B7D">
              <w:rPr>
                <w:rFonts w:ascii="Arial" w:hAnsi="Arial" w:cs="Arial"/>
              </w:rPr>
              <w:t>The DfE expects all schools and academy trusts to work collaboratively with local authorities, dioceses and other schools in the area, to ensure that there is a co-ordinated approach to place planning and delivery.</w:t>
            </w:r>
            <w:r w:rsidR="004356CC" w:rsidRPr="00AA6B7D">
              <w:rPr>
                <w:rFonts w:ascii="Arial" w:hAnsi="Arial" w:cs="Arial"/>
              </w:rPr>
              <w:t xml:space="preserve">  Local authorities currently have discretion as to whether or not to operate a growth and/or falling rolls fund. If they do, it must be used only as set out in 6.4.  Local Authorities would continue to be required to submit their local growth criteria for scrutiny by the ESFA. The DfE will also publish data on the growth criteria which local authorities were adopting in order to increase transparency of the approaches taken.  </w:t>
            </w:r>
          </w:p>
          <w:p w14:paraId="727B77F1" w14:textId="35BA27BB" w:rsidR="008B5F38" w:rsidRPr="00AA6B7D" w:rsidRDefault="008B5F38" w:rsidP="000831AF">
            <w:pPr>
              <w:rPr>
                <w:rFonts w:ascii="Arial" w:hAnsi="Arial" w:cs="Arial"/>
                <w:bCs/>
              </w:rPr>
            </w:pPr>
          </w:p>
          <w:p w14:paraId="4192F3FF" w14:textId="0D632FFF" w:rsidR="004356CC" w:rsidRPr="00AA6B7D" w:rsidRDefault="004356CC" w:rsidP="000831AF">
            <w:pPr>
              <w:rPr>
                <w:rFonts w:ascii="Arial" w:hAnsi="Arial" w:cs="Arial"/>
                <w:bCs/>
              </w:rPr>
            </w:pPr>
            <w:r w:rsidRPr="00AA6B7D">
              <w:rPr>
                <w:rFonts w:ascii="Arial" w:hAnsi="Arial" w:cs="Arial"/>
                <w:bCs/>
              </w:rPr>
              <w:t xml:space="preserve">These proposals could be implemented in 2024-25, in the second transitional year of the introduction of the direct NFF.  Once this is in operation, growth and falling rolls funding would remain as part of Local Authorities’ funding allocations, alongside other elements of DSG, such as Early Year and High Needs, with proposals on changes to the allocation methodology included in 6.8.  </w:t>
            </w:r>
            <w:r w:rsidR="00A73724" w:rsidRPr="00AA6B7D">
              <w:rPr>
                <w:rFonts w:ascii="Arial" w:hAnsi="Arial" w:cs="Arial"/>
                <w:bCs/>
              </w:rPr>
              <w:t xml:space="preserve">Significant growth would be defined as increases in the number of pupils as mirrored under 6.18.  </w:t>
            </w:r>
            <w:r w:rsidR="00A35404" w:rsidRPr="00AA6B7D">
              <w:rPr>
                <w:rFonts w:ascii="Arial" w:hAnsi="Arial" w:cs="Arial"/>
                <w:bCs/>
              </w:rPr>
              <w:t>Not all growth in schools is to meet demographic need.  Growth can also occur where a school becomes more popular with parents and children locally.  We currently make funding available for academies with significant forecast growth to reflect their increased costs.  Academies that are entitled to this funding provide us with an estimate for their number of pupils in the coming year, which we provide funding for subject to an adjustment process based on the actual, in-year autumn census.  Agreements are made on a case-by-case application basis at academy trust level.</w:t>
            </w:r>
          </w:p>
          <w:p w14:paraId="1873FD5D" w14:textId="34CB9B9F" w:rsidR="008B5F38" w:rsidRPr="00AA6B7D" w:rsidRDefault="008B5F38" w:rsidP="000831AF">
            <w:pPr>
              <w:rPr>
                <w:rFonts w:ascii="Arial" w:hAnsi="Arial" w:cs="Arial"/>
                <w:bCs/>
              </w:rPr>
            </w:pPr>
          </w:p>
          <w:p w14:paraId="3D9B430B" w14:textId="77777777" w:rsidR="00B34A23" w:rsidRPr="00AA6B7D" w:rsidRDefault="00A35404" w:rsidP="00DA5FE5">
            <w:pPr>
              <w:rPr>
                <w:rFonts w:ascii="Arial" w:hAnsi="Arial" w:cs="Arial"/>
              </w:rPr>
            </w:pPr>
            <w:r w:rsidRPr="00AA6B7D">
              <w:rPr>
                <w:rFonts w:ascii="Arial" w:hAnsi="Arial" w:cs="Arial"/>
              </w:rPr>
              <w:t>With regards to premises funding, this is based on historic spend which is funded in the next year.  The only exception is PFI where they do add increase based on RPI to allow for contract increases.  Split sites funding</w:t>
            </w:r>
            <w:r w:rsidR="00820F8B" w:rsidRPr="00AA6B7D">
              <w:rPr>
                <w:rFonts w:ascii="Arial" w:hAnsi="Arial" w:cs="Arial"/>
              </w:rPr>
              <w:t xml:space="preserve"> will be counted where they are separated by a public road or railway as a clear marker of separateness.  The sites must primarily be used for the education of 5-16 year olds and must share the same URN.  There must be a building on site, but this will exclude playing fields.  This will be known as Basic Eligibility.</w:t>
            </w:r>
            <w:r w:rsidR="00075B9F" w:rsidRPr="00AA6B7D">
              <w:rPr>
                <w:rFonts w:ascii="Arial" w:hAnsi="Arial" w:cs="Arial"/>
              </w:rPr>
              <w:t xml:space="preserve">  The split site funding will be a lump sum payment with the maximum allocation set at 60% of the lump sum.  The basic eligibility element will be set at 20% of the lump sum value and distance eligibility will be 40% of the lump sum value.  </w:t>
            </w:r>
          </w:p>
          <w:p w14:paraId="129E21EF" w14:textId="77777777" w:rsidR="00B34A23" w:rsidRPr="00AA6B7D" w:rsidRDefault="00B34A23" w:rsidP="00DA5FE5">
            <w:pPr>
              <w:rPr>
                <w:rFonts w:ascii="Arial" w:hAnsi="Arial" w:cs="Arial"/>
              </w:rPr>
            </w:pPr>
          </w:p>
          <w:p w14:paraId="3E861506" w14:textId="0867D68A" w:rsidR="00A35404" w:rsidRPr="00AA6B7D" w:rsidRDefault="00075B9F" w:rsidP="00DA5FE5">
            <w:pPr>
              <w:rPr>
                <w:rFonts w:ascii="Arial" w:hAnsi="Arial" w:cs="Arial"/>
              </w:rPr>
            </w:pPr>
            <w:r w:rsidRPr="00AA6B7D">
              <w:rPr>
                <w:rFonts w:ascii="Arial" w:hAnsi="Arial" w:cs="Arial"/>
              </w:rPr>
              <w:t xml:space="preserve">The other area we are looking at is exceptional premises factors.  </w:t>
            </w:r>
            <w:r w:rsidR="004D2C22" w:rsidRPr="00AA6B7D">
              <w:rPr>
                <w:rFonts w:ascii="Arial" w:hAnsi="Arial" w:cs="Arial"/>
              </w:rPr>
              <w:t>Essex has three one for amalgamating infant and junior schools, one for recouping the cost of buying out the Tendring contract and one for joint use arrangements for secondary schools. The proposal is to automatically allocate additional funding through the lump sum.</w:t>
            </w:r>
            <w:r w:rsidR="00622E78" w:rsidRPr="00AA6B7D">
              <w:rPr>
                <w:rFonts w:ascii="Arial" w:hAnsi="Arial" w:cs="Arial"/>
              </w:rPr>
              <w:t xml:space="preserve">  Joint use agreements are where schools share the use of a facility in order to deliver their curriculum due to inadequate facilities.  This will be retained within the NFF, however, in a bid to reduce the number of qualifying schools the funding spent on joint use agreements must account for 2.5% of the total budget, which is an increase from the current 1%.  No new schools will qualify for an exceptional premises factor and existing schools will only be eligible if they meet the new 2.5% of total budget requirement.</w:t>
            </w:r>
            <w:r w:rsidR="00196E00" w:rsidRPr="00AA6B7D">
              <w:rPr>
                <w:rFonts w:ascii="Arial" w:hAnsi="Arial" w:cs="Arial"/>
              </w:rPr>
              <w:t xml:space="preserve">  In terms of the third factor, there is no information on this and will request a response.</w:t>
            </w:r>
            <w:r w:rsidR="004D2C22" w:rsidRPr="00AA6B7D">
              <w:rPr>
                <w:rFonts w:ascii="Arial" w:hAnsi="Arial" w:cs="Arial"/>
              </w:rPr>
              <w:br/>
            </w:r>
          </w:p>
          <w:p w14:paraId="4569C236" w14:textId="5E1E0E9C" w:rsidR="001B5513" w:rsidRPr="00AA6B7D" w:rsidRDefault="00196E00" w:rsidP="00DA5FE5">
            <w:pPr>
              <w:rPr>
                <w:rFonts w:ascii="Arial" w:hAnsi="Arial" w:cs="Arial"/>
              </w:rPr>
            </w:pPr>
            <w:r w:rsidRPr="00AA6B7D">
              <w:rPr>
                <w:rFonts w:ascii="Arial" w:hAnsi="Arial" w:cs="Arial"/>
              </w:rPr>
              <w:t xml:space="preserve">With regards to Minimum Funding Local Authorities set a minimum funding </w:t>
            </w:r>
            <w:r w:rsidR="00D63790" w:rsidRPr="00AA6B7D">
              <w:rPr>
                <w:rFonts w:ascii="Arial" w:hAnsi="Arial" w:cs="Arial"/>
              </w:rPr>
              <w:t>Guarantee under the current funding arrangements, where the NFF uses as funding floor.  In the move to a direct NFF, the funding floor and MFG will be merged into one single protection mechanism and will continue to be called MFG.</w:t>
            </w:r>
            <w:r w:rsidR="00170B94" w:rsidRPr="00AA6B7D">
              <w:rPr>
                <w:rFonts w:ascii="Arial" w:hAnsi="Arial" w:cs="Arial"/>
              </w:rPr>
              <w:t xml:space="preserve">  Under the current funding arrangements, MFG and the Funding Floor protect pupil-led and school-led funding as school-led factors can increase or decrease quite significantly year-on-year.  In the direct NFF there will no longer be differences in school-led factors, so it is proposed to only protect pupil-led funding.</w:t>
            </w:r>
            <w:r w:rsidR="00FC3071" w:rsidRPr="00AA6B7D">
              <w:rPr>
                <w:rFonts w:ascii="Arial" w:hAnsi="Arial" w:cs="Arial"/>
              </w:rPr>
              <w:t xml:space="preserve">  In terms of the funding cycle the Local Authorities will no longer operate a funding formulae.  The DfE will still need to gather some data and the DSG allocation for the Schools Block will no longer be published.</w:t>
            </w:r>
            <w:r w:rsidR="00B23C0D" w:rsidRPr="00AA6B7D">
              <w:rPr>
                <w:rFonts w:ascii="Arial" w:hAnsi="Arial" w:cs="Arial"/>
              </w:rPr>
              <w:t xml:space="preserve">  </w:t>
            </w:r>
            <w:r w:rsidR="001B5513" w:rsidRPr="00AA6B7D">
              <w:rPr>
                <w:rFonts w:ascii="Arial" w:hAnsi="Arial" w:cs="Arial"/>
              </w:rPr>
              <w:t>The proposal is to continue to publish the NFF in July each year. As this will apply directly to schools, they will have earlier knowledge of the final formulae which will apply to them.</w:t>
            </w:r>
            <w:r w:rsidR="0065165B" w:rsidRPr="00AA6B7D">
              <w:rPr>
                <w:rFonts w:ascii="Arial" w:hAnsi="Arial" w:cs="Arial"/>
              </w:rPr>
              <w:t xml:space="preserve">  There are two options:</w:t>
            </w:r>
          </w:p>
          <w:p w14:paraId="59F0EE47" w14:textId="0AF20C5D" w:rsidR="00B23C0D" w:rsidRPr="00AA6B7D" w:rsidRDefault="00B23C0D" w:rsidP="00DA5FE5">
            <w:pPr>
              <w:rPr>
                <w:rFonts w:ascii="Arial" w:hAnsi="Arial" w:cs="Arial"/>
              </w:rPr>
            </w:pPr>
          </w:p>
          <w:p w14:paraId="47DEC661" w14:textId="77777777" w:rsidR="0065165B" w:rsidRPr="00AA6B7D" w:rsidRDefault="0065165B" w:rsidP="0065165B">
            <w:pPr>
              <w:pStyle w:val="ListParagraph"/>
              <w:widowControl/>
              <w:numPr>
                <w:ilvl w:val="0"/>
                <w:numId w:val="33"/>
              </w:numPr>
              <w:suppressAutoHyphens w:val="0"/>
              <w:spacing w:line="259" w:lineRule="auto"/>
              <w:contextualSpacing/>
              <w:rPr>
                <w:rFonts w:ascii="Arial" w:hAnsi="Arial" w:cs="Arial"/>
              </w:rPr>
            </w:pPr>
            <w:r w:rsidRPr="00AA6B7D">
              <w:rPr>
                <w:rFonts w:ascii="Arial" w:hAnsi="Arial" w:cs="Arial"/>
              </w:rPr>
              <w:t>Continuing to publish notional allocations showing what each school’s funding would look like the following year if their pupil numbers and pupil characteristics remain unchanged, and / or</w:t>
            </w:r>
            <w:r w:rsidRPr="00AA6B7D">
              <w:rPr>
                <w:rFonts w:ascii="Arial" w:hAnsi="Arial" w:cs="Arial"/>
              </w:rPr>
              <w:br/>
            </w:r>
          </w:p>
          <w:p w14:paraId="486D4636" w14:textId="757070C6" w:rsidR="0065165B" w:rsidRPr="00AA6B7D" w:rsidRDefault="0065165B" w:rsidP="0065165B">
            <w:pPr>
              <w:pStyle w:val="ListParagraph"/>
              <w:widowControl/>
              <w:numPr>
                <w:ilvl w:val="0"/>
                <w:numId w:val="33"/>
              </w:numPr>
              <w:suppressAutoHyphens w:val="0"/>
              <w:contextualSpacing/>
              <w:rPr>
                <w:rFonts w:ascii="Arial" w:hAnsi="Arial" w:cs="Arial"/>
              </w:rPr>
            </w:pPr>
            <w:r w:rsidRPr="00AA6B7D">
              <w:rPr>
                <w:rFonts w:ascii="Arial" w:hAnsi="Arial" w:cs="Arial"/>
              </w:rPr>
              <w:t>Publishing a calculator tool which allows schools to plug in their own pupil numbers and pupil characteristics to see what their funding will be.</w:t>
            </w:r>
          </w:p>
          <w:p w14:paraId="75A3566F" w14:textId="7AB789E1" w:rsidR="0065165B" w:rsidRPr="00AA6B7D" w:rsidRDefault="0065165B" w:rsidP="0065165B">
            <w:pPr>
              <w:widowControl/>
              <w:suppressAutoHyphens w:val="0"/>
              <w:contextualSpacing/>
              <w:rPr>
                <w:rFonts w:ascii="Arial" w:hAnsi="Arial" w:cs="Arial"/>
              </w:rPr>
            </w:pPr>
          </w:p>
          <w:p w14:paraId="6E318781" w14:textId="04DDCC4D" w:rsidR="0065165B" w:rsidRPr="00AA6B7D" w:rsidRDefault="00A06DBB" w:rsidP="0065165B">
            <w:pPr>
              <w:widowControl/>
              <w:suppressAutoHyphens w:val="0"/>
              <w:contextualSpacing/>
              <w:rPr>
                <w:rFonts w:ascii="Arial" w:hAnsi="Arial" w:cs="Arial"/>
              </w:rPr>
            </w:pPr>
            <w:r w:rsidRPr="00AA6B7D">
              <w:rPr>
                <w:rFonts w:ascii="Arial" w:hAnsi="Arial" w:cs="Arial"/>
              </w:rPr>
              <w:t>De-delegation will continue under the Direct NFF and any transfers.  Currently we would make the original application for joint use.  It will be the responsibility for academies rather than Local Authorities to apply for it.</w:t>
            </w:r>
          </w:p>
          <w:p w14:paraId="6164BB95" w14:textId="77777777" w:rsidR="00B34A23" w:rsidRPr="00AA6B7D" w:rsidRDefault="00A06DBB" w:rsidP="0065165B">
            <w:pPr>
              <w:widowControl/>
              <w:suppressAutoHyphens w:val="0"/>
              <w:contextualSpacing/>
              <w:rPr>
                <w:rFonts w:ascii="Arial" w:hAnsi="Arial" w:cs="Arial"/>
              </w:rPr>
            </w:pPr>
            <w:r w:rsidRPr="00AA6B7D">
              <w:rPr>
                <w:rFonts w:ascii="Arial" w:hAnsi="Arial" w:cs="Arial"/>
              </w:rPr>
              <w:t>Split sites factor changes are expected to be made in 2024/25.  The move towards the direct NFF constitutes a major structural change to the school funding system.  It is expected the direct NFF will be implemented within the next 5 years by 2027/28 funding year at the latest.</w:t>
            </w:r>
            <w:r w:rsidR="004F46A4" w:rsidRPr="00AA6B7D">
              <w:rPr>
                <w:rFonts w:ascii="Arial" w:hAnsi="Arial" w:cs="Arial"/>
              </w:rPr>
              <w:t xml:space="preserve">  Primary schools will fully transition to being funded at NFF values in 2023/24 when the lump sum moves to the same value as NFF.  Essex will be classified as mirroring NFF in 2023/24.</w:t>
            </w:r>
            <w:r w:rsidR="00A709DB" w:rsidRPr="00AA6B7D">
              <w:rPr>
                <w:rFonts w:ascii="Arial" w:hAnsi="Arial" w:cs="Arial"/>
              </w:rPr>
              <w:t xml:space="preserve">  </w:t>
            </w:r>
          </w:p>
          <w:p w14:paraId="0CF22F11" w14:textId="77777777" w:rsidR="00B34A23" w:rsidRPr="00AA6B7D" w:rsidRDefault="00B34A23" w:rsidP="0065165B">
            <w:pPr>
              <w:widowControl/>
              <w:suppressAutoHyphens w:val="0"/>
              <w:contextualSpacing/>
              <w:rPr>
                <w:rFonts w:ascii="Arial" w:hAnsi="Arial" w:cs="Arial"/>
              </w:rPr>
            </w:pPr>
          </w:p>
          <w:p w14:paraId="2FD45E2E" w14:textId="51F9EA3E" w:rsidR="00A06DBB" w:rsidRPr="00AA6B7D" w:rsidRDefault="00A709DB" w:rsidP="0065165B">
            <w:pPr>
              <w:widowControl/>
              <w:suppressAutoHyphens w:val="0"/>
              <w:contextualSpacing/>
              <w:rPr>
                <w:rFonts w:ascii="Arial" w:hAnsi="Arial" w:cs="Arial"/>
              </w:rPr>
            </w:pPr>
            <w:r w:rsidRPr="00AA6B7D">
              <w:rPr>
                <w:rFonts w:ascii="Arial" w:hAnsi="Arial" w:cs="Arial"/>
              </w:rPr>
              <w:t>Essex currently ha</w:t>
            </w:r>
            <w:r w:rsidR="00232C6E" w:rsidRPr="00AA6B7D">
              <w:rPr>
                <w:rFonts w:ascii="Arial" w:hAnsi="Arial" w:cs="Arial"/>
              </w:rPr>
              <w:t>s</w:t>
            </w:r>
            <w:r w:rsidRPr="00AA6B7D">
              <w:rPr>
                <w:rFonts w:ascii="Arial" w:hAnsi="Arial" w:cs="Arial"/>
              </w:rPr>
              <w:t xml:space="preserve"> 3 primary schools and 4 secondary schools eligible for split site funding.  The total funding allocated for the split sites factor in 2022/23 is £922,000.  Annex A showed the impact on the 7 split site schools of the proposed change to fund up to a maximum of 60% of the lump sum value, assuming the change was implemented in 202/23.  It can be seen 3 schools are favoured by the proposal but 4 are disadvantaged.  Two schools are significantly disadvantaged.  The decrease in funding will be protected by MFG.  Annex A also showed only one secondary school currently qualifying for Joint Use funding under the 1% requirement, even though there are 6 schools with joint use facilities.  Currently the cost of joint use facilities is 2% of the total budget, so under the proposed 2.5% the school would not qualify.  The decrease in funding will be protected by MFG.</w:t>
            </w:r>
          </w:p>
          <w:p w14:paraId="40A95E8A" w14:textId="3C9C99E4" w:rsidR="00A06DBB" w:rsidRPr="00AA6B7D" w:rsidRDefault="00A06DBB" w:rsidP="0065165B">
            <w:pPr>
              <w:widowControl/>
              <w:suppressAutoHyphens w:val="0"/>
              <w:contextualSpacing/>
              <w:rPr>
                <w:rFonts w:ascii="Arial" w:hAnsi="Arial" w:cs="Arial"/>
              </w:rPr>
            </w:pPr>
          </w:p>
          <w:p w14:paraId="36969CE5" w14:textId="77777777" w:rsidR="00AB6BFE" w:rsidRPr="00AA6B7D" w:rsidRDefault="00AB6BFE" w:rsidP="00AB6BFE">
            <w:pPr>
              <w:rPr>
                <w:rFonts w:ascii="Arial" w:hAnsi="Arial" w:cs="Arial"/>
                <w:b/>
                <w:bCs/>
              </w:rPr>
            </w:pPr>
            <w:r w:rsidRPr="00AA6B7D">
              <w:rPr>
                <w:rFonts w:ascii="Arial" w:hAnsi="Arial" w:cs="Arial"/>
                <w:b/>
                <w:bCs/>
              </w:rPr>
              <w:t>Recommendations:</w:t>
            </w:r>
          </w:p>
          <w:p w14:paraId="4B0DC293" w14:textId="77777777" w:rsidR="00AB6BFE" w:rsidRPr="00AA6B7D" w:rsidRDefault="00AB6BFE" w:rsidP="00AB6BFE">
            <w:pPr>
              <w:rPr>
                <w:rFonts w:ascii="Arial" w:hAnsi="Arial" w:cs="Arial"/>
                <w:b/>
                <w:bCs/>
              </w:rPr>
            </w:pPr>
          </w:p>
          <w:p w14:paraId="69EE62E2" w14:textId="3291802B" w:rsidR="00AB6BFE" w:rsidRPr="00AA6B7D" w:rsidRDefault="00AB6BFE" w:rsidP="00AB6BFE">
            <w:pPr>
              <w:widowControl/>
              <w:suppressAutoHyphens w:val="0"/>
              <w:rPr>
                <w:rFonts w:ascii="Arial" w:hAnsi="Arial" w:cs="Arial"/>
              </w:rPr>
            </w:pPr>
            <w:r w:rsidRPr="00AA6B7D">
              <w:rPr>
                <w:rFonts w:ascii="Arial" w:hAnsi="Arial" w:cs="Arial"/>
              </w:rPr>
              <w:t>Forum noted the consultation</w:t>
            </w:r>
            <w:r w:rsidRPr="00AA6B7D">
              <w:rPr>
                <w:rFonts w:ascii="Arial" w:hAnsi="Arial" w:cs="Arial"/>
              </w:rPr>
              <w:br/>
            </w:r>
          </w:p>
          <w:p w14:paraId="79545E00" w14:textId="5728CBCF" w:rsidR="00AB6BFE" w:rsidRPr="00AA6B7D" w:rsidRDefault="00AB6BFE" w:rsidP="00AB6BFE">
            <w:pPr>
              <w:widowControl/>
              <w:suppressAutoHyphens w:val="0"/>
              <w:rPr>
                <w:rFonts w:ascii="Arial" w:hAnsi="Arial" w:cs="Arial"/>
              </w:rPr>
            </w:pPr>
            <w:r w:rsidRPr="00AA6B7D">
              <w:rPr>
                <w:rFonts w:ascii="Arial" w:hAnsi="Arial" w:cs="Arial"/>
              </w:rPr>
              <w:t>It was agreed that the Forum submits a response to the consultation.</w:t>
            </w:r>
            <w:r w:rsidRPr="00AA6B7D">
              <w:rPr>
                <w:rFonts w:ascii="Arial" w:hAnsi="Arial" w:cs="Arial"/>
              </w:rPr>
              <w:br/>
            </w:r>
          </w:p>
          <w:p w14:paraId="43A54290" w14:textId="06FCE552" w:rsidR="000831AF" w:rsidRPr="00AA6B7D" w:rsidRDefault="00AB6BFE" w:rsidP="00AB6BFE">
            <w:pPr>
              <w:widowControl/>
              <w:suppressAutoHyphens w:val="0"/>
              <w:contextualSpacing/>
              <w:rPr>
                <w:rFonts w:ascii="Arial" w:hAnsi="Arial" w:cs="Arial"/>
              </w:rPr>
            </w:pPr>
            <w:r w:rsidRPr="00AA6B7D">
              <w:rPr>
                <w:rFonts w:ascii="Arial" w:hAnsi="Arial" w:cs="Arial"/>
              </w:rPr>
              <w:t>It was agreed that the Finance Review Group formulates and submits a response on the behalf of the Forum.</w:t>
            </w:r>
            <w:r w:rsidRPr="00AA6B7D">
              <w:rPr>
                <w:rFonts w:ascii="Arial" w:hAnsi="Arial" w:cs="Arial"/>
              </w:rPr>
              <w:br/>
            </w:r>
          </w:p>
        </w:tc>
      </w:tr>
      <w:tr w:rsidR="00DA5FE5" w:rsidRPr="008565B8" w14:paraId="4841093F" w14:textId="77777777" w:rsidTr="00E4376B">
        <w:trPr>
          <w:trHeight w:val="833"/>
        </w:trPr>
        <w:tc>
          <w:tcPr>
            <w:tcW w:w="1276" w:type="dxa"/>
          </w:tcPr>
          <w:p w14:paraId="3F8E70AA" w14:textId="6C15A910" w:rsidR="00DA5FE5" w:rsidRPr="008565B8" w:rsidRDefault="00DA5FE5" w:rsidP="00DA5FE5">
            <w:pPr>
              <w:pStyle w:val="TableContents"/>
              <w:rPr>
                <w:rFonts w:ascii="Arial" w:hAnsi="Arial" w:cs="Arial"/>
                <w:b/>
              </w:rPr>
            </w:pPr>
            <w:r w:rsidRPr="008565B8">
              <w:rPr>
                <w:rFonts w:ascii="Arial" w:hAnsi="Arial" w:cs="Arial"/>
                <w:b/>
              </w:rPr>
              <w:t>4.</w:t>
            </w:r>
          </w:p>
        </w:tc>
        <w:tc>
          <w:tcPr>
            <w:tcW w:w="8215" w:type="dxa"/>
          </w:tcPr>
          <w:p w14:paraId="717B943B" w14:textId="77777777" w:rsidR="00F26EA1" w:rsidRPr="0090468F" w:rsidRDefault="005326B5" w:rsidP="00F26EA1">
            <w:pPr>
              <w:rPr>
                <w:rFonts w:ascii="Arial" w:hAnsi="Arial" w:cs="Arial"/>
                <w:b/>
                <w:bCs/>
              </w:rPr>
            </w:pPr>
            <w:r w:rsidRPr="0090468F">
              <w:rPr>
                <w:rFonts w:ascii="Arial" w:hAnsi="Arial" w:cs="Arial"/>
                <w:b/>
                <w:bCs/>
              </w:rPr>
              <w:t>Early Years Funding Formulae Consultation – Yannick Stupples-Whyley</w:t>
            </w:r>
          </w:p>
          <w:p w14:paraId="2665F398" w14:textId="77777777" w:rsidR="006273BD" w:rsidRDefault="006273BD" w:rsidP="00F26EA1">
            <w:pPr>
              <w:rPr>
                <w:rFonts w:ascii="Arial" w:hAnsi="Arial" w:cs="Arial"/>
              </w:rPr>
            </w:pPr>
          </w:p>
          <w:p w14:paraId="1F543248" w14:textId="1BC6C371" w:rsidR="0090468F" w:rsidRPr="0090468F" w:rsidRDefault="0090468F" w:rsidP="0090468F">
            <w:pPr>
              <w:rPr>
                <w:rFonts w:ascii="Arial" w:hAnsi="Arial" w:cs="Arial"/>
              </w:rPr>
            </w:pPr>
            <w:r>
              <w:rPr>
                <w:rFonts w:ascii="Arial" w:hAnsi="Arial" w:cs="Arial"/>
              </w:rPr>
              <w:t xml:space="preserve">YSW </w:t>
            </w:r>
            <w:r w:rsidRPr="0090468F">
              <w:rPr>
                <w:rFonts w:ascii="Arial" w:hAnsi="Arial" w:cs="Arial"/>
              </w:rPr>
              <w:t>update</w:t>
            </w:r>
            <w:r>
              <w:rPr>
                <w:rFonts w:ascii="Arial" w:hAnsi="Arial" w:cs="Arial"/>
              </w:rPr>
              <w:t>d the</w:t>
            </w:r>
            <w:r w:rsidRPr="0090468F">
              <w:rPr>
                <w:rFonts w:ascii="Arial" w:hAnsi="Arial" w:cs="Arial"/>
              </w:rPr>
              <w:t xml:space="preserve"> Forum on the DfE consultation to review the Early Years Funding Formulae for 2023/24.</w:t>
            </w:r>
            <w:r>
              <w:rPr>
                <w:rFonts w:ascii="Arial" w:hAnsi="Arial" w:cs="Arial"/>
              </w:rPr>
              <w:t xml:space="preserve">  </w:t>
            </w:r>
          </w:p>
          <w:p w14:paraId="7850B982" w14:textId="77777777" w:rsidR="006273BD" w:rsidRDefault="006273BD" w:rsidP="00F26EA1">
            <w:pPr>
              <w:rPr>
                <w:rFonts w:ascii="Arial" w:hAnsi="Arial" w:cs="Arial"/>
              </w:rPr>
            </w:pPr>
          </w:p>
          <w:p w14:paraId="40A61930" w14:textId="1A3ED94C" w:rsidR="00F65EFD" w:rsidRDefault="0090468F" w:rsidP="00F65EFD">
            <w:pPr>
              <w:rPr>
                <w:rFonts w:ascii="Arial" w:hAnsi="Arial" w:cs="Arial"/>
              </w:rPr>
            </w:pPr>
            <w:r>
              <w:rPr>
                <w:rFonts w:ascii="Arial" w:hAnsi="Arial" w:cs="Arial"/>
              </w:rPr>
              <w:t xml:space="preserve">There has been no change in universal base rates since the formula was introduced in 2017. The additional needs factor accounts for 10.5% of funding and is made up of three proxy measures described 4.9.  It is proposed to use the DLA from February 2021 and FSM and EAL data from January 2022. </w:t>
            </w:r>
            <w:r w:rsidR="00F65EFD">
              <w:rPr>
                <w:rFonts w:ascii="Arial" w:hAnsi="Arial" w:cs="Arial"/>
              </w:rPr>
              <w:t xml:space="preserve"> With regards to Area Cost Adjustment (ACA), the ACA takes account of the relative difference in costs in different areas of the country.  It accounts for variations in both staff and premises costs.  The ACA is made up of g</w:t>
            </w:r>
            <w:r w:rsidR="00F65EFD" w:rsidRPr="00F65EFD">
              <w:rPr>
                <w:rFonts w:ascii="Arial" w:hAnsi="Arial" w:cs="Arial"/>
              </w:rPr>
              <w:t>eneral labour market measure to reflect staff costs (weighted 80%)</w:t>
            </w:r>
            <w:r w:rsidR="00F65EFD">
              <w:rPr>
                <w:rFonts w:ascii="Arial" w:hAnsi="Arial" w:cs="Arial"/>
              </w:rPr>
              <w:t xml:space="preserve">; </w:t>
            </w:r>
            <w:r w:rsidR="00F65EFD" w:rsidRPr="00F65EFD">
              <w:rPr>
                <w:rFonts w:ascii="Arial" w:hAnsi="Arial" w:cs="Arial"/>
              </w:rPr>
              <w:br/>
            </w:r>
            <w:r w:rsidR="00F65EFD">
              <w:rPr>
                <w:rFonts w:ascii="Arial" w:hAnsi="Arial" w:cs="Arial"/>
              </w:rPr>
              <w:t>n</w:t>
            </w:r>
            <w:r w:rsidR="00F65EFD" w:rsidRPr="00F65EFD">
              <w:rPr>
                <w:rFonts w:ascii="Arial" w:hAnsi="Arial" w:cs="Arial"/>
              </w:rPr>
              <w:t>ursery rates cost adjustment to reflect premises costs (weighted 10%)</w:t>
            </w:r>
            <w:r w:rsidR="00F65EFD">
              <w:rPr>
                <w:rFonts w:ascii="Arial" w:hAnsi="Arial" w:cs="Arial"/>
              </w:rPr>
              <w:t>.</w:t>
            </w:r>
            <w:r w:rsidR="00F65EFD" w:rsidRPr="00F65EFD">
              <w:rPr>
                <w:rFonts w:ascii="Arial" w:hAnsi="Arial" w:cs="Arial"/>
              </w:rPr>
              <w:t>The remaining 10% of costs are assumed not to vary from authority to authority.</w:t>
            </w:r>
          </w:p>
          <w:p w14:paraId="7822F60C" w14:textId="70462876" w:rsidR="00F65EFD" w:rsidRDefault="00F65EFD" w:rsidP="00F65EFD">
            <w:pPr>
              <w:rPr>
                <w:rFonts w:ascii="Arial" w:hAnsi="Arial" w:cs="Arial"/>
              </w:rPr>
            </w:pPr>
          </w:p>
          <w:p w14:paraId="4E8B2BAE" w14:textId="11D6539A" w:rsidR="00F65EFD" w:rsidRDefault="00B77230" w:rsidP="00F65EFD">
            <w:pPr>
              <w:rPr>
                <w:rFonts w:ascii="Arial" w:hAnsi="Arial" w:cs="Arial"/>
              </w:rPr>
            </w:pPr>
            <w:r>
              <w:rPr>
                <w:rFonts w:ascii="Arial" w:hAnsi="Arial" w:cs="Arial"/>
              </w:rPr>
              <w:t xml:space="preserve">It is also proposed to amend the rateable value measure used from the current mean average rateable value for all settings within a Local Authority to an average per square metre by taking account of the floor area of each setting.  The current nursery rates cost adjustment is calculated using private nursery sector data only.  It is proposed to also include an infant primary rate cost adjustment to allow the formula to better recognise the overall cost of childcare across an Authority.  </w:t>
            </w:r>
          </w:p>
          <w:p w14:paraId="2F453193" w14:textId="0C8B9FA2" w:rsidR="00B77230" w:rsidRDefault="00B77230" w:rsidP="00F65EFD">
            <w:pPr>
              <w:rPr>
                <w:rFonts w:ascii="Arial" w:hAnsi="Arial" w:cs="Arial"/>
              </w:rPr>
            </w:pPr>
          </w:p>
          <w:p w14:paraId="6377CB69" w14:textId="2CF5E883" w:rsidR="00B77230" w:rsidRDefault="00B77230" w:rsidP="00F65EFD">
            <w:pPr>
              <w:rPr>
                <w:rFonts w:ascii="Arial" w:hAnsi="Arial" w:cs="Arial"/>
              </w:rPr>
            </w:pPr>
            <w:r>
              <w:rPr>
                <w:rFonts w:ascii="Arial" w:hAnsi="Arial" w:cs="Arial"/>
              </w:rPr>
              <w:t>From 2023/24 it is proposed to move the funding that school-based nurseries and maintained nursery schools have been receiving through the Teacher’s Pay and Pension Grants into the overall quantum of three and four year old funding. The proposal is to return to using the formula for 2023/24 which means that the base rate will be updated.</w:t>
            </w:r>
          </w:p>
          <w:p w14:paraId="70E5BDE2" w14:textId="38B26E34" w:rsidR="003E3858" w:rsidRDefault="003E3858" w:rsidP="00F65EFD">
            <w:pPr>
              <w:rPr>
                <w:rFonts w:ascii="Arial" w:hAnsi="Arial" w:cs="Arial"/>
              </w:rPr>
            </w:pPr>
          </w:p>
          <w:p w14:paraId="303A9855" w14:textId="2227AAEA" w:rsidR="003E3858" w:rsidRDefault="003E3858" w:rsidP="00F65EFD">
            <w:pPr>
              <w:rPr>
                <w:rFonts w:ascii="Arial" w:hAnsi="Arial" w:cs="Arial"/>
              </w:rPr>
            </w:pPr>
            <w:r>
              <w:rPr>
                <w:rFonts w:ascii="Arial" w:hAnsi="Arial" w:cs="Arial"/>
              </w:rPr>
              <w:t xml:space="preserve">It is proposed to introduce year-on-year protections in both formulae to mitigate the impact of the reforms.  It is proposed to set this at +1% to ensure every Authority sees an increase in their hourly rate in 2023/24.  </w:t>
            </w:r>
            <w:r w:rsidR="00B63D8E">
              <w:rPr>
                <w:rFonts w:ascii="Arial" w:hAnsi="Arial" w:cs="Arial"/>
              </w:rPr>
              <w:t xml:space="preserve">To ensure the year-n-year protection is affordable within the funding available it is proposed to introduce a gains cap on the gains a Local Authority can receive.  It is proposed to limit Local Authority gains to 4.5% for three and four year old funding and 8.6% for two year old funding.  </w:t>
            </w:r>
          </w:p>
          <w:p w14:paraId="3700FB46" w14:textId="691B4A24" w:rsidR="00B77230" w:rsidRDefault="00B77230" w:rsidP="00F65EFD">
            <w:pPr>
              <w:rPr>
                <w:rFonts w:ascii="Arial" w:hAnsi="Arial" w:cs="Arial"/>
              </w:rPr>
            </w:pPr>
          </w:p>
          <w:p w14:paraId="56F82CD4" w14:textId="0BEEA038" w:rsidR="00B63D8E" w:rsidRDefault="00B63D8E" w:rsidP="00F65EFD">
            <w:pPr>
              <w:rPr>
                <w:rFonts w:ascii="Arial" w:hAnsi="Arial" w:cs="Arial"/>
              </w:rPr>
            </w:pPr>
            <w:r>
              <w:rPr>
                <w:rFonts w:ascii="Arial" w:hAnsi="Arial" w:cs="Arial"/>
              </w:rPr>
              <w:t xml:space="preserve">With regards to Reform of the Maintained Nursery School Supplement, to facilitate this reform an additional </w:t>
            </w:r>
            <w:r w:rsidRPr="00B63D8E">
              <w:rPr>
                <w:rFonts w:ascii="Arial" w:hAnsi="Arial" w:cs="Arial"/>
                <w:b/>
                <w:bCs/>
              </w:rPr>
              <w:t>£10million</w:t>
            </w:r>
            <w:r>
              <w:rPr>
                <w:rFonts w:ascii="Arial" w:hAnsi="Arial" w:cs="Arial"/>
              </w:rPr>
              <w:t xml:space="preserve"> will be invested into the maintained nursery school supplement from 2023/24.  It is proposed to introduce a minimum funding floor at £3.80 and also it is proposed to cap gains at £10 per hour.  </w:t>
            </w:r>
          </w:p>
          <w:p w14:paraId="3C111890" w14:textId="20523456" w:rsidR="004F7EAA" w:rsidRDefault="004F7EAA" w:rsidP="004F7EAA"/>
          <w:p w14:paraId="0CAE8057" w14:textId="7014E238" w:rsidR="004F7EAA" w:rsidRPr="004F7EAA" w:rsidRDefault="004F7EAA" w:rsidP="004F7EAA">
            <w:pPr>
              <w:rPr>
                <w:rFonts w:ascii="Arial" w:hAnsi="Arial" w:cs="Arial"/>
              </w:rPr>
            </w:pPr>
            <w:r w:rsidRPr="004F7EAA">
              <w:rPr>
                <w:rFonts w:ascii="Arial" w:hAnsi="Arial" w:cs="Arial"/>
              </w:rPr>
              <w:t>Consultation submission date is 16</w:t>
            </w:r>
            <w:r w:rsidRPr="004F7EAA">
              <w:rPr>
                <w:rFonts w:ascii="Arial" w:hAnsi="Arial" w:cs="Arial"/>
                <w:vertAlign w:val="superscript"/>
              </w:rPr>
              <w:t>th</w:t>
            </w:r>
            <w:r w:rsidRPr="004F7EAA">
              <w:rPr>
                <w:rFonts w:ascii="Arial" w:hAnsi="Arial" w:cs="Arial"/>
              </w:rPr>
              <w:t xml:space="preserve"> September 2022.</w:t>
            </w:r>
          </w:p>
          <w:p w14:paraId="4B922CE1" w14:textId="41D08D94" w:rsidR="004F7EAA" w:rsidRDefault="004F7EAA" w:rsidP="004F7EAA"/>
          <w:p w14:paraId="3F95CC22" w14:textId="77777777" w:rsidR="004F7EAA" w:rsidRPr="004F7EAA" w:rsidRDefault="004F7EAA" w:rsidP="004F7EAA">
            <w:pPr>
              <w:rPr>
                <w:rFonts w:ascii="Arial" w:hAnsi="Arial" w:cs="Arial"/>
                <w:b/>
                <w:bCs/>
              </w:rPr>
            </w:pPr>
            <w:r w:rsidRPr="004F7EAA">
              <w:rPr>
                <w:rFonts w:ascii="Arial" w:hAnsi="Arial" w:cs="Arial"/>
                <w:b/>
                <w:bCs/>
              </w:rPr>
              <w:t>Recommendations:</w:t>
            </w:r>
          </w:p>
          <w:p w14:paraId="70C50888" w14:textId="77777777" w:rsidR="004F7EAA" w:rsidRPr="004F7EAA" w:rsidRDefault="004F7EAA" w:rsidP="004F7EAA">
            <w:pPr>
              <w:pStyle w:val="TextR"/>
              <w:rPr>
                <w:rFonts w:cs="Arial"/>
              </w:rPr>
            </w:pPr>
          </w:p>
          <w:p w14:paraId="51E53933" w14:textId="7AC5A2FB" w:rsidR="004F7EAA" w:rsidRPr="00F5110B" w:rsidRDefault="004F7EAA" w:rsidP="004F7EAA">
            <w:pPr>
              <w:pStyle w:val="TextR"/>
              <w:rPr>
                <w:rFonts w:cs="Arial"/>
              </w:rPr>
            </w:pPr>
            <w:r w:rsidRPr="00F5110B">
              <w:rPr>
                <w:rFonts w:cs="Arial"/>
              </w:rPr>
              <w:t>The Forum noted the consultation.</w:t>
            </w:r>
            <w:r w:rsidRPr="00F5110B">
              <w:rPr>
                <w:rFonts w:cs="Arial"/>
              </w:rPr>
              <w:br/>
            </w:r>
          </w:p>
          <w:p w14:paraId="61D033AA" w14:textId="546AD82A" w:rsidR="004F7EAA" w:rsidRPr="00F5110B" w:rsidRDefault="004F7EAA" w:rsidP="004F7EAA">
            <w:pPr>
              <w:pStyle w:val="TextR"/>
              <w:rPr>
                <w:rFonts w:cs="Arial"/>
              </w:rPr>
            </w:pPr>
            <w:r w:rsidRPr="00F5110B">
              <w:rPr>
                <w:rFonts w:cs="Arial"/>
              </w:rPr>
              <w:t>The Forum agreed we submit a response to the consultation.</w:t>
            </w:r>
            <w:r w:rsidRPr="00F5110B">
              <w:rPr>
                <w:rFonts w:cs="Arial"/>
              </w:rPr>
              <w:br/>
            </w:r>
          </w:p>
          <w:p w14:paraId="7A80D060" w14:textId="77777777" w:rsidR="0090468F" w:rsidRDefault="00F5110B" w:rsidP="00F5110B">
            <w:pPr>
              <w:rPr>
                <w:rFonts w:ascii="Arial" w:hAnsi="Arial" w:cs="Arial"/>
              </w:rPr>
            </w:pPr>
            <w:r w:rsidRPr="00F5110B">
              <w:rPr>
                <w:rFonts w:ascii="Arial" w:hAnsi="Arial" w:cs="Arial"/>
              </w:rPr>
              <w:t xml:space="preserve">It was </w:t>
            </w:r>
            <w:r w:rsidR="004F7EAA" w:rsidRPr="00F5110B">
              <w:rPr>
                <w:rFonts w:ascii="Arial" w:hAnsi="Arial" w:cs="Arial"/>
              </w:rPr>
              <w:t>agree</w:t>
            </w:r>
            <w:r w:rsidRPr="00F5110B">
              <w:rPr>
                <w:rFonts w:ascii="Arial" w:hAnsi="Arial" w:cs="Arial"/>
              </w:rPr>
              <w:t>d</w:t>
            </w:r>
            <w:r w:rsidR="004F7EAA" w:rsidRPr="00F5110B">
              <w:rPr>
                <w:rFonts w:ascii="Arial" w:hAnsi="Arial" w:cs="Arial"/>
              </w:rPr>
              <w:t xml:space="preserve"> the Finance Review Group formulates and submits a response on the behalf of Forum, in consultation with the Early Years Sub-Group.</w:t>
            </w:r>
            <w:r w:rsidR="004F7EAA" w:rsidRPr="00F5110B">
              <w:rPr>
                <w:rFonts w:ascii="Arial" w:hAnsi="Arial" w:cs="Arial"/>
              </w:rPr>
              <w:br/>
            </w:r>
          </w:p>
          <w:p w14:paraId="568505EC" w14:textId="53D3AC2B" w:rsidR="00E75F22" w:rsidRPr="008565B8" w:rsidRDefault="00E75F22" w:rsidP="00F5110B">
            <w:pPr>
              <w:rPr>
                <w:rFonts w:ascii="Arial" w:hAnsi="Arial" w:cs="Arial"/>
              </w:rPr>
            </w:pPr>
          </w:p>
        </w:tc>
      </w:tr>
      <w:tr w:rsidR="00165C2E" w:rsidRPr="008565B8" w14:paraId="0BA53BBB" w14:textId="77777777" w:rsidTr="00E4376B">
        <w:trPr>
          <w:trHeight w:val="833"/>
        </w:trPr>
        <w:tc>
          <w:tcPr>
            <w:tcW w:w="1276" w:type="dxa"/>
          </w:tcPr>
          <w:p w14:paraId="061B1965" w14:textId="27B04B4F" w:rsidR="00165C2E" w:rsidRPr="008565B8" w:rsidRDefault="00165C2E" w:rsidP="00165C2E">
            <w:pPr>
              <w:pStyle w:val="TableContents"/>
              <w:rPr>
                <w:rFonts w:ascii="Arial" w:hAnsi="Arial" w:cs="Arial"/>
                <w:b/>
              </w:rPr>
            </w:pPr>
            <w:r w:rsidRPr="008565B8">
              <w:rPr>
                <w:rFonts w:ascii="Arial" w:hAnsi="Arial" w:cs="Arial"/>
                <w:b/>
              </w:rPr>
              <w:t>5.</w:t>
            </w:r>
          </w:p>
        </w:tc>
        <w:tc>
          <w:tcPr>
            <w:tcW w:w="8215" w:type="dxa"/>
          </w:tcPr>
          <w:p w14:paraId="59E8ECFF" w14:textId="77777777" w:rsidR="00165C2E" w:rsidRPr="008565B8" w:rsidRDefault="00165C2E" w:rsidP="00165C2E">
            <w:pPr>
              <w:rPr>
                <w:rFonts w:ascii="Arial" w:hAnsi="Arial" w:cs="Arial"/>
                <w:b/>
                <w:bCs/>
              </w:rPr>
            </w:pPr>
            <w:r w:rsidRPr="008565B8">
              <w:rPr>
                <w:rFonts w:ascii="Arial" w:hAnsi="Arial" w:cs="Arial"/>
                <w:b/>
                <w:bCs/>
              </w:rPr>
              <w:t>Any other business, feedback from schools through Associations and from Schools Forum representatives on other Bodies.</w:t>
            </w:r>
          </w:p>
          <w:p w14:paraId="57D8D3BE" w14:textId="77777777" w:rsidR="00165C2E" w:rsidRPr="008565B8" w:rsidRDefault="00165C2E" w:rsidP="00165C2E">
            <w:pPr>
              <w:rPr>
                <w:rFonts w:ascii="Arial" w:hAnsi="Arial" w:cs="Arial"/>
              </w:rPr>
            </w:pPr>
          </w:p>
          <w:p w14:paraId="34400973" w14:textId="01E7DBAD" w:rsidR="00165C2E" w:rsidRDefault="00165C2E" w:rsidP="00165C2E">
            <w:pPr>
              <w:rPr>
                <w:rFonts w:ascii="Arial" w:hAnsi="Arial" w:cs="Arial"/>
                <w:b/>
                <w:bCs/>
              </w:rPr>
            </w:pPr>
            <w:r w:rsidRPr="008565B8">
              <w:rPr>
                <w:rFonts w:ascii="Arial" w:hAnsi="Arial" w:cs="Arial"/>
                <w:b/>
                <w:bCs/>
              </w:rPr>
              <w:t>ASHE</w:t>
            </w:r>
          </w:p>
          <w:p w14:paraId="36E323B6" w14:textId="0E52A3BB" w:rsidR="00F5110B" w:rsidRDefault="00F5110B" w:rsidP="00165C2E">
            <w:pPr>
              <w:rPr>
                <w:rFonts w:ascii="Arial" w:hAnsi="Arial" w:cs="Arial"/>
              </w:rPr>
            </w:pPr>
            <w:r>
              <w:rPr>
                <w:rFonts w:ascii="Arial" w:hAnsi="Arial" w:cs="Arial"/>
              </w:rPr>
              <w:t>This was STh’s last meeting and was very pleased to hand over the baton to Carol</w:t>
            </w:r>
            <w:r w:rsidR="00264917">
              <w:rPr>
                <w:rFonts w:ascii="Arial" w:hAnsi="Arial" w:cs="Arial"/>
              </w:rPr>
              <w:t>e Herman and agreed CH would provide some feedback.  STh said thank you to everyone on the Forum with whom he has worked over 10 years where very important decisions on how funding has been decided.</w:t>
            </w:r>
          </w:p>
          <w:p w14:paraId="135FFCC7" w14:textId="6471087A" w:rsidR="00264917" w:rsidRDefault="00264917" w:rsidP="00165C2E">
            <w:pPr>
              <w:rPr>
                <w:rFonts w:ascii="Arial" w:hAnsi="Arial" w:cs="Arial"/>
              </w:rPr>
            </w:pPr>
          </w:p>
          <w:p w14:paraId="5F5F1446" w14:textId="47490472" w:rsidR="00264917" w:rsidRDefault="00264917" w:rsidP="00165C2E">
            <w:pPr>
              <w:rPr>
                <w:rFonts w:ascii="Arial" w:hAnsi="Arial" w:cs="Arial"/>
              </w:rPr>
            </w:pPr>
            <w:r>
              <w:rPr>
                <w:rFonts w:ascii="Arial" w:hAnsi="Arial" w:cs="Arial"/>
              </w:rPr>
              <w:t>CH responded we are still waiting for the STR</w:t>
            </w:r>
            <w:r w:rsidR="00AA6B7D">
              <w:rPr>
                <w:rFonts w:ascii="Arial" w:hAnsi="Arial" w:cs="Arial"/>
              </w:rPr>
              <w:t>B</w:t>
            </w:r>
            <w:r>
              <w:rPr>
                <w:rFonts w:ascii="Arial" w:hAnsi="Arial" w:cs="Arial"/>
              </w:rPr>
              <w:t xml:space="preserve"> report on the Teacher’s Pay Award.  Most schools are putting 3% in the budget to cover that.  Recruitment issues – many schools have had difficulty in recruitment of support staff along with teaching assistants which will be on-going.  It was noted recruitment to teacher training is considerably down.  Energy costs for schools is an issue and will really affect school budgets particularly as move to the autumn term.  </w:t>
            </w:r>
          </w:p>
          <w:p w14:paraId="3EBACF15" w14:textId="1FA72F2C" w:rsidR="00264917" w:rsidRDefault="00264917" w:rsidP="00165C2E">
            <w:pPr>
              <w:rPr>
                <w:rFonts w:ascii="Arial" w:hAnsi="Arial" w:cs="Arial"/>
              </w:rPr>
            </w:pPr>
          </w:p>
          <w:p w14:paraId="6BC97CF4" w14:textId="6F1EF332" w:rsidR="00264917" w:rsidRDefault="00264917" w:rsidP="00165C2E">
            <w:pPr>
              <w:rPr>
                <w:rFonts w:ascii="Arial" w:hAnsi="Arial" w:cs="Arial"/>
              </w:rPr>
            </w:pPr>
            <w:r>
              <w:rPr>
                <w:rFonts w:ascii="Arial" w:hAnsi="Arial" w:cs="Arial"/>
              </w:rPr>
              <w:t>ASHE discussed agreed data sharing protocol for examination results this summer.  Also discussing in-register provision for young people</w:t>
            </w:r>
            <w:r w:rsidR="00851AC7">
              <w:rPr>
                <w:rFonts w:ascii="Arial" w:hAnsi="Arial" w:cs="Arial"/>
              </w:rPr>
              <w:t xml:space="preserve"> who are struggling in mainstream and discussions in Local Authority across Essex.  Looking closely at how to support young people.  The onus is on schools to check on safeguarding in any registration is high. </w:t>
            </w:r>
          </w:p>
          <w:p w14:paraId="1164C06D" w14:textId="6136C16E" w:rsidR="002477F3" w:rsidRDefault="002477F3" w:rsidP="00165C2E">
            <w:pPr>
              <w:rPr>
                <w:rFonts w:ascii="Arial" w:hAnsi="Arial" w:cs="Arial"/>
              </w:rPr>
            </w:pPr>
          </w:p>
          <w:p w14:paraId="0CA77CC5" w14:textId="14BD4E19" w:rsidR="002477F3" w:rsidRDefault="002477F3" w:rsidP="00165C2E">
            <w:pPr>
              <w:rPr>
                <w:rFonts w:ascii="Arial" w:hAnsi="Arial" w:cs="Arial"/>
              </w:rPr>
            </w:pPr>
            <w:r>
              <w:rPr>
                <w:rFonts w:ascii="Arial" w:hAnsi="Arial" w:cs="Arial"/>
              </w:rPr>
              <w:t xml:space="preserve">Inspections’ focus is on reading.  With the task force and the Year of Reading, this focus will continue and there are a number of initiatives already started in that area.  </w:t>
            </w:r>
          </w:p>
          <w:p w14:paraId="3D69CDF4" w14:textId="1F0EDE50" w:rsidR="002477F3" w:rsidRDefault="002477F3" w:rsidP="00165C2E">
            <w:pPr>
              <w:rPr>
                <w:rFonts w:ascii="Arial" w:hAnsi="Arial" w:cs="Arial"/>
              </w:rPr>
            </w:pPr>
          </w:p>
          <w:p w14:paraId="18736048" w14:textId="3D552BD7" w:rsidR="002477F3" w:rsidRPr="00F5110B" w:rsidRDefault="002477F3" w:rsidP="00165C2E">
            <w:pPr>
              <w:rPr>
                <w:rFonts w:ascii="Arial" w:hAnsi="Arial" w:cs="Arial"/>
              </w:rPr>
            </w:pPr>
            <w:r>
              <w:rPr>
                <w:rFonts w:ascii="Arial" w:hAnsi="Arial" w:cs="Arial"/>
              </w:rPr>
              <w:t xml:space="preserve">Covid is still affecting schools, attendance on staff in schools.  Also some schools are struggling with respect to Omicron variant and staff getting into work.  </w:t>
            </w:r>
          </w:p>
          <w:p w14:paraId="7A4321DC" w14:textId="49DEF823" w:rsidR="00D45CE2" w:rsidRPr="008565B8" w:rsidRDefault="00D45CE2" w:rsidP="00165C2E">
            <w:pPr>
              <w:rPr>
                <w:rFonts w:ascii="Arial" w:hAnsi="Arial" w:cs="Arial"/>
              </w:rPr>
            </w:pPr>
          </w:p>
          <w:p w14:paraId="51C9EF17" w14:textId="77777777" w:rsidR="00165C2E" w:rsidRPr="008565B8" w:rsidRDefault="00165C2E" w:rsidP="00165C2E">
            <w:pPr>
              <w:rPr>
                <w:rFonts w:ascii="Arial" w:hAnsi="Arial" w:cs="Arial"/>
                <w:b/>
                <w:bCs/>
              </w:rPr>
            </w:pPr>
            <w:r w:rsidRPr="008565B8">
              <w:rPr>
                <w:rFonts w:ascii="Arial" w:hAnsi="Arial" w:cs="Arial"/>
                <w:b/>
                <w:bCs/>
              </w:rPr>
              <w:t>EPHA</w:t>
            </w:r>
          </w:p>
          <w:p w14:paraId="4AE633E0" w14:textId="2AF25EB3" w:rsidR="00165C2E" w:rsidRDefault="00165C2E" w:rsidP="0036540F">
            <w:pPr>
              <w:rPr>
                <w:rFonts w:ascii="Arial" w:hAnsi="Arial" w:cs="Arial"/>
              </w:rPr>
            </w:pPr>
            <w:r w:rsidRPr="008565B8">
              <w:rPr>
                <w:rFonts w:ascii="Arial" w:hAnsi="Arial" w:cs="Arial"/>
              </w:rPr>
              <w:t>HPK reported</w:t>
            </w:r>
            <w:r w:rsidR="00AC45FA">
              <w:rPr>
                <w:rFonts w:ascii="Arial" w:hAnsi="Arial" w:cs="Arial"/>
              </w:rPr>
              <w:t xml:space="preserve"> </w:t>
            </w:r>
            <w:r w:rsidR="002477F3">
              <w:rPr>
                <w:rFonts w:ascii="Arial" w:hAnsi="Arial" w:cs="Arial"/>
              </w:rPr>
              <w:t>about Covid and managing parental expectations.</w:t>
            </w:r>
            <w:r w:rsidR="00C80016">
              <w:rPr>
                <w:rFonts w:ascii="Arial" w:hAnsi="Arial" w:cs="Arial"/>
              </w:rPr>
              <w:t xml:space="preserve">  Recruitment issues for primary schools are  a challenge with quality teachers which is not available and lack of support staff applying for those jobs.  Because it is a lower paid job, the prospective applicants do not want to apply for the jobs.  We are not getting a pool of applicants.  EPHA has set up a small group sharing good practice and Jinnie Nicholls is Chair of that group.  This has been primarily to provide support, guidance and advice on fund raising.</w:t>
            </w:r>
          </w:p>
          <w:p w14:paraId="2F27BB1E" w14:textId="22422952" w:rsidR="00C80016" w:rsidRDefault="00C80016" w:rsidP="0036540F">
            <w:pPr>
              <w:rPr>
                <w:rFonts w:ascii="Arial" w:hAnsi="Arial" w:cs="Arial"/>
              </w:rPr>
            </w:pPr>
          </w:p>
          <w:p w14:paraId="5F37E3D6" w14:textId="2FBDB7DD" w:rsidR="00C80016" w:rsidRPr="008565B8" w:rsidRDefault="00C80016" w:rsidP="0036540F">
            <w:pPr>
              <w:rPr>
                <w:rFonts w:ascii="Arial" w:hAnsi="Arial" w:cs="Arial"/>
              </w:rPr>
            </w:pPr>
            <w:r>
              <w:rPr>
                <w:rFonts w:ascii="Arial" w:hAnsi="Arial" w:cs="Arial"/>
              </w:rPr>
              <w:t>As a primary voice on the Task Force, the Year of Reading has had a positive impact on primary schools.  We are currently looking at reading age assessment to be used across all schools and identify a programme which will work for everyone.  The Task Force is putting in financial support for a wellbeing programme for small schools, a support programme for small schools</w:t>
            </w:r>
            <w:r w:rsidR="003623F2">
              <w:rPr>
                <w:rFonts w:ascii="Arial" w:hAnsi="Arial" w:cs="Arial"/>
              </w:rPr>
              <w:t>’</w:t>
            </w:r>
            <w:r>
              <w:rPr>
                <w:rFonts w:ascii="Arial" w:hAnsi="Arial" w:cs="Arial"/>
              </w:rPr>
              <w:t xml:space="preserve"> short</w:t>
            </w:r>
            <w:r w:rsidR="00232C6E">
              <w:rPr>
                <w:rFonts w:ascii="Arial" w:hAnsi="Arial" w:cs="Arial"/>
              </w:rPr>
              <w:t>-</w:t>
            </w:r>
            <w:r>
              <w:rPr>
                <w:rFonts w:ascii="Arial" w:hAnsi="Arial" w:cs="Arial"/>
              </w:rPr>
              <w:t xml:space="preserve">term project, leadership support.  It is about building capacity within the system we are able to offer.  </w:t>
            </w:r>
            <w:r w:rsidR="009733B8">
              <w:rPr>
                <w:rFonts w:ascii="Arial" w:hAnsi="Arial" w:cs="Arial"/>
              </w:rPr>
              <w:t>Thank you to Clare Kershaw and her team for support and information give at this year’s White Paper</w:t>
            </w:r>
            <w:r w:rsidR="009C6436">
              <w:rPr>
                <w:rFonts w:ascii="Arial" w:hAnsi="Arial" w:cs="Arial"/>
              </w:rPr>
              <w:t xml:space="preserve">, strategy and the SEND update.  </w:t>
            </w:r>
          </w:p>
          <w:p w14:paraId="2DC31EF5" w14:textId="77777777" w:rsidR="00165C2E" w:rsidRPr="008565B8" w:rsidRDefault="00165C2E" w:rsidP="00165C2E">
            <w:pPr>
              <w:rPr>
                <w:rFonts w:ascii="Arial" w:hAnsi="Arial" w:cs="Arial"/>
              </w:rPr>
            </w:pPr>
          </w:p>
          <w:p w14:paraId="31875F9E" w14:textId="77777777" w:rsidR="00165C2E" w:rsidRPr="008565B8" w:rsidRDefault="00165C2E" w:rsidP="00165C2E">
            <w:pPr>
              <w:rPr>
                <w:rFonts w:ascii="Arial" w:hAnsi="Arial" w:cs="Arial"/>
                <w:b/>
                <w:bCs/>
              </w:rPr>
            </w:pPr>
            <w:r w:rsidRPr="008565B8">
              <w:rPr>
                <w:rFonts w:ascii="Arial" w:hAnsi="Arial" w:cs="Arial"/>
                <w:b/>
                <w:bCs/>
              </w:rPr>
              <w:t>ESSET</w:t>
            </w:r>
          </w:p>
          <w:p w14:paraId="37F61691" w14:textId="7582AC48" w:rsidR="00505903" w:rsidRDefault="00165C2E" w:rsidP="0036540F">
            <w:pPr>
              <w:rPr>
                <w:rFonts w:ascii="Arial" w:hAnsi="Arial" w:cs="Arial"/>
              </w:rPr>
            </w:pPr>
            <w:r w:rsidRPr="008565B8">
              <w:rPr>
                <w:rFonts w:ascii="Arial" w:hAnsi="Arial" w:cs="Arial"/>
              </w:rPr>
              <w:t xml:space="preserve">EW </w:t>
            </w:r>
            <w:r w:rsidR="003623F2">
              <w:rPr>
                <w:rFonts w:ascii="Arial" w:hAnsi="Arial" w:cs="Arial"/>
              </w:rPr>
              <w:t>informed that recruitment of support staff is challenging and recognition that some of the roles in special schools are more challenging because of behaviours and low pay.  Energy is a huge problem which schools are concerned about</w:t>
            </w:r>
            <w:r w:rsidR="0002555A">
              <w:rPr>
                <w:rFonts w:ascii="Arial" w:hAnsi="Arial" w:cs="Arial"/>
              </w:rPr>
              <w:t xml:space="preserve"> </w:t>
            </w:r>
            <w:r w:rsidR="003623F2">
              <w:rPr>
                <w:rFonts w:ascii="Arial" w:hAnsi="Arial" w:cs="Arial"/>
              </w:rPr>
              <w:t xml:space="preserve">and how it will increase beyond forecast.  Covid is still an issue and also managing parental expectations.  It is also spreading amongst staff as well.  </w:t>
            </w:r>
          </w:p>
          <w:p w14:paraId="31184F0D" w14:textId="3D871572" w:rsidR="003623F2" w:rsidRDefault="003623F2" w:rsidP="0036540F">
            <w:pPr>
              <w:rPr>
                <w:rFonts w:ascii="Arial" w:hAnsi="Arial" w:cs="Arial"/>
              </w:rPr>
            </w:pPr>
            <w:r>
              <w:rPr>
                <w:rFonts w:ascii="Arial" w:hAnsi="Arial" w:cs="Arial"/>
              </w:rPr>
              <w:t xml:space="preserve">We have implemented a new banding matrix in phase one.  We have established an Assistant Head and Deputy Head Group for future proofing in the sector and this is going well.  It is good for networking.   </w:t>
            </w:r>
          </w:p>
          <w:p w14:paraId="024E9A73" w14:textId="1C87CDB3" w:rsidR="003623F2" w:rsidRDefault="003623F2" w:rsidP="0036540F">
            <w:pPr>
              <w:rPr>
                <w:rFonts w:ascii="Arial" w:hAnsi="Arial" w:cs="Arial"/>
              </w:rPr>
            </w:pPr>
          </w:p>
          <w:p w14:paraId="20EB0E0B" w14:textId="3867C038" w:rsidR="003623F2" w:rsidRPr="008565B8" w:rsidRDefault="003623F2" w:rsidP="0036540F">
            <w:pPr>
              <w:rPr>
                <w:rFonts w:ascii="Arial" w:hAnsi="Arial" w:cs="Arial"/>
              </w:rPr>
            </w:pPr>
            <w:r>
              <w:rPr>
                <w:rFonts w:ascii="Arial" w:hAnsi="Arial" w:cs="Arial"/>
              </w:rPr>
              <w:t>Information on the Task Force.  ESSET is looking to</w:t>
            </w:r>
            <w:r w:rsidR="00C7337E">
              <w:rPr>
                <w:rFonts w:ascii="Arial" w:hAnsi="Arial" w:cs="Arial"/>
              </w:rPr>
              <w:t xml:space="preserve"> jointly have the Essex Year of Reading looking at how young people with special needs have good stories around sensory.  It is hoped to eventually roll-out across the county.</w:t>
            </w:r>
          </w:p>
          <w:p w14:paraId="15D21A5D" w14:textId="77777777" w:rsidR="00165C2E" w:rsidRPr="008565B8" w:rsidRDefault="00165C2E" w:rsidP="00165C2E">
            <w:pPr>
              <w:rPr>
                <w:rFonts w:ascii="Arial" w:hAnsi="Arial" w:cs="Arial"/>
              </w:rPr>
            </w:pPr>
          </w:p>
          <w:p w14:paraId="384A2EF6" w14:textId="77777777" w:rsidR="00165C2E" w:rsidRPr="008565B8" w:rsidRDefault="00165C2E" w:rsidP="00165C2E">
            <w:pPr>
              <w:rPr>
                <w:rFonts w:ascii="Arial" w:hAnsi="Arial" w:cs="Arial"/>
                <w:b/>
                <w:bCs/>
              </w:rPr>
            </w:pPr>
            <w:r w:rsidRPr="008565B8">
              <w:rPr>
                <w:rFonts w:ascii="Arial" w:hAnsi="Arial" w:cs="Arial"/>
                <w:b/>
                <w:bCs/>
              </w:rPr>
              <w:t>PRUs</w:t>
            </w:r>
          </w:p>
          <w:p w14:paraId="0CE1C955" w14:textId="7D0097F6" w:rsidR="00D0693B" w:rsidRDefault="00D0693B" w:rsidP="0036540F">
            <w:pPr>
              <w:rPr>
                <w:rFonts w:ascii="Arial" w:hAnsi="Arial" w:cs="Arial"/>
              </w:rPr>
            </w:pPr>
            <w:r>
              <w:rPr>
                <w:rFonts w:ascii="Arial" w:hAnsi="Arial" w:cs="Arial"/>
              </w:rPr>
              <w:t>JB</w:t>
            </w:r>
            <w:r w:rsidR="00165C2E" w:rsidRPr="008565B8">
              <w:rPr>
                <w:rFonts w:ascii="Arial" w:hAnsi="Arial" w:cs="Arial"/>
              </w:rPr>
              <w:t xml:space="preserve"> reported </w:t>
            </w:r>
            <w:r>
              <w:rPr>
                <w:rFonts w:ascii="Arial" w:hAnsi="Arial" w:cs="Arial"/>
              </w:rPr>
              <w:t xml:space="preserve">on new funding model in September feedback – KS3 numbers are on the increase and also KS3’s with EHCP’s.  JB echoed about recruitment and struggling with posts for support staff.  Also Covid with a significant number of staff off and this is on the rise.  JB was excited with the new build project and move into the next one in September.  </w:t>
            </w:r>
          </w:p>
          <w:p w14:paraId="1AD2B98C" w14:textId="2124E908" w:rsidR="00D0693B" w:rsidRDefault="00D0693B" w:rsidP="0036540F">
            <w:pPr>
              <w:rPr>
                <w:rFonts w:ascii="Arial" w:hAnsi="Arial" w:cs="Arial"/>
              </w:rPr>
            </w:pPr>
          </w:p>
          <w:p w14:paraId="200CA216" w14:textId="53C6AB77" w:rsidR="00D0693B" w:rsidRDefault="00D0693B" w:rsidP="0036540F">
            <w:pPr>
              <w:rPr>
                <w:rFonts w:ascii="Arial" w:hAnsi="Arial" w:cs="Arial"/>
              </w:rPr>
            </w:pPr>
            <w:r>
              <w:rPr>
                <w:rFonts w:ascii="Arial" w:hAnsi="Arial" w:cs="Arial"/>
              </w:rPr>
              <w:t xml:space="preserve">PC agreed with the new arrangements in September for new funding and the Local Authority using AWPU as agreed through the Schools Forum.  Concern regarding numbers – 17 young people permanently excluded.  There are a number of young people sitting with us who are not moving on.  </w:t>
            </w:r>
            <w:r w:rsidR="00942D17">
              <w:rPr>
                <w:rFonts w:ascii="Arial" w:hAnsi="Arial" w:cs="Arial"/>
              </w:rPr>
              <w:t xml:space="preserve">It is difficult to get children to be moved on and will have to look at this with headteachers.  We took a team view at Heybridge.  If children are permanently excluded, they will get 1:1 tuition of the Local Authority but PRU’s cannot solve on our own.  </w:t>
            </w:r>
          </w:p>
          <w:p w14:paraId="07ACE646" w14:textId="0F0AD071" w:rsidR="00942D17" w:rsidRDefault="00942D17" w:rsidP="0036540F">
            <w:pPr>
              <w:rPr>
                <w:rFonts w:ascii="Arial" w:hAnsi="Arial" w:cs="Arial"/>
              </w:rPr>
            </w:pPr>
          </w:p>
          <w:p w14:paraId="2CEB3DB1" w14:textId="20E183AA" w:rsidR="00942D17" w:rsidRPr="008565B8" w:rsidRDefault="00942D17" w:rsidP="0036540F">
            <w:pPr>
              <w:rPr>
                <w:rFonts w:ascii="Arial" w:hAnsi="Arial" w:cs="Arial"/>
              </w:rPr>
            </w:pPr>
            <w:r>
              <w:rPr>
                <w:rFonts w:ascii="Arial" w:hAnsi="Arial" w:cs="Arial"/>
              </w:rPr>
              <w:t xml:space="preserve">PC agreed everything about recruitment.  PC has appointed two new headteachers, Jo Cookson and a new headteacher starting in September coming over from Eastleigh College and very pleased to have him.  </w:t>
            </w:r>
          </w:p>
          <w:p w14:paraId="260695FB" w14:textId="77777777" w:rsidR="00165C2E" w:rsidRPr="008565B8" w:rsidRDefault="00165C2E" w:rsidP="00165C2E">
            <w:pPr>
              <w:rPr>
                <w:rFonts w:ascii="Arial" w:hAnsi="Arial" w:cs="Arial"/>
              </w:rPr>
            </w:pPr>
          </w:p>
          <w:p w14:paraId="73DEA911" w14:textId="77777777" w:rsidR="00357E86" w:rsidRDefault="00165C2E" w:rsidP="00165C2E">
            <w:pPr>
              <w:rPr>
                <w:rFonts w:ascii="Arial" w:hAnsi="Arial" w:cs="Arial"/>
                <w:b/>
                <w:bCs/>
              </w:rPr>
            </w:pPr>
            <w:r w:rsidRPr="008565B8">
              <w:rPr>
                <w:rFonts w:ascii="Arial" w:hAnsi="Arial" w:cs="Arial"/>
                <w:b/>
                <w:bCs/>
              </w:rPr>
              <w:t>Early Years – Nurseries</w:t>
            </w:r>
          </w:p>
          <w:p w14:paraId="0480BB68" w14:textId="199DFE58" w:rsidR="004013AE" w:rsidRPr="00357E86" w:rsidRDefault="00357E86" w:rsidP="00165C2E">
            <w:pPr>
              <w:rPr>
                <w:rFonts w:ascii="Arial" w:hAnsi="Arial" w:cs="Arial"/>
                <w:b/>
                <w:bCs/>
              </w:rPr>
            </w:pPr>
            <w:r>
              <w:rPr>
                <w:rFonts w:ascii="Arial" w:hAnsi="Arial" w:cs="Arial"/>
              </w:rPr>
              <w:t>Nothing to report.</w:t>
            </w:r>
            <w:r w:rsidR="00165C2E" w:rsidRPr="008565B8">
              <w:rPr>
                <w:rFonts w:ascii="Arial" w:hAnsi="Arial" w:cs="Arial"/>
              </w:rPr>
              <w:t xml:space="preserve"> </w:t>
            </w:r>
          </w:p>
          <w:p w14:paraId="656AB0FC" w14:textId="77777777" w:rsidR="0036540F" w:rsidRDefault="0036540F" w:rsidP="00165C2E">
            <w:pPr>
              <w:rPr>
                <w:rFonts w:ascii="Arial" w:hAnsi="Arial" w:cs="Arial"/>
              </w:rPr>
            </w:pPr>
          </w:p>
          <w:p w14:paraId="34F200C5" w14:textId="77777777" w:rsidR="00165C2E" w:rsidRPr="008565B8" w:rsidRDefault="00165C2E" w:rsidP="00165C2E">
            <w:pPr>
              <w:rPr>
                <w:rFonts w:ascii="Arial" w:hAnsi="Arial" w:cs="Arial"/>
                <w:b/>
                <w:bCs/>
              </w:rPr>
            </w:pPr>
            <w:r w:rsidRPr="008565B8">
              <w:rPr>
                <w:rFonts w:ascii="Arial" w:hAnsi="Arial" w:cs="Arial"/>
                <w:b/>
                <w:bCs/>
              </w:rPr>
              <w:t>ESGA</w:t>
            </w:r>
          </w:p>
          <w:p w14:paraId="43144987" w14:textId="12547A37" w:rsidR="00165C2E" w:rsidRPr="008565B8" w:rsidRDefault="004013AE" w:rsidP="00165C2E">
            <w:pPr>
              <w:rPr>
                <w:rFonts w:ascii="Arial" w:hAnsi="Arial" w:cs="Arial"/>
              </w:rPr>
            </w:pPr>
            <w:r>
              <w:rPr>
                <w:rFonts w:ascii="Arial" w:hAnsi="Arial" w:cs="Arial"/>
              </w:rPr>
              <w:t xml:space="preserve">RB </w:t>
            </w:r>
            <w:r w:rsidR="00357E86">
              <w:rPr>
                <w:rFonts w:ascii="Arial" w:hAnsi="Arial" w:cs="Arial"/>
              </w:rPr>
              <w:t>stated we are still here to support all governors.  Everyone has the same problems, i.e. recruitment, retention and the cost of living.  We are still planning our conference for October.</w:t>
            </w:r>
          </w:p>
          <w:p w14:paraId="7C559036" w14:textId="77777777" w:rsidR="00165C2E" w:rsidRPr="008565B8" w:rsidRDefault="00165C2E" w:rsidP="00165C2E">
            <w:pPr>
              <w:rPr>
                <w:rFonts w:ascii="Arial" w:hAnsi="Arial" w:cs="Arial"/>
              </w:rPr>
            </w:pPr>
          </w:p>
          <w:p w14:paraId="798A7574" w14:textId="77777777" w:rsidR="00165C2E" w:rsidRPr="008565B8" w:rsidRDefault="00165C2E" w:rsidP="00165C2E">
            <w:pPr>
              <w:rPr>
                <w:rFonts w:ascii="Arial" w:hAnsi="Arial" w:cs="Arial"/>
                <w:b/>
                <w:bCs/>
              </w:rPr>
            </w:pPr>
            <w:r w:rsidRPr="008565B8">
              <w:rPr>
                <w:rFonts w:ascii="Arial" w:hAnsi="Arial" w:cs="Arial"/>
                <w:b/>
                <w:bCs/>
              </w:rPr>
              <w:t>Unions</w:t>
            </w:r>
          </w:p>
          <w:p w14:paraId="4FC8DD7F" w14:textId="77777777" w:rsidR="00165C2E" w:rsidRPr="008565B8" w:rsidRDefault="00165C2E" w:rsidP="00165C2E">
            <w:pPr>
              <w:rPr>
                <w:rFonts w:ascii="Arial" w:hAnsi="Arial" w:cs="Arial"/>
              </w:rPr>
            </w:pPr>
          </w:p>
          <w:p w14:paraId="67E642CD" w14:textId="77777777" w:rsidR="00165C2E" w:rsidRPr="008565B8" w:rsidRDefault="00165C2E" w:rsidP="00165C2E">
            <w:pPr>
              <w:rPr>
                <w:rFonts w:ascii="Arial" w:hAnsi="Arial" w:cs="Arial"/>
                <w:b/>
                <w:bCs/>
              </w:rPr>
            </w:pPr>
            <w:r w:rsidRPr="008565B8">
              <w:rPr>
                <w:rFonts w:ascii="Arial" w:hAnsi="Arial" w:cs="Arial"/>
                <w:b/>
                <w:bCs/>
              </w:rPr>
              <w:t>Unison</w:t>
            </w:r>
          </w:p>
          <w:p w14:paraId="45446665" w14:textId="70DE8FD0" w:rsidR="00165C2E" w:rsidRDefault="00165C2E" w:rsidP="00165C2E">
            <w:pPr>
              <w:rPr>
                <w:rFonts w:ascii="Arial" w:hAnsi="Arial" w:cs="Arial"/>
              </w:rPr>
            </w:pPr>
            <w:r w:rsidRPr="008565B8">
              <w:rPr>
                <w:rFonts w:ascii="Arial" w:hAnsi="Arial" w:cs="Arial"/>
              </w:rPr>
              <w:t>MS</w:t>
            </w:r>
            <w:r w:rsidR="004013AE">
              <w:rPr>
                <w:rFonts w:ascii="Arial" w:hAnsi="Arial" w:cs="Arial"/>
              </w:rPr>
              <w:t xml:space="preserve"> </w:t>
            </w:r>
            <w:r w:rsidR="00357E86">
              <w:rPr>
                <w:rFonts w:ascii="Arial" w:hAnsi="Arial" w:cs="Arial"/>
              </w:rPr>
              <w:t xml:space="preserve">noted issues raised about recruitment for support staff and Covid impact.  People are living with Covid and not asking for help.  </w:t>
            </w:r>
          </w:p>
          <w:p w14:paraId="25401121" w14:textId="25DDEE7D" w:rsidR="00357E86" w:rsidRDefault="00357E86" w:rsidP="00165C2E">
            <w:pPr>
              <w:rPr>
                <w:rFonts w:ascii="Arial" w:hAnsi="Arial" w:cs="Arial"/>
              </w:rPr>
            </w:pPr>
          </w:p>
          <w:p w14:paraId="4E130089" w14:textId="7A0799C4" w:rsidR="00357E86" w:rsidRPr="008565B8" w:rsidRDefault="00357E86" w:rsidP="00165C2E">
            <w:pPr>
              <w:rPr>
                <w:rFonts w:ascii="Arial" w:hAnsi="Arial" w:cs="Arial"/>
              </w:rPr>
            </w:pPr>
            <w:r>
              <w:rPr>
                <w:rFonts w:ascii="Arial" w:hAnsi="Arial" w:cs="Arial"/>
              </w:rPr>
              <w:t>JF was aware about teaching staff and also the recruitment and impact all round.  Also very aware of the increase in Covid.</w:t>
            </w:r>
          </w:p>
          <w:p w14:paraId="16938225" w14:textId="77777777" w:rsidR="00165C2E" w:rsidRPr="008565B8" w:rsidRDefault="00165C2E" w:rsidP="00165C2E">
            <w:pPr>
              <w:rPr>
                <w:rFonts w:ascii="Arial" w:hAnsi="Arial" w:cs="Arial"/>
                <w:b/>
                <w:bCs/>
              </w:rPr>
            </w:pPr>
            <w:r w:rsidRPr="008565B8">
              <w:rPr>
                <w:rFonts w:ascii="Arial" w:hAnsi="Arial" w:cs="Arial"/>
                <w:b/>
                <w:bCs/>
              </w:rPr>
              <w:t xml:space="preserve">Church Rep    </w:t>
            </w:r>
          </w:p>
          <w:p w14:paraId="33F472C6" w14:textId="77777777" w:rsidR="00165C2E" w:rsidRPr="008565B8" w:rsidRDefault="00165C2E" w:rsidP="00165C2E">
            <w:pPr>
              <w:rPr>
                <w:rFonts w:ascii="Arial" w:hAnsi="Arial" w:cs="Arial"/>
              </w:rPr>
            </w:pPr>
            <w:r w:rsidRPr="008565B8">
              <w:rPr>
                <w:rFonts w:ascii="Arial" w:hAnsi="Arial" w:cs="Arial"/>
              </w:rPr>
              <w:t xml:space="preserve">There was no representation and no report. </w:t>
            </w:r>
          </w:p>
          <w:p w14:paraId="43E3EBA6" w14:textId="77777777" w:rsidR="00165C2E" w:rsidRPr="008565B8" w:rsidRDefault="00165C2E" w:rsidP="00165C2E">
            <w:pPr>
              <w:rPr>
                <w:rFonts w:ascii="Arial" w:hAnsi="Arial" w:cs="Arial"/>
              </w:rPr>
            </w:pPr>
          </w:p>
          <w:p w14:paraId="19D4115B" w14:textId="1821A00A" w:rsidR="00165C2E" w:rsidRDefault="00165C2E" w:rsidP="00165C2E">
            <w:pPr>
              <w:rPr>
                <w:rFonts w:ascii="Arial" w:hAnsi="Arial" w:cs="Arial"/>
              </w:rPr>
            </w:pPr>
            <w:r w:rsidRPr="008565B8">
              <w:rPr>
                <w:rFonts w:ascii="Arial" w:hAnsi="Arial" w:cs="Arial"/>
                <w:b/>
                <w:bCs/>
              </w:rPr>
              <w:t xml:space="preserve">High Needs Sub-Group </w:t>
            </w:r>
            <w:r w:rsidR="004013AE">
              <w:rPr>
                <w:rFonts w:ascii="Arial" w:hAnsi="Arial" w:cs="Arial"/>
                <w:b/>
                <w:bCs/>
              </w:rPr>
              <w:t xml:space="preserve"> </w:t>
            </w:r>
            <w:r w:rsidR="004013AE">
              <w:rPr>
                <w:rFonts w:ascii="Arial" w:hAnsi="Arial" w:cs="Arial"/>
              </w:rPr>
              <w:t xml:space="preserve">- </w:t>
            </w:r>
          </w:p>
          <w:p w14:paraId="5D056EAE" w14:textId="2F29B5DF" w:rsidR="00A31112" w:rsidRDefault="00A31112" w:rsidP="00165C2E">
            <w:pPr>
              <w:rPr>
                <w:rFonts w:ascii="Arial" w:hAnsi="Arial" w:cs="Arial"/>
              </w:rPr>
            </w:pPr>
            <w:r>
              <w:rPr>
                <w:rFonts w:ascii="Arial" w:hAnsi="Arial" w:cs="Arial"/>
              </w:rPr>
              <w:t>Highlighted AOB communication of new funding round and going into two schools initially.</w:t>
            </w:r>
          </w:p>
          <w:p w14:paraId="6E330A32" w14:textId="66FF9E70" w:rsidR="00A31112" w:rsidRDefault="00A31112" w:rsidP="00165C2E">
            <w:pPr>
              <w:rPr>
                <w:rFonts w:ascii="Arial" w:hAnsi="Arial" w:cs="Arial"/>
              </w:rPr>
            </w:pPr>
            <w:r>
              <w:rPr>
                <w:rFonts w:ascii="Arial" w:hAnsi="Arial" w:cs="Arial"/>
              </w:rPr>
              <w:t xml:space="preserve">RB asked for an amendment </w:t>
            </w:r>
            <w:r w:rsidR="00100DD2">
              <w:rPr>
                <w:rFonts w:ascii="Arial" w:hAnsi="Arial" w:cs="Arial"/>
              </w:rPr>
              <w:t>–</w:t>
            </w:r>
            <w:r>
              <w:rPr>
                <w:rFonts w:ascii="Arial" w:hAnsi="Arial" w:cs="Arial"/>
              </w:rPr>
              <w:t xml:space="preserve"> </w:t>
            </w:r>
            <w:r w:rsidR="00100DD2">
              <w:rPr>
                <w:rFonts w:ascii="Arial" w:hAnsi="Arial" w:cs="Arial"/>
              </w:rPr>
              <w:t>the attendance should read RB, not RH.</w:t>
            </w:r>
          </w:p>
          <w:p w14:paraId="776E1D47" w14:textId="41AD857F" w:rsidR="00100DD2" w:rsidRPr="004013AE" w:rsidRDefault="00100DD2" w:rsidP="00165C2E">
            <w:pPr>
              <w:rPr>
                <w:rFonts w:ascii="Arial" w:hAnsi="Arial" w:cs="Arial"/>
              </w:rPr>
            </w:pPr>
            <w:r w:rsidRPr="00100DD2">
              <w:rPr>
                <w:rFonts w:ascii="Arial" w:hAnsi="Arial" w:cs="Arial"/>
                <w:b/>
                <w:bCs/>
              </w:rPr>
              <w:t>Action</w:t>
            </w:r>
            <w:r>
              <w:rPr>
                <w:rFonts w:ascii="Arial" w:hAnsi="Arial" w:cs="Arial"/>
              </w:rPr>
              <w:t>: YSW to amend.</w:t>
            </w:r>
          </w:p>
          <w:p w14:paraId="62EC974B" w14:textId="77777777" w:rsidR="00165C2E" w:rsidRPr="008565B8" w:rsidRDefault="00165C2E" w:rsidP="00165C2E">
            <w:pPr>
              <w:rPr>
                <w:rFonts w:ascii="Arial" w:hAnsi="Arial" w:cs="Arial"/>
              </w:rPr>
            </w:pPr>
          </w:p>
          <w:p w14:paraId="29750C50" w14:textId="4AA31863" w:rsidR="00165C2E" w:rsidRPr="000669A7" w:rsidRDefault="00165C2E" w:rsidP="00165C2E">
            <w:pPr>
              <w:rPr>
                <w:rFonts w:ascii="Arial" w:hAnsi="Arial" w:cs="Arial"/>
              </w:rPr>
            </w:pPr>
            <w:r w:rsidRPr="008565B8">
              <w:rPr>
                <w:rFonts w:ascii="Arial" w:hAnsi="Arial" w:cs="Arial"/>
                <w:b/>
                <w:bCs/>
              </w:rPr>
              <w:t>Finance Review Group</w:t>
            </w:r>
            <w:r w:rsidR="004013AE">
              <w:rPr>
                <w:rFonts w:ascii="Arial" w:hAnsi="Arial" w:cs="Arial"/>
                <w:b/>
                <w:bCs/>
              </w:rPr>
              <w:t xml:space="preserve"> </w:t>
            </w:r>
            <w:r w:rsidR="000669A7">
              <w:rPr>
                <w:rFonts w:ascii="Arial" w:hAnsi="Arial" w:cs="Arial"/>
              </w:rPr>
              <w:t xml:space="preserve">– </w:t>
            </w:r>
            <w:r w:rsidR="00100DD2">
              <w:rPr>
                <w:rFonts w:ascii="Arial" w:hAnsi="Arial" w:cs="Arial"/>
              </w:rPr>
              <w:t>the FRG ha</w:t>
            </w:r>
            <w:r w:rsidR="00232C6E">
              <w:rPr>
                <w:rFonts w:ascii="Arial" w:hAnsi="Arial" w:cs="Arial"/>
              </w:rPr>
              <w:t>d</w:t>
            </w:r>
            <w:r w:rsidR="00100DD2">
              <w:rPr>
                <w:rFonts w:ascii="Arial" w:hAnsi="Arial" w:cs="Arial"/>
              </w:rPr>
              <w:t xml:space="preserve"> met and is a main item on the agenda.</w:t>
            </w:r>
          </w:p>
          <w:p w14:paraId="0A0FA3E2" w14:textId="77777777" w:rsidR="00165C2E" w:rsidRPr="008565B8" w:rsidRDefault="00165C2E" w:rsidP="00165C2E">
            <w:pPr>
              <w:rPr>
                <w:rFonts w:ascii="Arial" w:hAnsi="Arial" w:cs="Arial"/>
              </w:rPr>
            </w:pPr>
          </w:p>
          <w:p w14:paraId="3EAE7403" w14:textId="627C261B" w:rsidR="00165C2E" w:rsidRDefault="00165C2E" w:rsidP="0036540F">
            <w:pPr>
              <w:rPr>
                <w:rFonts w:ascii="Arial" w:hAnsi="Arial" w:cs="Arial"/>
              </w:rPr>
            </w:pPr>
            <w:r w:rsidRPr="008565B8">
              <w:rPr>
                <w:rFonts w:ascii="Arial" w:hAnsi="Arial" w:cs="Arial"/>
                <w:b/>
                <w:bCs/>
              </w:rPr>
              <w:t>Early Years Sub-Group</w:t>
            </w:r>
            <w:r w:rsidR="000669A7">
              <w:rPr>
                <w:rFonts w:ascii="Arial" w:hAnsi="Arial" w:cs="Arial"/>
                <w:b/>
                <w:bCs/>
              </w:rPr>
              <w:t xml:space="preserve"> </w:t>
            </w:r>
            <w:r w:rsidR="000669A7">
              <w:rPr>
                <w:rFonts w:ascii="Arial" w:hAnsi="Arial" w:cs="Arial"/>
              </w:rPr>
              <w:t>–</w:t>
            </w:r>
            <w:r w:rsidR="00100DD2">
              <w:rPr>
                <w:rFonts w:ascii="Arial" w:hAnsi="Arial" w:cs="Arial"/>
              </w:rPr>
              <w:t xml:space="preserve">  Early Years ha</w:t>
            </w:r>
            <w:r w:rsidR="00232C6E">
              <w:rPr>
                <w:rFonts w:ascii="Arial" w:hAnsi="Arial" w:cs="Arial"/>
              </w:rPr>
              <w:t>d</w:t>
            </w:r>
            <w:r w:rsidR="00100DD2">
              <w:rPr>
                <w:rFonts w:ascii="Arial" w:hAnsi="Arial" w:cs="Arial"/>
              </w:rPr>
              <w:t xml:space="preserve"> met and information is on the agenda.</w:t>
            </w:r>
          </w:p>
          <w:p w14:paraId="3DEBB1A1" w14:textId="160A539E" w:rsidR="00100DD2" w:rsidRDefault="00100DD2" w:rsidP="0036540F">
            <w:pPr>
              <w:rPr>
                <w:rFonts w:ascii="Arial" w:hAnsi="Arial" w:cs="Arial"/>
              </w:rPr>
            </w:pPr>
          </w:p>
          <w:p w14:paraId="25369DFB" w14:textId="6AF12B61" w:rsidR="00100DD2" w:rsidRDefault="00100DD2" w:rsidP="0036540F">
            <w:pPr>
              <w:rPr>
                <w:rFonts w:ascii="Arial" w:hAnsi="Arial" w:cs="Arial"/>
              </w:rPr>
            </w:pPr>
            <w:r>
              <w:rPr>
                <w:rFonts w:ascii="Arial" w:hAnsi="Arial" w:cs="Arial"/>
              </w:rPr>
              <w:t>PC added looking at the Green Paper we need to think how PRU’s can offer outreach support so that unregistered providers is not the only place they can come to.</w:t>
            </w:r>
          </w:p>
          <w:p w14:paraId="411A1DBA" w14:textId="21F33B38" w:rsidR="00100DD2" w:rsidRDefault="00100DD2" w:rsidP="0036540F">
            <w:pPr>
              <w:rPr>
                <w:rFonts w:ascii="Arial" w:hAnsi="Arial" w:cs="Arial"/>
              </w:rPr>
            </w:pPr>
          </w:p>
          <w:p w14:paraId="0B33943C" w14:textId="1E56BBE8" w:rsidR="00100DD2" w:rsidRDefault="00100DD2" w:rsidP="0036540F">
            <w:pPr>
              <w:rPr>
                <w:rFonts w:ascii="Arial" w:hAnsi="Arial" w:cs="Arial"/>
              </w:rPr>
            </w:pPr>
            <w:r>
              <w:rPr>
                <w:rFonts w:ascii="Arial" w:hAnsi="Arial" w:cs="Arial"/>
              </w:rPr>
              <w:t>CK appreciated the increase in responsibilities of using unregistered providers.  We need to note this.  Ofsted</w:t>
            </w:r>
            <w:r w:rsidR="00232C6E">
              <w:rPr>
                <w:rFonts w:ascii="Arial" w:hAnsi="Arial" w:cs="Arial"/>
              </w:rPr>
              <w:t xml:space="preserve"> is</w:t>
            </w:r>
            <w:r>
              <w:rPr>
                <w:rFonts w:ascii="Arial" w:hAnsi="Arial" w:cs="Arial"/>
              </w:rPr>
              <w:t xml:space="preserve"> not against this as long as all the safeguard checks are in place.  It is about framework roll-out in September.  </w:t>
            </w:r>
          </w:p>
          <w:p w14:paraId="58A9F83E" w14:textId="413C3AF4" w:rsidR="0036540F" w:rsidRPr="008565B8" w:rsidRDefault="0036540F" w:rsidP="0036540F">
            <w:pPr>
              <w:rPr>
                <w:rFonts w:ascii="Arial" w:hAnsi="Arial" w:cs="Arial"/>
              </w:rPr>
            </w:pPr>
          </w:p>
        </w:tc>
      </w:tr>
      <w:tr w:rsidR="005326B5" w:rsidRPr="008565B8" w14:paraId="1B1A0BF9" w14:textId="77777777" w:rsidTr="00E4376B">
        <w:trPr>
          <w:trHeight w:val="833"/>
        </w:trPr>
        <w:tc>
          <w:tcPr>
            <w:tcW w:w="1276" w:type="dxa"/>
          </w:tcPr>
          <w:p w14:paraId="2B72209D" w14:textId="21ACA1FD" w:rsidR="005326B5" w:rsidRPr="008565B8" w:rsidRDefault="005326B5" w:rsidP="005326B5">
            <w:pPr>
              <w:pStyle w:val="TableContents"/>
              <w:rPr>
                <w:rFonts w:ascii="Arial" w:hAnsi="Arial" w:cs="Arial"/>
                <w:b/>
              </w:rPr>
            </w:pPr>
            <w:r w:rsidRPr="008565B8">
              <w:rPr>
                <w:rFonts w:ascii="Arial" w:hAnsi="Arial" w:cs="Arial"/>
                <w:b/>
              </w:rPr>
              <w:t>6.</w:t>
            </w:r>
          </w:p>
        </w:tc>
        <w:tc>
          <w:tcPr>
            <w:tcW w:w="8215" w:type="dxa"/>
          </w:tcPr>
          <w:p w14:paraId="25402C87" w14:textId="77777777" w:rsidR="005326B5" w:rsidRPr="008565B8" w:rsidRDefault="005326B5" w:rsidP="005326B5">
            <w:pPr>
              <w:rPr>
                <w:rFonts w:ascii="Arial" w:hAnsi="Arial" w:cs="Arial"/>
              </w:rPr>
            </w:pPr>
            <w:r w:rsidRPr="008565B8">
              <w:rPr>
                <w:rFonts w:ascii="Arial" w:hAnsi="Arial" w:cs="Arial"/>
                <w:b/>
                <w:bCs/>
              </w:rPr>
              <w:t xml:space="preserve">Minutes of </w:t>
            </w:r>
            <w:r>
              <w:rPr>
                <w:rFonts w:ascii="Arial" w:hAnsi="Arial" w:cs="Arial"/>
                <w:b/>
                <w:bCs/>
              </w:rPr>
              <w:t>18</w:t>
            </w:r>
            <w:r w:rsidRPr="0036540F">
              <w:rPr>
                <w:rFonts w:ascii="Arial" w:hAnsi="Arial" w:cs="Arial"/>
                <w:b/>
                <w:bCs/>
                <w:vertAlign w:val="superscript"/>
              </w:rPr>
              <w:t>th</w:t>
            </w:r>
            <w:r>
              <w:rPr>
                <w:rFonts w:ascii="Arial" w:hAnsi="Arial" w:cs="Arial"/>
                <w:b/>
                <w:bCs/>
              </w:rPr>
              <w:t xml:space="preserve"> May 2022</w:t>
            </w:r>
          </w:p>
          <w:p w14:paraId="5459FBB4" w14:textId="29F8F1F0" w:rsidR="005326B5" w:rsidRPr="008565B8" w:rsidRDefault="005326B5" w:rsidP="005326B5">
            <w:pPr>
              <w:rPr>
                <w:rFonts w:ascii="Arial" w:hAnsi="Arial" w:cs="Arial"/>
              </w:rPr>
            </w:pPr>
            <w:r w:rsidRPr="008565B8">
              <w:rPr>
                <w:rFonts w:ascii="Arial" w:hAnsi="Arial" w:cs="Arial"/>
              </w:rPr>
              <w:t>Minutes were accepted as a true and accurate record of the discussion.</w:t>
            </w:r>
          </w:p>
        </w:tc>
      </w:tr>
      <w:tr w:rsidR="005326B5" w:rsidRPr="008565B8" w14:paraId="004BDFF8" w14:textId="77777777" w:rsidTr="00E4376B">
        <w:trPr>
          <w:trHeight w:val="833"/>
        </w:trPr>
        <w:tc>
          <w:tcPr>
            <w:tcW w:w="1276" w:type="dxa"/>
          </w:tcPr>
          <w:p w14:paraId="0446B452" w14:textId="35DBC64F" w:rsidR="005326B5" w:rsidRPr="008565B8" w:rsidRDefault="005326B5" w:rsidP="005326B5">
            <w:pPr>
              <w:pStyle w:val="TableContents"/>
              <w:rPr>
                <w:rFonts w:ascii="Arial" w:hAnsi="Arial" w:cs="Arial"/>
                <w:b/>
              </w:rPr>
            </w:pPr>
            <w:r w:rsidRPr="008565B8">
              <w:rPr>
                <w:rFonts w:ascii="Arial" w:hAnsi="Arial" w:cs="Arial"/>
                <w:b/>
              </w:rPr>
              <w:t>7.</w:t>
            </w:r>
          </w:p>
        </w:tc>
        <w:tc>
          <w:tcPr>
            <w:tcW w:w="8215" w:type="dxa"/>
          </w:tcPr>
          <w:p w14:paraId="543E15B3" w14:textId="3D3C2B0D" w:rsidR="005326B5" w:rsidRPr="008565B8" w:rsidRDefault="005326B5" w:rsidP="005326B5">
            <w:pPr>
              <w:rPr>
                <w:rFonts w:ascii="Arial" w:hAnsi="Arial" w:cs="Arial"/>
                <w:b/>
                <w:bCs/>
              </w:rPr>
            </w:pPr>
            <w:r w:rsidRPr="008565B8">
              <w:rPr>
                <w:rFonts w:ascii="Arial" w:hAnsi="Arial" w:cs="Arial"/>
                <w:b/>
                <w:bCs/>
              </w:rPr>
              <w:t>Minutes Action Log</w:t>
            </w:r>
            <w:r>
              <w:rPr>
                <w:rFonts w:ascii="Arial" w:hAnsi="Arial" w:cs="Arial"/>
                <w:b/>
                <w:bCs/>
              </w:rPr>
              <w:t xml:space="preserve"> – Yannick Stupples-Whyley</w:t>
            </w:r>
          </w:p>
          <w:p w14:paraId="3E0C9946" w14:textId="1FEAE531" w:rsidR="005326B5" w:rsidRDefault="005326B5" w:rsidP="005326B5">
            <w:pPr>
              <w:rPr>
                <w:rFonts w:ascii="Arial" w:hAnsi="Arial" w:cs="Arial"/>
              </w:rPr>
            </w:pPr>
          </w:p>
          <w:p w14:paraId="11675B60" w14:textId="2162C331" w:rsidR="003C4911" w:rsidRDefault="003C4911" w:rsidP="005326B5">
            <w:pPr>
              <w:rPr>
                <w:rFonts w:ascii="Arial" w:hAnsi="Arial" w:cs="Arial"/>
              </w:rPr>
            </w:pPr>
            <w:r>
              <w:rPr>
                <w:rFonts w:ascii="Arial" w:hAnsi="Arial" w:cs="Arial"/>
              </w:rPr>
              <w:t>Action: To bring proposals for allocating £1.5million of the surplus balance to the July/September meeting.</w:t>
            </w:r>
          </w:p>
          <w:p w14:paraId="64E6E92B" w14:textId="098C0392" w:rsidR="003C4911" w:rsidRDefault="003C4911" w:rsidP="005326B5">
            <w:pPr>
              <w:rPr>
                <w:rFonts w:ascii="Arial" w:hAnsi="Arial" w:cs="Arial"/>
              </w:rPr>
            </w:pPr>
          </w:p>
          <w:p w14:paraId="5B71AF8F" w14:textId="2CCC5D6A" w:rsidR="003C4911" w:rsidRDefault="003C4911" w:rsidP="005326B5">
            <w:pPr>
              <w:rPr>
                <w:rFonts w:ascii="Arial" w:hAnsi="Arial" w:cs="Arial"/>
              </w:rPr>
            </w:pPr>
            <w:r>
              <w:rPr>
                <w:rFonts w:ascii="Arial" w:hAnsi="Arial" w:cs="Arial"/>
              </w:rPr>
              <w:t>YSW reported we have agreed £1million today and the remaining £½ million will discuss at next meeting.  In progress.</w:t>
            </w:r>
          </w:p>
          <w:p w14:paraId="27804E62" w14:textId="70988623" w:rsidR="003C4911" w:rsidRPr="008565B8" w:rsidRDefault="003C4911" w:rsidP="005326B5">
            <w:pPr>
              <w:rPr>
                <w:rFonts w:ascii="Arial" w:hAnsi="Arial" w:cs="Arial"/>
              </w:rPr>
            </w:pPr>
          </w:p>
        </w:tc>
      </w:tr>
      <w:tr w:rsidR="005326B5" w:rsidRPr="008565B8" w14:paraId="32DCC16F" w14:textId="77777777" w:rsidTr="00E4376B">
        <w:trPr>
          <w:trHeight w:val="833"/>
        </w:trPr>
        <w:tc>
          <w:tcPr>
            <w:tcW w:w="1276" w:type="dxa"/>
          </w:tcPr>
          <w:p w14:paraId="16A12FF7" w14:textId="5DFC5396" w:rsidR="005326B5" w:rsidRPr="008565B8" w:rsidRDefault="005326B5" w:rsidP="005326B5">
            <w:pPr>
              <w:pStyle w:val="TableContents"/>
              <w:rPr>
                <w:rFonts w:ascii="Arial" w:hAnsi="Arial" w:cs="Arial"/>
                <w:b/>
              </w:rPr>
            </w:pPr>
            <w:r w:rsidRPr="008565B8">
              <w:rPr>
                <w:rFonts w:ascii="Arial" w:hAnsi="Arial" w:cs="Arial"/>
                <w:b/>
              </w:rPr>
              <w:t>8.</w:t>
            </w:r>
          </w:p>
        </w:tc>
        <w:tc>
          <w:tcPr>
            <w:tcW w:w="8215" w:type="dxa"/>
          </w:tcPr>
          <w:p w14:paraId="2DCF4ADA" w14:textId="77777777" w:rsidR="005326B5" w:rsidRPr="00AC586C" w:rsidRDefault="005326B5" w:rsidP="005326B5">
            <w:pPr>
              <w:rPr>
                <w:rFonts w:ascii="Arial" w:hAnsi="Arial" w:cs="Arial"/>
                <w:b/>
                <w:bCs/>
              </w:rPr>
            </w:pPr>
            <w:r w:rsidRPr="00AC586C">
              <w:rPr>
                <w:rFonts w:ascii="Arial" w:hAnsi="Arial" w:cs="Arial"/>
                <w:b/>
                <w:bCs/>
              </w:rPr>
              <w:t>School Balances Update – Yannick Stupples-Whyley</w:t>
            </w:r>
          </w:p>
          <w:p w14:paraId="73B895F0" w14:textId="2642B51E" w:rsidR="003162FC" w:rsidRPr="00AC586C" w:rsidRDefault="003162FC" w:rsidP="005326B5">
            <w:pPr>
              <w:rPr>
                <w:rFonts w:ascii="Arial" w:hAnsi="Arial" w:cs="Arial"/>
                <w:b/>
                <w:bCs/>
              </w:rPr>
            </w:pPr>
          </w:p>
          <w:p w14:paraId="682AF805" w14:textId="7ADB8BD7" w:rsidR="00AC586C" w:rsidRDefault="00AC586C" w:rsidP="005326B5">
            <w:pPr>
              <w:rPr>
                <w:rFonts w:ascii="Arial" w:hAnsi="Arial" w:cs="Arial"/>
              </w:rPr>
            </w:pPr>
            <w:r>
              <w:rPr>
                <w:rFonts w:ascii="Arial" w:hAnsi="Arial" w:cs="Arial"/>
              </w:rPr>
              <w:t>YSW reported on the level of school balances for maintained schools and academies.</w:t>
            </w:r>
          </w:p>
          <w:p w14:paraId="53909EBB" w14:textId="6E264DDD" w:rsidR="00AC586C" w:rsidRDefault="00AC586C" w:rsidP="005326B5">
            <w:pPr>
              <w:rPr>
                <w:rFonts w:ascii="Arial" w:hAnsi="Arial" w:cs="Arial"/>
              </w:rPr>
            </w:pPr>
          </w:p>
          <w:p w14:paraId="79F87F95" w14:textId="77777777" w:rsidR="00E75F22" w:rsidRDefault="00AC586C" w:rsidP="005326B5">
            <w:pPr>
              <w:rPr>
                <w:rFonts w:ascii="Arial" w:hAnsi="Arial" w:cs="Arial"/>
              </w:rPr>
            </w:pPr>
            <w:r>
              <w:rPr>
                <w:rFonts w:ascii="Arial" w:hAnsi="Arial" w:cs="Arial"/>
              </w:rPr>
              <w:t xml:space="preserve">The combined balances for maintained schools and academies are </w:t>
            </w:r>
            <w:r w:rsidRPr="004E62CF">
              <w:rPr>
                <w:rFonts w:ascii="Arial" w:hAnsi="Arial" w:cs="Arial"/>
                <w:b/>
                <w:bCs/>
              </w:rPr>
              <w:t>£166.0</w:t>
            </w:r>
            <w:r>
              <w:rPr>
                <w:rFonts w:ascii="Arial" w:hAnsi="Arial" w:cs="Arial"/>
              </w:rPr>
              <w:t xml:space="preserve"> </w:t>
            </w:r>
            <w:r w:rsidRPr="004E62CF">
              <w:rPr>
                <w:rFonts w:ascii="Arial" w:hAnsi="Arial" w:cs="Arial"/>
                <w:b/>
                <w:bCs/>
              </w:rPr>
              <w:t>million</w:t>
            </w:r>
            <w:r>
              <w:rPr>
                <w:rFonts w:ascii="Arial" w:hAnsi="Arial" w:cs="Arial"/>
              </w:rPr>
              <w:t xml:space="preserve">, which is an increase of </w:t>
            </w:r>
            <w:r w:rsidRPr="004E62CF">
              <w:rPr>
                <w:rFonts w:ascii="Arial" w:hAnsi="Arial" w:cs="Arial"/>
                <w:b/>
                <w:bCs/>
              </w:rPr>
              <w:t>£23.5 million</w:t>
            </w:r>
            <w:r>
              <w:rPr>
                <w:rFonts w:ascii="Arial" w:hAnsi="Arial" w:cs="Arial"/>
              </w:rPr>
              <w:t xml:space="preserve"> compared to last year.  Table 1 showed the total balances on 31</w:t>
            </w:r>
            <w:r w:rsidRPr="00AC586C">
              <w:rPr>
                <w:rFonts w:ascii="Arial" w:hAnsi="Arial" w:cs="Arial"/>
                <w:vertAlign w:val="superscript"/>
              </w:rPr>
              <w:t>st</w:t>
            </w:r>
            <w:r>
              <w:rPr>
                <w:rFonts w:ascii="Arial" w:hAnsi="Arial" w:cs="Arial"/>
              </w:rPr>
              <w:t xml:space="preserve"> March 2022 for maintained schools and 31</w:t>
            </w:r>
            <w:r w:rsidRPr="00AC586C">
              <w:rPr>
                <w:rFonts w:ascii="Arial" w:hAnsi="Arial" w:cs="Arial"/>
                <w:vertAlign w:val="superscript"/>
              </w:rPr>
              <w:t>st</w:t>
            </w:r>
            <w:r>
              <w:rPr>
                <w:rFonts w:ascii="Arial" w:hAnsi="Arial" w:cs="Arial"/>
              </w:rPr>
              <w:t xml:space="preserve"> August 2021 for academies.</w:t>
            </w:r>
            <w:r w:rsidR="004E62CF">
              <w:rPr>
                <w:rFonts w:ascii="Arial" w:hAnsi="Arial" w:cs="Arial"/>
              </w:rPr>
              <w:t xml:space="preserve">  </w:t>
            </w:r>
            <w:r w:rsidR="004E62CF" w:rsidRPr="004E62CF">
              <w:rPr>
                <w:rFonts w:ascii="Arial" w:hAnsi="Arial" w:cs="Arial"/>
              </w:rPr>
              <w:t>Table 2 show</w:t>
            </w:r>
            <w:r w:rsidR="004E62CF">
              <w:rPr>
                <w:rFonts w:ascii="Arial" w:hAnsi="Arial" w:cs="Arial"/>
              </w:rPr>
              <w:t>ed</w:t>
            </w:r>
            <w:r w:rsidR="004E62CF" w:rsidRPr="004E62CF">
              <w:rPr>
                <w:rFonts w:ascii="Arial" w:hAnsi="Arial" w:cs="Arial"/>
              </w:rPr>
              <w:t xml:space="preserve"> a breakdown of the movement in balances for maintained schools between 2020/21 and 2021/22.</w:t>
            </w:r>
            <w:r w:rsidR="004E62CF">
              <w:rPr>
                <w:rFonts w:ascii="Arial" w:hAnsi="Arial" w:cs="Arial"/>
              </w:rPr>
              <w:t xml:space="preserve">  Balances for maintained schools have increased by </w:t>
            </w:r>
            <w:r w:rsidR="004E62CF" w:rsidRPr="004E62CF">
              <w:rPr>
                <w:rFonts w:ascii="Arial" w:hAnsi="Arial" w:cs="Arial"/>
                <w:b/>
                <w:bCs/>
              </w:rPr>
              <w:t>£5.7 million</w:t>
            </w:r>
            <w:r w:rsidR="004E62CF">
              <w:rPr>
                <w:rFonts w:ascii="Arial" w:hAnsi="Arial" w:cs="Arial"/>
              </w:rPr>
              <w:t xml:space="preserve">, which coincides with the </w:t>
            </w:r>
            <w:r w:rsidR="004E62CF" w:rsidRPr="004E62CF">
              <w:rPr>
                <w:rFonts w:ascii="Arial" w:hAnsi="Arial" w:cs="Arial"/>
                <w:b/>
                <w:bCs/>
              </w:rPr>
              <w:t>£35.9 million</w:t>
            </w:r>
            <w:r w:rsidR="004E62CF">
              <w:rPr>
                <w:rFonts w:ascii="Arial" w:hAnsi="Arial" w:cs="Arial"/>
              </w:rPr>
              <w:t xml:space="preserve"> increase in the Schools Block for 2021/22, excluding the transfer of teachers’ pay grant and teachers’ pension employers contribution grant.</w:t>
            </w:r>
            <w:r w:rsidR="00B34A23">
              <w:rPr>
                <w:rFonts w:ascii="Arial" w:hAnsi="Arial" w:cs="Arial"/>
              </w:rPr>
              <w:t xml:space="preserve">  </w:t>
            </w:r>
            <w:r w:rsidR="00B34A23" w:rsidRPr="00B34A23">
              <w:rPr>
                <w:rFonts w:ascii="Arial" w:hAnsi="Arial" w:cs="Arial"/>
              </w:rPr>
              <w:t>Table 3 show</w:t>
            </w:r>
            <w:r w:rsidR="002C76EC">
              <w:rPr>
                <w:rFonts w:ascii="Arial" w:hAnsi="Arial" w:cs="Arial"/>
              </w:rPr>
              <w:t>ed</w:t>
            </w:r>
            <w:r w:rsidR="00B34A23" w:rsidRPr="00B34A23">
              <w:rPr>
                <w:rFonts w:ascii="Arial" w:hAnsi="Arial" w:cs="Arial"/>
              </w:rPr>
              <w:t xml:space="preserve"> a breakdown in the movement of academy / free school balances between the 2019/20 and 2020/21 academic years.</w:t>
            </w:r>
            <w:r w:rsidR="00B34A23">
              <w:rPr>
                <w:rFonts w:ascii="Arial" w:hAnsi="Arial" w:cs="Arial"/>
              </w:rPr>
              <w:t xml:space="preserve">  Balances for academies have increased by </w:t>
            </w:r>
          </w:p>
          <w:p w14:paraId="308226D6" w14:textId="77777777" w:rsidR="00E75F22" w:rsidRDefault="00B34A23" w:rsidP="005326B5">
            <w:pPr>
              <w:rPr>
                <w:rFonts w:ascii="Arial" w:hAnsi="Arial" w:cs="Arial"/>
              </w:rPr>
            </w:pPr>
            <w:r w:rsidRPr="00B34A23">
              <w:rPr>
                <w:rFonts w:ascii="Arial" w:hAnsi="Arial" w:cs="Arial"/>
                <w:b/>
                <w:bCs/>
              </w:rPr>
              <w:t>£17.9 million</w:t>
            </w:r>
            <w:r>
              <w:rPr>
                <w:rFonts w:ascii="Arial" w:hAnsi="Arial" w:cs="Arial"/>
              </w:rPr>
              <w:t xml:space="preserve">, which reflect the </w:t>
            </w:r>
            <w:r w:rsidRPr="00B34A23">
              <w:rPr>
                <w:rFonts w:ascii="Arial" w:hAnsi="Arial" w:cs="Arial"/>
                <w:b/>
                <w:bCs/>
              </w:rPr>
              <w:t>£53.1 million</w:t>
            </w:r>
            <w:r>
              <w:rPr>
                <w:rFonts w:ascii="Arial" w:hAnsi="Arial" w:cs="Arial"/>
              </w:rPr>
              <w:t xml:space="preserve"> increase in funding for 202/21.</w:t>
            </w:r>
          </w:p>
          <w:p w14:paraId="124BB670" w14:textId="4D4378E7" w:rsidR="00722D5C" w:rsidRDefault="00B34A23" w:rsidP="005326B5">
            <w:pPr>
              <w:rPr>
                <w:rFonts w:ascii="Arial" w:hAnsi="Arial" w:cs="Arial"/>
              </w:rPr>
            </w:pPr>
            <w:r w:rsidRPr="00B34A23">
              <w:rPr>
                <w:rFonts w:ascii="Arial" w:hAnsi="Arial" w:cs="Arial"/>
              </w:rPr>
              <w:br/>
            </w:r>
            <w:r w:rsidR="002C76EC" w:rsidRPr="002C76EC">
              <w:rPr>
                <w:rFonts w:ascii="Arial" w:hAnsi="Arial" w:cs="Arial"/>
              </w:rPr>
              <w:t>Table 4 show</w:t>
            </w:r>
            <w:r w:rsidR="002C76EC">
              <w:rPr>
                <w:rFonts w:ascii="Arial" w:hAnsi="Arial" w:cs="Arial"/>
              </w:rPr>
              <w:t>ed</w:t>
            </w:r>
            <w:r w:rsidR="002C76EC" w:rsidRPr="002C76EC">
              <w:rPr>
                <w:rFonts w:ascii="Arial" w:hAnsi="Arial" w:cs="Arial"/>
              </w:rPr>
              <w:t xml:space="preserve"> for maintained schools the number of schools in surplus or deficit. For the schools in surplus the number of schools above the DfE thresholds is also shown.</w:t>
            </w:r>
            <w:r w:rsidR="002C76EC">
              <w:rPr>
                <w:rFonts w:ascii="Arial" w:hAnsi="Arial" w:cs="Arial"/>
              </w:rPr>
              <w:t xml:space="preserve">  There are 3 maintained primary schools with deficit balances (£31,3000) at 31</w:t>
            </w:r>
            <w:r w:rsidR="002C76EC" w:rsidRPr="002C76EC">
              <w:rPr>
                <w:rFonts w:ascii="Arial" w:hAnsi="Arial" w:cs="Arial"/>
                <w:vertAlign w:val="superscript"/>
              </w:rPr>
              <w:t>st</w:t>
            </w:r>
            <w:r w:rsidR="002C76EC">
              <w:rPr>
                <w:rFonts w:ascii="Arial" w:hAnsi="Arial" w:cs="Arial"/>
              </w:rPr>
              <w:t xml:space="preserve"> March 2022, which is a decrease of 1 school from the previous year.  Of the 235 maintained schools with a surplus balance, 159 schools (67.7%) have balances in excess of the recommended DfE guidelines.</w:t>
            </w:r>
            <w:r w:rsidR="00722D5C">
              <w:rPr>
                <w:rFonts w:ascii="Arial" w:hAnsi="Arial" w:cs="Arial"/>
              </w:rPr>
              <w:t xml:space="preserve">  </w:t>
            </w:r>
          </w:p>
          <w:p w14:paraId="62F3F400" w14:textId="77777777" w:rsidR="00722D5C" w:rsidRDefault="00722D5C" w:rsidP="005326B5">
            <w:pPr>
              <w:rPr>
                <w:rFonts w:ascii="Arial" w:hAnsi="Arial" w:cs="Arial"/>
              </w:rPr>
            </w:pPr>
          </w:p>
          <w:p w14:paraId="653D1340" w14:textId="3DDBC681" w:rsidR="00722D5C" w:rsidRDefault="00722D5C" w:rsidP="005326B5">
            <w:pPr>
              <w:rPr>
                <w:rFonts w:ascii="Arial" w:hAnsi="Arial" w:cs="Arial"/>
              </w:rPr>
            </w:pPr>
            <w:r w:rsidRPr="00722D5C">
              <w:rPr>
                <w:rFonts w:ascii="Arial" w:hAnsi="Arial" w:cs="Arial"/>
              </w:rPr>
              <w:t>Table 5 show</w:t>
            </w:r>
            <w:r>
              <w:rPr>
                <w:rFonts w:ascii="Arial" w:hAnsi="Arial" w:cs="Arial"/>
              </w:rPr>
              <w:t>ed</w:t>
            </w:r>
            <w:r w:rsidRPr="00722D5C">
              <w:rPr>
                <w:rFonts w:ascii="Arial" w:hAnsi="Arial" w:cs="Arial"/>
              </w:rPr>
              <w:t xml:space="preserve"> the same information as Table 4 for academies.</w:t>
            </w:r>
            <w:r>
              <w:rPr>
                <w:rFonts w:ascii="Arial" w:hAnsi="Arial" w:cs="Arial"/>
              </w:rPr>
              <w:t xml:space="preserve"> There are 17 schools with deficit balances (£2.8 million) on 31</w:t>
            </w:r>
            <w:r w:rsidRPr="00722D5C">
              <w:rPr>
                <w:rFonts w:ascii="Arial" w:hAnsi="Arial" w:cs="Arial"/>
                <w:vertAlign w:val="superscript"/>
              </w:rPr>
              <w:t>st</w:t>
            </w:r>
            <w:r>
              <w:rPr>
                <w:rFonts w:ascii="Arial" w:hAnsi="Arial" w:cs="Arial"/>
              </w:rPr>
              <w:t xml:space="preserve"> August 2021, which is a decrease of 26 schools from the previous year.  Of the 247 schools with a surplus balance, 198 schools (79.2%) have balance in excess of the recommended DfE guidelines.  Whilst academies are registered as charities, they have a guaranteed regular income and therefore do not need to hold large balances.</w:t>
            </w:r>
          </w:p>
          <w:p w14:paraId="58CB7AF6" w14:textId="11390769" w:rsidR="00722D5C" w:rsidRDefault="00722D5C" w:rsidP="005326B5">
            <w:pPr>
              <w:rPr>
                <w:rFonts w:ascii="Arial" w:hAnsi="Arial" w:cs="Arial"/>
              </w:rPr>
            </w:pPr>
          </w:p>
          <w:p w14:paraId="53DE0B07" w14:textId="66E476F1" w:rsidR="00722D5C" w:rsidRPr="00AF565F" w:rsidRDefault="00AF565F" w:rsidP="005326B5">
            <w:pPr>
              <w:rPr>
                <w:rFonts w:ascii="Arial" w:hAnsi="Arial" w:cs="Arial"/>
              </w:rPr>
            </w:pPr>
            <w:r w:rsidRPr="00AF565F">
              <w:rPr>
                <w:rFonts w:ascii="Arial" w:hAnsi="Arial" w:cs="Arial"/>
              </w:rPr>
              <w:t>Chart 1 showed the movement of school balances over the last 5 years</w:t>
            </w:r>
            <w:r>
              <w:rPr>
                <w:rFonts w:ascii="Arial" w:hAnsi="Arial" w:cs="Arial"/>
              </w:rPr>
              <w:t xml:space="preserve">.  Since 2017/18, school balances have increased by </w:t>
            </w:r>
            <w:r w:rsidRPr="00AF565F">
              <w:rPr>
                <w:rFonts w:ascii="Arial" w:hAnsi="Arial" w:cs="Arial"/>
                <w:b/>
                <w:bCs/>
              </w:rPr>
              <w:t>£42.0 million</w:t>
            </w:r>
            <w:r>
              <w:rPr>
                <w:rFonts w:ascii="Arial" w:hAnsi="Arial" w:cs="Arial"/>
              </w:rPr>
              <w:t>, which is a 33.9% increase.  Chart 2 showed how maintained schools plan to use their carry forward balances in 2022/23 and beyond.</w:t>
            </w:r>
          </w:p>
          <w:p w14:paraId="0201109E" w14:textId="77777777" w:rsidR="004E62CF" w:rsidRPr="004E62CF" w:rsidRDefault="004E62CF" w:rsidP="005326B5">
            <w:pPr>
              <w:rPr>
                <w:rFonts w:ascii="Arial" w:hAnsi="Arial" w:cs="Arial"/>
              </w:rPr>
            </w:pPr>
          </w:p>
          <w:p w14:paraId="4E5D9001" w14:textId="0E307492" w:rsidR="003162FC" w:rsidRDefault="00213ED6" w:rsidP="005326B5">
            <w:pPr>
              <w:rPr>
                <w:rFonts w:ascii="Arial" w:hAnsi="Arial" w:cs="Arial"/>
              </w:rPr>
            </w:pPr>
            <w:r>
              <w:rPr>
                <w:rFonts w:ascii="Arial" w:hAnsi="Arial" w:cs="Arial"/>
              </w:rPr>
              <w:t>Detailed Analysis.  As reported in 4.1 academy balances now include Trust balances for central services.  Table 6 showed Trust central services balances between 2016/17 and 2020/21.  Trust central services balances significantly increased in 2017/18 when the DfE permitted budgets to be pooled.</w:t>
            </w:r>
          </w:p>
          <w:p w14:paraId="6E559AC9" w14:textId="73F4C10E" w:rsidR="00AF565F" w:rsidRDefault="00AF565F" w:rsidP="00AF565F">
            <w:pPr>
              <w:ind w:left="709" w:hanging="709"/>
            </w:pPr>
          </w:p>
          <w:p w14:paraId="1BFD6C40" w14:textId="77777777" w:rsidR="000E4909" w:rsidRDefault="000E4909" w:rsidP="000E4909">
            <w:pPr>
              <w:ind w:left="567" w:hanging="567"/>
              <w:rPr>
                <w:rFonts w:ascii="Arial" w:hAnsi="Arial" w:cs="Arial"/>
                <w:bCs/>
              </w:rPr>
            </w:pPr>
            <w:r w:rsidRPr="000E4909">
              <w:rPr>
                <w:rFonts w:ascii="Arial" w:hAnsi="Arial" w:cs="Arial"/>
                <w:bCs/>
              </w:rPr>
              <w:t>Table 7 showed balances for primary schools within the DfE’s rurality</w:t>
            </w:r>
            <w:r>
              <w:rPr>
                <w:rFonts w:ascii="Arial" w:hAnsi="Arial" w:cs="Arial"/>
                <w:bCs/>
              </w:rPr>
              <w:t>.</w:t>
            </w:r>
          </w:p>
          <w:p w14:paraId="1A4A8738" w14:textId="77777777" w:rsidR="000E4909" w:rsidRDefault="000E4909" w:rsidP="000E4909">
            <w:pPr>
              <w:ind w:left="567" w:hanging="567"/>
              <w:rPr>
                <w:rFonts w:ascii="Arial" w:hAnsi="Arial" w:cs="Arial"/>
                <w:bCs/>
              </w:rPr>
            </w:pPr>
            <w:r>
              <w:rPr>
                <w:rFonts w:ascii="Arial" w:hAnsi="Arial" w:cs="Arial"/>
                <w:bCs/>
              </w:rPr>
              <w:t>Balances have decreased overall for schools in rural hamlets and isolated</w:t>
            </w:r>
          </w:p>
          <w:p w14:paraId="18C38B23" w14:textId="77777777" w:rsidR="000E4909" w:rsidRDefault="000E4909" w:rsidP="000E4909">
            <w:pPr>
              <w:ind w:left="567" w:hanging="567"/>
              <w:rPr>
                <w:rFonts w:ascii="Arial" w:hAnsi="Arial" w:cs="Arial"/>
                <w:bCs/>
              </w:rPr>
            </w:pPr>
            <w:r>
              <w:rPr>
                <w:rFonts w:ascii="Arial" w:hAnsi="Arial" w:cs="Arial"/>
                <w:bCs/>
              </w:rPr>
              <w:t>Dwellings and rural villages but have increased for the other 3</w:t>
            </w:r>
          </w:p>
          <w:p w14:paraId="5B6B5AED" w14:textId="77777777" w:rsidR="00B16494" w:rsidRDefault="000E4909" w:rsidP="000E4909">
            <w:pPr>
              <w:ind w:left="567" w:hanging="567"/>
              <w:rPr>
                <w:rFonts w:ascii="Arial" w:hAnsi="Arial" w:cs="Arial"/>
                <w:bCs/>
              </w:rPr>
            </w:pPr>
            <w:r>
              <w:rPr>
                <w:rFonts w:ascii="Arial" w:hAnsi="Arial" w:cs="Arial"/>
                <w:bCs/>
              </w:rPr>
              <w:t xml:space="preserve">classifications.  </w:t>
            </w:r>
          </w:p>
          <w:p w14:paraId="59630F50" w14:textId="77777777" w:rsidR="00B16494" w:rsidRDefault="00B16494" w:rsidP="000E4909">
            <w:pPr>
              <w:ind w:left="567" w:hanging="567"/>
              <w:rPr>
                <w:rFonts w:ascii="Arial" w:hAnsi="Arial" w:cs="Arial"/>
                <w:bCs/>
              </w:rPr>
            </w:pPr>
          </w:p>
          <w:p w14:paraId="467DCCD4" w14:textId="408C1734" w:rsidR="000E4909" w:rsidRDefault="000E4909" w:rsidP="000E4909">
            <w:pPr>
              <w:ind w:left="567" w:hanging="567"/>
              <w:rPr>
                <w:rFonts w:ascii="Arial" w:hAnsi="Arial" w:cs="Arial"/>
                <w:bCs/>
              </w:rPr>
            </w:pPr>
            <w:r w:rsidRPr="000E4909">
              <w:rPr>
                <w:rFonts w:ascii="Arial" w:hAnsi="Arial" w:cs="Arial"/>
                <w:bCs/>
              </w:rPr>
              <w:t>Table 8 show</w:t>
            </w:r>
            <w:r>
              <w:rPr>
                <w:rFonts w:ascii="Arial" w:hAnsi="Arial" w:cs="Arial"/>
                <w:bCs/>
              </w:rPr>
              <w:t>ed</w:t>
            </w:r>
            <w:r w:rsidRPr="000E4909">
              <w:rPr>
                <w:rFonts w:ascii="Arial" w:hAnsi="Arial" w:cs="Arial"/>
                <w:bCs/>
              </w:rPr>
              <w:t xml:space="preserve"> the same analysis for secondary schools</w:t>
            </w:r>
            <w:r>
              <w:rPr>
                <w:rFonts w:ascii="Arial" w:hAnsi="Arial" w:cs="Arial"/>
                <w:bCs/>
              </w:rPr>
              <w:t>.</w:t>
            </w:r>
          </w:p>
          <w:p w14:paraId="0D8F39BD" w14:textId="77777777" w:rsidR="000E4909" w:rsidRDefault="000E4909" w:rsidP="000E4909">
            <w:pPr>
              <w:ind w:left="567" w:hanging="567"/>
              <w:rPr>
                <w:rFonts w:ascii="Arial" w:hAnsi="Arial" w:cs="Arial"/>
                <w:bCs/>
              </w:rPr>
            </w:pPr>
            <w:r>
              <w:rPr>
                <w:rFonts w:ascii="Arial" w:hAnsi="Arial" w:cs="Arial"/>
                <w:bCs/>
              </w:rPr>
              <w:t>The analysis showed there are 6 schools with less than 600 pupils of which</w:t>
            </w:r>
          </w:p>
          <w:p w14:paraId="10D87643" w14:textId="77777777" w:rsidR="000E4909" w:rsidRDefault="000E4909" w:rsidP="000E4909">
            <w:pPr>
              <w:ind w:left="567" w:hanging="567"/>
              <w:rPr>
                <w:rFonts w:ascii="Arial" w:hAnsi="Arial" w:cs="Arial"/>
                <w:bCs/>
              </w:rPr>
            </w:pPr>
            <w:r>
              <w:rPr>
                <w:rFonts w:ascii="Arial" w:hAnsi="Arial" w:cs="Arial"/>
                <w:bCs/>
              </w:rPr>
              <w:t>2 qualified for sparsity funding in 2021/22.  Whilst there continues to be a</w:t>
            </w:r>
          </w:p>
          <w:p w14:paraId="66D7C078" w14:textId="77777777" w:rsidR="000E4909" w:rsidRDefault="000E4909" w:rsidP="000E4909">
            <w:pPr>
              <w:ind w:left="567" w:hanging="567"/>
              <w:rPr>
                <w:rFonts w:ascii="Arial" w:hAnsi="Arial" w:cs="Arial"/>
                <w:bCs/>
              </w:rPr>
            </w:pPr>
            <w:r>
              <w:rPr>
                <w:rFonts w:ascii="Arial" w:hAnsi="Arial" w:cs="Arial"/>
                <w:bCs/>
              </w:rPr>
              <w:t>correlation between rural location and balances in primary schools, no</w:t>
            </w:r>
          </w:p>
          <w:p w14:paraId="656E2EBE" w14:textId="77777777" w:rsidR="008E6069" w:rsidRDefault="000E4909" w:rsidP="000E4909">
            <w:pPr>
              <w:ind w:left="567" w:hanging="567"/>
              <w:rPr>
                <w:rFonts w:ascii="Arial" w:hAnsi="Arial" w:cs="Arial"/>
                <w:bCs/>
              </w:rPr>
            </w:pPr>
            <w:r>
              <w:rPr>
                <w:rFonts w:ascii="Arial" w:hAnsi="Arial" w:cs="Arial"/>
                <w:bCs/>
              </w:rPr>
              <w:t>correlation can be determined for secondary schools due to MATs pooling</w:t>
            </w:r>
          </w:p>
          <w:p w14:paraId="096078DB" w14:textId="77777777" w:rsidR="00B16494" w:rsidRDefault="000E4909" w:rsidP="000E4909">
            <w:pPr>
              <w:ind w:left="567" w:hanging="567"/>
              <w:rPr>
                <w:rFonts w:ascii="Arial" w:hAnsi="Arial" w:cs="Arial"/>
                <w:bCs/>
              </w:rPr>
            </w:pPr>
            <w:r>
              <w:rPr>
                <w:rFonts w:ascii="Arial" w:hAnsi="Arial" w:cs="Arial"/>
                <w:bCs/>
              </w:rPr>
              <w:t>balances.</w:t>
            </w:r>
            <w:r w:rsidR="008E6069">
              <w:rPr>
                <w:rFonts w:ascii="Arial" w:hAnsi="Arial" w:cs="Arial"/>
                <w:bCs/>
              </w:rPr>
              <w:t xml:space="preserve">  </w:t>
            </w:r>
            <w:r w:rsidR="00B16494">
              <w:rPr>
                <w:rFonts w:ascii="Arial" w:hAnsi="Arial" w:cs="Arial"/>
                <w:bCs/>
              </w:rPr>
              <w:t>The Forum will recall that at the May 2022 meeting it was</w:t>
            </w:r>
          </w:p>
          <w:p w14:paraId="1F88ADEA" w14:textId="77777777" w:rsidR="00B16494" w:rsidRDefault="00B16494" w:rsidP="000E4909">
            <w:pPr>
              <w:ind w:left="567" w:hanging="567"/>
              <w:rPr>
                <w:rFonts w:ascii="Arial" w:hAnsi="Arial" w:cs="Arial"/>
                <w:bCs/>
              </w:rPr>
            </w:pPr>
            <w:r>
              <w:rPr>
                <w:rFonts w:ascii="Arial" w:hAnsi="Arial" w:cs="Arial"/>
                <w:bCs/>
              </w:rPr>
              <w:t>approved that the Finance Review Group undertake reviewing why some</w:t>
            </w:r>
          </w:p>
          <w:p w14:paraId="2DE60181" w14:textId="77777777" w:rsidR="00B16494" w:rsidRDefault="00B16494" w:rsidP="000E4909">
            <w:pPr>
              <w:ind w:left="567" w:hanging="567"/>
              <w:rPr>
                <w:rFonts w:ascii="Arial" w:hAnsi="Arial" w:cs="Arial"/>
                <w:bCs/>
              </w:rPr>
            </w:pPr>
            <w:r>
              <w:rPr>
                <w:rFonts w:ascii="Arial" w:hAnsi="Arial" w:cs="Arial"/>
                <w:bCs/>
              </w:rPr>
              <w:t>schools are holding balances of 30% or more.  This review will commence</w:t>
            </w:r>
          </w:p>
          <w:p w14:paraId="750AA759" w14:textId="1C1D5F84" w:rsidR="003162FC" w:rsidRDefault="00B16494" w:rsidP="000E4909">
            <w:pPr>
              <w:ind w:left="567" w:hanging="567"/>
              <w:rPr>
                <w:rFonts w:ascii="Arial" w:hAnsi="Arial" w:cs="Arial"/>
                <w:bCs/>
              </w:rPr>
            </w:pPr>
            <w:r>
              <w:rPr>
                <w:rFonts w:ascii="Arial" w:hAnsi="Arial" w:cs="Arial"/>
                <w:bCs/>
              </w:rPr>
              <w:t>in September and an update will be brought to the November meeting.</w:t>
            </w:r>
          </w:p>
          <w:p w14:paraId="2AB60476" w14:textId="23D5ED33" w:rsidR="000E4909" w:rsidRDefault="000E4909" w:rsidP="000E4909">
            <w:pPr>
              <w:ind w:left="567" w:hanging="567"/>
              <w:rPr>
                <w:rFonts w:ascii="Arial" w:hAnsi="Arial" w:cs="Arial"/>
              </w:rPr>
            </w:pPr>
          </w:p>
          <w:p w14:paraId="32EABAB6" w14:textId="77777777" w:rsidR="00B16494" w:rsidRDefault="00B16494" w:rsidP="000E4909">
            <w:pPr>
              <w:ind w:left="567" w:hanging="567"/>
              <w:rPr>
                <w:rFonts w:ascii="Arial" w:hAnsi="Arial" w:cs="Arial"/>
              </w:rPr>
            </w:pPr>
            <w:r>
              <w:rPr>
                <w:rFonts w:ascii="Arial" w:hAnsi="Arial" w:cs="Arial"/>
              </w:rPr>
              <w:t>Table 9 showed primary schools with the highest balance as a percentage</w:t>
            </w:r>
          </w:p>
          <w:p w14:paraId="73A8DA9E" w14:textId="77777777" w:rsidR="000954F5" w:rsidRDefault="00B16494" w:rsidP="000E4909">
            <w:pPr>
              <w:ind w:left="567" w:hanging="567"/>
              <w:rPr>
                <w:rFonts w:ascii="Arial" w:hAnsi="Arial" w:cs="Arial"/>
              </w:rPr>
            </w:pPr>
            <w:r>
              <w:rPr>
                <w:rFonts w:ascii="Arial" w:hAnsi="Arial" w:cs="Arial"/>
              </w:rPr>
              <w:t>of budget.</w:t>
            </w:r>
            <w:r w:rsidR="000954F5">
              <w:rPr>
                <w:rFonts w:ascii="Arial" w:hAnsi="Arial" w:cs="Arial"/>
              </w:rPr>
              <w:t xml:space="preserve">  Table 11 showed secondary schools, Table 13 special schools</w:t>
            </w:r>
          </w:p>
          <w:p w14:paraId="60F97832" w14:textId="45739AC8" w:rsidR="000E4909" w:rsidRDefault="000954F5" w:rsidP="000E4909">
            <w:pPr>
              <w:ind w:left="567" w:hanging="567"/>
              <w:rPr>
                <w:rFonts w:ascii="Arial" w:hAnsi="Arial" w:cs="Arial"/>
              </w:rPr>
            </w:pPr>
            <w:r>
              <w:rPr>
                <w:rFonts w:ascii="Arial" w:hAnsi="Arial" w:cs="Arial"/>
              </w:rPr>
              <w:t>and Table 15 PRU’s.</w:t>
            </w:r>
          </w:p>
          <w:p w14:paraId="7F05B7E7" w14:textId="0C18AF52" w:rsidR="000954F5" w:rsidRDefault="000954F5" w:rsidP="000E4909">
            <w:pPr>
              <w:ind w:left="567" w:hanging="567"/>
              <w:rPr>
                <w:rFonts w:ascii="Arial" w:hAnsi="Arial" w:cs="Arial"/>
              </w:rPr>
            </w:pPr>
          </w:p>
          <w:p w14:paraId="2A0A8C85" w14:textId="71BD98D7" w:rsidR="00E75F22" w:rsidRDefault="00E75F22" w:rsidP="000E4909">
            <w:pPr>
              <w:ind w:left="567" w:hanging="567"/>
              <w:rPr>
                <w:rFonts w:ascii="Arial" w:hAnsi="Arial" w:cs="Arial"/>
              </w:rPr>
            </w:pPr>
          </w:p>
          <w:p w14:paraId="119D57BC" w14:textId="77777777" w:rsidR="00E75F22" w:rsidRDefault="00E75F22" w:rsidP="000E4909">
            <w:pPr>
              <w:ind w:left="567" w:hanging="567"/>
              <w:rPr>
                <w:rFonts w:ascii="Arial" w:hAnsi="Arial" w:cs="Arial"/>
              </w:rPr>
            </w:pPr>
          </w:p>
          <w:p w14:paraId="0AF91A1C" w14:textId="72AFB139" w:rsidR="000954F5" w:rsidRPr="000954F5" w:rsidRDefault="000954F5" w:rsidP="000E4909">
            <w:pPr>
              <w:ind w:left="567" w:hanging="567"/>
              <w:rPr>
                <w:rFonts w:ascii="Arial" w:hAnsi="Arial" w:cs="Arial"/>
                <w:b/>
                <w:bCs/>
              </w:rPr>
            </w:pPr>
            <w:r w:rsidRPr="000954F5">
              <w:rPr>
                <w:rFonts w:ascii="Arial" w:hAnsi="Arial" w:cs="Arial"/>
                <w:b/>
                <w:bCs/>
              </w:rPr>
              <w:t>Questions</w:t>
            </w:r>
          </w:p>
          <w:p w14:paraId="592ECC85" w14:textId="7368EB0C" w:rsidR="000954F5" w:rsidRDefault="000954F5" w:rsidP="000E4909">
            <w:pPr>
              <w:ind w:left="567" w:hanging="567"/>
              <w:rPr>
                <w:rFonts w:ascii="Arial" w:hAnsi="Arial" w:cs="Arial"/>
              </w:rPr>
            </w:pPr>
          </w:p>
          <w:p w14:paraId="5CDD080D" w14:textId="77777777" w:rsidR="000954F5" w:rsidRDefault="000954F5" w:rsidP="000E4909">
            <w:pPr>
              <w:ind w:left="567" w:hanging="567"/>
              <w:rPr>
                <w:rFonts w:ascii="Arial" w:hAnsi="Arial" w:cs="Arial"/>
              </w:rPr>
            </w:pPr>
            <w:r>
              <w:rPr>
                <w:rFonts w:ascii="Arial" w:hAnsi="Arial" w:cs="Arial"/>
              </w:rPr>
              <w:t xml:space="preserve">SM asked YSW to confirm that the figures appearing in this report </w:t>
            </w:r>
            <w:proofErr w:type="gramStart"/>
            <w:r>
              <w:rPr>
                <w:rFonts w:ascii="Arial" w:hAnsi="Arial" w:cs="Arial"/>
              </w:rPr>
              <w:t>where</w:t>
            </w:r>
            <w:proofErr w:type="gramEnd"/>
          </w:p>
          <w:p w14:paraId="1B0E184F" w14:textId="26A3919A" w:rsidR="000954F5" w:rsidRDefault="000954F5" w:rsidP="000E4909">
            <w:pPr>
              <w:ind w:left="567" w:hanging="567"/>
              <w:rPr>
                <w:rFonts w:ascii="Arial" w:hAnsi="Arial" w:cs="Arial"/>
              </w:rPr>
            </w:pPr>
            <w:r>
              <w:rPr>
                <w:rFonts w:ascii="Arial" w:hAnsi="Arial" w:cs="Arial"/>
              </w:rPr>
              <w:t xml:space="preserve">those schools are academies, do not include central services in those. </w:t>
            </w:r>
          </w:p>
          <w:p w14:paraId="6C158820" w14:textId="67351D03" w:rsidR="000954F5" w:rsidRDefault="000954F5" w:rsidP="000E4909">
            <w:pPr>
              <w:ind w:left="567" w:hanging="567"/>
              <w:rPr>
                <w:rFonts w:ascii="Arial" w:hAnsi="Arial" w:cs="Arial"/>
              </w:rPr>
            </w:pPr>
            <w:r>
              <w:rPr>
                <w:rFonts w:ascii="Arial" w:hAnsi="Arial" w:cs="Arial"/>
              </w:rPr>
              <w:t>YSW confirmed no, it does not include central services.</w:t>
            </w:r>
          </w:p>
          <w:p w14:paraId="7BA6F565" w14:textId="257B8434" w:rsidR="000954F5" w:rsidRDefault="000954F5" w:rsidP="000E4909">
            <w:pPr>
              <w:ind w:left="567" w:hanging="567"/>
              <w:rPr>
                <w:rFonts w:ascii="Arial" w:hAnsi="Arial" w:cs="Arial"/>
              </w:rPr>
            </w:pPr>
            <w:r>
              <w:rPr>
                <w:rFonts w:ascii="Arial" w:hAnsi="Arial" w:cs="Arial"/>
              </w:rPr>
              <w:t>SM said the figures are potentially higher.</w:t>
            </w:r>
          </w:p>
          <w:p w14:paraId="0E8B77EA" w14:textId="37C7D63A" w:rsidR="000954F5" w:rsidRDefault="000954F5" w:rsidP="000E4909">
            <w:pPr>
              <w:ind w:left="567" w:hanging="567"/>
              <w:rPr>
                <w:rFonts w:ascii="Arial" w:hAnsi="Arial" w:cs="Arial"/>
              </w:rPr>
            </w:pPr>
            <w:r>
              <w:rPr>
                <w:rFonts w:ascii="Arial" w:hAnsi="Arial" w:cs="Arial"/>
              </w:rPr>
              <w:t>YSW responded, potentially yes.</w:t>
            </w:r>
          </w:p>
          <w:p w14:paraId="087240BF" w14:textId="6B41C7EC" w:rsidR="000954F5" w:rsidRDefault="000954F5" w:rsidP="000E4909">
            <w:pPr>
              <w:ind w:left="567" w:hanging="567"/>
              <w:rPr>
                <w:rFonts w:ascii="Arial" w:hAnsi="Arial" w:cs="Arial"/>
              </w:rPr>
            </w:pPr>
          </w:p>
          <w:p w14:paraId="483E3F88" w14:textId="77777777" w:rsidR="007F65CE" w:rsidRDefault="007F65CE" w:rsidP="000E4909">
            <w:pPr>
              <w:ind w:left="567" w:hanging="567"/>
              <w:rPr>
                <w:rFonts w:ascii="Arial" w:hAnsi="Arial" w:cs="Arial"/>
              </w:rPr>
            </w:pPr>
            <w:r>
              <w:rPr>
                <w:rFonts w:ascii="Arial" w:hAnsi="Arial" w:cs="Arial"/>
              </w:rPr>
              <w:t>SM enquired, given the fact some schools in the top 10 are academies,</w:t>
            </w:r>
          </w:p>
          <w:p w14:paraId="4A650232" w14:textId="77777777" w:rsidR="007F65CE" w:rsidRDefault="007F65CE" w:rsidP="000E4909">
            <w:pPr>
              <w:ind w:left="567" w:hanging="567"/>
              <w:rPr>
                <w:rFonts w:ascii="Arial" w:hAnsi="Arial" w:cs="Arial"/>
              </w:rPr>
            </w:pPr>
            <w:r>
              <w:rPr>
                <w:rFonts w:ascii="Arial" w:hAnsi="Arial" w:cs="Arial"/>
              </w:rPr>
              <w:t>what powers has the Local Authority got to ask about the use of those</w:t>
            </w:r>
          </w:p>
          <w:p w14:paraId="559F906F" w14:textId="20120B56" w:rsidR="007F65CE" w:rsidRDefault="007F65CE" w:rsidP="000E4909">
            <w:pPr>
              <w:ind w:left="567" w:hanging="567"/>
              <w:rPr>
                <w:rFonts w:ascii="Arial" w:hAnsi="Arial" w:cs="Arial"/>
              </w:rPr>
            </w:pPr>
            <w:r>
              <w:rPr>
                <w:rFonts w:ascii="Arial" w:hAnsi="Arial" w:cs="Arial"/>
              </w:rPr>
              <w:t>balances?</w:t>
            </w:r>
          </w:p>
          <w:p w14:paraId="6F49AD8B" w14:textId="31603A6E" w:rsidR="007F65CE" w:rsidRDefault="007F65CE" w:rsidP="000E4909">
            <w:pPr>
              <w:ind w:left="567" w:hanging="567"/>
              <w:rPr>
                <w:rFonts w:ascii="Arial" w:hAnsi="Arial" w:cs="Arial"/>
              </w:rPr>
            </w:pPr>
            <w:r>
              <w:rPr>
                <w:rFonts w:ascii="Arial" w:hAnsi="Arial" w:cs="Arial"/>
              </w:rPr>
              <w:t>YSW replied we have not got that information relating to this.</w:t>
            </w:r>
          </w:p>
          <w:p w14:paraId="5CDA3126" w14:textId="77777777" w:rsidR="007F65CE" w:rsidRDefault="007F65CE" w:rsidP="000E4909">
            <w:pPr>
              <w:ind w:left="567" w:hanging="567"/>
              <w:rPr>
                <w:rFonts w:ascii="Arial" w:hAnsi="Arial" w:cs="Arial"/>
              </w:rPr>
            </w:pPr>
            <w:r>
              <w:rPr>
                <w:rFonts w:ascii="Arial" w:hAnsi="Arial" w:cs="Arial"/>
              </w:rPr>
              <w:t>YSW indicated under special schools 5.1.3 Castledon school is happy to</w:t>
            </w:r>
          </w:p>
          <w:p w14:paraId="651AFDFC" w14:textId="77777777" w:rsidR="007F65CE" w:rsidRDefault="007F65CE" w:rsidP="000E4909">
            <w:pPr>
              <w:ind w:left="567" w:hanging="567"/>
              <w:rPr>
                <w:rFonts w:ascii="Arial" w:hAnsi="Arial" w:cs="Arial"/>
              </w:rPr>
            </w:pPr>
            <w:r>
              <w:rPr>
                <w:rFonts w:ascii="Arial" w:hAnsi="Arial" w:cs="Arial"/>
              </w:rPr>
              <w:t>say balances are a lot lower.  Funding for a particular project has been used</w:t>
            </w:r>
          </w:p>
          <w:p w14:paraId="53AE4AF4" w14:textId="5D7ED0BE" w:rsidR="007F65CE" w:rsidRDefault="007F65CE" w:rsidP="000E4909">
            <w:pPr>
              <w:ind w:left="567" w:hanging="567"/>
              <w:rPr>
                <w:rFonts w:ascii="Arial" w:hAnsi="Arial" w:cs="Arial"/>
              </w:rPr>
            </w:pPr>
            <w:r>
              <w:rPr>
                <w:rFonts w:ascii="Arial" w:hAnsi="Arial" w:cs="Arial"/>
              </w:rPr>
              <w:t>and that will go down next time.</w:t>
            </w:r>
          </w:p>
          <w:p w14:paraId="45DAF4F8" w14:textId="578E9B24" w:rsidR="000954F5" w:rsidRDefault="000954F5" w:rsidP="000E4909">
            <w:pPr>
              <w:ind w:left="567" w:hanging="567"/>
              <w:rPr>
                <w:rFonts w:ascii="Arial" w:hAnsi="Arial" w:cs="Arial"/>
              </w:rPr>
            </w:pPr>
          </w:p>
          <w:p w14:paraId="725F1A8F" w14:textId="77777777" w:rsidR="007F65CE" w:rsidRDefault="007F65CE" w:rsidP="000E4909">
            <w:pPr>
              <w:ind w:left="567" w:hanging="567"/>
              <w:rPr>
                <w:rFonts w:ascii="Arial" w:hAnsi="Arial" w:cs="Arial"/>
              </w:rPr>
            </w:pPr>
            <w:r>
              <w:rPr>
                <w:rFonts w:ascii="Arial" w:hAnsi="Arial" w:cs="Arial"/>
              </w:rPr>
              <w:t>CK suggested putting this into a more sophisticated debate than just</w:t>
            </w:r>
          </w:p>
          <w:p w14:paraId="23AFB7BF" w14:textId="77777777" w:rsidR="007F65CE" w:rsidRDefault="007F65CE" w:rsidP="000E4909">
            <w:pPr>
              <w:ind w:left="567" w:hanging="567"/>
              <w:rPr>
                <w:rFonts w:ascii="Arial" w:hAnsi="Arial" w:cs="Arial"/>
              </w:rPr>
            </w:pPr>
            <w:r>
              <w:rPr>
                <w:rFonts w:ascii="Arial" w:hAnsi="Arial" w:cs="Arial"/>
              </w:rPr>
              <w:t>headline figures.  It is really difficult to say to Cllr Ball that schools are in</w:t>
            </w:r>
          </w:p>
          <w:p w14:paraId="473EE42F" w14:textId="77777777" w:rsidR="007F65CE" w:rsidRDefault="007F65CE" w:rsidP="000E4909">
            <w:pPr>
              <w:ind w:left="567" w:hanging="567"/>
              <w:rPr>
                <w:rFonts w:ascii="Arial" w:hAnsi="Arial" w:cs="Arial"/>
              </w:rPr>
            </w:pPr>
            <w:r>
              <w:rPr>
                <w:rFonts w:ascii="Arial" w:hAnsi="Arial" w:cs="Arial"/>
              </w:rPr>
              <w:t>financial difficulty.  Looking at these figures shouts out that we are unable to</w:t>
            </w:r>
          </w:p>
          <w:p w14:paraId="67CCBE2B" w14:textId="77777777" w:rsidR="009D53F7" w:rsidRDefault="007F65CE" w:rsidP="000E4909">
            <w:pPr>
              <w:ind w:left="567" w:hanging="567"/>
              <w:rPr>
                <w:rFonts w:ascii="Arial" w:hAnsi="Arial" w:cs="Arial"/>
              </w:rPr>
            </w:pPr>
            <w:r>
              <w:rPr>
                <w:rFonts w:ascii="Arial" w:hAnsi="Arial" w:cs="Arial"/>
              </w:rPr>
              <w:t>control this down.  We understand the position going forward</w:t>
            </w:r>
            <w:r w:rsidR="009D53F7">
              <w:rPr>
                <w:rFonts w:ascii="Arial" w:hAnsi="Arial" w:cs="Arial"/>
              </w:rPr>
              <w:t xml:space="preserve"> and hope with</w:t>
            </w:r>
          </w:p>
          <w:p w14:paraId="6C62F8FE" w14:textId="77777777" w:rsidR="00537381" w:rsidRDefault="009D53F7" w:rsidP="000E4909">
            <w:pPr>
              <w:ind w:left="567" w:hanging="567"/>
              <w:rPr>
                <w:rFonts w:ascii="Arial" w:hAnsi="Arial" w:cs="Arial"/>
              </w:rPr>
            </w:pPr>
            <w:r>
              <w:rPr>
                <w:rFonts w:ascii="Arial" w:hAnsi="Arial" w:cs="Arial"/>
              </w:rPr>
              <w:t xml:space="preserve">Schools Forum support </w:t>
            </w:r>
            <w:r w:rsidR="00537381">
              <w:rPr>
                <w:rFonts w:ascii="Arial" w:hAnsi="Arial" w:cs="Arial"/>
              </w:rPr>
              <w:t xml:space="preserve">has oversight of all the budget and funding.  </w:t>
            </w:r>
          </w:p>
          <w:p w14:paraId="14E291D1" w14:textId="400FEDBA" w:rsidR="007F65CE" w:rsidRDefault="00537381" w:rsidP="000E4909">
            <w:pPr>
              <w:ind w:left="567" w:hanging="567"/>
              <w:rPr>
                <w:rFonts w:ascii="Arial" w:hAnsi="Arial" w:cs="Arial"/>
              </w:rPr>
            </w:pPr>
            <w:r w:rsidRPr="00537381">
              <w:rPr>
                <w:rFonts w:ascii="Arial" w:hAnsi="Arial" w:cs="Arial"/>
                <w:b/>
                <w:bCs/>
              </w:rPr>
              <w:t>£166 million</w:t>
            </w:r>
            <w:r>
              <w:rPr>
                <w:rFonts w:ascii="Arial" w:hAnsi="Arial" w:cs="Arial"/>
              </w:rPr>
              <w:t xml:space="preserve"> we have sitting in DSG.</w:t>
            </w:r>
          </w:p>
          <w:p w14:paraId="74C9E2C2" w14:textId="77777777" w:rsidR="000954F5" w:rsidRDefault="000954F5" w:rsidP="000E4909">
            <w:pPr>
              <w:ind w:left="567" w:hanging="567"/>
              <w:rPr>
                <w:rFonts w:ascii="Arial" w:hAnsi="Arial" w:cs="Arial"/>
              </w:rPr>
            </w:pPr>
          </w:p>
          <w:p w14:paraId="68D4E127" w14:textId="77777777" w:rsidR="00537381" w:rsidRDefault="00537381" w:rsidP="000E4909">
            <w:pPr>
              <w:ind w:left="567" w:hanging="567"/>
              <w:rPr>
                <w:rFonts w:ascii="Arial" w:hAnsi="Arial" w:cs="Arial"/>
              </w:rPr>
            </w:pPr>
            <w:r>
              <w:rPr>
                <w:rFonts w:ascii="Arial" w:hAnsi="Arial" w:cs="Arial"/>
              </w:rPr>
              <w:t>PC indicated what you see in the Heybridge budget as not changed.  Much</w:t>
            </w:r>
          </w:p>
          <w:p w14:paraId="2F2C396C" w14:textId="6503A539" w:rsidR="00B16494" w:rsidRDefault="00537381" w:rsidP="000E4909">
            <w:pPr>
              <w:ind w:left="567" w:hanging="567"/>
              <w:rPr>
                <w:rFonts w:ascii="Arial" w:hAnsi="Arial" w:cs="Arial"/>
              </w:rPr>
            </w:pPr>
            <w:r>
              <w:rPr>
                <w:rFonts w:ascii="Arial" w:hAnsi="Arial" w:cs="Arial"/>
              </w:rPr>
              <w:t>of the money is held for refurbishment.</w:t>
            </w:r>
          </w:p>
          <w:p w14:paraId="57E6729E" w14:textId="3EC7FB5A" w:rsidR="00837F28" w:rsidRDefault="00837F28" w:rsidP="000E4909">
            <w:pPr>
              <w:ind w:left="567" w:hanging="567"/>
              <w:rPr>
                <w:rFonts w:ascii="Arial" w:hAnsi="Arial" w:cs="Arial"/>
              </w:rPr>
            </w:pPr>
          </w:p>
          <w:p w14:paraId="61125A74" w14:textId="77777777" w:rsidR="00837F28" w:rsidRDefault="00837F28" w:rsidP="000E4909">
            <w:pPr>
              <w:ind w:left="567" w:hanging="567"/>
              <w:rPr>
                <w:rFonts w:ascii="Arial" w:hAnsi="Arial" w:cs="Arial"/>
              </w:rPr>
            </w:pPr>
            <w:r>
              <w:rPr>
                <w:rFonts w:ascii="Arial" w:hAnsi="Arial" w:cs="Arial"/>
              </w:rPr>
              <w:t>MF stated a lot of information is available from the end of year academy</w:t>
            </w:r>
          </w:p>
          <w:p w14:paraId="28803D2E" w14:textId="77777777" w:rsidR="00837F28" w:rsidRDefault="00837F28" w:rsidP="000E4909">
            <w:pPr>
              <w:ind w:left="567" w:hanging="567"/>
              <w:rPr>
                <w:rFonts w:ascii="Arial" w:hAnsi="Arial" w:cs="Arial"/>
              </w:rPr>
            </w:pPr>
            <w:r>
              <w:rPr>
                <w:rFonts w:ascii="Arial" w:hAnsi="Arial" w:cs="Arial"/>
              </w:rPr>
              <w:t>Trusts reports.  There is information on designated funds.  Anything sitting in</w:t>
            </w:r>
          </w:p>
          <w:p w14:paraId="19029160" w14:textId="16795F96" w:rsidR="00837F28" w:rsidRDefault="00837F28" w:rsidP="000E4909">
            <w:pPr>
              <w:ind w:left="567" w:hanging="567"/>
              <w:rPr>
                <w:rFonts w:ascii="Arial" w:hAnsi="Arial" w:cs="Arial"/>
              </w:rPr>
            </w:pPr>
            <w:r>
              <w:rPr>
                <w:rFonts w:ascii="Arial" w:hAnsi="Arial" w:cs="Arial"/>
              </w:rPr>
              <w:t xml:space="preserve">reserves they have to stipulate what it is being intended to be used for.  </w:t>
            </w:r>
          </w:p>
          <w:p w14:paraId="4954C5CC" w14:textId="543507D0" w:rsidR="00837F28" w:rsidRDefault="00837F28" w:rsidP="000E4909">
            <w:pPr>
              <w:ind w:left="567" w:hanging="567"/>
              <w:rPr>
                <w:rFonts w:ascii="Arial" w:hAnsi="Arial" w:cs="Arial"/>
              </w:rPr>
            </w:pPr>
          </w:p>
          <w:p w14:paraId="2B35615A" w14:textId="77777777" w:rsidR="00837F28" w:rsidRDefault="00837F28" w:rsidP="000E4909">
            <w:pPr>
              <w:ind w:left="567" w:hanging="567"/>
              <w:rPr>
                <w:rFonts w:ascii="Arial" w:hAnsi="Arial" w:cs="Arial"/>
              </w:rPr>
            </w:pPr>
            <w:r>
              <w:rPr>
                <w:rFonts w:ascii="Arial" w:hAnsi="Arial" w:cs="Arial"/>
              </w:rPr>
              <w:t>Cllr Ball re-emphasised what CK had said about how schools are struggling.</w:t>
            </w:r>
          </w:p>
          <w:p w14:paraId="00CB799D" w14:textId="77777777" w:rsidR="00837F28" w:rsidRDefault="00837F28" w:rsidP="000E4909">
            <w:pPr>
              <w:ind w:left="567" w:hanging="567"/>
              <w:rPr>
                <w:rFonts w:ascii="Arial" w:hAnsi="Arial" w:cs="Arial"/>
              </w:rPr>
            </w:pPr>
            <w:r>
              <w:rPr>
                <w:rFonts w:ascii="Arial" w:hAnsi="Arial" w:cs="Arial"/>
              </w:rPr>
              <w:t>What is needed from Schools Forum is a clear narrative for all schools in</w:t>
            </w:r>
          </w:p>
          <w:p w14:paraId="1BCEB5B8" w14:textId="77777777" w:rsidR="00837F28" w:rsidRDefault="00837F28" w:rsidP="000E4909">
            <w:pPr>
              <w:ind w:left="567" w:hanging="567"/>
              <w:rPr>
                <w:rFonts w:ascii="Arial" w:hAnsi="Arial" w:cs="Arial"/>
              </w:rPr>
            </w:pPr>
            <w:r>
              <w:rPr>
                <w:rFonts w:ascii="Arial" w:hAnsi="Arial" w:cs="Arial"/>
              </w:rPr>
              <w:t>Essex why the balances are in place and what they are being used for.  Cllr</w:t>
            </w:r>
          </w:p>
          <w:p w14:paraId="0A450571" w14:textId="77777777" w:rsidR="00837F28" w:rsidRDefault="00837F28" w:rsidP="000E4909">
            <w:pPr>
              <w:ind w:left="567" w:hanging="567"/>
              <w:rPr>
                <w:rFonts w:ascii="Arial" w:hAnsi="Arial" w:cs="Arial"/>
              </w:rPr>
            </w:pPr>
            <w:r>
              <w:rPr>
                <w:rFonts w:ascii="Arial" w:hAnsi="Arial" w:cs="Arial"/>
              </w:rPr>
              <w:t>Ball asked for a narrative to go to our finance people as to why these</w:t>
            </w:r>
          </w:p>
          <w:p w14:paraId="11799533" w14:textId="4C01A034" w:rsidR="00837F28" w:rsidRDefault="00837F28" w:rsidP="000E4909">
            <w:pPr>
              <w:ind w:left="567" w:hanging="567"/>
              <w:rPr>
                <w:rFonts w:ascii="Arial" w:hAnsi="Arial" w:cs="Arial"/>
              </w:rPr>
            </w:pPr>
            <w:r>
              <w:rPr>
                <w:rFonts w:ascii="Arial" w:hAnsi="Arial" w:cs="Arial"/>
              </w:rPr>
              <w:t xml:space="preserve">balances are seemingly so high.  </w:t>
            </w:r>
          </w:p>
          <w:p w14:paraId="756BD510" w14:textId="44D9AF6A" w:rsidR="00837F28" w:rsidRDefault="00837F28" w:rsidP="000E4909">
            <w:pPr>
              <w:ind w:left="567" w:hanging="567"/>
              <w:rPr>
                <w:rFonts w:ascii="Arial" w:hAnsi="Arial" w:cs="Arial"/>
              </w:rPr>
            </w:pPr>
          </w:p>
          <w:p w14:paraId="4466B1EB" w14:textId="77777777" w:rsidR="00837F28" w:rsidRPr="00837F28" w:rsidRDefault="00837F28" w:rsidP="00837F28">
            <w:pPr>
              <w:rPr>
                <w:rFonts w:ascii="Arial" w:hAnsi="Arial" w:cs="Arial"/>
                <w:b/>
              </w:rPr>
            </w:pPr>
            <w:r w:rsidRPr="00837F28">
              <w:rPr>
                <w:rFonts w:ascii="Arial" w:hAnsi="Arial" w:cs="Arial"/>
                <w:b/>
              </w:rPr>
              <w:t>Recommendations:</w:t>
            </w:r>
          </w:p>
          <w:p w14:paraId="32C456CB" w14:textId="77777777" w:rsidR="00837F28" w:rsidRPr="00837F28" w:rsidRDefault="00837F28" w:rsidP="00837F28">
            <w:pPr>
              <w:rPr>
                <w:rFonts w:ascii="Arial" w:hAnsi="Arial" w:cs="Arial"/>
              </w:rPr>
            </w:pPr>
          </w:p>
          <w:p w14:paraId="31427C18" w14:textId="375BFA5D" w:rsidR="00837F28" w:rsidRPr="00837F28" w:rsidRDefault="00837F28" w:rsidP="00837F28">
            <w:pPr>
              <w:widowControl/>
              <w:suppressAutoHyphens w:val="0"/>
              <w:rPr>
                <w:rFonts w:ascii="Arial" w:hAnsi="Arial" w:cs="Arial"/>
              </w:rPr>
            </w:pPr>
            <w:r w:rsidRPr="00837F28">
              <w:rPr>
                <w:rFonts w:ascii="Arial" w:hAnsi="Arial" w:cs="Arial"/>
              </w:rPr>
              <w:t>The Forum noted the report.</w:t>
            </w:r>
            <w:r w:rsidRPr="00837F28">
              <w:rPr>
                <w:rFonts w:ascii="Arial" w:hAnsi="Arial" w:cs="Arial"/>
              </w:rPr>
              <w:br/>
            </w:r>
          </w:p>
          <w:p w14:paraId="7A4D49A9" w14:textId="77777777" w:rsidR="005C1F87" w:rsidRDefault="00837F28" w:rsidP="00837F28">
            <w:pPr>
              <w:ind w:left="567" w:hanging="567"/>
              <w:rPr>
                <w:rFonts w:ascii="Arial" w:hAnsi="Arial" w:cs="Arial"/>
              </w:rPr>
            </w:pPr>
            <w:r w:rsidRPr="00837F28">
              <w:rPr>
                <w:rFonts w:ascii="Arial" w:hAnsi="Arial" w:cs="Arial"/>
              </w:rPr>
              <w:t>T</w:t>
            </w:r>
            <w:r w:rsidR="005C1F87">
              <w:rPr>
                <w:rFonts w:ascii="Arial" w:hAnsi="Arial" w:cs="Arial"/>
              </w:rPr>
              <w:t xml:space="preserve">he Forum </w:t>
            </w:r>
            <w:r w:rsidRPr="00837F28">
              <w:rPr>
                <w:rFonts w:ascii="Arial" w:hAnsi="Arial" w:cs="Arial"/>
              </w:rPr>
              <w:t>note</w:t>
            </w:r>
            <w:r w:rsidR="005C1F87">
              <w:rPr>
                <w:rFonts w:ascii="Arial" w:hAnsi="Arial" w:cs="Arial"/>
              </w:rPr>
              <w:t>d</w:t>
            </w:r>
            <w:r w:rsidRPr="00837F28">
              <w:rPr>
                <w:rFonts w:ascii="Arial" w:hAnsi="Arial" w:cs="Arial"/>
              </w:rPr>
              <w:t xml:space="preserve"> that the Finance Review Group will use the updated</w:t>
            </w:r>
          </w:p>
          <w:p w14:paraId="34BF5325" w14:textId="77777777" w:rsidR="005C1F87" w:rsidRDefault="00837F28" w:rsidP="00837F28">
            <w:pPr>
              <w:ind w:left="567" w:hanging="567"/>
              <w:rPr>
                <w:rFonts w:ascii="Arial" w:hAnsi="Arial" w:cs="Arial"/>
              </w:rPr>
            </w:pPr>
            <w:r w:rsidRPr="00837F28">
              <w:rPr>
                <w:rFonts w:ascii="Arial" w:hAnsi="Arial" w:cs="Arial"/>
              </w:rPr>
              <w:t>balances data</w:t>
            </w:r>
            <w:r w:rsidR="005C1F87">
              <w:rPr>
                <w:rFonts w:ascii="Arial" w:hAnsi="Arial" w:cs="Arial"/>
              </w:rPr>
              <w:t xml:space="preserve"> </w:t>
            </w:r>
            <w:r w:rsidRPr="00837F28">
              <w:rPr>
                <w:rFonts w:ascii="Arial" w:hAnsi="Arial" w:cs="Arial"/>
              </w:rPr>
              <w:t>in conducting their review of schools with balances in excess</w:t>
            </w:r>
          </w:p>
          <w:p w14:paraId="40B9CC3B" w14:textId="5FBA8F04" w:rsidR="003162FC" w:rsidRPr="008565B8" w:rsidRDefault="00837F28" w:rsidP="005C1F87">
            <w:pPr>
              <w:ind w:left="567" w:hanging="567"/>
              <w:rPr>
                <w:rFonts w:ascii="Arial" w:hAnsi="Arial" w:cs="Arial"/>
              </w:rPr>
            </w:pPr>
            <w:r w:rsidRPr="00837F28">
              <w:rPr>
                <w:rFonts w:ascii="Arial" w:hAnsi="Arial" w:cs="Arial"/>
              </w:rPr>
              <w:t>of 30% of their</w:t>
            </w:r>
            <w:r w:rsidR="005C1F87">
              <w:rPr>
                <w:rFonts w:ascii="Arial" w:hAnsi="Arial" w:cs="Arial"/>
              </w:rPr>
              <w:t xml:space="preserve"> </w:t>
            </w:r>
            <w:r w:rsidRPr="00837F28">
              <w:rPr>
                <w:rFonts w:ascii="Arial" w:hAnsi="Arial" w:cs="Arial"/>
              </w:rPr>
              <w:t>funding.</w:t>
            </w:r>
            <w:r w:rsidRPr="00837F28">
              <w:rPr>
                <w:rFonts w:ascii="Arial" w:hAnsi="Arial" w:cs="Arial"/>
                <w:color w:val="FF0000"/>
                <w:szCs w:val="20"/>
              </w:rPr>
              <w:br/>
            </w:r>
          </w:p>
        </w:tc>
      </w:tr>
      <w:tr w:rsidR="005326B5" w:rsidRPr="008565B8" w14:paraId="02E81706" w14:textId="77777777" w:rsidTr="00E4376B">
        <w:trPr>
          <w:trHeight w:val="833"/>
        </w:trPr>
        <w:tc>
          <w:tcPr>
            <w:tcW w:w="1276" w:type="dxa"/>
          </w:tcPr>
          <w:p w14:paraId="6802205B" w14:textId="3D9541F1" w:rsidR="005326B5" w:rsidRPr="008565B8" w:rsidRDefault="005326B5" w:rsidP="005326B5">
            <w:pPr>
              <w:pStyle w:val="TableContents"/>
              <w:rPr>
                <w:rFonts w:ascii="Arial" w:hAnsi="Arial" w:cs="Arial"/>
                <w:b/>
              </w:rPr>
            </w:pPr>
            <w:r w:rsidRPr="008565B8">
              <w:rPr>
                <w:rFonts w:ascii="Arial" w:hAnsi="Arial" w:cs="Arial"/>
                <w:b/>
              </w:rPr>
              <w:t>9.</w:t>
            </w:r>
          </w:p>
        </w:tc>
        <w:tc>
          <w:tcPr>
            <w:tcW w:w="8215" w:type="dxa"/>
          </w:tcPr>
          <w:p w14:paraId="060B668C" w14:textId="19D0694B" w:rsidR="005326B5" w:rsidRPr="005C1F87" w:rsidRDefault="005326B5" w:rsidP="005326B5">
            <w:pPr>
              <w:rPr>
                <w:rFonts w:ascii="Arial" w:hAnsi="Arial" w:cs="Arial"/>
                <w:b/>
                <w:bCs/>
              </w:rPr>
            </w:pPr>
            <w:r w:rsidRPr="005C1F87">
              <w:rPr>
                <w:rFonts w:ascii="Arial" w:hAnsi="Arial" w:cs="Arial"/>
                <w:b/>
                <w:bCs/>
              </w:rPr>
              <w:t>Schools Budget and Education Functions Quarter 1 Budget Update – Yannick Stupples-Whyley</w:t>
            </w:r>
          </w:p>
          <w:p w14:paraId="6B641605" w14:textId="79ADAB5C" w:rsidR="005C1F87" w:rsidRDefault="005C1F87" w:rsidP="005326B5">
            <w:pPr>
              <w:rPr>
                <w:rFonts w:ascii="Arial" w:hAnsi="Arial" w:cs="Arial"/>
              </w:rPr>
            </w:pPr>
          </w:p>
          <w:p w14:paraId="6915A439" w14:textId="77777777" w:rsidR="005C1F87" w:rsidRDefault="005C1F87" w:rsidP="005326B5">
            <w:pPr>
              <w:rPr>
                <w:rFonts w:ascii="Arial" w:hAnsi="Arial" w:cs="Arial"/>
              </w:rPr>
            </w:pPr>
            <w:r>
              <w:rPr>
                <w:rFonts w:ascii="Arial" w:hAnsi="Arial" w:cs="Arial"/>
              </w:rPr>
              <w:t>YSW updated the Forum on the outturn position for the year ended</w:t>
            </w:r>
          </w:p>
          <w:p w14:paraId="1693D7D8" w14:textId="551ACD4B" w:rsidR="005C1F87" w:rsidRDefault="005C1F87" w:rsidP="005326B5">
            <w:pPr>
              <w:rPr>
                <w:rFonts w:ascii="Arial" w:hAnsi="Arial" w:cs="Arial"/>
              </w:rPr>
            </w:pPr>
            <w:r>
              <w:rPr>
                <w:rFonts w:ascii="Arial" w:hAnsi="Arial" w:cs="Arial"/>
              </w:rPr>
              <w:t>31</w:t>
            </w:r>
            <w:r w:rsidRPr="005C1F87">
              <w:rPr>
                <w:rFonts w:ascii="Arial" w:hAnsi="Arial" w:cs="Arial"/>
                <w:vertAlign w:val="superscript"/>
              </w:rPr>
              <w:t>st</w:t>
            </w:r>
            <w:r>
              <w:rPr>
                <w:rFonts w:ascii="Arial" w:hAnsi="Arial" w:cs="Arial"/>
              </w:rPr>
              <w:t xml:space="preserve"> March 2023 for both the Schools Budget and Education Functions.</w:t>
            </w:r>
          </w:p>
          <w:p w14:paraId="0042939C" w14:textId="15258797" w:rsidR="005C1F87" w:rsidRDefault="005C1F87" w:rsidP="005326B5">
            <w:pPr>
              <w:rPr>
                <w:rFonts w:ascii="Arial" w:hAnsi="Arial" w:cs="Arial"/>
              </w:rPr>
            </w:pPr>
          </w:p>
          <w:p w14:paraId="5A428422" w14:textId="24AB840D" w:rsidR="005C1F87" w:rsidRDefault="005C1F87" w:rsidP="005326B5">
            <w:pPr>
              <w:rPr>
                <w:rFonts w:ascii="Arial" w:hAnsi="Arial" w:cs="Arial"/>
              </w:rPr>
            </w:pPr>
            <w:r>
              <w:rPr>
                <w:rFonts w:ascii="Arial" w:hAnsi="Arial" w:cs="Arial"/>
              </w:rPr>
              <w:t xml:space="preserve">The forecast outturn for 2022/23 at Quarter 1 (May 2022) was set out in Annex A.  The total forecast DSG grant allocation for 2022/23 after academy recoupment is </w:t>
            </w:r>
            <w:r w:rsidRPr="005C1F87">
              <w:rPr>
                <w:rFonts w:ascii="Arial" w:hAnsi="Arial" w:cs="Arial"/>
                <w:b/>
                <w:bCs/>
              </w:rPr>
              <w:t>£554.5 million</w:t>
            </w:r>
            <w:r>
              <w:rPr>
                <w:rFonts w:ascii="Arial" w:hAnsi="Arial" w:cs="Arial"/>
              </w:rPr>
              <w:t xml:space="preserve">.  There has only been one academy conversion since.  </w:t>
            </w:r>
            <w:r w:rsidRPr="005C1F87">
              <w:rPr>
                <w:rFonts w:ascii="Arial" w:hAnsi="Arial" w:cs="Arial"/>
              </w:rPr>
              <w:t xml:space="preserve">At Quarter 1 (May 2022) the Schools Budget is forecast to underspend by </w:t>
            </w:r>
            <w:r w:rsidRPr="005C1F87">
              <w:rPr>
                <w:rFonts w:ascii="Arial" w:hAnsi="Arial" w:cs="Arial"/>
                <w:b/>
                <w:bCs/>
              </w:rPr>
              <w:t>£9.2 million</w:t>
            </w:r>
            <w:r w:rsidRPr="005C1F87">
              <w:rPr>
                <w:rFonts w:ascii="Arial" w:hAnsi="Arial" w:cs="Arial"/>
              </w:rPr>
              <w:t>.</w:t>
            </w:r>
            <w:r>
              <w:rPr>
                <w:rFonts w:ascii="Arial" w:hAnsi="Arial" w:cs="Arial"/>
              </w:rPr>
              <w:t xml:space="preserve">  There is a top-up funding for maintained schools, academies and free schools are forecasting a </w:t>
            </w:r>
            <w:r w:rsidRPr="005C1F87">
              <w:rPr>
                <w:rFonts w:ascii="Arial" w:hAnsi="Arial" w:cs="Arial"/>
                <w:b/>
                <w:bCs/>
              </w:rPr>
              <w:t>£2.2 million</w:t>
            </w:r>
            <w:r>
              <w:rPr>
                <w:rFonts w:ascii="Arial" w:hAnsi="Arial" w:cs="Arial"/>
              </w:rPr>
              <w:t xml:space="preserve"> overspend due to an additional 296 EHCPs.</w:t>
            </w:r>
          </w:p>
          <w:p w14:paraId="62F5A1B0" w14:textId="047FE4F9" w:rsidR="00192A9B" w:rsidRDefault="00192A9B" w:rsidP="005326B5">
            <w:pPr>
              <w:rPr>
                <w:rFonts w:ascii="Arial" w:hAnsi="Arial" w:cs="Arial"/>
              </w:rPr>
            </w:pPr>
          </w:p>
          <w:p w14:paraId="397FDFF3" w14:textId="1AF590EE" w:rsidR="00192A9B" w:rsidRDefault="00192A9B" w:rsidP="005326B5">
            <w:pPr>
              <w:rPr>
                <w:rFonts w:ascii="Arial" w:hAnsi="Arial" w:cs="Arial"/>
              </w:rPr>
            </w:pPr>
            <w:r>
              <w:rPr>
                <w:rFonts w:ascii="Arial" w:hAnsi="Arial" w:cs="Arial"/>
              </w:rPr>
              <w:t xml:space="preserve">SEN Services is forecasting an underspend of </w:t>
            </w:r>
            <w:r w:rsidRPr="00192A9B">
              <w:rPr>
                <w:rFonts w:ascii="Arial" w:hAnsi="Arial" w:cs="Arial"/>
                <w:b/>
                <w:bCs/>
              </w:rPr>
              <w:t>£12.4 million</w:t>
            </w:r>
            <w:r>
              <w:rPr>
                <w:rFonts w:ascii="Arial" w:hAnsi="Arial" w:cs="Arial"/>
              </w:rPr>
              <w:t xml:space="preserve">.  The Forum will recall the Authority is holding a High Needs Contingent budget due to the increased funding for 2022/23.  This is earmarked for funding the continued increase demand and price for Education, Health and Care Plans (EHCPs) and early intervention projects.  At quarter 1 this is showing an underspend of </w:t>
            </w:r>
            <w:r w:rsidRPr="00192A9B">
              <w:rPr>
                <w:rFonts w:ascii="Arial" w:hAnsi="Arial" w:cs="Arial"/>
                <w:b/>
                <w:bCs/>
              </w:rPr>
              <w:t>£13.6 million</w:t>
            </w:r>
            <w:r>
              <w:rPr>
                <w:rFonts w:ascii="Arial" w:hAnsi="Arial" w:cs="Arial"/>
              </w:rPr>
              <w:t xml:space="preserve">.  This is offset by a </w:t>
            </w:r>
            <w:r w:rsidRPr="00192A9B">
              <w:rPr>
                <w:rFonts w:ascii="Arial" w:hAnsi="Arial" w:cs="Arial"/>
                <w:b/>
                <w:bCs/>
              </w:rPr>
              <w:t>£1 million</w:t>
            </w:r>
            <w:r>
              <w:rPr>
                <w:rFonts w:ascii="Arial" w:hAnsi="Arial" w:cs="Arial"/>
              </w:rPr>
              <w:t xml:space="preserve"> overspend on Individual Pupil Resourcing Agreements due to increased medical needs (£163,000 overspend), an increase in volume (£258,000 overspend) and inclusion framework projects (£588,000 overspend).</w:t>
            </w:r>
          </w:p>
          <w:p w14:paraId="7A10A2FB" w14:textId="3BE700F4" w:rsidR="00192A9B" w:rsidRDefault="00192A9B" w:rsidP="005326B5">
            <w:pPr>
              <w:rPr>
                <w:rFonts w:ascii="Arial" w:hAnsi="Arial" w:cs="Arial"/>
              </w:rPr>
            </w:pPr>
          </w:p>
          <w:p w14:paraId="281C7798" w14:textId="09681AEB" w:rsidR="00170E8F" w:rsidRDefault="00170E8F" w:rsidP="005326B5">
            <w:pPr>
              <w:rPr>
                <w:rFonts w:ascii="Arial" w:hAnsi="Arial" w:cs="Arial"/>
              </w:rPr>
            </w:pPr>
            <w:r>
              <w:rPr>
                <w:rFonts w:ascii="Arial" w:hAnsi="Arial" w:cs="Arial"/>
              </w:rPr>
              <w:t>Other alternative provision services are forecasting a £200,000 overspend due to an increase of 21 pupils above the budget pupil forecast.  Support for inclusion is forecasting a £213,000 underspend due to staffing vacancies.  Therapies and other health related services is forecasting an overspend of £142,000 due to an increase in the number of therapy hours than forecasted.</w:t>
            </w:r>
          </w:p>
          <w:p w14:paraId="7A95D83B" w14:textId="61954CF0" w:rsidR="00192A9B" w:rsidRDefault="00192A9B" w:rsidP="005326B5">
            <w:pPr>
              <w:rPr>
                <w:rFonts w:ascii="Arial" w:hAnsi="Arial" w:cs="Arial"/>
              </w:rPr>
            </w:pPr>
          </w:p>
          <w:p w14:paraId="6E93B0CE" w14:textId="3FD1E5FC" w:rsidR="00170E8F" w:rsidRDefault="00170E8F" w:rsidP="00170E8F">
            <w:pPr>
              <w:rPr>
                <w:rFonts w:ascii="Arial" w:hAnsi="Arial" w:cs="Arial"/>
              </w:rPr>
            </w:pPr>
            <w:r>
              <w:rPr>
                <w:rFonts w:ascii="Arial" w:hAnsi="Arial" w:cs="Arial"/>
              </w:rPr>
              <w:t xml:space="preserve">Table 2 showed a number of risks and opportunities that are not included in the outturn forecast.  YSW stated there is insufficient certainty to quantify the risks and opportunities at this early stage of the financial year.  </w:t>
            </w:r>
            <w:r w:rsidRPr="00170E8F">
              <w:rPr>
                <w:rFonts w:ascii="Arial" w:hAnsi="Arial" w:cs="Arial"/>
              </w:rPr>
              <w:t>Table 3 show</w:t>
            </w:r>
            <w:r>
              <w:rPr>
                <w:rFonts w:ascii="Arial" w:hAnsi="Arial" w:cs="Arial"/>
              </w:rPr>
              <w:t>ed</w:t>
            </w:r>
            <w:r w:rsidRPr="00170E8F">
              <w:rPr>
                <w:rFonts w:ascii="Arial" w:hAnsi="Arial" w:cs="Arial"/>
              </w:rPr>
              <w:t xml:space="preserve"> the forecast DSG position on 31</w:t>
            </w:r>
            <w:r w:rsidRPr="00170E8F">
              <w:rPr>
                <w:rFonts w:ascii="Arial" w:hAnsi="Arial" w:cs="Arial"/>
                <w:vertAlign w:val="superscript"/>
              </w:rPr>
              <w:t>st</w:t>
            </w:r>
            <w:r w:rsidRPr="00170E8F">
              <w:rPr>
                <w:rFonts w:ascii="Arial" w:hAnsi="Arial" w:cs="Arial"/>
              </w:rPr>
              <w:t xml:space="preserve"> March 2023.</w:t>
            </w:r>
          </w:p>
          <w:p w14:paraId="71CCB7DF" w14:textId="55B6E23E" w:rsidR="00170E8F" w:rsidRDefault="00170E8F" w:rsidP="00170E8F">
            <w:pPr>
              <w:rPr>
                <w:rFonts w:ascii="Arial" w:hAnsi="Arial" w:cs="Arial"/>
              </w:rPr>
            </w:pPr>
          </w:p>
          <w:p w14:paraId="641244A8" w14:textId="3AEC844E" w:rsidR="00170E8F" w:rsidRDefault="00952BAB" w:rsidP="00170E8F">
            <w:pPr>
              <w:rPr>
                <w:rFonts w:ascii="Arial" w:hAnsi="Arial" w:cs="Arial"/>
              </w:rPr>
            </w:pPr>
            <w:r>
              <w:rPr>
                <w:rFonts w:ascii="Arial" w:hAnsi="Arial" w:cs="Arial"/>
              </w:rPr>
              <w:t>Education Functions.  At the meeting of 6</w:t>
            </w:r>
            <w:r w:rsidRPr="00952BAB">
              <w:rPr>
                <w:rFonts w:ascii="Arial" w:hAnsi="Arial" w:cs="Arial"/>
                <w:vertAlign w:val="superscript"/>
              </w:rPr>
              <w:t>th</w:t>
            </w:r>
            <w:r>
              <w:rPr>
                <w:rFonts w:ascii="Arial" w:hAnsi="Arial" w:cs="Arial"/>
              </w:rPr>
              <w:t xml:space="preserve"> October 2021 the Schools Forum approved the Authority’s proposals for services provided to all schools and this was shown in Table 4 with a total of </w:t>
            </w:r>
            <w:r w:rsidRPr="00952BAB">
              <w:rPr>
                <w:rFonts w:ascii="Arial" w:hAnsi="Arial" w:cs="Arial"/>
                <w:b/>
                <w:bCs/>
              </w:rPr>
              <w:t>£3.08 million</w:t>
            </w:r>
            <w:r>
              <w:rPr>
                <w:rFonts w:ascii="Arial" w:hAnsi="Arial" w:cs="Arial"/>
              </w:rPr>
              <w:t>.</w:t>
            </w:r>
          </w:p>
          <w:p w14:paraId="1E9C65E7" w14:textId="6C642BD2" w:rsidR="00952BAB" w:rsidRDefault="00952BAB" w:rsidP="00170E8F">
            <w:pPr>
              <w:rPr>
                <w:rFonts w:ascii="Arial" w:hAnsi="Arial" w:cs="Arial"/>
              </w:rPr>
            </w:pPr>
          </w:p>
          <w:p w14:paraId="59F1FD6A" w14:textId="3D70CCC4" w:rsidR="00952BAB" w:rsidRDefault="00952BAB" w:rsidP="00170E8F">
            <w:pPr>
              <w:rPr>
                <w:rFonts w:ascii="Arial" w:hAnsi="Arial" w:cs="Arial"/>
              </w:rPr>
            </w:pPr>
            <w:r>
              <w:rPr>
                <w:rFonts w:ascii="Arial" w:hAnsi="Arial" w:cs="Arial"/>
              </w:rPr>
              <w:t>The Secretary of State approved further de-delegation for School Improvement following the 50% reduction to the School Improvement, Monitoring and Brokering Grant for 2022/23.  Table 5 showed the total funding de-delegated from maintained schools in 2022/23.</w:t>
            </w:r>
          </w:p>
          <w:p w14:paraId="7C648335" w14:textId="6A917697" w:rsidR="00952BAB" w:rsidRDefault="00952BAB" w:rsidP="00170E8F">
            <w:pPr>
              <w:rPr>
                <w:rFonts w:ascii="Arial" w:hAnsi="Arial" w:cs="Arial"/>
              </w:rPr>
            </w:pPr>
          </w:p>
          <w:p w14:paraId="697F75B1" w14:textId="5F1E19BE" w:rsidR="00952BAB" w:rsidRDefault="00952BAB" w:rsidP="00170E8F">
            <w:pPr>
              <w:rPr>
                <w:rFonts w:ascii="Arial" w:hAnsi="Arial" w:cs="Arial"/>
              </w:rPr>
            </w:pPr>
            <w:r>
              <w:rPr>
                <w:rFonts w:ascii="Arial" w:hAnsi="Arial" w:cs="Arial"/>
              </w:rPr>
              <w:t xml:space="preserve">Table 6 showed the forecast outturn at Quarter 1 (May 2022) which is an underspend of </w:t>
            </w:r>
            <w:r w:rsidRPr="00952BAB">
              <w:rPr>
                <w:rFonts w:ascii="Arial" w:hAnsi="Arial" w:cs="Arial"/>
                <w:b/>
                <w:bCs/>
              </w:rPr>
              <w:t>£113,000</w:t>
            </w:r>
            <w:r>
              <w:rPr>
                <w:rFonts w:ascii="Arial" w:hAnsi="Arial" w:cs="Arial"/>
              </w:rPr>
              <w:t xml:space="preserve"> due to vacant posts.</w:t>
            </w:r>
          </w:p>
          <w:p w14:paraId="20CE6DA2" w14:textId="77777777" w:rsidR="00952BAB" w:rsidRDefault="00952BAB" w:rsidP="00170E8F">
            <w:pPr>
              <w:rPr>
                <w:rFonts w:ascii="Arial" w:hAnsi="Arial" w:cs="Arial"/>
              </w:rPr>
            </w:pPr>
          </w:p>
          <w:p w14:paraId="28AC1311" w14:textId="4BA1400D" w:rsidR="00952BAB" w:rsidRDefault="006A5AA0" w:rsidP="00170E8F">
            <w:pPr>
              <w:rPr>
                <w:rFonts w:ascii="Arial" w:hAnsi="Arial" w:cs="Arial"/>
              </w:rPr>
            </w:pPr>
            <w:r>
              <w:rPr>
                <w:rFonts w:ascii="Arial" w:hAnsi="Arial" w:cs="Arial"/>
              </w:rPr>
              <w:t xml:space="preserve">JF was concerned about 4.10 Table 2 of the deletion of the banding of 2 special schools from January 2023 which would be a disappointment rather than an opportunity. </w:t>
            </w:r>
          </w:p>
          <w:p w14:paraId="1C06EAB1" w14:textId="506658D9" w:rsidR="006A5AA0" w:rsidRDefault="006A5AA0" w:rsidP="00170E8F">
            <w:pPr>
              <w:rPr>
                <w:rFonts w:ascii="Arial" w:hAnsi="Arial" w:cs="Arial"/>
              </w:rPr>
            </w:pPr>
          </w:p>
          <w:p w14:paraId="44E0141F" w14:textId="77777777" w:rsidR="006A5AA0" w:rsidRPr="006A5AA0" w:rsidRDefault="006A5AA0" w:rsidP="006A5AA0">
            <w:pPr>
              <w:rPr>
                <w:rFonts w:ascii="Arial" w:hAnsi="Arial" w:cs="Arial"/>
                <w:b/>
              </w:rPr>
            </w:pPr>
            <w:r w:rsidRPr="006A5AA0">
              <w:rPr>
                <w:rFonts w:ascii="Arial" w:hAnsi="Arial" w:cs="Arial"/>
                <w:b/>
              </w:rPr>
              <w:t>Recommendation:</w:t>
            </w:r>
          </w:p>
          <w:p w14:paraId="6370B8E9" w14:textId="77777777" w:rsidR="006A5AA0" w:rsidRPr="006A5AA0" w:rsidRDefault="006A5AA0" w:rsidP="006A5AA0">
            <w:pPr>
              <w:rPr>
                <w:rFonts w:ascii="Arial" w:hAnsi="Arial" w:cs="Arial"/>
              </w:rPr>
            </w:pPr>
          </w:p>
          <w:p w14:paraId="34A040F0" w14:textId="4EEBF76F" w:rsidR="005C1F87" w:rsidRPr="008565B8" w:rsidRDefault="006A5AA0" w:rsidP="006A5AA0">
            <w:pPr>
              <w:rPr>
                <w:rFonts w:ascii="Arial" w:hAnsi="Arial" w:cs="Arial"/>
              </w:rPr>
            </w:pPr>
            <w:r w:rsidRPr="006A5AA0">
              <w:rPr>
                <w:rFonts w:ascii="Arial" w:hAnsi="Arial" w:cs="Arial"/>
              </w:rPr>
              <w:t>Th</w:t>
            </w:r>
            <w:r>
              <w:rPr>
                <w:rFonts w:ascii="Arial" w:hAnsi="Arial" w:cs="Arial"/>
              </w:rPr>
              <w:t xml:space="preserve">e </w:t>
            </w:r>
            <w:r w:rsidRPr="006A5AA0">
              <w:rPr>
                <w:rFonts w:ascii="Arial" w:hAnsi="Arial" w:cs="Arial"/>
              </w:rPr>
              <w:t>Forum note</w:t>
            </w:r>
            <w:r>
              <w:rPr>
                <w:rFonts w:ascii="Arial" w:hAnsi="Arial" w:cs="Arial"/>
              </w:rPr>
              <w:t>d</w:t>
            </w:r>
            <w:r w:rsidRPr="006A5AA0">
              <w:rPr>
                <w:rFonts w:ascii="Arial" w:hAnsi="Arial" w:cs="Arial"/>
              </w:rPr>
              <w:t xml:space="preserve"> the forecast outturn position for 2022/23.</w:t>
            </w:r>
            <w:r w:rsidRPr="006A5AA0">
              <w:rPr>
                <w:rFonts w:ascii="Arial" w:hAnsi="Arial" w:cs="Arial"/>
                <w:szCs w:val="20"/>
              </w:rPr>
              <w:br/>
            </w:r>
          </w:p>
        </w:tc>
      </w:tr>
      <w:tr w:rsidR="005326B5" w:rsidRPr="008565B8" w14:paraId="502BC1A9" w14:textId="77777777" w:rsidTr="00E4376B">
        <w:trPr>
          <w:trHeight w:val="833"/>
        </w:trPr>
        <w:tc>
          <w:tcPr>
            <w:tcW w:w="1276" w:type="dxa"/>
          </w:tcPr>
          <w:p w14:paraId="66205FDF" w14:textId="279AF87A" w:rsidR="005326B5" w:rsidRPr="008565B8" w:rsidRDefault="005326B5" w:rsidP="005326B5">
            <w:pPr>
              <w:pStyle w:val="TableContents"/>
              <w:rPr>
                <w:rFonts w:ascii="Arial" w:hAnsi="Arial" w:cs="Arial"/>
                <w:b/>
              </w:rPr>
            </w:pPr>
            <w:r>
              <w:rPr>
                <w:rFonts w:ascii="Arial" w:hAnsi="Arial" w:cs="Arial"/>
                <w:b/>
              </w:rPr>
              <w:t>10.</w:t>
            </w:r>
          </w:p>
        </w:tc>
        <w:tc>
          <w:tcPr>
            <w:tcW w:w="8215" w:type="dxa"/>
          </w:tcPr>
          <w:p w14:paraId="35DE136B" w14:textId="77777777" w:rsidR="005326B5" w:rsidRPr="006A5AA0" w:rsidRDefault="005326B5" w:rsidP="005326B5">
            <w:pPr>
              <w:rPr>
                <w:rFonts w:ascii="Arial" w:hAnsi="Arial" w:cs="Arial"/>
                <w:b/>
                <w:bCs/>
              </w:rPr>
            </w:pPr>
            <w:r w:rsidRPr="006A5AA0">
              <w:rPr>
                <w:rFonts w:ascii="Arial" w:hAnsi="Arial" w:cs="Arial"/>
                <w:b/>
                <w:bCs/>
              </w:rPr>
              <w:t>Forward Plan – Yannick Stupples-Whyley</w:t>
            </w:r>
          </w:p>
          <w:p w14:paraId="2AE6992B" w14:textId="77777777" w:rsidR="00D552D0" w:rsidRDefault="00D552D0" w:rsidP="005326B5">
            <w:pPr>
              <w:rPr>
                <w:rFonts w:ascii="Arial" w:hAnsi="Arial" w:cs="Arial"/>
              </w:rPr>
            </w:pPr>
          </w:p>
          <w:p w14:paraId="4814259B" w14:textId="73B50B2B" w:rsidR="00D552D0" w:rsidRDefault="00D552D0" w:rsidP="005326B5">
            <w:pPr>
              <w:rPr>
                <w:rFonts w:ascii="Arial" w:hAnsi="Arial" w:cs="Arial"/>
              </w:rPr>
            </w:pPr>
            <w:r>
              <w:rPr>
                <w:rFonts w:ascii="Arial" w:hAnsi="Arial" w:cs="Arial"/>
              </w:rPr>
              <w:t>YSW read this out</w:t>
            </w:r>
            <w:r w:rsidR="006A5AA0">
              <w:rPr>
                <w:rFonts w:ascii="Arial" w:hAnsi="Arial" w:cs="Arial"/>
              </w:rPr>
              <w:t xml:space="preserve"> and confirmed the dates of future meetings.</w:t>
            </w:r>
          </w:p>
          <w:p w14:paraId="037A770C" w14:textId="0C35B5BE" w:rsidR="006A5AA0" w:rsidRDefault="006A5AA0" w:rsidP="005326B5">
            <w:pPr>
              <w:rPr>
                <w:rFonts w:ascii="Arial" w:hAnsi="Arial" w:cs="Arial"/>
              </w:rPr>
            </w:pPr>
          </w:p>
          <w:p w14:paraId="7B6F0F6D" w14:textId="77777777" w:rsidR="00D552D0" w:rsidRDefault="006A5AA0" w:rsidP="006A5AA0">
            <w:pPr>
              <w:rPr>
                <w:rFonts w:ascii="Arial" w:hAnsi="Arial" w:cs="Arial"/>
              </w:rPr>
            </w:pPr>
            <w:r>
              <w:rPr>
                <w:rFonts w:ascii="Arial" w:hAnsi="Arial" w:cs="Arial"/>
              </w:rPr>
              <w:t>YSW mentioned with regards to the November meeting there would be an update on the 2023/24 decision to potentially change the Minimum Funding Guarantee – working with Finance Review Group on this.</w:t>
            </w:r>
          </w:p>
          <w:p w14:paraId="698EC898" w14:textId="77777777" w:rsidR="000516CE" w:rsidRDefault="000516CE" w:rsidP="006A5AA0">
            <w:pPr>
              <w:rPr>
                <w:rFonts w:ascii="Arial" w:hAnsi="Arial" w:cs="Arial"/>
              </w:rPr>
            </w:pPr>
          </w:p>
          <w:p w14:paraId="2342A80E" w14:textId="77777777" w:rsidR="000516CE" w:rsidRPr="000516CE" w:rsidRDefault="000516CE" w:rsidP="000516CE">
            <w:pPr>
              <w:rPr>
                <w:rFonts w:ascii="Arial" w:hAnsi="Arial" w:cs="Arial"/>
              </w:rPr>
            </w:pPr>
            <w:r w:rsidRPr="000516CE">
              <w:rPr>
                <w:rFonts w:ascii="Arial" w:hAnsi="Arial" w:cs="Arial"/>
                <w:b/>
              </w:rPr>
              <w:t>Recommendations:</w:t>
            </w:r>
          </w:p>
          <w:p w14:paraId="4F35E352" w14:textId="77777777" w:rsidR="000516CE" w:rsidRPr="000516CE" w:rsidRDefault="000516CE" w:rsidP="000516CE">
            <w:pPr>
              <w:rPr>
                <w:rFonts w:ascii="Arial" w:hAnsi="Arial" w:cs="Arial"/>
              </w:rPr>
            </w:pPr>
          </w:p>
          <w:p w14:paraId="615EB081" w14:textId="2DBB95BA" w:rsidR="000516CE" w:rsidRPr="000516CE" w:rsidRDefault="000516CE" w:rsidP="000516CE">
            <w:pPr>
              <w:widowControl/>
              <w:suppressAutoHyphens w:val="0"/>
              <w:rPr>
                <w:rFonts w:ascii="Arial" w:hAnsi="Arial" w:cs="Arial"/>
              </w:rPr>
            </w:pPr>
            <w:r w:rsidRPr="000516CE">
              <w:rPr>
                <w:rFonts w:ascii="Arial" w:hAnsi="Arial" w:cs="Arial"/>
              </w:rPr>
              <w:t>The Forum noted the dates of future meetings.</w:t>
            </w:r>
            <w:r w:rsidRPr="000516CE">
              <w:rPr>
                <w:rFonts w:ascii="Arial" w:hAnsi="Arial" w:cs="Arial"/>
              </w:rPr>
              <w:br/>
            </w:r>
          </w:p>
          <w:p w14:paraId="030ACB74" w14:textId="53B82208" w:rsidR="000516CE" w:rsidRPr="00F61510" w:rsidRDefault="000516CE" w:rsidP="000516CE">
            <w:pPr>
              <w:rPr>
                <w:rFonts w:ascii="Arial" w:hAnsi="Arial" w:cs="Arial"/>
              </w:rPr>
            </w:pPr>
            <w:r w:rsidRPr="000516CE">
              <w:rPr>
                <w:rFonts w:ascii="Arial" w:hAnsi="Arial" w:cs="Arial"/>
              </w:rPr>
              <w:t>That additional items as proposed by Schools Forum are included in the Forward Plan.</w:t>
            </w:r>
            <w:r w:rsidRPr="000516CE">
              <w:rPr>
                <w:rFonts w:ascii="Arial" w:hAnsi="Arial" w:cs="Arial"/>
              </w:rPr>
              <w:br/>
            </w:r>
          </w:p>
        </w:tc>
      </w:tr>
      <w:tr w:rsidR="00CE3D95" w:rsidRPr="000E18B9" w14:paraId="06842FF8" w14:textId="77777777" w:rsidTr="00E4376B">
        <w:trPr>
          <w:trHeight w:val="833"/>
        </w:trPr>
        <w:tc>
          <w:tcPr>
            <w:tcW w:w="1276" w:type="dxa"/>
          </w:tcPr>
          <w:p w14:paraId="033350B8" w14:textId="3F464FC8" w:rsidR="00CE3D95" w:rsidRPr="008565B8" w:rsidRDefault="00CE3D95" w:rsidP="00CE3D95">
            <w:pPr>
              <w:pStyle w:val="TableContents"/>
              <w:rPr>
                <w:rFonts w:ascii="Arial" w:hAnsi="Arial" w:cs="Arial"/>
                <w:b/>
              </w:rPr>
            </w:pPr>
            <w:r w:rsidRPr="008565B8">
              <w:rPr>
                <w:rFonts w:ascii="Arial" w:hAnsi="Arial" w:cs="Arial"/>
                <w:b/>
              </w:rPr>
              <w:t>11.</w:t>
            </w:r>
          </w:p>
        </w:tc>
        <w:tc>
          <w:tcPr>
            <w:tcW w:w="8215" w:type="dxa"/>
          </w:tcPr>
          <w:p w14:paraId="793A6399" w14:textId="77777777" w:rsidR="00CE3D95" w:rsidRPr="008565B8" w:rsidRDefault="00CE3D95" w:rsidP="00CE3D95">
            <w:pPr>
              <w:pStyle w:val="TableContents"/>
              <w:rPr>
                <w:rFonts w:ascii="Arial" w:hAnsi="Arial" w:cs="Arial"/>
                <w:b/>
                <w:bCs/>
              </w:rPr>
            </w:pPr>
            <w:r w:rsidRPr="008565B8">
              <w:rPr>
                <w:rFonts w:ascii="Arial" w:hAnsi="Arial" w:cs="Arial"/>
                <w:b/>
                <w:bCs/>
              </w:rPr>
              <w:t xml:space="preserve">Chair’s Closing Comments </w:t>
            </w:r>
            <w:r w:rsidRPr="008565B8">
              <w:rPr>
                <w:rFonts w:ascii="Arial" w:hAnsi="Arial" w:cs="Arial"/>
              </w:rPr>
              <w:t>(Rod Lane)</w:t>
            </w:r>
            <w:r w:rsidRPr="008565B8">
              <w:rPr>
                <w:rFonts w:ascii="Arial" w:hAnsi="Arial" w:cs="Arial"/>
                <w:b/>
                <w:bCs/>
              </w:rPr>
              <w:t xml:space="preserve">  </w:t>
            </w:r>
          </w:p>
          <w:p w14:paraId="500BE409" w14:textId="77777777" w:rsidR="00CE3D95" w:rsidRPr="008565B8" w:rsidRDefault="00CE3D95" w:rsidP="00CE3D95">
            <w:pPr>
              <w:pStyle w:val="TableContents"/>
              <w:rPr>
                <w:rFonts w:ascii="Arial" w:hAnsi="Arial" w:cs="Arial"/>
              </w:rPr>
            </w:pPr>
          </w:p>
          <w:p w14:paraId="7338060F" w14:textId="77777777" w:rsidR="00CE3D95" w:rsidRPr="008565B8" w:rsidRDefault="00CE3D95" w:rsidP="00CE3D95">
            <w:pPr>
              <w:pStyle w:val="TableContents"/>
              <w:rPr>
                <w:rFonts w:ascii="Arial" w:hAnsi="Arial" w:cs="Arial"/>
              </w:rPr>
            </w:pPr>
            <w:r>
              <w:rPr>
                <w:rFonts w:ascii="Arial" w:hAnsi="Arial" w:cs="Arial"/>
              </w:rPr>
              <w:t>JF</w:t>
            </w:r>
            <w:r w:rsidRPr="008565B8">
              <w:rPr>
                <w:rFonts w:ascii="Arial" w:hAnsi="Arial" w:cs="Arial"/>
              </w:rPr>
              <w:t xml:space="preserve"> thanked everyone for attending and for their contributions.  </w:t>
            </w:r>
            <w:r>
              <w:rPr>
                <w:rFonts w:ascii="Arial" w:hAnsi="Arial" w:cs="Arial"/>
              </w:rPr>
              <w:t>JF</w:t>
            </w:r>
            <w:r w:rsidRPr="008565B8">
              <w:rPr>
                <w:rFonts w:ascii="Arial" w:hAnsi="Arial" w:cs="Arial"/>
              </w:rPr>
              <w:t xml:space="preserve"> </w:t>
            </w:r>
            <w:r>
              <w:rPr>
                <w:rFonts w:ascii="Arial" w:hAnsi="Arial" w:cs="Arial"/>
              </w:rPr>
              <w:t>looked forward to the next meeting.</w:t>
            </w:r>
          </w:p>
          <w:p w14:paraId="474D50A7" w14:textId="77777777" w:rsidR="00CE3D95" w:rsidRPr="008565B8" w:rsidRDefault="00CE3D95" w:rsidP="00CE3D95">
            <w:pPr>
              <w:pStyle w:val="TableContents"/>
              <w:rPr>
                <w:rFonts w:ascii="Arial" w:hAnsi="Arial" w:cs="Arial"/>
                <w:bCs/>
              </w:rPr>
            </w:pPr>
          </w:p>
          <w:p w14:paraId="7C1C0363" w14:textId="77777777" w:rsidR="00CE3D95" w:rsidRPr="008565B8" w:rsidRDefault="00CE3D95" w:rsidP="00CE3D95">
            <w:pPr>
              <w:pStyle w:val="TableContents"/>
              <w:rPr>
                <w:rFonts w:ascii="Arial" w:hAnsi="Arial" w:cs="Arial"/>
                <w:b/>
                <w:bCs/>
              </w:rPr>
            </w:pPr>
            <w:r w:rsidRPr="008565B8">
              <w:rPr>
                <w:rFonts w:ascii="Arial" w:hAnsi="Arial" w:cs="Arial"/>
                <w:b/>
                <w:bCs/>
              </w:rPr>
              <w:t xml:space="preserve">Date of next meeting – Wednesday, </w:t>
            </w:r>
            <w:r>
              <w:rPr>
                <w:rFonts w:ascii="Arial" w:hAnsi="Arial" w:cs="Arial"/>
                <w:b/>
                <w:bCs/>
              </w:rPr>
              <w:t>28</w:t>
            </w:r>
            <w:r w:rsidRPr="0036540F">
              <w:rPr>
                <w:rFonts w:ascii="Arial" w:hAnsi="Arial" w:cs="Arial"/>
                <w:b/>
                <w:bCs/>
                <w:vertAlign w:val="superscript"/>
              </w:rPr>
              <w:t>th</w:t>
            </w:r>
            <w:r>
              <w:rPr>
                <w:rFonts w:ascii="Arial" w:hAnsi="Arial" w:cs="Arial"/>
                <w:b/>
                <w:bCs/>
              </w:rPr>
              <w:t xml:space="preserve"> September</w:t>
            </w:r>
            <w:r w:rsidRPr="008565B8">
              <w:rPr>
                <w:rFonts w:ascii="Arial" w:hAnsi="Arial" w:cs="Arial"/>
                <w:b/>
                <w:bCs/>
              </w:rPr>
              <w:t xml:space="preserve"> 2022 at 8.30 a.m. </w:t>
            </w:r>
          </w:p>
          <w:p w14:paraId="59BADC4F" w14:textId="77777777" w:rsidR="00CE3D95" w:rsidRPr="008565B8" w:rsidRDefault="00CE3D95" w:rsidP="00CE3D95">
            <w:pPr>
              <w:pStyle w:val="TableContents"/>
              <w:rPr>
                <w:rFonts w:ascii="Arial" w:hAnsi="Arial" w:cs="Arial"/>
                <w:b/>
                <w:bCs/>
              </w:rPr>
            </w:pPr>
            <w:r>
              <w:rPr>
                <w:rFonts w:ascii="Arial" w:hAnsi="Arial" w:cs="Arial"/>
                <w:b/>
                <w:bCs/>
              </w:rPr>
              <w:t>In person meeting – Hamptons Sports and Leisure, Tydemans, Beehive Lane, Great Baddow, Chelmsford  CM2 9FH</w:t>
            </w:r>
          </w:p>
          <w:p w14:paraId="70A2998A" w14:textId="77777777" w:rsidR="00CE3D95" w:rsidRDefault="00CE3D95" w:rsidP="00CE3D95">
            <w:pPr>
              <w:pStyle w:val="TableContents"/>
              <w:rPr>
                <w:rFonts w:ascii="Arial" w:hAnsi="Arial" w:cs="Arial"/>
                <w:b/>
                <w:bCs/>
              </w:rPr>
            </w:pPr>
          </w:p>
          <w:p w14:paraId="62AC4948" w14:textId="2CC193D0" w:rsidR="00CE3D95" w:rsidRPr="000E18B9" w:rsidRDefault="00CE3D95" w:rsidP="00CE3D95">
            <w:pPr>
              <w:pStyle w:val="TableContents"/>
              <w:rPr>
                <w:rFonts w:ascii="Arial" w:hAnsi="Arial" w:cs="Arial"/>
              </w:rPr>
            </w:pPr>
          </w:p>
        </w:tc>
      </w:tr>
    </w:tbl>
    <w:p w14:paraId="45861CFE" w14:textId="77777777" w:rsidR="00F530A1" w:rsidRPr="008565B8" w:rsidRDefault="00F530A1">
      <w:pPr>
        <w:rPr>
          <w:rFonts w:ascii="Arial" w:hAnsi="Arial" w:cs="Arial"/>
          <w:b/>
        </w:rPr>
      </w:pPr>
    </w:p>
    <w:sectPr w:rsidR="00F530A1" w:rsidRPr="008565B8" w:rsidSect="00EF1E1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0377" w14:textId="77777777" w:rsidR="00FE38C0" w:rsidRDefault="00FE38C0" w:rsidP="0001374B">
      <w:r>
        <w:separator/>
      </w:r>
    </w:p>
  </w:endnote>
  <w:endnote w:type="continuationSeparator" w:id="0">
    <w:p w14:paraId="00D6EFD6" w14:textId="77777777" w:rsidR="00FE38C0" w:rsidRDefault="00FE38C0" w:rsidP="000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73ED" w14:textId="77777777" w:rsidR="009B40E0" w:rsidRDefault="009B4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977" w14:textId="77777777" w:rsidR="009B40E0" w:rsidRDefault="009B40E0">
    <w:pPr>
      <w:pStyle w:val="Footer"/>
      <w:jc w:val="right"/>
    </w:pPr>
    <w:r>
      <w:fldChar w:fldCharType="begin"/>
    </w:r>
    <w:r>
      <w:instrText xml:space="preserve"> PAGE   \* MERGEFORMAT </w:instrText>
    </w:r>
    <w:r>
      <w:fldChar w:fldCharType="separate"/>
    </w:r>
    <w:r>
      <w:rPr>
        <w:noProof/>
      </w:rPr>
      <w:t>12</w:t>
    </w:r>
    <w:r>
      <w:rPr>
        <w:noProof/>
      </w:rPr>
      <w:fldChar w:fldCharType="end"/>
    </w:r>
  </w:p>
  <w:p w14:paraId="16AE9F35" w14:textId="77777777" w:rsidR="009B40E0" w:rsidRDefault="009B4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5FD" w14:textId="77777777" w:rsidR="009B40E0" w:rsidRDefault="009B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8B31" w14:textId="77777777" w:rsidR="00FE38C0" w:rsidRDefault="00FE38C0" w:rsidP="0001374B">
      <w:r>
        <w:separator/>
      </w:r>
    </w:p>
  </w:footnote>
  <w:footnote w:type="continuationSeparator" w:id="0">
    <w:p w14:paraId="1F8E7247" w14:textId="77777777" w:rsidR="00FE38C0" w:rsidRDefault="00FE38C0" w:rsidP="0001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161" w14:textId="77777777" w:rsidR="009B40E0" w:rsidRDefault="009B4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655" w14:textId="008A0AD0" w:rsidR="009B40E0" w:rsidRDefault="009B4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32F6" w14:textId="77777777" w:rsidR="009B40E0" w:rsidRDefault="009B4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888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1400"/>
    <w:multiLevelType w:val="hybridMultilevel"/>
    <w:tmpl w:val="0EE0F896"/>
    <w:lvl w:ilvl="0" w:tplc="08090011">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CE209C"/>
    <w:multiLevelType w:val="hybridMultilevel"/>
    <w:tmpl w:val="1F543188"/>
    <w:lvl w:ilvl="0" w:tplc="B1A6D32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3C53"/>
    <w:multiLevelType w:val="hybridMultilevel"/>
    <w:tmpl w:val="F90C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15D23"/>
    <w:multiLevelType w:val="hybridMultilevel"/>
    <w:tmpl w:val="8A2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F1E13"/>
    <w:multiLevelType w:val="multilevel"/>
    <w:tmpl w:val="D9F2D84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54422"/>
    <w:multiLevelType w:val="hybridMultilevel"/>
    <w:tmpl w:val="7F1278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B47454"/>
    <w:multiLevelType w:val="multilevel"/>
    <w:tmpl w:val="85988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33E7C"/>
    <w:multiLevelType w:val="hybridMultilevel"/>
    <w:tmpl w:val="FC087C56"/>
    <w:lvl w:ilvl="0" w:tplc="7AFA277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E1C4E"/>
    <w:multiLevelType w:val="hybridMultilevel"/>
    <w:tmpl w:val="31002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07DCB"/>
    <w:multiLevelType w:val="hybridMultilevel"/>
    <w:tmpl w:val="428C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05325"/>
    <w:multiLevelType w:val="hybridMultilevel"/>
    <w:tmpl w:val="0CBE324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2C7957FC"/>
    <w:multiLevelType w:val="hybridMultilevel"/>
    <w:tmpl w:val="AF222AF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458B0"/>
    <w:multiLevelType w:val="hybridMultilevel"/>
    <w:tmpl w:val="2E56F7F0"/>
    <w:lvl w:ilvl="0" w:tplc="6B74AD08">
      <w:start w:val="1"/>
      <w:numFmt w:val="bullet"/>
      <w:lvlText w:val=""/>
      <w:lvlJc w:val="left"/>
      <w:pPr>
        <w:ind w:left="720" w:hanging="360"/>
      </w:pPr>
      <w:rPr>
        <w:rFonts w:ascii="Symbol" w:hAnsi="Symbol" w:hint="default"/>
        <w:color w:val="FF000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B41D7"/>
    <w:multiLevelType w:val="hybridMultilevel"/>
    <w:tmpl w:val="3726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F185D"/>
    <w:multiLevelType w:val="hybridMultilevel"/>
    <w:tmpl w:val="C7D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2F11CF"/>
    <w:multiLevelType w:val="hybridMultilevel"/>
    <w:tmpl w:val="D0AE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469D7"/>
    <w:multiLevelType w:val="hybridMultilevel"/>
    <w:tmpl w:val="6E54005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51BD1023"/>
    <w:multiLevelType w:val="hybridMultilevel"/>
    <w:tmpl w:val="A440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87F2A"/>
    <w:multiLevelType w:val="hybridMultilevel"/>
    <w:tmpl w:val="403E0BDC"/>
    <w:lvl w:ilvl="0" w:tplc="3460CDBC">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5A147DF6"/>
    <w:multiLevelType w:val="hybridMultilevel"/>
    <w:tmpl w:val="3AA8B7B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606142B1"/>
    <w:multiLevelType w:val="hybridMultilevel"/>
    <w:tmpl w:val="EC5E533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02925"/>
    <w:multiLevelType w:val="hybridMultilevel"/>
    <w:tmpl w:val="43C4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C4F5C"/>
    <w:multiLevelType w:val="hybridMultilevel"/>
    <w:tmpl w:val="0630D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742FF3"/>
    <w:multiLevelType w:val="hybridMultilevel"/>
    <w:tmpl w:val="72CA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10CC0"/>
    <w:multiLevelType w:val="multilevel"/>
    <w:tmpl w:val="B27CBB6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1F12BF"/>
    <w:multiLevelType w:val="multilevel"/>
    <w:tmpl w:val="B2D4F01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747A4B"/>
    <w:multiLevelType w:val="hybridMultilevel"/>
    <w:tmpl w:val="95A2E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82E3BEC"/>
    <w:multiLevelType w:val="hybridMultilevel"/>
    <w:tmpl w:val="14F0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D2950"/>
    <w:multiLevelType w:val="multilevel"/>
    <w:tmpl w:val="3BEE912A"/>
    <w:lvl w:ilvl="0">
      <w:start w:val="1"/>
      <w:numFmt w:val="bullet"/>
      <w:lvlText w:val=""/>
      <w:lvlJc w:val="left"/>
      <w:pPr>
        <w:ind w:left="1080" w:hanging="360"/>
      </w:pPr>
      <w:rPr>
        <w:rFonts w:ascii="Symbol" w:hAnsi="Symbol" w:hint="default"/>
        <w:b/>
      </w:rPr>
    </w:lvl>
    <w:lvl w:ilvl="1">
      <w:start w:val="1"/>
      <w:numFmt w:val="decimal"/>
      <w:lvlText w:val="%1.%2."/>
      <w:lvlJc w:val="left"/>
      <w:pPr>
        <w:ind w:left="-1117" w:hanging="432"/>
      </w:pPr>
      <w:rPr>
        <w:b w:val="0"/>
      </w:rPr>
    </w:lvl>
    <w:lvl w:ilvl="2">
      <w:start w:val="1"/>
      <w:numFmt w:val="decimal"/>
      <w:lvlText w:val="%1.%2.%3."/>
      <w:lvlJc w:val="left"/>
      <w:pPr>
        <w:ind w:left="-325" w:hanging="504"/>
      </w:pPr>
    </w:lvl>
    <w:lvl w:ilvl="3">
      <w:start w:val="1"/>
      <w:numFmt w:val="decimal"/>
      <w:lvlText w:val="%1.%2.%3.%4."/>
      <w:lvlJc w:val="left"/>
      <w:pPr>
        <w:ind w:left="179" w:hanging="648"/>
      </w:pPr>
    </w:lvl>
    <w:lvl w:ilvl="4">
      <w:start w:val="1"/>
      <w:numFmt w:val="decimal"/>
      <w:lvlText w:val="%1.%2.%3.%4.%5."/>
      <w:lvlJc w:val="left"/>
      <w:pPr>
        <w:ind w:left="683" w:hanging="792"/>
      </w:pPr>
    </w:lvl>
    <w:lvl w:ilvl="5">
      <w:start w:val="1"/>
      <w:numFmt w:val="decimal"/>
      <w:lvlText w:val="%1.%2.%3.%4.%5.%6."/>
      <w:lvlJc w:val="left"/>
      <w:pPr>
        <w:ind w:left="1187" w:hanging="936"/>
      </w:pPr>
    </w:lvl>
    <w:lvl w:ilvl="6">
      <w:start w:val="1"/>
      <w:numFmt w:val="decimal"/>
      <w:lvlText w:val="%1.%2.%3.%4.%5.%6.%7."/>
      <w:lvlJc w:val="left"/>
      <w:pPr>
        <w:ind w:left="1691" w:hanging="1080"/>
      </w:pPr>
    </w:lvl>
    <w:lvl w:ilvl="7">
      <w:start w:val="1"/>
      <w:numFmt w:val="decimal"/>
      <w:lvlText w:val="%1.%2.%3.%4.%5.%6.%7.%8."/>
      <w:lvlJc w:val="left"/>
      <w:pPr>
        <w:ind w:left="2195" w:hanging="1224"/>
      </w:pPr>
    </w:lvl>
    <w:lvl w:ilvl="8">
      <w:start w:val="1"/>
      <w:numFmt w:val="decimal"/>
      <w:lvlText w:val="%1.%2.%3.%4.%5.%6.%7.%8.%9."/>
      <w:lvlJc w:val="left"/>
      <w:pPr>
        <w:ind w:left="2771" w:hanging="1440"/>
      </w:pPr>
    </w:lvl>
  </w:abstractNum>
  <w:abstractNum w:abstractNumId="32" w15:restartNumberingAfterBreak="0">
    <w:nsid w:val="7DFF0326"/>
    <w:multiLevelType w:val="multilevel"/>
    <w:tmpl w:val="D3AC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21"/>
  </w:num>
  <w:num w:numId="4">
    <w:abstractNumId w:val="13"/>
  </w:num>
  <w:num w:numId="5">
    <w:abstractNumId w:val="9"/>
  </w:num>
  <w:num w:numId="6">
    <w:abstractNumId w:val="23"/>
  </w:num>
  <w:num w:numId="7">
    <w:abstractNumId w:val="28"/>
  </w:num>
  <w:num w:numId="8">
    <w:abstractNumId w:val="8"/>
  </w:num>
  <w:num w:numId="9">
    <w:abstractNumId w:val="11"/>
  </w:num>
  <w:num w:numId="10">
    <w:abstractNumId w:val="32"/>
  </w:num>
  <w:num w:numId="11">
    <w:abstractNumId w:val="27"/>
  </w:num>
  <w:num w:numId="12">
    <w:abstractNumId w:val="4"/>
  </w:num>
  <w:num w:numId="13">
    <w:abstractNumId w:val="15"/>
  </w:num>
  <w:num w:numId="14">
    <w:abstractNumId w:val="5"/>
  </w:num>
  <w:num w:numId="15">
    <w:abstractNumId w:val="30"/>
  </w:num>
  <w:num w:numId="16">
    <w:abstractNumId w:val="7"/>
  </w:num>
  <w:num w:numId="17">
    <w:abstractNumId w:val="29"/>
  </w:num>
  <w:num w:numId="18">
    <w:abstractNumId w:val="14"/>
  </w:num>
  <w:num w:numId="19">
    <w:abstractNumId w:val="17"/>
  </w:num>
  <w:num w:numId="20">
    <w:abstractNumId w:val="2"/>
  </w:num>
  <w:num w:numId="21">
    <w:abstractNumId w:val="31"/>
  </w:num>
  <w:num w:numId="22">
    <w:abstractNumId w:val="16"/>
  </w:num>
  <w:num w:numId="23">
    <w:abstractNumId w:val="10"/>
  </w:num>
  <w:num w:numId="24">
    <w:abstractNumId w:val="12"/>
  </w:num>
  <w:num w:numId="25">
    <w:abstractNumId w:val="19"/>
  </w:num>
  <w:num w:numId="26">
    <w:abstractNumId w:val="22"/>
  </w:num>
  <w:num w:numId="27">
    <w:abstractNumId w:val="20"/>
  </w:num>
  <w:num w:numId="28">
    <w:abstractNumId w:val="25"/>
  </w:num>
  <w:num w:numId="29">
    <w:abstractNumId w:val="1"/>
  </w:num>
  <w:num w:numId="30">
    <w:abstractNumId w:val="26"/>
  </w:num>
  <w:num w:numId="31">
    <w:abstractNumId w:val="18"/>
  </w:num>
  <w:num w:numId="32">
    <w:abstractNumId w:val="3"/>
  </w:num>
  <w:num w:numId="33">
    <w:abstractNumId w:val="24"/>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17"/>
    <w:rsid w:val="0000089A"/>
    <w:rsid w:val="000033A7"/>
    <w:rsid w:val="0000389B"/>
    <w:rsid w:val="00004CD2"/>
    <w:rsid w:val="00005009"/>
    <w:rsid w:val="00005161"/>
    <w:rsid w:val="000071D7"/>
    <w:rsid w:val="00007A30"/>
    <w:rsid w:val="00007AFC"/>
    <w:rsid w:val="00010BB6"/>
    <w:rsid w:val="00010C34"/>
    <w:rsid w:val="0001100F"/>
    <w:rsid w:val="00012042"/>
    <w:rsid w:val="00012088"/>
    <w:rsid w:val="00012364"/>
    <w:rsid w:val="0001374B"/>
    <w:rsid w:val="0001374D"/>
    <w:rsid w:val="00016CD9"/>
    <w:rsid w:val="0001791A"/>
    <w:rsid w:val="0002146B"/>
    <w:rsid w:val="00023581"/>
    <w:rsid w:val="00023DA6"/>
    <w:rsid w:val="0002555A"/>
    <w:rsid w:val="00027770"/>
    <w:rsid w:val="00030621"/>
    <w:rsid w:val="00031030"/>
    <w:rsid w:val="000327FD"/>
    <w:rsid w:val="00032DE5"/>
    <w:rsid w:val="00034CFC"/>
    <w:rsid w:val="0003515B"/>
    <w:rsid w:val="00036AC3"/>
    <w:rsid w:val="00037201"/>
    <w:rsid w:val="0004005A"/>
    <w:rsid w:val="000408AE"/>
    <w:rsid w:val="00040D19"/>
    <w:rsid w:val="0004183A"/>
    <w:rsid w:val="000418D0"/>
    <w:rsid w:val="0004242B"/>
    <w:rsid w:val="00042E01"/>
    <w:rsid w:val="00042E59"/>
    <w:rsid w:val="00044E24"/>
    <w:rsid w:val="0004514D"/>
    <w:rsid w:val="000453E4"/>
    <w:rsid w:val="000461B7"/>
    <w:rsid w:val="0004661A"/>
    <w:rsid w:val="00046B78"/>
    <w:rsid w:val="0004706E"/>
    <w:rsid w:val="0004742F"/>
    <w:rsid w:val="0004788E"/>
    <w:rsid w:val="0005033C"/>
    <w:rsid w:val="000516CE"/>
    <w:rsid w:val="000528AA"/>
    <w:rsid w:val="00052FF0"/>
    <w:rsid w:val="000535D9"/>
    <w:rsid w:val="00053CE8"/>
    <w:rsid w:val="00054464"/>
    <w:rsid w:val="00054862"/>
    <w:rsid w:val="00054CC5"/>
    <w:rsid w:val="00054FC3"/>
    <w:rsid w:val="00056C53"/>
    <w:rsid w:val="0006026B"/>
    <w:rsid w:val="000602D2"/>
    <w:rsid w:val="00060424"/>
    <w:rsid w:val="00060672"/>
    <w:rsid w:val="0006150C"/>
    <w:rsid w:val="00062D8A"/>
    <w:rsid w:val="0006479A"/>
    <w:rsid w:val="0006499F"/>
    <w:rsid w:val="00064CCD"/>
    <w:rsid w:val="000653E3"/>
    <w:rsid w:val="000660F3"/>
    <w:rsid w:val="00066894"/>
    <w:rsid w:val="000669A7"/>
    <w:rsid w:val="00066D0A"/>
    <w:rsid w:val="00066D88"/>
    <w:rsid w:val="0006756A"/>
    <w:rsid w:val="00070978"/>
    <w:rsid w:val="00070FA7"/>
    <w:rsid w:val="00071074"/>
    <w:rsid w:val="000712C0"/>
    <w:rsid w:val="0007199B"/>
    <w:rsid w:val="00071FC6"/>
    <w:rsid w:val="00072A2F"/>
    <w:rsid w:val="000730EC"/>
    <w:rsid w:val="00073174"/>
    <w:rsid w:val="00073179"/>
    <w:rsid w:val="00073CF8"/>
    <w:rsid w:val="000759AB"/>
    <w:rsid w:val="00075B9F"/>
    <w:rsid w:val="00077419"/>
    <w:rsid w:val="00077687"/>
    <w:rsid w:val="00077733"/>
    <w:rsid w:val="00077BB0"/>
    <w:rsid w:val="000809FD"/>
    <w:rsid w:val="000831AF"/>
    <w:rsid w:val="000837A4"/>
    <w:rsid w:val="00083EBF"/>
    <w:rsid w:val="00084A73"/>
    <w:rsid w:val="00085217"/>
    <w:rsid w:val="000866E7"/>
    <w:rsid w:val="00087584"/>
    <w:rsid w:val="000878A8"/>
    <w:rsid w:val="0009064B"/>
    <w:rsid w:val="00090AFC"/>
    <w:rsid w:val="00090F57"/>
    <w:rsid w:val="00091785"/>
    <w:rsid w:val="00091EB5"/>
    <w:rsid w:val="000922DC"/>
    <w:rsid w:val="00092656"/>
    <w:rsid w:val="00093860"/>
    <w:rsid w:val="00094067"/>
    <w:rsid w:val="00094132"/>
    <w:rsid w:val="000949CF"/>
    <w:rsid w:val="00095109"/>
    <w:rsid w:val="000951AF"/>
    <w:rsid w:val="000954F5"/>
    <w:rsid w:val="00095A73"/>
    <w:rsid w:val="00096347"/>
    <w:rsid w:val="0009799B"/>
    <w:rsid w:val="00097F76"/>
    <w:rsid w:val="000A0D87"/>
    <w:rsid w:val="000A1B43"/>
    <w:rsid w:val="000A2F63"/>
    <w:rsid w:val="000A39B9"/>
    <w:rsid w:val="000A3D04"/>
    <w:rsid w:val="000A3E59"/>
    <w:rsid w:val="000A4A2B"/>
    <w:rsid w:val="000A4A58"/>
    <w:rsid w:val="000A5A1E"/>
    <w:rsid w:val="000A5E3F"/>
    <w:rsid w:val="000A61D0"/>
    <w:rsid w:val="000B00D1"/>
    <w:rsid w:val="000B058F"/>
    <w:rsid w:val="000B10C2"/>
    <w:rsid w:val="000B1319"/>
    <w:rsid w:val="000B18F7"/>
    <w:rsid w:val="000B1B65"/>
    <w:rsid w:val="000B2F5A"/>
    <w:rsid w:val="000B36FE"/>
    <w:rsid w:val="000B440A"/>
    <w:rsid w:val="000B4AC0"/>
    <w:rsid w:val="000B67AD"/>
    <w:rsid w:val="000B7457"/>
    <w:rsid w:val="000B7910"/>
    <w:rsid w:val="000C08D2"/>
    <w:rsid w:val="000C141C"/>
    <w:rsid w:val="000C1422"/>
    <w:rsid w:val="000C15D4"/>
    <w:rsid w:val="000C3CCD"/>
    <w:rsid w:val="000C3DBB"/>
    <w:rsid w:val="000C4199"/>
    <w:rsid w:val="000C6A3F"/>
    <w:rsid w:val="000C76C5"/>
    <w:rsid w:val="000D05E9"/>
    <w:rsid w:val="000D11E7"/>
    <w:rsid w:val="000D1252"/>
    <w:rsid w:val="000D1259"/>
    <w:rsid w:val="000D143A"/>
    <w:rsid w:val="000D1913"/>
    <w:rsid w:val="000D1CB9"/>
    <w:rsid w:val="000D1CD2"/>
    <w:rsid w:val="000D27DA"/>
    <w:rsid w:val="000D3E5C"/>
    <w:rsid w:val="000D4664"/>
    <w:rsid w:val="000D4E41"/>
    <w:rsid w:val="000D6815"/>
    <w:rsid w:val="000D6D12"/>
    <w:rsid w:val="000E0E01"/>
    <w:rsid w:val="000E1037"/>
    <w:rsid w:val="000E18B9"/>
    <w:rsid w:val="000E2757"/>
    <w:rsid w:val="000E313D"/>
    <w:rsid w:val="000E3230"/>
    <w:rsid w:val="000E39CA"/>
    <w:rsid w:val="000E3B8E"/>
    <w:rsid w:val="000E4475"/>
    <w:rsid w:val="000E464C"/>
    <w:rsid w:val="000E4909"/>
    <w:rsid w:val="000E5369"/>
    <w:rsid w:val="000E5FFE"/>
    <w:rsid w:val="000E6BA5"/>
    <w:rsid w:val="000E72CB"/>
    <w:rsid w:val="000E7FA5"/>
    <w:rsid w:val="000F136D"/>
    <w:rsid w:val="000F1409"/>
    <w:rsid w:val="000F2684"/>
    <w:rsid w:val="000F2ED6"/>
    <w:rsid w:val="000F2F41"/>
    <w:rsid w:val="000F372C"/>
    <w:rsid w:val="000F3BB9"/>
    <w:rsid w:val="000F3BBB"/>
    <w:rsid w:val="000F543A"/>
    <w:rsid w:val="000F605C"/>
    <w:rsid w:val="00100356"/>
    <w:rsid w:val="00100DD2"/>
    <w:rsid w:val="00101D1C"/>
    <w:rsid w:val="00103219"/>
    <w:rsid w:val="00103279"/>
    <w:rsid w:val="00103B39"/>
    <w:rsid w:val="00103EF0"/>
    <w:rsid w:val="001047FF"/>
    <w:rsid w:val="00104AAC"/>
    <w:rsid w:val="001055B5"/>
    <w:rsid w:val="00106131"/>
    <w:rsid w:val="0010640F"/>
    <w:rsid w:val="00106BFF"/>
    <w:rsid w:val="001070CF"/>
    <w:rsid w:val="001071B0"/>
    <w:rsid w:val="001076AB"/>
    <w:rsid w:val="001104ED"/>
    <w:rsid w:val="00111309"/>
    <w:rsid w:val="0011226E"/>
    <w:rsid w:val="00112416"/>
    <w:rsid w:val="001124F0"/>
    <w:rsid w:val="001129B1"/>
    <w:rsid w:val="00112F24"/>
    <w:rsid w:val="001135A1"/>
    <w:rsid w:val="00114B53"/>
    <w:rsid w:val="00114F1D"/>
    <w:rsid w:val="001151E6"/>
    <w:rsid w:val="001164CC"/>
    <w:rsid w:val="00116763"/>
    <w:rsid w:val="00116EAB"/>
    <w:rsid w:val="00116F0E"/>
    <w:rsid w:val="00117272"/>
    <w:rsid w:val="00120295"/>
    <w:rsid w:val="00121575"/>
    <w:rsid w:val="001227CE"/>
    <w:rsid w:val="0012299A"/>
    <w:rsid w:val="00122CCA"/>
    <w:rsid w:val="00124470"/>
    <w:rsid w:val="00125AD1"/>
    <w:rsid w:val="00125CE3"/>
    <w:rsid w:val="001302AB"/>
    <w:rsid w:val="0013108A"/>
    <w:rsid w:val="00132100"/>
    <w:rsid w:val="001321DC"/>
    <w:rsid w:val="001328CD"/>
    <w:rsid w:val="0013303A"/>
    <w:rsid w:val="00133FDC"/>
    <w:rsid w:val="001340F8"/>
    <w:rsid w:val="0013506D"/>
    <w:rsid w:val="00135359"/>
    <w:rsid w:val="0013589F"/>
    <w:rsid w:val="00137B37"/>
    <w:rsid w:val="001415CA"/>
    <w:rsid w:val="0014383F"/>
    <w:rsid w:val="001440E9"/>
    <w:rsid w:val="00144A1F"/>
    <w:rsid w:val="00144AE4"/>
    <w:rsid w:val="00144B78"/>
    <w:rsid w:val="0014547D"/>
    <w:rsid w:val="00145DF7"/>
    <w:rsid w:val="00145F56"/>
    <w:rsid w:val="001468FD"/>
    <w:rsid w:val="00147629"/>
    <w:rsid w:val="00147C9E"/>
    <w:rsid w:val="00147F8C"/>
    <w:rsid w:val="001509B6"/>
    <w:rsid w:val="00150D4A"/>
    <w:rsid w:val="00151716"/>
    <w:rsid w:val="00152999"/>
    <w:rsid w:val="00153614"/>
    <w:rsid w:val="0015391F"/>
    <w:rsid w:val="00154558"/>
    <w:rsid w:val="00154818"/>
    <w:rsid w:val="001549A6"/>
    <w:rsid w:val="00155FFA"/>
    <w:rsid w:val="00156A78"/>
    <w:rsid w:val="001609AD"/>
    <w:rsid w:val="00161C7A"/>
    <w:rsid w:val="001620B8"/>
    <w:rsid w:val="0016403B"/>
    <w:rsid w:val="001649BC"/>
    <w:rsid w:val="00165454"/>
    <w:rsid w:val="00165C2E"/>
    <w:rsid w:val="00165F04"/>
    <w:rsid w:val="00166AA0"/>
    <w:rsid w:val="00166FBA"/>
    <w:rsid w:val="001673A7"/>
    <w:rsid w:val="00170412"/>
    <w:rsid w:val="00170B94"/>
    <w:rsid w:val="00170E8F"/>
    <w:rsid w:val="00171667"/>
    <w:rsid w:val="00172BAB"/>
    <w:rsid w:val="001739DE"/>
    <w:rsid w:val="0017439F"/>
    <w:rsid w:val="00174410"/>
    <w:rsid w:val="00175138"/>
    <w:rsid w:val="0017527F"/>
    <w:rsid w:val="00176C26"/>
    <w:rsid w:val="001774BC"/>
    <w:rsid w:val="00177677"/>
    <w:rsid w:val="001811CC"/>
    <w:rsid w:val="0018126F"/>
    <w:rsid w:val="00181950"/>
    <w:rsid w:val="00181C38"/>
    <w:rsid w:val="00183102"/>
    <w:rsid w:val="00184262"/>
    <w:rsid w:val="00184274"/>
    <w:rsid w:val="00184D68"/>
    <w:rsid w:val="00185450"/>
    <w:rsid w:val="00186154"/>
    <w:rsid w:val="00187243"/>
    <w:rsid w:val="00187543"/>
    <w:rsid w:val="00187887"/>
    <w:rsid w:val="00187D75"/>
    <w:rsid w:val="00187EA9"/>
    <w:rsid w:val="00190C4B"/>
    <w:rsid w:val="00190EE4"/>
    <w:rsid w:val="001910F8"/>
    <w:rsid w:val="00191662"/>
    <w:rsid w:val="0019201E"/>
    <w:rsid w:val="001921A1"/>
    <w:rsid w:val="00192A9B"/>
    <w:rsid w:val="00192FAA"/>
    <w:rsid w:val="00193F87"/>
    <w:rsid w:val="0019426A"/>
    <w:rsid w:val="001952A3"/>
    <w:rsid w:val="00195A6A"/>
    <w:rsid w:val="00195ED7"/>
    <w:rsid w:val="00196A17"/>
    <w:rsid w:val="00196E00"/>
    <w:rsid w:val="00196EE1"/>
    <w:rsid w:val="001A01F5"/>
    <w:rsid w:val="001A0583"/>
    <w:rsid w:val="001A0731"/>
    <w:rsid w:val="001A1AE3"/>
    <w:rsid w:val="001A2639"/>
    <w:rsid w:val="001A3913"/>
    <w:rsid w:val="001A54D5"/>
    <w:rsid w:val="001A624A"/>
    <w:rsid w:val="001A634C"/>
    <w:rsid w:val="001A6F56"/>
    <w:rsid w:val="001A7B30"/>
    <w:rsid w:val="001A7CCB"/>
    <w:rsid w:val="001B0B28"/>
    <w:rsid w:val="001B18F2"/>
    <w:rsid w:val="001B2161"/>
    <w:rsid w:val="001B21AC"/>
    <w:rsid w:val="001B27BC"/>
    <w:rsid w:val="001B325C"/>
    <w:rsid w:val="001B3A66"/>
    <w:rsid w:val="001B3FD4"/>
    <w:rsid w:val="001B435D"/>
    <w:rsid w:val="001B5180"/>
    <w:rsid w:val="001B51B9"/>
    <w:rsid w:val="001B5513"/>
    <w:rsid w:val="001B65F4"/>
    <w:rsid w:val="001C22D4"/>
    <w:rsid w:val="001C3DE1"/>
    <w:rsid w:val="001C3EF1"/>
    <w:rsid w:val="001C4CD1"/>
    <w:rsid w:val="001C56F7"/>
    <w:rsid w:val="001C5841"/>
    <w:rsid w:val="001C5BAC"/>
    <w:rsid w:val="001C6A43"/>
    <w:rsid w:val="001C7033"/>
    <w:rsid w:val="001C718A"/>
    <w:rsid w:val="001C7A44"/>
    <w:rsid w:val="001D00FA"/>
    <w:rsid w:val="001D0338"/>
    <w:rsid w:val="001D040A"/>
    <w:rsid w:val="001D291C"/>
    <w:rsid w:val="001D39E9"/>
    <w:rsid w:val="001D3DE6"/>
    <w:rsid w:val="001D4773"/>
    <w:rsid w:val="001D4E0E"/>
    <w:rsid w:val="001D53C0"/>
    <w:rsid w:val="001D7568"/>
    <w:rsid w:val="001E056A"/>
    <w:rsid w:val="001E0748"/>
    <w:rsid w:val="001E1BA2"/>
    <w:rsid w:val="001E2CA2"/>
    <w:rsid w:val="001E34AF"/>
    <w:rsid w:val="001E3BFC"/>
    <w:rsid w:val="001E3EF0"/>
    <w:rsid w:val="001E5584"/>
    <w:rsid w:val="001E5627"/>
    <w:rsid w:val="001E56B8"/>
    <w:rsid w:val="001E572F"/>
    <w:rsid w:val="001E6E29"/>
    <w:rsid w:val="001F00B5"/>
    <w:rsid w:val="001F097C"/>
    <w:rsid w:val="001F1402"/>
    <w:rsid w:val="001F1CDF"/>
    <w:rsid w:val="001F20A6"/>
    <w:rsid w:val="001F2528"/>
    <w:rsid w:val="001F261C"/>
    <w:rsid w:val="001F343D"/>
    <w:rsid w:val="001F43A6"/>
    <w:rsid w:val="001F58A9"/>
    <w:rsid w:val="001F607F"/>
    <w:rsid w:val="001F71D9"/>
    <w:rsid w:val="001F7400"/>
    <w:rsid w:val="0020074D"/>
    <w:rsid w:val="00201548"/>
    <w:rsid w:val="00201BB8"/>
    <w:rsid w:val="0020290A"/>
    <w:rsid w:val="0020303D"/>
    <w:rsid w:val="0020340D"/>
    <w:rsid w:val="00205481"/>
    <w:rsid w:val="002054D8"/>
    <w:rsid w:val="00206778"/>
    <w:rsid w:val="002077F6"/>
    <w:rsid w:val="00207A1F"/>
    <w:rsid w:val="00210194"/>
    <w:rsid w:val="0021028B"/>
    <w:rsid w:val="002107E3"/>
    <w:rsid w:val="00210FD4"/>
    <w:rsid w:val="0021211C"/>
    <w:rsid w:val="00213099"/>
    <w:rsid w:val="002132BE"/>
    <w:rsid w:val="00213ED6"/>
    <w:rsid w:val="002145BF"/>
    <w:rsid w:val="0021465F"/>
    <w:rsid w:val="00214A09"/>
    <w:rsid w:val="00214DA2"/>
    <w:rsid w:val="00215326"/>
    <w:rsid w:val="00215BEC"/>
    <w:rsid w:val="00215C4D"/>
    <w:rsid w:val="00215FD0"/>
    <w:rsid w:val="00216CCD"/>
    <w:rsid w:val="0021709B"/>
    <w:rsid w:val="00217102"/>
    <w:rsid w:val="002171B1"/>
    <w:rsid w:val="00217F23"/>
    <w:rsid w:val="00220BF7"/>
    <w:rsid w:val="00220DCF"/>
    <w:rsid w:val="002227E8"/>
    <w:rsid w:val="0022281F"/>
    <w:rsid w:val="00223C46"/>
    <w:rsid w:val="00224124"/>
    <w:rsid w:val="00224D03"/>
    <w:rsid w:val="002253C3"/>
    <w:rsid w:val="00225924"/>
    <w:rsid w:val="00225D10"/>
    <w:rsid w:val="00226478"/>
    <w:rsid w:val="002268E0"/>
    <w:rsid w:val="00231490"/>
    <w:rsid w:val="002326E5"/>
    <w:rsid w:val="00232C6E"/>
    <w:rsid w:val="0023447E"/>
    <w:rsid w:val="00234C1F"/>
    <w:rsid w:val="002354E4"/>
    <w:rsid w:val="00235876"/>
    <w:rsid w:val="00235EF8"/>
    <w:rsid w:val="00236196"/>
    <w:rsid w:val="002377F8"/>
    <w:rsid w:val="00237828"/>
    <w:rsid w:val="002401EE"/>
    <w:rsid w:val="00240CA2"/>
    <w:rsid w:val="0024134B"/>
    <w:rsid w:val="002415A2"/>
    <w:rsid w:val="00241D01"/>
    <w:rsid w:val="00244200"/>
    <w:rsid w:val="00244C0F"/>
    <w:rsid w:val="00245BF7"/>
    <w:rsid w:val="002468B5"/>
    <w:rsid w:val="00246CE3"/>
    <w:rsid w:val="00246F8A"/>
    <w:rsid w:val="00246FAB"/>
    <w:rsid w:val="0024704F"/>
    <w:rsid w:val="002477F3"/>
    <w:rsid w:val="002505A3"/>
    <w:rsid w:val="00251953"/>
    <w:rsid w:val="00253793"/>
    <w:rsid w:val="00253885"/>
    <w:rsid w:val="00254C1F"/>
    <w:rsid w:val="0025683F"/>
    <w:rsid w:val="00256BE5"/>
    <w:rsid w:val="002577AC"/>
    <w:rsid w:val="00260582"/>
    <w:rsid w:val="00261FCE"/>
    <w:rsid w:val="00262238"/>
    <w:rsid w:val="00263D39"/>
    <w:rsid w:val="00264917"/>
    <w:rsid w:val="00264AC4"/>
    <w:rsid w:val="00265E2A"/>
    <w:rsid w:val="002661F8"/>
    <w:rsid w:val="002662BE"/>
    <w:rsid w:val="00266FC6"/>
    <w:rsid w:val="002671A5"/>
    <w:rsid w:val="00270C88"/>
    <w:rsid w:val="002717D3"/>
    <w:rsid w:val="0027189E"/>
    <w:rsid w:val="00271AF7"/>
    <w:rsid w:val="00271D3C"/>
    <w:rsid w:val="002727B9"/>
    <w:rsid w:val="00272A41"/>
    <w:rsid w:val="00273859"/>
    <w:rsid w:val="002740FA"/>
    <w:rsid w:val="00274D30"/>
    <w:rsid w:val="00276481"/>
    <w:rsid w:val="0027669E"/>
    <w:rsid w:val="002767C6"/>
    <w:rsid w:val="00280C6E"/>
    <w:rsid w:val="00280FEE"/>
    <w:rsid w:val="002825F3"/>
    <w:rsid w:val="00282B14"/>
    <w:rsid w:val="00283417"/>
    <w:rsid w:val="00284CE7"/>
    <w:rsid w:val="00285108"/>
    <w:rsid w:val="0028540D"/>
    <w:rsid w:val="00286D3C"/>
    <w:rsid w:val="00287656"/>
    <w:rsid w:val="002905ED"/>
    <w:rsid w:val="00290E99"/>
    <w:rsid w:val="0029112B"/>
    <w:rsid w:val="00291D47"/>
    <w:rsid w:val="002921B2"/>
    <w:rsid w:val="00292F34"/>
    <w:rsid w:val="00293BFB"/>
    <w:rsid w:val="0029496A"/>
    <w:rsid w:val="00295436"/>
    <w:rsid w:val="00295E02"/>
    <w:rsid w:val="00296874"/>
    <w:rsid w:val="00296BCB"/>
    <w:rsid w:val="00296D0F"/>
    <w:rsid w:val="00297504"/>
    <w:rsid w:val="002A00FC"/>
    <w:rsid w:val="002A1EFF"/>
    <w:rsid w:val="002A2452"/>
    <w:rsid w:val="002A2551"/>
    <w:rsid w:val="002A2A1E"/>
    <w:rsid w:val="002A37D9"/>
    <w:rsid w:val="002A383D"/>
    <w:rsid w:val="002A3D26"/>
    <w:rsid w:val="002A4A5F"/>
    <w:rsid w:val="002A5431"/>
    <w:rsid w:val="002A5FE5"/>
    <w:rsid w:val="002A7716"/>
    <w:rsid w:val="002A7B95"/>
    <w:rsid w:val="002B024C"/>
    <w:rsid w:val="002B0633"/>
    <w:rsid w:val="002B16AC"/>
    <w:rsid w:val="002B1C0E"/>
    <w:rsid w:val="002B3467"/>
    <w:rsid w:val="002B700E"/>
    <w:rsid w:val="002B7086"/>
    <w:rsid w:val="002B74D7"/>
    <w:rsid w:val="002B7506"/>
    <w:rsid w:val="002C09C4"/>
    <w:rsid w:val="002C19F0"/>
    <w:rsid w:val="002C2738"/>
    <w:rsid w:val="002C3B2F"/>
    <w:rsid w:val="002C508D"/>
    <w:rsid w:val="002C5906"/>
    <w:rsid w:val="002C5AD1"/>
    <w:rsid w:val="002C5E55"/>
    <w:rsid w:val="002C6129"/>
    <w:rsid w:val="002C65DF"/>
    <w:rsid w:val="002C6BDA"/>
    <w:rsid w:val="002C76EC"/>
    <w:rsid w:val="002C788F"/>
    <w:rsid w:val="002D0DB0"/>
    <w:rsid w:val="002D18CA"/>
    <w:rsid w:val="002D1EDF"/>
    <w:rsid w:val="002D256D"/>
    <w:rsid w:val="002D5997"/>
    <w:rsid w:val="002D5CF7"/>
    <w:rsid w:val="002D5DD1"/>
    <w:rsid w:val="002D6611"/>
    <w:rsid w:val="002D6753"/>
    <w:rsid w:val="002D6F58"/>
    <w:rsid w:val="002D76E9"/>
    <w:rsid w:val="002E15B7"/>
    <w:rsid w:val="002E15D5"/>
    <w:rsid w:val="002E172B"/>
    <w:rsid w:val="002E253C"/>
    <w:rsid w:val="002E315C"/>
    <w:rsid w:val="002E323A"/>
    <w:rsid w:val="002E3F99"/>
    <w:rsid w:val="002E4F26"/>
    <w:rsid w:val="002E4F9E"/>
    <w:rsid w:val="002E5112"/>
    <w:rsid w:val="002E5214"/>
    <w:rsid w:val="002E5484"/>
    <w:rsid w:val="002E5FE8"/>
    <w:rsid w:val="002E7FC8"/>
    <w:rsid w:val="002F0774"/>
    <w:rsid w:val="002F125B"/>
    <w:rsid w:val="002F1779"/>
    <w:rsid w:val="002F1D6A"/>
    <w:rsid w:val="002F267C"/>
    <w:rsid w:val="002F2788"/>
    <w:rsid w:val="002F2FE8"/>
    <w:rsid w:val="002F46CC"/>
    <w:rsid w:val="002F4751"/>
    <w:rsid w:val="002F5E4C"/>
    <w:rsid w:val="002F621D"/>
    <w:rsid w:val="002F710F"/>
    <w:rsid w:val="002F7B79"/>
    <w:rsid w:val="00300B2E"/>
    <w:rsid w:val="00302CE5"/>
    <w:rsid w:val="00302E8B"/>
    <w:rsid w:val="0030380C"/>
    <w:rsid w:val="00303CEF"/>
    <w:rsid w:val="00304132"/>
    <w:rsid w:val="00305A53"/>
    <w:rsid w:val="00305A6D"/>
    <w:rsid w:val="00305C7C"/>
    <w:rsid w:val="00305E72"/>
    <w:rsid w:val="00306C12"/>
    <w:rsid w:val="00306C6F"/>
    <w:rsid w:val="003071A9"/>
    <w:rsid w:val="00310081"/>
    <w:rsid w:val="003110E4"/>
    <w:rsid w:val="003116E1"/>
    <w:rsid w:val="00311DAA"/>
    <w:rsid w:val="00312736"/>
    <w:rsid w:val="00312DFD"/>
    <w:rsid w:val="00312EA5"/>
    <w:rsid w:val="003132E6"/>
    <w:rsid w:val="00313300"/>
    <w:rsid w:val="00313B19"/>
    <w:rsid w:val="00314420"/>
    <w:rsid w:val="00314A94"/>
    <w:rsid w:val="00314BF6"/>
    <w:rsid w:val="00316151"/>
    <w:rsid w:val="003162FC"/>
    <w:rsid w:val="00316DA5"/>
    <w:rsid w:val="0032002E"/>
    <w:rsid w:val="0032015E"/>
    <w:rsid w:val="00320EF8"/>
    <w:rsid w:val="0032164E"/>
    <w:rsid w:val="0032199B"/>
    <w:rsid w:val="00323CBB"/>
    <w:rsid w:val="00324458"/>
    <w:rsid w:val="0032491F"/>
    <w:rsid w:val="00325C18"/>
    <w:rsid w:val="003261A5"/>
    <w:rsid w:val="00330A39"/>
    <w:rsid w:val="00330D8A"/>
    <w:rsid w:val="00330E7E"/>
    <w:rsid w:val="003310F2"/>
    <w:rsid w:val="0033195E"/>
    <w:rsid w:val="00331990"/>
    <w:rsid w:val="00332EC3"/>
    <w:rsid w:val="003340C6"/>
    <w:rsid w:val="003365CC"/>
    <w:rsid w:val="00336BD4"/>
    <w:rsid w:val="00337967"/>
    <w:rsid w:val="00337DE7"/>
    <w:rsid w:val="00340248"/>
    <w:rsid w:val="00340387"/>
    <w:rsid w:val="00340C62"/>
    <w:rsid w:val="00340C92"/>
    <w:rsid w:val="0034122B"/>
    <w:rsid w:val="00341A46"/>
    <w:rsid w:val="00342351"/>
    <w:rsid w:val="00342991"/>
    <w:rsid w:val="00343361"/>
    <w:rsid w:val="00343BBF"/>
    <w:rsid w:val="003440A7"/>
    <w:rsid w:val="00344300"/>
    <w:rsid w:val="00344652"/>
    <w:rsid w:val="00344D94"/>
    <w:rsid w:val="0034531A"/>
    <w:rsid w:val="00346287"/>
    <w:rsid w:val="00347996"/>
    <w:rsid w:val="003502FE"/>
    <w:rsid w:val="00350D6C"/>
    <w:rsid w:val="00351019"/>
    <w:rsid w:val="00351709"/>
    <w:rsid w:val="00351BD8"/>
    <w:rsid w:val="00353A18"/>
    <w:rsid w:val="00356B2A"/>
    <w:rsid w:val="00356E75"/>
    <w:rsid w:val="003570FB"/>
    <w:rsid w:val="00357E86"/>
    <w:rsid w:val="00360110"/>
    <w:rsid w:val="003605FE"/>
    <w:rsid w:val="00361395"/>
    <w:rsid w:val="003623F2"/>
    <w:rsid w:val="003629E8"/>
    <w:rsid w:val="00363231"/>
    <w:rsid w:val="00363326"/>
    <w:rsid w:val="003636BC"/>
    <w:rsid w:val="00363721"/>
    <w:rsid w:val="00364532"/>
    <w:rsid w:val="00364815"/>
    <w:rsid w:val="00364B0F"/>
    <w:rsid w:val="00364B2E"/>
    <w:rsid w:val="0036540F"/>
    <w:rsid w:val="00366C6D"/>
    <w:rsid w:val="00367430"/>
    <w:rsid w:val="003679D8"/>
    <w:rsid w:val="00367BA4"/>
    <w:rsid w:val="003711FB"/>
    <w:rsid w:val="003713F7"/>
    <w:rsid w:val="00372548"/>
    <w:rsid w:val="003730BF"/>
    <w:rsid w:val="0037347B"/>
    <w:rsid w:val="0037463E"/>
    <w:rsid w:val="003748C8"/>
    <w:rsid w:val="0037504B"/>
    <w:rsid w:val="00375648"/>
    <w:rsid w:val="00375BCF"/>
    <w:rsid w:val="00375FA8"/>
    <w:rsid w:val="003775B0"/>
    <w:rsid w:val="00381B25"/>
    <w:rsid w:val="00382029"/>
    <w:rsid w:val="003824ED"/>
    <w:rsid w:val="0038307E"/>
    <w:rsid w:val="003830A0"/>
    <w:rsid w:val="00384442"/>
    <w:rsid w:val="003848F5"/>
    <w:rsid w:val="00385C2B"/>
    <w:rsid w:val="00386674"/>
    <w:rsid w:val="00386CB8"/>
    <w:rsid w:val="00387F87"/>
    <w:rsid w:val="00391998"/>
    <w:rsid w:val="00391E69"/>
    <w:rsid w:val="003920D1"/>
    <w:rsid w:val="0039267D"/>
    <w:rsid w:val="003940DF"/>
    <w:rsid w:val="00394B09"/>
    <w:rsid w:val="00395338"/>
    <w:rsid w:val="0039585B"/>
    <w:rsid w:val="00395AB5"/>
    <w:rsid w:val="00395C4B"/>
    <w:rsid w:val="00395C58"/>
    <w:rsid w:val="00397759"/>
    <w:rsid w:val="00397B09"/>
    <w:rsid w:val="003A0A5A"/>
    <w:rsid w:val="003A0D6C"/>
    <w:rsid w:val="003A131A"/>
    <w:rsid w:val="003A14CF"/>
    <w:rsid w:val="003A2AAE"/>
    <w:rsid w:val="003A32D7"/>
    <w:rsid w:val="003A3B1D"/>
    <w:rsid w:val="003A41AE"/>
    <w:rsid w:val="003A4E9D"/>
    <w:rsid w:val="003A5D67"/>
    <w:rsid w:val="003A639C"/>
    <w:rsid w:val="003A68B7"/>
    <w:rsid w:val="003A7157"/>
    <w:rsid w:val="003B0829"/>
    <w:rsid w:val="003B094C"/>
    <w:rsid w:val="003B1B4B"/>
    <w:rsid w:val="003B2F47"/>
    <w:rsid w:val="003B304B"/>
    <w:rsid w:val="003B3139"/>
    <w:rsid w:val="003B3771"/>
    <w:rsid w:val="003B3B1F"/>
    <w:rsid w:val="003B44A2"/>
    <w:rsid w:val="003B4702"/>
    <w:rsid w:val="003B5122"/>
    <w:rsid w:val="003B6017"/>
    <w:rsid w:val="003B6877"/>
    <w:rsid w:val="003B7F4C"/>
    <w:rsid w:val="003C025F"/>
    <w:rsid w:val="003C079C"/>
    <w:rsid w:val="003C0B36"/>
    <w:rsid w:val="003C0BFD"/>
    <w:rsid w:val="003C155C"/>
    <w:rsid w:val="003C1A41"/>
    <w:rsid w:val="003C1C31"/>
    <w:rsid w:val="003C4860"/>
    <w:rsid w:val="003C4911"/>
    <w:rsid w:val="003C491C"/>
    <w:rsid w:val="003C4A10"/>
    <w:rsid w:val="003C5448"/>
    <w:rsid w:val="003C7731"/>
    <w:rsid w:val="003C7F8F"/>
    <w:rsid w:val="003D1E97"/>
    <w:rsid w:val="003D4F83"/>
    <w:rsid w:val="003D5296"/>
    <w:rsid w:val="003D57DB"/>
    <w:rsid w:val="003D5F89"/>
    <w:rsid w:val="003E0576"/>
    <w:rsid w:val="003E062F"/>
    <w:rsid w:val="003E0E10"/>
    <w:rsid w:val="003E1757"/>
    <w:rsid w:val="003E1C48"/>
    <w:rsid w:val="003E1CDC"/>
    <w:rsid w:val="003E1E25"/>
    <w:rsid w:val="003E264D"/>
    <w:rsid w:val="003E2C06"/>
    <w:rsid w:val="003E3858"/>
    <w:rsid w:val="003E3F65"/>
    <w:rsid w:val="003E413B"/>
    <w:rsid w:val="003E4D26"/>
    <w:rsid w:val="003E50F0"/>
    <w:rsid w:val="003E51D7"/>
    <w:rsid w:val="003E524D"/>
    <w:rsid w:val="003E5575"/>
    <w:rsid w:val="003E69E2"/>
    <w:rsid w:val="003E6E87"/>
    <w:rsid w:val="003E6EAF"/>
    <w:rsid w:val="003E7445"/>
    <w:rsid w:val="003F044F"/>
    <w:rsid w:val="003F20DE"/>
    <w:rsid w:val="003F2549"/>
    <w:rsid w:val="003F29C7"/>
    <w:rsid w:val="003F2D99"/>
    <w:rsid w:val="003F337F"/>
    <w:rsid w:val="003F3579"/>
    <w:rsid w:val="003F3DF4"/>
    <w:rsid w:val="003F5BA9"/>
    <w:rsid w:val="003F5E68"/>
    <w:rsid w:val="003F67CD"/>
    <w:rsid w:val="003F753B"/>
    <w:rsid w:val="003F7DD9"/>
    <w:rsid w:val="004001E6"/>
    <w:rsid w:val="00400268"/>
    <w:rsid w:val="00401247"/>
    <w:rsid w:val="004013AE"/>
    <w:rsid w:val="00402514"/>
    <w:rsid w:val="00402C36"/>
    <w:rsid w:val="00402F47"/>
    <w:rsid w:val="004040A6"/>
    <w:rsid w:val="00404D24"/>
    <w:rsid w:val="00406B53"/>
    <w:rsid w:val="00406CD4"/>
    <w:rsid w:val="00406F69"/>
    <w:rsid w:val="0040773E"/>
    <w:rsid w:val="00407E8F"/>
    <w:rsid w:val="00410925"/>
    <w:rsid w:val="00410B23"/>
    <w:rsid w:val="00412C42"/>
    <w:rsid w:val="00413B4F"/>
    <w:rsid w:val="004143F5"/>
    <w:rsid w:val="00414DEB"/>
    <w:rsid w:val="00416381"/>
    <w:rsid w:val="00416BC4"/>
    <w:rsid w:val="0041776B"/>
    <w:rsid w:val="00417B7B"/>
    <w:rsid w:val="004202CD"/>
    <w:rsid w:val="004203BB"/>
    <w:rsid w:val="00421C85"/>
    <w:rsid w:val="004221AF"/>
    <w:rsid w:val="00422536"/>
    <w:rsid w:val="00422A27"/>
    <w:rsid w:val="00422D5C"/>
    <w:rsid w:val="004230BA"/>
    <w:rsid w:val="00423B33"/>
    <w:rsid w:val="00423C56"/>
    <w:rsid w:val="00423D7C"/>
    <w:rsid w:val="00424BAA"/>
    <w:rsid w:val="00426E8C"/>
    <w:rsid w:val="00427963"/>
    <w:rsid w:val="00430042"/>
    <w:rsid w:val="004309E9"/>
    <w:rsid w:val="00430AFE"/>
    <w:rsid w:val="00430FFC"/>
    <w:rsid w:val="00431EE0"/>
    <w:rsid w:val="00432F6A"/>
    <w:rsid w:val="00433930"/>
    <w:rsid w:val="00435016"/>
    <w:rsid w:val="004356CC"/>
    <w:rsid w:val="004357D5"/>
    <w:rsid w:val="00436D4E"/>
    <w:rsid w:val="004378CE"/>
    <w:rsid w:val="00437CF7"/>
    <w:rsid w:val="0044080D"/>
    <w:rsid w:val="00440D14"/>
    <w:rsid w:val="0044382B"/>
    <w:rsid w:val="00443B82"/>
    <w:rsid w:val="0044425E"/>
    <w:rsid w:val="00444513"/>
    <w:rsid w:val="00445525"/>
    <w:rsid w:val="00445DAE"/>
    <w:rsid w:val="004471D2"/>
    <w:rsid w:val="00447A66"/>
    <w:rsid w:val="00447AF3"/>
    <w:rsid w:val="00447BF5"/>
    <w:rsid w:val="004512E6"/>
    <w:rsid w:val="00452055"/>
    <w:rsid w:val="00453CBC"/>
    <w:rsid w:val="00453DA5"/>
    <w:rsid w:val="00454890"/>
    <w:rsid w:val="004552AB"/>
    <w:rsid w:val="00455A70"/>
    <w:rsid w:val="0045637C"/>
    <w:rsid w:val="00456C2A"/>
    <w:rsid w:val="00461354"/>
    <w:rsid w:val="004618E7"/>
    <w:rsid w:val="00461DD3"/>
    <w:rsid w:val="00461EF1"/>
    <w:rsid w:val="00463201"/>
    <w:rsid w:val="00463478"/>
    <w:rsid w:val="004641DF"/>
    <w:rsid w:val="00464EF8"/>
    <w:rsid w:val="00465E23"/>
    <w:rsid w:val="00466DA0"/>
    <w:rsid w:val="00467500"/>
    <w:rsid w:val="00467A0C"/>
    <w:rsid w:val="00473348"/>
    <w:rsid w:val="004733F3"/>
    <w:rsid w:val="00475112"/>
    <w:rsid w:val="004760F0"/>
    <w:rsid w:val="00476529"/>
    <w:rsid w:val="004774C6"/>
    <w:rsid w:val="00481795"/>
    <w:rsid w:val="00481F9A"/>
    <w:rsid w:val="004824DC"/>
    <w:rsid w:val="00482F63"/>
    <w:rsid w:val="00483A85"/>
    <w:rsid w:val="00484574"/>
    <w:rsid w:val="0048497D"/>
    <w:rsid w:val="00484EFF"/>
    <w:rsid w:val="004852AC"/>
    <w:rsid w:val="004862B5"/>
    <w:rsid w:val="00486375"/>
    <w:rsid w:val="0048726F"/>
    <w:rsid w:val="00487BFE"/>
    <w:rsid w:val="00487D74"/>
    <w:rsid w:val="00490205"/>
    <w:rsid w:val="004906DB"/>
    <w:rsid w:val="0049188E"/>
    <w:rsid w:val="00492371"/>
    <w:rsid w:val="0049238B"/>
    <w:rsid w:val="004929B8"/>
    <w:rsid w:val="00493E48"/>
    <w:rsid w:val="004957D6"/>
    <w:rsid w:val="004962BE"/>
    <w:rsid w:val="00496502"/>
    <w:rsid w:val="004966BC"/>
    <w:rsid w:val="0049687B"/>
    <w:rsid w:val="00496F8D"/>
    <w:rsid w:val="004979A2"/>
    <w:rsid w:val="004A1558"/>
    <w:rsid w:val="004A1FAE"/>
    <w:rsid w:val="004A2112"/>
    <w:rsid w:val="004A2900"/>
    <w:rsid w:val="004A336E"/>
    <w:rsid w:val="004A3DC6"/>
    <w:rsid w:val="004A4172"/>
    <w:rsid w:val="004A4ECC"/>
    <w:rsid w:val="004A5183"/>
    <w:rsid w:val="004A589E"/>
    <w:rsid w:val="004A71DE"/>
    <w:rsid w:val="004A76D9"/>
    <w:rsid w:val="004A7C1B"/>
    <w:rsid w:val="004B07C9"/>
    <w:rsid w:val="004B088C"/>
    <w:rsid w:val="004B0B02"/>
    <w:rsid w:val="004B19AD"/>
    <w:rsid w:val="004B4A43"/>
    <w:rsid w:val="004B4EE1"/>
    <w:rsid w:val="004B595D"/>
    <w:rsid w:val="004B60A0"/>
    <w:rsid w:val="004B75CE"/>
    <w:rsid w:val="004B7C15"/>
    <w:rsid w:val="004B7E1A"/>
    <w:rsid w:val="004C0B5D"/>
    <w:rsid w:val="004C0C00"/>
    <w:rsid w:val="004C0D75"/>
    <w:rsid w:val="004C0DAC"/>
    <w:rsid w:val="004C0EC9"/>
    <w:rsid w:val="004C146B"/>
    <w:rsid w:val="004C17B5"/>
    <w:rsid w:val="004C2266"/>
    <w:rsid w:val="004C2278"/>
    <w:rsid w:val="004C2A58"/>
    <w:rsid w:val="004C2E15"/>
    <w:rsid w:val="004C378D"/>
    <w:rsid w:val="004C38E5"/>
    <w:rsid w:val="004C4A2A"/>
    <w:rsid w:val="004D1103"/>
    <w:rsid w:val="004D1980"/>
    <w:rsid w:val="004D1C45"/>
    <w:rsid w:val="004D2B74"/>
    <w:rsid w:val="004D2C22"/>
    <w:rsid w:val="004D39B9"/>
    <w:rsid w:val="004D3C13"/>
    <w:rsid w:val="004D4FA2"/>
    <w:rsid w:val="004D6D78"/>
    <w:rsid w:val="004D7454"/>
    <w:rsid w:val="004D7AF6"/>
    <w:rsid w:val="004E0441"/>
    <w:rsid w:val="004E1968"/>
    <w:rsid w:val="004E1B86"/>
    <w:rsid w:val="004E1ECF"/>
    <w:rsid w:val="004E1F4E"/>
    <w:rsid w:val="004E20AB"/>
    <w:rsid w:val="004E2183"/>
    <w:rsid w:val="004E33CA"/>
    <w:rsid w:val="004E4226"/>
    <w:rsid w:val="004E43B7"/>
    <w:rsid w:val="004E469A"/>
    <w:rsid w:val="004E5198"/>
    <w:rsid w:val="004E5536"/>
    <w:rsid w:val="004E58D1"/>
    <w:rsid w:val="004E5BAE"/>
    <w:rsid w:val="004E61FA"/>
    <w:rsid w:val="004E62CD"/>
    <w:rsid w:val="004E62CF"/>
    <w:rsid w:val="004E6C4D"/>
    <w:rsid w:val="004E6CF2"/>
    <w:rsid w:val="004E78C7"/>
    <w:rsid w:val="004E7927"/>
    <w:rsid w:val="004E7BAA"/>
    <w:rsid w:val="004E7D98"/>
    <w:rsid w:val="004F1745"/>
    <w:rsid w:val="004F30F4"/>
    <w:rsid w:val="004F46A4"/>
    <w:rsid w:val="004F46A9"/>
    <w:rsid w:val="004F4CEC"/>
    <w:rsid w:val="004F5828"/>
    <w:rsid w:val="004F5C32"/>
    <w:rsid w:val="004F68DD"/>
    <w:rsid w:val="004F6BF2"/>
    <w:rsid w:val="004F7373"/>
    <w:rsid w:val="004F75A6"/>
    <w:rsid w:val="004F7BBD"/>
    <w:rsid w:val="004F7EAA"/>
    <w:rsid w:val="00500ED9"/>
    <w:rsid w:val="005035DC"/>
    <w:rsid w:val="0050392D"/>
    <w:rsid w:val="00503FC0"/>
    <w:rsid w:val="00504CB8"/>
    <w:rsid w:val="0050509C"/>
    <w:rsid w:val="0050564E"/>
    <w:rsid w:val="00505903"/>
    <w:rsid w:val="005059A4"/>
    <w:rsid w:val="00505AA1"/>
    <w:rsid w:val="00505C0D"/>
    <w:rsid w:val="00505F46"/>
    <w:rsid w:val="00506B1E"/>
    <w:rsid w:val="00506E77"/>
    <w:rsid w:val="005071D5"/>
    <w:rsid w:val="00507DE2"/>
    <w:rsid w:val="00510903"/>
    <w:rsid w:val="00510C26"/>
    <w:rsid w:val="00510CEA"/>
    <w:rsid w:val="005110B3"/>
    <w:rsid w:val="005110BC"/>
    <w:rsid w:val="005131DE"/>
    <w:rsid w:val="0051367C"/>
    <w:rsid w:val="00513A37"/>
    <w:rsid w:val="00513C97"/>
    <w:rsid w:val="005150D7"/>
    <w:rsid w:val="00515583"/>
    <w:rsid w:val="005156E8"/>
    <w:rsid w:val="00516644"/>
    <w:rsid w:val="00516777"/>
    <w:rsid w:val="0051696D"/>
    <w:rsid w:val="00521D20"/>
    <w:rsid w:val="0052318F"/>
    <w:rsid w:val="0052339C"/>
    <w:rsid w:val="00523598"/>
    <w:rsid w:val="00523725"/>
    <w:rsid w:val="005245D0"/>
    <w:rsid w:val="005250EC"/>
    <w:rsid w:val="00525F11"/>
    <w:rsid w:val="00526027"/>
    <w:rsid w:val="00526BFE"/>
    <w:rsid w:val="00526FAF"/>
    <w:rsid w:val="00526FBE"/>
    <w:rsid w:val="005275BE"/>
    <w:rsid w:val="00527781"/>
    <w:rsid w:val="00530961"/>
    <w:rsid w:val="00530B41"/>
    <w:rsid w:val="00531317"/>
    <w:rsid w:val="00531A0D"/>
    <w:rsid w:val="00531C8F"/>
    <w:rsid w:val="005326B5"/>
    <w:rsid w:val="00532709"/>
    <w:rsid w:val="005327BF"/>
    <w:rsid w:val="00532B39"/>
    <w:rsid w:val="00532BFA"/>
    <w:rsid w:val="00532C98"/>
    <w:rsid w:val="00533A29"/>
    <w:rsid w:val="00534D26"/>
    <w:rsid w:val="00536888"/>
    <w:rsid w:val="00536956"/>
    <w:rsid w:val="00536BCA"/>
    <w:rsid w:val="00536BEA"/>
    <w:rsid w:val="00537381"/>
    <w:rsid w:val="005404C2"/>
    <w:rsid w:val="00542FB7"/>
    <w:rsid w:val="00544852"/>
    <w:rsid w:val="00546355"/>
    <w:rsid w:val="00547AFD"/>
    <w:rsid w:val="00551557"/>
    <w:rsid w:val="00551562"/>
    <w:rsid w:val="00551B9E"/>
    <w:rsid w:val="00554864"/>
    <w:rsid w:val="005550F4"/>
    <w:rsid w:val="00555863"/>
    <w:rsid w:val="0055594A"/>
    <w:rsid w:val="005562AF"/>
    <w:rsid w:val="0055651D"/>
    <w:rsid w:val="005565E4"/>
    <w:rsid w:val="00557249"/>
    <w:rsid w:val="00557A3D"/>
    <w:rsid w:val="00557F15"/>
    <w:rsid w:val="00560491"/>
    <w:rsid w:val="005619BF"/>
    <w:rsid w:val="00561C47"/>
    <w:rsid w:val="0056201B"/>
    <w:rsid w:val="00562299"/>
    <w:rsid w:val="00562963"/>
    <w:rsid w:val="00562E2A"/>
    <w:rsid w:val="00563190"/>
    <w:rsid w:val="00563769"/>
    <w:rsid w:val="005638E9"/>
    <w:rsid w:val="00563F3B"/>
    <w:rsid w:val="0056514A"/>
    <w:rsid w:val="005653B9"/>
    <w:rsid w:val="005658B5"/>
    <w:rsid w:val="00565A56"/>
    <w:rsid w:val="0056793A"/>
    <w:rsid w:val="00571A00"/>
    <w:rsid w:val="00573636"/>
    <w:rsid w:val="00573652"/>
    <w:rsid w:val="00573771"/>
    <w:rsid w:val="00574631"/>
    <w:rsid w:val="00574726"/>
    <w:rsid w:val="005747A0"/>
    <w:rsid w:val="00574DCA"/>
    <w:rsid w:val="00575306"/>
    <w:rsid w:val="005760EE"/>
    <w:rsid w:val="00576FC5"/>
    <w:rsid w:val="00577407"/>
    <w:rsid w:val="00581B9F"/>
    <w:rsid w:val="00582296"/>
    <w:rsid w:val="00582A30"/>
    <w:rsid w:val="00582B9D"/>
    <w:rsid w:val="005848DA"/>
    <w:rsid w:val="00584FD7"/>
    <w:rsid w:val="00585E60"/>
    <w:rsid w:val="00586451"/>
    <w:rsid w:val="00586B6B"/>
    <w:rsid w:val="00586F38"/>
    <w:rsid w:val="005874C9"/>
    <w:rsid w:val="00587629"/>
    <w:rsid w:val="005900F6"/>
    <w:rsid w:val="005903D4"/>
    <w:rsid w:val="00590BA3"/>
    <w:rsid w:val="00590C79"/>
    <w:rsid w:val="0059120F"/>
    <w:rsid w:val="0059183D"/>
    <w:rsid w:val="00591F67"/>
    <w:rsid w:val="00592010"/>
    <w:rsid w:val="005924A3"/>
    <w:rsid w:val="005928D0"/>
    <w:rsid w:val="00592909"/>
    <w:rsid w:val="00592C8A"/>
    <w:rsid w:val="005930BC"/>
    <w:rsid w:val="00593488"/>
    <w:rsid w:val="00593963"/>
    <w:rsid w:val="00594651"/>
    <w:rsid w:val="005949BA"/>
    <w:rsid w:val="00595101"/>
    <w:rsid w:val="0059521E"/>
    <w:rsid w:val="00595764"/>
    <w:rsid w:val="005957C4"/>
    <w:rsid w:val="00596362"/>
    <w:rsid w:val="005969C7"/>
    <w:rsid w:val="005970A2"/>
    <w:rsid w:val="00597586"/>
    <w:rsid w:val="00597D5F"/>
    <w:rsid w:val="005A1988"/>
    <w:rsid w:val="005A19C5"/>
    <w:rsid w:val="005A1A6E"/>
    <w:rsid w:val="005A2419"/>
    <w:rsid w:val="005A2CE0"/>
    <w:rsid w:val="005A2E2F"/>
    <w:rsid w:val="005A38DC"/>
    <w:rsid w:val="005A44A9"/>
    <w:rsid w:val="005A4AD6"/>
    <w:rsid w:val="005A4BDE"/>
    <w:rsid w:val="005A4BE0"/>
    <w:rsid w:val="005A58E7"/>
    <w:rsid w:val="005A5C1F"/>
    <w:rsid w:val="005A603C"/>
    <w:rsid w:val="005A6C3B"/>
    <w:rsid w:val="005A78EF"/>
    <w:rsid w:val="005B04FF"/>
    <w:rsid w:val="005B082E"/>
    <w:rsid w:val="005B0C5B"/>
    <w:rsid w:val="005B0E7D"/>
    <w:rsid w:val="005B188D"/>
    <w:rsid w:val="005B191B"/>
    <w:rsid w:val="005B4F04"/>
    <w:rsid w:val="005B6488"/>
    <w:rsid w:val="005B67CC"/>
    <w:rsid w:val="005B6893"/>
    <w:rsid w:val="005C0DFD"/>
    <w:rsid w:val="005C1F87"/>
    <w:rsid w:val="005C35B7"/>
    <w:rsid w:val="005C4502"/>
    <w:rsid w:val="005C4961"/>
    <w:rsid w:val="005C5799"/>
    <w:rsid w:val="005C61B0"/>
    <w:rsid w:val="005C62CA"/>
    <w:rsid w:val="005C77DE"/>
    <w:rsid w:val="005C79B2"/>
    <w:rsid w:val="005D002D"/>
    <w:rsid w:val="005D06A2"/>
    <w:rsid w:val="005D07C1"/>
    <w:rsid w:val="005D10DC"/>
    <w:rsid w:val="005D1B68"/>
    <w:rsid w:val="005D1DBF"/>
    <w:rsid w:val="005D43D8"/>
    <w:rsid w:val="005D626D"/>
    <w:rsid w:val="005D6D66"/>
    <w:rsid w:val="005D7A80"/>
    <w:rsid w:val="005E06B4"/>
    <w:rsid w:val="005E1111"/>
    <w:rsid w:val="005E1416"/>
    <w:rsid w:val="005E299E"/>
    <w:rsid w:val="005E29C8"/>
    <w:rsid w:val="005E3C0B"/>
    <w:rsid w:val="005E4552"/>
    <w:rsid w:val="005E50F2"/>
    <w:rsid w:val="005E62AC"/>
    <w:rsid w:val="005E63A1"/>
    <w:rsid w:val="005F0326"/>
    <w:rsid w:val="005F04C2"/>
    <w:rsid w:val="005F04FF"/>
    <w:rsid w:val="005F0B65"/>
    <w:rsid w:val="005F0E6E"/>
    <w:rsid w:val="005F0F18"/>
    <w:rsid w:val="005F1198"/>
    <w:rsid w:val="005F124F"/>
    <w:rsid w:val="005F1838"/>
    <w:rsid w:val="005F195A"/>
    <w:rsid w:val="005F19E5"/>
    <w:rsid w:val="005F1BD8"/>
    <w:rsid w:val="005F1D7B"/>
    <w:rsid w:val="005F2C85"/>
    <w:rsid w:val="005F313F"/>
    <w:rsid w:val="005F4624"/>
    <w:rsid w:val="005F4660"/>
    <w:rsid w:val="005F47CD"/>
    <w:rsid w:val="005F5865"/>
    <w:rsid w:val="005F6208"/>
    <w:rsid w:val="005F6796"/>
    <w:rsid w:val="005F703E"/>
    <w:rsid w:val="005F7357"/>
    <w:rsid w:val="005F7498"/>
    <w:rsid w:val="005F7756"/>
    <w:rsid w:val="00601747"/>
    <w:rsid w:val="00601AFE"/>
    <w:rsid w:val="00601EFE"/>
    <w:rsid w:val="006029B4"/>
    <w:rsid w:val="00605135"/>
    <w:rsid w:val="006054D4"/>
    <w:rsid w:val="00605A8A"/>
    <w:rsid w:val="00605DCE"/>
    <w:rsid w:val="00607947"/>
    <w:rsid w:val="00607D8D"/>
    <w:rsid w:val="006114C4"/>
    <w:rsid w:val="006116FF"/>
    <w:rsid w:val="0061171D"/>
    <w:rsid w:val="006126CB"/>
    <w:rsid w:val="00612BF5"/>
    <w:rsid w:val="00612C02"/>
    <w:rsid w:val="0061441B"/>
    <w:rsid w:val="0061475F"/>
    <w:rsid w:val="00614796"/>
    <w:rsid w:val="006154A7"/>
    <w:rsid w:val="00615992"/>
    <w:rsid w:val="00615B05"/>
    <w:rsid w:val="006176AA"/>
    <w:rsid w:val="006204EF"/>
    <w:rsid w:val="00620CA4"/>
    <w:rsid w:val="00622E78"/>
    <w:rsid w:val="00623451"/>
    <w:rsid w:val="00623AF8"/>
    <w:rsid w:val="00623B67"/>
    <w:rsid w:val="00623DDD"/>
    <w:rsid w:val="006240A9"/>
    <w:rsid w:val="00625535"/>
    <w:rsid w:val="006256C7"/>
    <w:rsid w:val="006259D6"/>
    <w:rsid w:val="006262C3"/>
    <w:rsid w:val="0062644E"/>
    <w:rsid w:val="006273BD"/>
    <w:rsid w:val="00630AD8"/>
    <w:rsid w:val="006318C8"/>
    <w:rsid w:val="00633317"/>
    <w:rsid w:val="00633B28"/>
    <w:rsid w:val="006340DC"/>
    <w:rsid w:val="006352C1"/>
    <w:rsid w:val="006364C3"/>
    <w:rsid w:val="0063651A"/>
    <w:rsid w:val="0063695A"/>
    <w:rsid w:val="006371A1"/>
    <w:rsid w:val="00637220"/>
    <w:rsid w:val="006372FD"/>
    <w:rsid w:val="006379EE"/>
    <w:rsid w:val="00637B9D"/>
    <w:rsid w:val="0064024D"/>
    <w:rsid w:val="006404A7"/>
    <w:rsid w:val="00640E2B"/>
    <w:rsid w:val="006410AD"/>
    <w:rsid w:val="0064135C"/>
    <w:rsid w:val="00641499"/>
    <w:rsid w:val="00641E3F"/>
    <w:rsid w:val="00642A40"/>
    <w:rsid w:val="006435A5"/>
    <w:rsid w:val="00643C75"/>
    <w:rsid w:val="00644051"/>
    <w:rsid w:val="0064433A"/>
    <w:rsid w:val="0064459F"/>
    <w:rsid w:val="0064471E"/>
    <w:rsid w:val="006447BB"/>
    <w:rsid w:val="00644836"/>
    <w:rsid w:val="00645497"/>
    <w:rsid w:val="0064648D"/>
    <w:rsid w:val="00646E01"/>
    <w:rsid w:val="00646FE5"/>
    <w:rsid w:val="00647AC6"/>
    <w:rsid w:val="0065153E"/>
    <w:rsid w:val="0065165B"/>
    <w:rsid w:val="0065184C"/>
    <w:rsid w:val="00652E72"/>
    <w:rsid w:val="0065415C"/>
    <w:rsid w:val="006541EE"/>
    <w:rsid w:val="006548E3"/>
    <w:rsid w:val="00654BCC"/>
    <w:rsid w:val="00656BA9"/>
    <w:rsid w:val="0065756A"/>
    <w:rsid w:val="006575F0"/>
    <w:rsid w:val="00660E53"/>
    <w:rsid w:val="00663AF2"/>
    <w:rsid w:val="0066419F"/>
    <w:rsid w:val="00664325"/>
    <w:rsid w:val="0066540C"/>
    <w:rsid w:val="00671485"/>
    <w:rsid w:val="00675868"/>
    <w:rsid w:val="006769B2"/>
    <w:rsid w:val="006771DC"/>
    <w:rsid w:val="00680926"/>
    <w:rsid w:val="006824D5"/>
    <w:rsid w:val="0068317C"/>
    <w:rsid w:val="006841B4"/>
    <w:rsid w:val="00684FE3"/>
    <w:rsid w:val="0068596C"/>
    <w:rsid w:val="0068613A"/>
    <w:rsid w:val="006862E8"/>
    <w:rsid w:val="00686307"/>
    <w:rsid w:val="006868D8"/>
    <w:rsid w:val="006870F2"/>
    <w:rsid w:val="0068719E"/>
    <w:rsid w:val="00687327"/>
    <w:rsid w:val="00687380"/>
    <w:rsid w:val="00687429"/>
    <w:rsid w:val="00690721"/>
    <w:rsid w:val="00690821"/>
    <w:rsid w:val="00690882"/>
    <w:rsid w:val="006917BD"/>
    <w:rsid w:val="0069186F"/>
    <w:rsid w:val="00691887"/>
    <w:rsid w:val="00691936"/>
    <w:rsid w:val="006930D8"/>
    <w:rsid w:val="0069445E"/>
    <w:rsid w:val="00694EEE"/>
    <w:rsid w:val="006954F9"/>
    <w:rsid w:val="0069576D"/>
    <w:rsid w:val="00696BD4"/>
    <w:rsid w:val="006976F0"/>
    <w:rsid w:val="00697947"/>
    <w:rsid w:val="006A04CF"/>
    <w:rsid w:val="006A3B86"/>
    <w:rsid w:val="006A505B"/>
    <w:rsid w:val="006A5697"/>
    <w:rsid w:val="006A5AA0"/>
    <w:rsid w:val="006A647A"/>
    <w:rsid w:val="006A64AF"/>
    <w:rsid w:val="006A6BC7"/>
    <w:rsid w:val="006A7C23"/>
    <w:rsid w:val="006B1BB7"/>
    <w:rsid w:val="006B1D5C"/>
    <w:rsid w:val="006B2813"/>
    <w:rsid w:val="006B2BFA"/>
    <w:rsid w:val="006B39D0"/>
    <w:rsid w:val="006B3C2E"/>
    <w:rsid w:val="006B6210"/>
    <w:rsid w:val="006B6B05"/>
    <w:rsid w:val="006B77F9"/>
    <w:rsid w:val="006C1781"/>
    <w:rsid w:val="006C2512"/>
    <w:rsid w:val="006C2825"/>
    <w:rsid w:val="006C2F8E"/>
    <w:rsid w:val="006C4812"/>
    <w:rsid w:val="006C48DC"/>
    <w:rsid w:val="006C5616"/>
    <w:rsid w:val="006C6106"/>
    <w:rsid w:val="006C6F2E"/>
    <w:rsid w:val="006C7588"/>
    <w:rsid w:val="006D0660"/>
    <w:rsid w:val="006D0CE5"/>
    <w:rsid w:val="006D12DB"/>
    <w:rsid w:val="006D1F7B"/>
    <w:rsid w:val="006D29D8"/>
    <w:rsid w:val="006D2AC3"/>
    <w:rsid w:val="006D34CF"/>
    <w:rsid w:val="006D398D"/>
    <w:rsid w:val="006D49E0"/>
    <w:rsid w:val="006D7FF6"/>
    <w:rsid w:val="006E0029"/>
    <w:rsid w:val="006E18F1"/>
    <w:rsid w:val="006E2BA6"/>
    <w:rsid w:val="006E3F52"/>
    <w:rsid w:val="006E5472"/>
    <w:rsid w:val="006E60B6"/>
    <w:rsid w:val="006E665F"/>
    <w:rsid w:val="006E6D70"/>
    <w:rsid w:val="006E7A25"/>
    <w:rsid w:val="006E7F49"/>
    <w:rsid w:val="006F075E"/>
    <w:rsid w:val="006F0EBD"/>
    <w:rsid w:val="006F1771"/>
    <w:rsid w:val="006F1BAE"/>
    <w:rsid w:val="006F2B14"/>
    <w:rsid w:val="006F307C"/>
    <w:rsid w:val="006F3972"/>
    <w:rsid w:val="006F3DD3"/>
    <w:rsid w:val="006F3E99"/>
    <w:rsid w:val="006F44F1"/>
    <w:rsid w:val="006F5227"/>
    <w:rsid w:val="007028D1"/>
    <w:rsid w:val="00702B96"/>
    <w:rsid w:val="00702D57"/>
    <w:rsid w:val="00702F8F"/>
    <w:rsid w:val="00703693"/>
    <w:rsid w:val="007042F9"/>
    <w:rsid w:val="00704330"/>
    <w:rsid w:val="0070487B"/>
    <w:rsid w:val="007049CD"/>
    <w:rsid w:val="00705B16"/>
    <w:rsid w:val="00705EBA"/>
    <w:rsid w:val="00705ECA"/>
    <w:rsid w:val="00706030"/>
    <w:rsid w:val="007061FD"/>
    <w:rsid w:val="007077A4"/>
    <w:rsid w:val="00707875"/>
    <w:rsid w:val="00707993"/>
    <w:rsid w:val="007128B1"/>
    <w:rsid w:val="00712A28"/>
    <w:rsid w:val="0071327B"/>
    <w:rsid w:val="00713D45"/>
    <w:rsid w:val="00714775"/>
    <w:rsid w:val="0071539A"/>
    <w:rsid w:val="007156E3"/>
    <w:rsid w:val="0071688B"/>
    <w:rsid w:val="00716B21"/>
    <w:rsid w:val="00720911"/>
    <w:rsid w:val="0072146B"/>
    <w:rsid w:val="00722502"/>
    <w:rsid w:val="007229E2"/>
    <w:rsid w:val="00722D5C"/>
    <w:rsid w:val="00723D7B"/>
    <w:rsid w:val="00724B48"/>
    <w:rsid w:val="007255AD"/>
    <w:rsid w:val="007257F4"/>
    <w:rsid w:val="00726544"/>
    <w:rsid w:val="00726AC9"/>
    <w:rsid w:val="00727537"/>
    <w:rsid w:val="00727A4B"/>
    <w:rsid w:val="00727E57"/>
    <w:rsid w:val="007301A1"/>
    <w:rsid w:val="0073051E"/>
    <w:rsid w:val="00730689"/>
    <w:rsid w:val="00731758"/>
    <w:rsid w:val="00731A3A"/>
    <w:rsid w:val="007322EF"/>
    <w:rsid w:val="00733591"/>
    <w:rsid w:val="00734469"/>
    <w:rsid w:val="00734F23"/>
    <w:rsid w:val="007356A8"/>
    <w:rsid w:val="00736B96"/>
    <w:rsid w:val="00736FBC"/>
    <w:rsid w:val="007373C6"/>
    <w:rsid w:val="00737D9E"/>
    <w:rsid w:val="00741475"/>
    <w:rsid w:val="00742927"/>
    <w:rsid w:val="00742F89"/>
    <w:rsid w:val="007439EF"/>
    <w:rsid w:val="0074411A"/>
    <w:rsid w:val="007443F3"/>
    <w:rsid w:val="00745D9A"/>
    <w:rsid w:val="00746413"/>
    <w:rsid w:val="00746978"/>
    <w:rsid w:val="007469EA"/>
    <w:rsid w:val="00746FE5"/>
    <w:rsid w:val="00752D41"/>
    <w:rsid w:val="00753F2F"/>
    <w:rsid w:val="00755EA7"/>
    <w:rsid w:val="00755FF4"/>
    <w:rsid w:val="007565A9"/>
    <w:rsid w:val="0075671F"/>
    <w:rsid w:val="00756901"/>
    <w:rsid w:val="00756BBA"/>
    <w:rsid w:val="00757D0B"/>
    <w:rsid w:val="00761A70"/>
    <w:rsid w:val="00761F11"/>
    <w:rsid w:val="00761F67"/>
    <w:rsid w:val="007620FC"/>
    <w:rsid w:val="00762308"/>
    <w:rsid w:val="007625A7"/>
    <w:rsid w:val="007627F4"/>
    <w:rsid w:val="00762BC3"/>
    <w:rsid w:val="00762C01"/>
    <w:rsid w:val="007631DF"/>
    <w:rsid w:val="0076367A"/>
    <w:rsid w:val="00763958"/>
    <w:rsid w:val="007642AB"/>
    <w:rsid w:val="007644D0"/>
    <w:rsid w:val="0076572E"/>
    <w:rsid w:val="0076593A"/>
    <w:rsid w:val="00765FA5"/>
    <w:rsid w:val="007661E6"/>
    <w:rsid w:val="0077119C"/>
    <w:rsid w:val="007711F6"/>
    <w:rsid w:val="00771259"/>
    <w:rsid w:val="00771397"/>
    <w:rsid w:val="00771B35"/>
    <w:rsid w:val="00771DB2"/>
    <w:rsid w:val="00772445"/>
    <w:rsid w:val="00772F4F"/>
    <w:rsid w:val="00773466"/>
    <w:rsid w:val="007740D5"/>
    <w:rsid w:val="00774378"/>
    <w:rsid w:val="00774AC9"/>
    <w:rsid w:val="00776C54"/>
    <w:rsid w:val="00776E73"/>
    <w:rsid w:val="00777E2D"/>
    <w:rsid w:val="00780332"/>
    <w:rsid w:val="00780900"/>
    <w:rsid w:val="00780D15"/>
    <w:rsid w:val="007811EE"/>
    <w:rsid w:val="007814DF"/>
    <w:rsid w:val="007818A2"/>
    <w:rsid w:val="00782CC4"/>
    <w:rsid w:val="00782DC4"/>
    <w:rsid w:val="0078347E"/>
    <w:rsid w:val="00783AE3"/>
    <w:rsid w:val="00785A3A"/>
    <w:rsid w:val="00785F6F"/>
    <w:rsid w:val="0078618C"/>
    <w:rsid w:val="00786BAE"/>
    <w:rsid w:val="00790903"/>
    <w:rsid w:val="00790F19"/>
    <w:rsid w:val="00791DF0"/>
    <w:rsid w:val="0079226F"/>
    <w:rsid w:val="007922DF"/>
    <w:rsid w:val="0079286A"/>
    <w:rsid w:val="00792B23"/>
    <w:rsid w:val="00792E3C"/>
    <w:rsid w:val="00793A48"/>
    <w:rsid w:val="00794367"/>
    <w:rsid w:val="00794B10"/>
    <w:rsid w:val="0079542E"/>
    <w:rsid w:val="00795ABA"/>
    <w:rsid w:val="00795AFD"/>
    <w:rsid w:val="0079645C"/>
    <w:rsid w:val="00796FBF"/>
    <w:rsid w:val="00797B1A"/>
    <w:rsid w:val="007A0AFB"/>
    <w:rsid w:val="007A100E"/>
    <w:rsid w:val="007A1132"/>
    <w:rsid w:val="007A11E5"/>
    <w:rsid w:val="007A213C"/>
    <w:rsid w:val="007A35BB"/>
    <w:rsid w:val="007A36A8"/>
    <w:rsid w:val="007A4229"/>
    <w:rsid w:val="007A5C15"/>
    <w:rsid w:val="007A5C77"/>
    <w:rsid w:val="007B069B"/>
    <w:rsid w:val="007B09B9"/>
    <w:rsid w:val="007B12AA"/>
    <w:rsid w:val="007B179B"/>
    <w:rsid w:val="007B2CC0"/>
    <w:rsid w:val="007B341A"/>
    <w:rsid w:val="007B3694"/>
    <w:rsid w:val="007B3975"/>
    <w:rsid w:val="007B4FCF"/>
    <w:rsid w:val="007B5138"/>
    <w:rsid w:val="007B57B2"/>
    <w:rsid w:val="007B672A"/>
    <w:rsid w:val="007B67AC"/>
    <w:rsid w:val="007B6A89"/>
    <w:rsid w:val="007B6B52"/>
    <w:rsid w:val="007B7B14"/>
    <w:rsid w:val="007C0410"/>
    <w:rsid w:val="007C10AC"/>
    <w:rsid w:val="007C1266"/>
    <w:rsid w:val="007C22B4"/>
    <w:rsid w:val="007C34DC"/>
    <w:rsid w:val="007C3BF1"/>
    <w:rsid w:val="007C48A2"/>
    <w:rsid w:val="007C593E"/>
    <w:rsid w:val="007C64C5"/>
    <w:rsid w:val="007C74CA"/>
    <w:rsid w:val="007C7BA0"/>
    <w:rsid w:val="007D020D"/>
    <w:rsid w:val="007D0751"/>
    <w:rsid w:val="007D157F"/>
    <w:rsid w:val="007D278D"/>
    <w:rsid w:val="007D35A4"/>
    <w:rsid w:val="007D4051"/>
    <w:rsid w:val="007D47B7"/>
    <w:rsid w:val="007D52FA"/>
    <w:rsid w:val="007D5926"/>
    <w:rsid w:val="007D6C82"/>
    <w:rsid w:val="007D7102"/>
    <w:rsid w:val="007E09A5"/>
    <w:rsid w:val="007E1247"/>
    <w:rsid w:val="007E12C1"/>
    <w:rsid w:val="007E160D"/>
    <w:rsid w:val="007E22A0"/>
    <w:rsid w:val="007E2FBE"/>
    <w:rsid w:val="007E31AE"/>
    <w:rsid w:val="007E3715"/>
    <w:rsid w:val="007E46BD"/>
    <w:rsid w:val="007E5186"/>
    <w:rsid w:val="007E51CD"/>
    <w:rsid w:val="007E59E3"/>
    <w:rsid w:val="007E5FE5"/>
    <w:rsid w:val="007E6D21"/>
    <w:rsid w:val="007E6E13"/>
    <w:rsid w:val="007E7B61"/>
    <w:rsid w:val="007F0CF2"/>
    <w:rsid w:val="007F1585"/>
    <w:rsid w:val="007F3E44"/>
    <w:rsid w:val="007F52E1"/>
    <w:rsid w:val="007F535F"/>
    <w:rsid w:val="007F65CE"/>
    <w:rsid w:val="007F7C90"/>
    <w:rsid w:val="008015A0"/>
    <w:rsid w:val="008016D4"/>
    <w:rsid w:val="00801FA8"/>
    <w:rsid w:val="00802492"/>
    <w:rsid w:val="008029CB"/>
    <w:rsid w:val="0080334B"/>
    <w:rsid w:val="008033D4"/>
    <w:rsid w:val="00803838"/>
    <w:rsid w:val="00804843"/>
    <w:rsid w:val="008048AD"/>
    <w:rsid w:val="00806091"/>
    <w:rsid w:val="00806182"/>
    <w:rsid w:val="008061EA"/>
    <w:rsid w:val="008103EB"/>
    <w:rsid w:val="00810E31"/>
    <w:rsid w:val="00811494"/>
    <w:rsid w:val="00811DE8"/>
    <w:rsid w:val="008128DF"/>
    <w:rsid w:val="00814535"/>
    <w:rsid w:val="00814AC9"/>
    <w:rsid w:val="0081517B"/>
    <w:rsid w:val="008163F1"/>
    <w:rsid w:val="00820351"/>
    <w:rsid w:val="00820670"/>
    <w:rsid w:val="00820F8B"/>
    <w:rsid w:val="0082147F"/>
    <w:rsid w:val="00821584"/>
    <w:rsid w:val="00821616"/>
    <w:rsid w:val="00821993"/>
    <w:rsid w:val="00821DE1"/>
    <w:rsid w:val="00821FEA"/>
    <w:rsid w:val="00822020"/>
    <w:rsid w:val="008220CE"/>
    <w:rsid w:val="00822A42"/>
    <w:rsid w:val="00822BC0"/>
    <w:rsid w:val="00823A3E"/>
    <w:rsid w:val="00823B3A"/>
    <w:rsid w:val="00823EBD"/>
    <w:rsid w:val="00824432"/>
    <w:rsid w:val="0082626D"/>
    <w:rsid w:val="00827060"/>
    <w:rsid w:val="008274EF"/>
    <w:rsid w:val="0082778F"/>
    <w:rsid w:val="00831176"/>
    <w:rsid w:val="008311FF"/>
    <w:rsid w:val="008320DC"/>
    <w:rsid w:val="008325AF"/>
    <w:rsid w:val="00834787"/>
    <w:rsid w:val="00834C36"/>
    <w:rsid w:val="00835258"/>
    <w:rsid w:val="00835D4C"/>
    <w:rsid w:val="00836859"/>
    <w:rsid w:val="0083721A"/>
    <w:rsid w:val="008372CE"/>
    <w:rsid w:val="008376D7"/>
    <w:rsid w:val="00837F28"/>
    <w:rsid w:val="008404B8"/>
    <w:rsid w:val="0084062A"/>
    <w:rsid w:val="00840BE1"/>
    <w:rsid w:val="00840FBB"/>
    <w:rsid w:val="008413B2"/>
    <w:rsid w:val="008413B6"/>
    <w:rsid w:val="00841AAB"/>
    <w:rsid w:val="008435B8"/>
    <w:rsid w:val="00844A05"/>
    <w:rsid w:val="00844FC5"/>
    <w:rsid w:val="0084591D"/>
    <w:rsid w:val="008465A3"/>
    <w:rsid w:val="00846E6C"/>
    <w:rsid w:val="00846F04"/>
    <w:rsid w:val="008502C1"/>
    <w:rsid w:val="00850E91"/>
    <w:rsid w:val="00850FEE"/>
    <w:rsid w:val="00851181"/>
    <w:rsid w:val="00851AC7"/>
    <w:rsid w:val="00851C5D"/>
    <w:rsid w:val="00852994"/>
    <w:rsid w:val="00852D9A"/>
    <w:rsid w:val="00852F63"/>
    <w:rsid w:val="00855689"/>
    <w:rsid w:val="008565B8"/>
    <w:rsid w:val="0085697F"/>
    <w:rsid w:val="00856B5A"/>
    <w:rsid w:val="00857119"/>
    <w:rsid w:val="00857204"/>
    <w:rsid w:val="0085734A"/>
    <w:rsid w:val="00857A14"/>
    <w:rsid w:val="008600A9"/>
    <w:rsid w:val="00860930"/>
    <w:rsid w:val="0086175E"/>
    <w:rsid w:val="0086230B"/>
    <w:rsid w:val="008645C1"/>
    <w:rsid w:val="00865954"/>
    <w:rsid w:val="0086678E"/>
    <w:rsid w:val="00866BC5"/>
    <w:rsid w:val="00867363"/>
    <w:rsid w:val="00867519"/>
    <w:rsid w:val="00867A5C"/>
    <w:rsid w:val="00870B75"/>
    <w:rsid w:val="008710E0"/>
    <w:rsid w:val="00871A85"/>
    <w:rsid w:val="00871F89"/>
    <w:rsid w:val="008721C3"/>
    <w:rsid w:val="008744AD"/>
    <w:rsid w:val="0087461F"/>
    <w:rsid w:val="00874A57"/>
    <w:rsid w:val="00874D72"/>
    <w:rsid w:val="00875140"/>
    <w:rsid w:val="008752DF"/>
    <w:rsid w:val="00876D9E"/>
    <w:rsid w:val="008775E4"/>
    <w:rsid w:val="008814AF"/>
    <w:rsid w:val="00881878"/>
    <w:rsid w:val="008819A9"/>
    <w:rsid w:val="00882715"/>
    <w:rsid w:val="0088281F"/>
    <w:rsid w:val="0088319E"/>
    <w:rsid w:val="008847E1"/>
    <w:rsid w:val="00885326"/>
    <w:rsid w:val="00886E4B"/>
    <w:rsid w:val="00887121"/>
    <w:rsid w:val="0089038E"/>
    <w:rsid w:val="0089063F"/>
    <w:rsid w:val="0089065A"/>
    <w:rsid w:val="00891281"/>
    <w:rsid w:val="00891296"/>
    <w:rsid w:val="00891532"/>
    <w:rsid w:val="00892486"/>
    <w:rsid w:val="00892738"/>
    <w:rsid w:val="00892EAC"/>
    <w:rsid w:val="0089386C"/>
    <w:rsid w:val="0089527A"/>
    <w:rsid w:val="0089609A"/>
    <w:rsid w:val="008973E7"/>
    <w:rsid w:val="00897BE9"/>
    <w:rsid w:val="008A0145"/>
    <w:rsid w:val="008A19A3"/>
    <w:rsid w:val="008A1DCD"/>
    <w:rsid w:val="008A2968"/>
    <w:rsid w:val="008A5996"/>
    <w:rsid w:val="008A5AAB"/>
    <w:rsid w:val="008A5F7F"/>
    <w:rsid w:val="008A6DB0"/>
    <w:rsid w:val="008B0FE8"/>
    <w:rsid w:val="008B1700"/>
    <w:rsid w:val="008B175D"/>
    <w:rsid w:val="008B17A6"/>
    <w:rsid w:val="008B1CB1"/>
    <w:rsid w:val="008B1F3C"/>
    <w:rsid w:val="008B236F"/>
    <w:rsid w:val="008B395B"/>
    <w:rsid w:val="008B5080"/>
    <w:rsid w:val="008B5F38"/>
    <w:rsid w:val="008C01E4"/>
    <w:rsid w:val="008C0268"/>
    <w:rsid w:val="008C09FF"/>
    <w:rsid w:val="008C1785"/>
    <w:rsid w:val="008C29D0"/>
    <w:rsid w:val="008C6766"/>
    <w:rsid w:val="008C7A7E"/>
    <w:rsid w:val="008C7AF6"/>
    <w:rsid w:val="008D0404"/>
    <w:rsid w:val="008D2DAC"/>
    <w:rsid w:val="008D4F2E"/>
    <w:rsid w:val="008D4F6C"/>
    <w:rsid w:val="008D5040"/>
    <w:rsid w:val="008D5C70"/>
    <w:rsid w:val="008D6108"/>
    <w:rsid w:val="008D66E9"/>
    <w:rsid w:val="008D78A7"/>
    <w:rsid w:val="008D7ACE"/>
    <w:rsid w:val="008D7EC4"/>
    <w:rsid w:val="008E0A2E"/>
    <w:rsid w:val="008E0E42"/>
    <w:rsid w:val="008E17A8"/>
    <w:rsid w:val="008E1E90"/>
    <w:rsid w:val="008E29C6"/>
    <w:rsid w:val="008E30F7"/>
    <w:rsid w:val="008E315B"/>
    <w:rsid w:val="008E3408"/>
    <w:rsid w:val="008E363B"/>
    <w:rsid w:val="008E3786"/>
    <w:rsid w:val="008E4150"/>
    <w:rsid w:val="008E4325"/>
    <w:rsid w:val="008E6069"/>
    <w:rsid w:val="008E6D61"/>
    <w:rsid w:val="008E70B0"/>
    <w:rsid w:val="008F0662"/>
    <w:rsid w:val="008F1502"/>
    <w:rsid w:val="008F19F0"/>
    <w:rsid w:val="008F2620"/>
    <w:rsid w:val="008F278B"/>
    <w:rsid w:val="008F2A36"/>
    <w:rsid w:val="008F36E6"/>
    <w:rsid w:val="008F3873"/>
    <w:rsid w:val="008F4438"/>
    <w:rsid w:val="008F465A"/>
    <w:rsid w:val="008F5EB8"/>
    <w:rsid w:val="008F6EF1"/>
    <w:rsid w:val="008F75EC"/>
    <w:rsid w:val="008F7C2D"/>
    <w:rsid w:val="009003E9"/>
    <w:rsid w:val="009009FD"/>
    <w:rsid w:val="0090149A"/>
    <w:rsid w:val="009015E0"/>
    <w:rsid w:val="0090468F"/>
    <w:rsid w:val="009056F1"/>
    <w:rsid w:val="0090571B"/>
    <w:rsid w:val="00905D26"/>
    <w:rsid w:val="00906328"/>
    <w:rsid w:val="00906781"/>
    <w:rsid w:val="00906D3C"/>
    <w:rsid w:val="00907542"/>
    <w:rsid w:val="00907CD3"/>
    <w:rsid w:val="009102C8"/>
    <w:rsid w:val="00910B2A"/>
    <w:rsid w:val="00912755"/>
    <w:rsid w:val="0091324C"/>
    <w:rsid w:val="00914076"/>
    <w:rsid w:val="0091464D"/>
    <w:rsid w:val="00914A83"/>
    <w:rsid w:val="009156B2"/>
    <w:rsid w:val="00915DC5"/>
    <w:rsid w:val="0091682D"/>
    <w:rsid w:val="00916C72"/>
    <w:rsid w:val="009208D5"/>
    <w:rsid w:val="00920A77"/>
    <w:rsid w:val="00920E06"/>
    <w:rsid w:val="00921B86"/>
    <w:rsid w:val="00922359"/>
    <w:rsid w:val="00923049"/>
    <w:rsid w:val="00923A74"/>
    <w:rsid w:val="009263A9"/>
    <w:rsid w:val="009274B3"/>
    <w:rsid w:val="0093034F"/>
    <w:rsid w:val="00930B19"/>
    <w:rsid w:val="009338BC"/>
    <w:rsid w:val="009347D6"/>
    <w:rsid w:val="0093495E"/>
    <w:rsid w:val="0093552E"/>
    <w:rsid w:val="00935713"/>
    <w:rsid w:val="00936A9F"/>
    <w:rsid w:val="00936FFB"/>
    <w:rsid w:val="009371A6"/>
    <w:rsid w:val="009372BF"/>
    <w:rsid w:val="00937CC7"/>
    <w:rsid w:val="009404B0"/>
    <w:rsid w:val="00940564"/>
    <w:rsid w:val="00941720"/>
    <w:rsid w:val="009418C7"/>
    <w:rsid w:val="00942345"/>
    <w:rsid w:val="009429EA"/>
    <w:rsid w:val="00942B27"/>
    <w:rsid w:val="00942D17"/>
    <w:rsid w:val="0094478E"/>
    <w:rsid w:val="00945856"/>
    <w:rsid w:val="00945A54"/>
    <w:rsid w:val="00947DA2"/>
    <w:rsid w:val="0095008A"/>
    <w:rsid w:val="009504EA"/>
    <w:rsid w:val="00950988"/>
    <w:rsid w:val="009509A6"/>
    <w:rsid w:val="00951C35"/>
    <w:rsid w:val="00952BAB"/>
    <w:rsid w:val="0095686E"/>
    <w:rsid w:val="009601BB"/>
    <w:rsid w:val="009610D5"/>
    <w:rsid w:val="00961187"/>
    <w:rsid w:val="00963529"/>
    <w:rsid w:val="0096371A"/>
    <w:rsid w:val="0096470E"/>
    <w:rsid w:val="00964AD4"/>
    <w:rsid w:val="0096522B"/>
    <w:rsid w:val="00965950"/>
    <w:rsid w:val="00965A14"/>
    <w:rsid w:val="00965C75"/>
    <w:rsid w:val="00965F54"/>
    <w:rsid w:val="00966034"/>
    <w:rsid w:val="00971C20"/>
    <w:rsid w:val="00972F25"/>
    <w:rsid w:val="009733B8"/>
    <w:rsid w:val="0097344E"/>
    <w:rsid w:val="00973B37"/>
    <w:rsid w:val="0097470B"/>
    <w:rsid w:val="00974F8E"/>
    <w:rsid w:val="009750F3"/>
    <w:rsid w:val="00975136"/>
    <w:rsid w:val="009756E5"/>
    <w:rsid w:val="00977241"/>
    <w:rsid w:val="00977AB9"/>
    <w:rsid w:val="00977E78"/>
    <w:rsid w:val="00980632"/>
    <w:rsid w:val="00980AF6"/>
    <w:rsid w:val="00980B9D"/>
    <w:rsid w:val="00981B3C"/>
    <w:rsid w:val="00982D15"/>
    <w:rsid w:val="00982F66"/>
    <w:rsid w:val="00983633"/>
    <w:rsid w:val="00984539"/>
    <w:rsid w:val="009845C1"/>
    <w:rsid w:val="009848AF"/>
    <w:rsid w:val="00985571"/>
    <w:rsid w:val="0098563C"/>
    <w:rsid w:val="00986883"/>
    <w:rsid w:val="00986C86"/>
    <w:rsid w:val="009907A2"/>
    <w:rsid w:val="00990CBF"/>
    <w:rsid w:val="009937FF"/>
    <w:rsid w:val="00993F12"/>
    <w:rsid w:val="00997112"/>
    <w:rsid w:val="009A0CE4"/>
    <w:rsid w:val="009A106E"/>
    <w:rsid w:val="009A16F3"/>
    <w:rsid w:val="009A17A1"/>
    <w:rsid w:val="009A28B5"/>
    <w:rsid w:val="009A2C29"/>
    <w:rsid w:val="009A333B"/>
    <w:rsid w:val="009A4021"/>
    <w:rsid w:val="009A5DFC"/>
    <w:rsid w:val="009A680D"/>
    <w:rsid w:val="009A6822"/>
    <w:rsid w:val="009A7D5C"/>
    <w:rsid w:val="009B09AB"/>
    <w:rsid w:val="009B40E0"/>
    <w:rsid w:val="009B51AA"/>
    <w:rsid w:val="009B5834"/>
    <w:rsid w:val="009B5C88"/>
    <w:rsid w:val="009B62D0"/>
    <w:rsid w:val="009C170D"/>
    <w:rsid w:val="009C2B63"/>
    <w:rsid w:val="009C2EE1"/>
    <w:rsid w:val="009C379B"/>
    <w:rsid w:val="009C411B"/>
    <w:rsid w:val="009C4669"/>
    <w:rsid w:val="009C50C7"/>
    <w:rsid w:val="009C5954"/>
    <w:rsid w:val="009C5AF9"/>
    <w:rsid w:val="009C6436"/>
    <w:rsid w:val="009C70E8"/>
    <w:rsid w:val="009C7715"/>
    <w:rsid w:val="009C7840"/>
    <w:rsid w:val="009C79D6"/>
    <w:rsid w:val="009C7A36"/>
    <w:rsid w:val="009C7B0F"/>
    <w:rsid w:val="009C7E89"/>
    <w:rsid w:val="009D053E"/>
    <w:rsid w:val="009D0BD4"/>
    <w:rsid w:val="009D1930"/>
    <w:rsid w:val="009D1BA5"/>
    <w:rsid w:val="009D2242"/>
    <w:rsid w:val="009D22C7"/>
    <w:rsid w:val="009D280A"/>
    <w:rsid w:val="009D3D38"/>
    <w:rsid w:val="009D4858"/>
    <w:rsid w:val="009D53F7"/>
    <w:rsid w:val="009D6931"/>
    <w:rsid w:val="009D7E1B"/>
    <w:rsid w:val="009E18B4"/>
    <w:rsid w:val="009E23E7"/>
    <w:rsid w:val="009E283B"/>
    <w:rsid w:val="009E2B6D"/>
    <w:rsid w:val="009E3F45"/>
    <w:rsid w:val="009E429F"/>
    <w:rsid w:val="009E5749"/>
    <w:rsid w:val="009E5905"/>
    <w:rsid w:val="009E5B1E"/>
    <w:rsid w:val="009E6494"/>
    <w:rsid w:val="009F08F4"/>
    <w:rsid w:val="009F0C1B"/>
    <w:rsid w:val="009F1863"/>
    <w:rsid w:val="009F299D"/>
    <w:rsid w:val="009F2BD0"/>
    <w:rsid w:val="009F2C5A"/>
    <w:rsid w:val="009F3A96"/>
    <w:rsid w:val="009F3D8C"/>
    <w:rsid w:val="009F4693"/>
    <w:rsid w:val="009F530D"/>
    <w:rsid w:val="009F67D5"/>
    <w:rsid w:val="009F6846"/>
    <w:rsid w:val="009F6B6F"/>
    <w:rsid w:val="009F7909"/>
    <w:rsid w:val="00A00D7D"/>
    <w:rsid w:val="00A00EED"/>
    <w:rsid w:val="00A017BC"/>
    <w:rsid w:val="00A0220D"/>
    <w:rsid w:val="00A028B0"/>
    <w:rsid w:val="00A03DD2"/>
    <w:rsid w:val="00A04447"/>
    <w:rsid w:val="00A04579"/>
    <w:rsid w:val="00A04632"/>
    <w:rsid w:val="00A048C5"/>
    <w:rsid w:val="00A05886"/>
    <w:rsid w:val="00A060BA"/>
    <w:rsid w:val="00A0612C"/>
    <w:rsid w:val="00A061D7"/>
    <w:rsid w:val="00A06255"/>
    <w:rsid w:val="00A069B1"/>
    <w:rsid w:val="00A06DBB"/>
    <w:rsid w:val="00A06FC0"/>
    <w:rsid w:val="00A11D2D"/>
    <w:rsid w:val="00A12AE7"/>
    <w:rsid w:val="00A13079"/>
    <w:rsid w:val="00A150AB"/>
    <w:rsid w:val="00A15236"/>
    <w:rsid w:val="00A16F45"/>
    <w:rsid w:val="00A17605"/>
    <w:rsid w:val="00A204C6"/>
    <w:rsid w:val="00A2193D"/>
    <w:rsid w:val="00A21B36"/>
    <w:rsid w:val="00A2206A"/>
    <w:rsid w:val="00A224A8"/>
    <w:rsid w:val="00A234AC"/>
    <w:rsid w:val="00A244DE"/>
    <w:rsid w:val="00A25D12"/>
    <w:rsid w:val="00A2672F"/>
    <w:rsid w:val="00A27BC3"/>
    <w:rsid w:val="00A3072A"/>
    <w:rsid w:val="00A31112"/>
    <w:rsid w:val="00A31BE7"/>
    <w:rsid w:val="00A32BC5"/>
    <w:rsid w:val="00A333E5"/>
    <w:rsid w:val="00A33F2D"/>
    <w:rsid w:val="00A346AB"/>
    <w:rsid w:val="00A34989"/>
    <w:rsid w:val="00A35220"/>
    <w:rsid w:val="00A35404"/>
    <w:rsid w:val="00A35758"/>
    <w:rsid w:val="00A3592A"/>
    <w:rsid w:val="00A36316"/>
    <w:rsid w:val="00A36D74"/>
    <w:rsid w:val="00A36E83"/>
    <w:rsid w:val="00A370C9"/>
    <w:rsid w:val="00A373E2"/>
    <w:rsid w:val="00A40219"/>
    <w:rsid w:val="00A404D5"/>
    <w:rsid w:val="00A406DA"/>
    <w:rsid w:val="00A41099"/>
    <w:rsid w:val="00A419B8"/>
    <w:rsid w:val="00A41CFE"/>
    <w:rsid w:val="00A42DC0"/>
    <w:rsid w:val="00A447EC"/>
    <w:rsid w:val="00A46AA1"/>
    <w:rsid w:val="00A47298"/>
    <w:rsid w:val="00A505DB"/>
    <w:rsid w:val="00A52701"/>
    <w:rsid w:val="00A54BE7"/>
    <w:rsid w:val="00A54D63"/>
    <w:rsid w:val="00A55921"/>
    <w:rsid w:val="00A566EF"/>
    <w:rsid w:val="00A56A39"/>
    <w:rsid w:val="00A56C60"/>
    <w:rsid w:val="00A571B7"/>
    <w:rsid w:val="00A576DC"/>
    <w:rsid w:val="00A57A89"/>
    <w:rsid w:val="00A609BF"/>
    <w:rsid w:val="00A60FFD"/>
    <w:rsid w:val="00A61C40"/>
    <w:rsid w:val="00A61D3C"/>
    <w:rsid w:val="00A62925"/>
    <w:rsid w:val="00A63441"/>
    <w:rsid w:val="00A63BDF"/>
    <w:rsid w:val="00A63CDB"/>
    <w:rsid w:val="00A641B5"/>
    <w:rsid w:val="00A6487A"/>
    <w:rsid w:val="00A653C5"/>
    <w:rsid w:val="00A65B52"/>
    <w:rsid w:val="00A66816"/>
    <w:rsid w:val="00A66A2A"/>
    <w:rsid w:val="00A70223"/>
    <w:rsid w:val="00A709DB"/>
    <w:rsid w:val="00A70A76"/>
    <w:rsid w:val="00A71C6B"/>
    <w:rsid w:val="00A71F2C"/>
    <w:rsid w:val="00A7200D"/>
    <w:rsid w:val="00A72AE2"/>
    <w:rsid w:val="00A72C8B"/>
    <w:rsid w:val="00A72DCB"/>
    <w:rsid w:val="00A73014"/>
    <w:rsid w:val="00A73724"/>
    <w:rsid w:val="00A7641E"/>
    <w:rsid w:val="00A7676F"/>
    <w:rsid w:val="00A77D5D"/>
    <w:rsid w:val="00A77ED0"/>
    <w:rsid w:val="00A802D5"/>
    <w:rsid w:val="00A8083E"/>
    <w:rsid w:val="00A80AEA"/>
    <w:rsid w:val="00A80C7A"/>
    <w:rsid w:val="00A81BC1"/>
    <w:rsid w:val="00A83071"/>
    <w:rsid w:val="00A840B7"/>
    <w:rsid w:val="00A84C5F"/>
    <w:rsid w:val="00A859BA"/>
    <w:rsid w:val="00A85EE2"/>
    <w:rsid w:val="00A868F5"/>
    <w:rsid w:val="00A87C46"/>
    <w:rsid w:val="00A9011F"/>
    <w:rsid w:val="00A90C31"/>
    <w:rsid w:val="00A9162D"/>
    <w:rsid w:val="00A91891"/>
    <w:rsid w:val="00A9226D"/>
    <w:rsid w:val="00A9324F"/>
    <w:rsid w:val="00A93E78"/>
    <w:rsid w:val="00A9517E"/>
    <w:rsid w:val="00A95A28"/>
    <w:rsid w:val="00A95A46"/>
    <w:rsid w:val="00A96287"/>
    <w:rsid w:val="00A96746"/>
    <w:rsid w:val="00A96B36"/>
    <w:rsid w:val="00A96FFF"/>
    <w:rsid w:val="00AA03E7"/>
    <w:rsid w:val="00AA063C"/>
    <w:rsid w:val="00AA0BAB"/>
    <w:rsid w:val="00AA358E"/>
    <w:rsid w:val="00AA38C5"/>
    <w:rsid w:val="00AA3A31"/>
    <w:rsid w:val="00AA3A52"/>
    <w:rsid w:val="00AA3B25"/>
    <w:rsid w:val="00AA480F"/>
    <w:rsid w:val="00AA6339"/>
    <w:rsid w:val="00AA639F"/>
    <w:rsid w:val="00AA63A5"/>
    <w:rsid w:val="00AA6B7D"/>
    <w:rsid w:val="00AA71C5"/>
    <w:rsid w:val="00AB1BF9"/>
    <w:rsid w:val="00AB2C1B"/>
    <w:rsid w:val="00AB42DF"/>
    <w:rsid w:val="00AB50D7"/>
    <w:rsid w:val="00AB5909"/>
    <w:rsid w:val="00AB5C91"/>
    <w:rsid w:val="00AB5ECE"/>
    <w:rsid w:val="00AB608E"/>
    <w:rsid w:val="00AB6BFE"/>
    <w:rsid w:val="00AB6D09"/>
    <w:rsid w:val="00AB70C1"/>
    <w:rsid w:val="00AB7399"/>
    <w:rsid w:val="00AB7B73"/>
    <w:rsid w:val="00AC142C"/>
    <w:rsid w:val="00AC45FA"/>
    <w:rsid w:val="00AC586C"/>
    <w:rsid w:val="00AC7A5A"/>
    <w:rsid w:val="00AC7B72"/>
    <w:rsid w:val="00AD0047"/>
    <w:rsid w:val="00AD0DD4"/>
    <w:rsid w:val="00AD1349"/>
    <w:rsid w:val="00AD28DC"/>
    <w:rsid w:val="00AD3E2B"/>
    <w:rsid w:val="00AD4411"/>
    <w:rsid w:val="00AD44A7"/>
    <w:rsid w:val="00AD4719"/>
    <w:rsid w:val="00AD4F2E"/>
    <w:rsid w:val="00AD5060"/>
    <w:rsid w:val="00AD58C0"/>
    <w:rsid w:val="00AD642C"/>
    <w:rsid w:val="00AD68CF"/>
    <w:rsid w:val="00AD6932"/>
    <w:rsid w:val="00AD6A1E"/>
    <w:rsid w:val="00AD7770"/>
    <w:rsid w:val="00AD7885"/>
    <w:rsid w:val="00AD7AFC"/>
    <w:rsid w:val="00AE135D"/>
    <w:rsid w:val="00AE14E3"/>
    <w:rsid w:val="00AE16F6"/>
    <w:rsid w:val="00AE28EB"/>
    <w:rsid w:val="00AE3328"/>
    <w:rsid w:val="00AE44B5"/>
    <w:rsid w:val="00AE4D99"/>
    <w:rsid w:val="00AE6576"/>
    <w:rsid w:val="00AE742D"/>
    <w:rsid w:val="00AE78B6"/>
    <w:rsid w:val="00AF1990"/>
    <w:rsid w:val="00AF1E77"/>
    <w:rsid w:val="00AF1F96"/>
    <w:rsid w:val="00AF2962"/>
    <w:rsid w:val="00AF37A7"/>
    <w:rsid w:val="00AF3A42"/>
    <w:rsid w:val="00AF3DAD"/>
    <w:rsid w:val="00AF445F"/>
    <w:rsid w:val="00AF5624"/>
    <w:rsid w:val="00AF565F"/>
    <w:rsid w:val="00AF60AA"/>
    <w:rsid w:val="00AF613B"/>
    <w:rsid w:val="00AF63E1"/>
    <w:rsid w:val="00AF7122"/>
    <w:rsid w:val="00AF79BF"/>
    <w:rsid w:val="00B00B52"/>
    <w:rsid w:val="00B01212"/>
    <w:rsid w:val="00B01380"/>
    <w:rsid w:val="00B01787"/>
    <w:rsid w:val="00B0244B"/>
    <w:rsid w:val="00B034B8"/>
    <w:rsid w:val="00B03574"/>
    <w:rsid w:val="00B03F02"/>
    <w:rsid w:val="00B04551"/>
    <w:rsid w:val="00B059F8"/>
    <w:rsid w:val="00B05B08"/>
    <w:rsid w:val="00B0661E"/>
    <w:rsid w:val="00B07966"/>
    <w:rsid w:val="00B1008F"/>
    <w:rsid w:val="00B1070B"/>
    <w:rsid w:val="00B11386"/>
    <w:rsid w:val="00B1176F"/>
    <w:rsid w:val="00B12274"/>
    <w:rsid w:val="00B1422B"/>
    <w:rsid w:val="00B14807"/>
    <w:rsid w:val="00B157A9"/>
    <w:rsid w:val="00B15B61"/>
    <w:rsid w:val="00B16494"/>
    <w:rsid w:val="00B23657"/>
    <w:rsid w:val="00B23C0D"/>
    <w:rsid w:val="00B24D03"/>
    <w:rsid w:val="00B25812"/>
    <w:rsid w:val="00B26D56"/>
    <w:rsid w:val="00B26E82"/>
    <w:rsid w:val="00B3052E"/>
    <w:rsid w:val="00B306B5"/>
    <w:rsid w:val="00B30AAE"/>
    <w:rsid w:val="00B30FF7"/>
    <w:rsid w:val="00B31033"/>
    <w:rsid w:val="00B314E9"/>
    <w:rsid w:val="00B31D6B"/>
    <w:rsid w:val="00B32407"/>
    <w:rsid w:val="00B3263E"/>
    <w:rsid w:val="00B3342A"/>
    <w:rsid w:val="00B3345F"/>
    <w:rsid w:val="00B338FE"/>
    <w:rsid w:val="00B33F62"/>
    <w:rsid w:val="00B342F8"/>
    <w:rsid w:val="00B34947"/>
    <w:rsid w:val="00B34A23"/>
    <w:rsid w:val="00B34F03"/>
    <w:rsid w:val="00B36B8A"/>
    <w:rsid w:val="00B37BBA"/>
    <w:rsid w:val="00B4019D"/>
    <w:rsid w:val="00B405F2"/>
    <w:rsid w:val="00B40BED"/>
    <w:rsid w:val="00B42187"/>
    <w:rsid w:val="00B42C68"/>
    <w:rsid w:val="00B43202"/>
    <w:rsid w:val="00B43467"/>
    <w:rsid w:val="00B44621"/>
    <w:rsid w:val="00B451BD"/>
    <w:rsid w:val="00B45453"/>
    <w:rsid w:val="00B4560C"/>
    <w:rsid w:val="00B45B42"/>
    <w:rsid w:val="00B470C2"/>
    <w:rsid w:val="00B47EF5"/>
    <w:rsid w:val="00B5028B"/>
    <w:rsid w:val="00B51473"/>
    <w:rsid w:val="00B516F7"/>
    <w:rsid w:val="00B5185A"/>
    <w:rsid w:val="00B54011"/>
    <w:rsid w:val="00B54111"/>
    <w:rsid w:val="00B542E2"/>
    <w:rsid w:val="00B5466D"/>
    <w:rsid w:val="00B547EB"/>
    <w:rsid w:val="00B57250"/>
    <w:rsid w:val="00B60B0D"/>
    <w:rsid w:val="00B60C2F"/>
    <w:rsid w:val="00B60F38"/>
    <w:rsid w:val="00B6290F"/>
    <w:rsid w:val="00B634BB"/>
    <w:rsid w:val="00B63D8E"/>
    <w:rsid w:val="00B64D28"/>
    <w:rsid w:val="00B65874"/>
    <w:rsid w:val="00B658E0"/>
    <w:rsid w:val="00B65DAD"/>
    <w:rsid w:val="00B70077"/>
    <w:rsid w:val="00B70CDD"/>
    <w:rsid w:val="00B71541"/>
    <w:rsid w:val="00B7446A"/>
    <w:rsid w:val="00B746DB"/>
    <w:rsid w:val="00B75416"/>
    <w:rsid w:val="00B75491"/>
    <w:rsid w:val="00B75A83"/>
    <w:rsid w:val="00B75DD3"/>
    <w:rsid w:val="00B760BA"/>
    <w:rsid w:val="00B76676"/>
    <w:rsid w:val="00B77022"/>
    <w:rsid w:val="00B77230"/>
    <w:rsid w:val="00B77538"/>
    <w:rsid w:val="00B77A64"/>
    <w:rsid w:val="00B77C76"/>
    <w:rsid w:val="00B819F1"/>
    <w:rsid w:val="00B821A4"/>
    <w:rsid w:val="00B8380D"/>
    <w:rsid w:val="00B838C1"/>
    <w:rsid w:val="00B841A5"/>
    <w:rsid w:val="00B8492F"/>
    <w:rsid w:val="00B84D5A"/>
    <w:rsid w:val="00B85413"/>
    <w:rsid w:val="00B854F8"/>
    <w:rsid w:val="00B85CCA"/>
    <w:rsid w:val="00B867D5"/>
    <w:rsid w:val="00B86D11"/>
    <w:rsid w:val="00B87F7F"/>
    <w:rsid w:val="00B90470"/>
    <w:rsid w:val="00B90C12"/>
    <w:rsid w:val="00B90F17"/>
    <w:rsid w:val="00B91183"/>
    <w:rsid w:val="00B91928"/>
    <w:rsid w:val="00B91A8A"/>
    <w:rsid w:val="00B92478"/>
    <w:rsid w:val="00B9248A"/>
    <w:rsid w:val="00B93314"/>
    <w:rsid w:val="00B9347D"/>
    <w:rsid w:val="00B9363B"/>
    <w:rsid w:val="00B95936"/>
    <w:rsid w:val="00B96265"/>
    <w:rsid w:val="00B972F5"/>
    <w:rsid w:val="00B97A99"/>
    <w:rsid w:val="00B97CDD"/>
    <w:rsid w:val="00BA0141"/>
    <w:rsid w:val="00BA01D7"/>
    <w:rsid w:val="00BA037E"/>
    <w:rsid w:val="00BA047C"/>
    <w:rsid w:val="00BA1260"/>
    <w:rsid w:val="00BA13E2"/>
    <w:rsid w:val="00BA152E"/>
    <w:rsid w:val="00BA206F"/>
    <w:rsid w:val="00BA2358"/>
    <w:rsid w:val="00BA3114"/>
    <w:rsid w:val="00BA31C4"/>
    <w:rsid w:val="00BA41C2"/>
    <w:rsid w:val="00BA467F"/>
    <w:rsid w:val="00BA52A8"/>
    <w:rsid w:val="00BA5485"/>
    <w:rsid w:val="00BA57B2"/>
    <w:rsid w:val="00BA5927"/>
    <w:rsid w:val="00BA69FD"/>
    <w:rsid w:val="00BA7490"/>
    <w:rsid w:val="00BA7836"/>
    <w:rsid w:val="00BA7E9E"/>
    <w:rsid w:val="00BB0547"/>
    <w:rsid w:val="00BB0D17"/>
    <w:rsid w:val="00BB1AED"/>
    <w:rsid w:val="00BB3072"/>
    <w:rsid w:val="00BB4C97"/>
    <w:rsid w:val="00BB79FE"/>
    <w:rsid w:val="00BC022D"/>
    <w:rsid w:val="00BC06AF"/>
    <w:rsid w:val="00BC167B"/>
    <w:rsid w:val="00BC242C"/>
    <w:rsid w:val="00BC3E47"/>
    <w:rsid w:val="00BC4751"/>
    <w:rsid w:val="00BC4A83"/>
    <w:rsid w:val="00BC5124"/>
    <w:rsid w:val="00BC66FA"/>
    <w:rsid w:val="00BC6F01"/>
    <w:rsid w:val="00BC70B7"/>
    <w:rsid w:val="00BC7FBD"/>
    <w:rsid w:val="00BD01E1"/>
    <w:rsid w:val="00BD0862"/>
    <w:rsid w:val="00BD1614"/>
    <w:rsid w:val="00BD1755"/>
    <w:rsid w:val="00BD1C8C"/>
    <w:rsid w:val="00BD2AC1"/>
    <w:rsid w:val="00BD4422"/>
    <w:rsid w:val="00BD46FA"/>
    <w:rsid w:val="00BD5673"/>
    <w:rsid w:val="00BD5C0D"/>
    <w:rsid w:val="00BD72C6"/>
    <w:rsid w:val="00BD74C5"/>
    <w:rsid w:val="00BD7FB7"/>
    <w:rsid w:val="00BE07A9"/>
    <w:rsid w:val="00BE1189"/>
    <w:rsid w:val="00BE1739"/>
    <w:rsid w:val="00BE2171"/>
    <w:rsid w:val="00BE231D"/>
    <w:rsid w:val="00BE29D5"/>
    <w:rsid w:val="00BE32C2"/>
    <w:rsid w:val="00BE3993"/>
    <w:rsid w:val="00BE5021"/>
    <w:rsid w:val="00BE5724"/>
    <w:rsid w:val="00BE5D08"/>
    <w:rsid w:val="00BE64FD"/>
    <w:rsid w:val="00BE661E"/>
    <w:rsid w:val="00BE6A33"/>
    <w:rsid w:val="00BF0172"/>
    <w:rsid w:val="00BF2F45"/>
    <w:rsid w:val="00BF39A3"/>
    <w:rsid w:val="00BF39A9"/>
    <w:rsid w:val="00BF3A05"/>
    <w:rsid w:val="00BF4DFD"/>
    <w:rsid w:val="00BF5567"/>
    <w:rsid w:val="00BF606D"/>
    <w:rsid w:val="00BF655C"/>
    <w:rsid w:val="00C0046F"/>
    <w:rsid w:val="00C00EE7"/>
    <w:rsid w:val="00C01668"/>
    <w:rsid w:val="00C01ACD"/>
    <w:rsid w:val="00C02165"/>
    <w:rsid w:val="00C02E48"/>
    <w:rsid w:val="00C03D2A"/>
    <w:rsid w:val="00C03E02"/>
    <w:rsid w:val="00C04340"/>
    <w:rsid w:val="00C05656"/>
    <w:rsid w:val="00C0567F"/>
    <w:rsid w:val="00C108CF"/>
    <w:rsid w:val="00C11533"/>
    <w:rsid w:val="00C12060"/>
    <w:rsid w:val="00C1268E"/>
    <w:rsid w:val="00C12C4E"/>
    <w:rsid w:val="00C13EEC"/>
    <w:rsid w:val="00C141FB"/>
    <w:rsid w:val="00C14FF9"/>
    <w:rsid w:val="00C16D38"/>
    <w:rsid w:val="00C16DE7"/>
    <w:rsid w:val="00C17031"/>
    <w:rsid w:val="00C17A4D"/>
    <w:rsid w:val="00C17DCB"/>
    <w:rsid w:val="00C20249"/>
    <w:rsid w:val="00C20592"/>
    <w:rsid w:val="00C209AF"/>
    <w:rsid w:val="00C215FB"/>
    <w:rsid w:val="00C21F07"/>
    <w:rsid w:val="00C21F95"/>
    <w:rsid w:val="00C223ED"/>
    <w:rsid w:val="00C2277B"/>
    <w:rsid w:val="00C234A9"/>
    <w:rsid w:val="00C234AE"/>
    <w:rsid w:val="00C23B37"/>
    <w:rsid w:val="00C23B69"/>
    <w:rsid w:val="00C2460E"/>
    <w:rsid w:val="00C25481"/>
    <w:rsid w:val="00C2598A"/>
    <w:rsid w:val="00C263E8"/>
    <w:rsid w:val="00C27205"/>
    <w:rsid w:val="00C31672"/>
    <w:rsid w:val="00C31B2A"/>
    <w:rsid w:val="00C32367"/>
    <w:rsid w:val="00C327CA"/>
    <w:rsid w:val="00C33058"/>
    <w:rsid w:val="00C34697"/>
    <w:rsid w:val="00C35016"/>
    <w:rsid w:val="00C36535"/>
    <w:rsid w:val="00C37BF6"/>
    <w:rsid w:val="00C41F7C"/>
    <w:rsid w:val="00C41FBD"/>
    <w:rsid w:val="00C42289"/>
    <w:rsid w:val="00C42F4F"/>
    <w:rsid w:val="00C4399A"/>
    <w:rsid w:val="00C44C1B"/>
    <w:rsid w:val="00C450FB"/>
    <w:rsid w:val="00C4571F"/>
    <w:rsid w:val="00C4687E"/>
    <w:rsid w:val="00C4705A"/>
    <w:rsid w:val="00C472DB"/>
    <w:rsid w:val="00C4771D"/>
    <w:rsid w:val="00C47882"/>
    <w:rsid w:val="00C47B64"/>
    <w:rsid w:val="00C50463"/>
    <w:rsid w:val="00C511C9"/>
    <w:rsid w:val="00C51817"/>
    <w:rsid w:val="00C51820"/>
    <w:rsid w:val="00C51B00"/>
    <w:rsid w:val="00C527AE"/>
    <w:rsid w:val="00C5296F"/>
    <w:rsid w:val="00C5331B"/>
    <w:rsid w:val="00C53B31"/>
    <w:rsid w:val="00C545F1"/>
    <w:rsid w:val="00C54F36"/>
    <w:rsid w:val="00C55DC5"/>
    <w:rsid w:val="00C56F46"/>
    <w:rsid w:val="00C57031"/>
    <w:rsid w:val="00C57811"/>
    <w:rsid w:val="00C601D2"/>
    <w:rsid w:val="00C60EBB"/>
    <w:rsid w:val="00C60FAC"/>
    <w:rsid w:val="00C61D59"/>
    <w:rsid w:val="00C622BB"/>
    <w:rsid w:val="00C63363"/>
    <w:rsid w:val="00C64F8D"/>
    <w:rsid w:val="00C656EC"/>
    <w:rsid w:val="00C65B12"/>
    <w:rsid w:val="00C6758E"/>
    <w:rsid w:val="00C676BC"/>
    <w:rsid w:val="00C67B8A"/>
    <w:rsid w:val="00C70C3E"/>
    <w:rsid w:val="00C71DD7"/>
    <w:rsid w:val="00C7337E"/>
    <w:rsid w:val="00C739E0"/>
    <w:rsid w:val="00C74CBE"/>
    <w:rsid w:val="00C77C93"/>
    <w:rsid w:val="00C80016"/>
    <w:rsid w:val="00C80A67"/>
    <w:rsid w:val="00C80CF1"/>
    <w:rsid w:val="00C81199"/>
    <w:rsid w:val="00C8140F"/>
    <w:rsid w:val="00C81CD9"/>
    <w:rsid w:val="00C8463F"/>
    <w:rsid w:val="00C846D6"/>
    <w:rsid w:val="00C84A7D"/>
    <w:rsid w:val="00C852C5"/>
    <w:rsid w:val="00C86604"/>
    <w:rsid w:val="00C86CB3"/>
    <w:rsid w:val="00C873CA"/>
    <w:rsid w:val="00C87464"/>
    <w:rsid w:val="00C87B94"/>
    <w:rsid w:val="00C90491"/>
    <w:rsid w:val="00C90861"/>
    <w:rsid w:val="00C9095F"/>
    <w:rsid w:val="00C91417"/>
    <w:rsid w:val="00C92E35"/>
    <w:rsid w:val="00C92EE2"/>
    <w:rsid w:val="00C9312F"/>
    <w:rsid w:val="00C94161"/>
    <w:rsid w:val="00C94A0A"/>
    <w:rsid w:val="00C94B9F"/>
    <w:rsid w:val="00C954D0"/>
    <w:rsid w:val="00C95588"/>
    <w:rsid w:val="00C972BB"/>
    <w:rsid w:val="00CA01D1"/>
    <w:rsid w:val="00CA0EB5"/>
    <w:rsid w:val="00CA17B6"/>
    <w:rsid w:val="00CA1A74"/>
    <w:rsid w:val="00CA273B"/>
    <w:rsid w:val="00CA2894"/>
    <w:rsid w:val="00CA2A5C"/>
    <w:rsid w:val="00CA2FC3"/>
    <w:rsid w:val="00CA3DEC"/>
    <w:rsid w:val="00CA3EFA"/>
    <w:rsid w:val="00CA4AEE"/>
    <w:rsid w:val="00CA5067"/>
    <w:rsid w:val="00CA509F"/>
    <w:rsid w:val="00CA57AE"/>
    <w:rsid w:val="00CA799B"/>
    <w:rsid w:val="00CB047A"/>
    <w:rsid w:val="00CB0BC8"/>
    <w:rsid w:val="00CB3440"/>
    <w:rsid w:val="00CB41AB"/>
    <w:rsid w:val="00CB489C"/>
    <w:rsid w:val="00CB56C5"/>
    <w:rsid w:val="00CB5716"/>
    <w:rsid w:val="00CB5A2F"/>
    <w:rsid w:val="00CB6667"/>
    <w:rsid w:val="00CC1696"/>
    <w:rsid w:val="00CC2054"/>
    <w:rsid w:val="00CC209D"/>
    <w:rsid w:val="00CC26EC"/>
    <w:rsid w:val="00CC3550"/>
    <w:rsid w:val="00CC3969"/>
    <w:rsid w:val="00CC452D"/>
    <w:rsid w:val="00CC59A3"/>
    <w:rsid w:val="00CC5E73"/>
    <w:rsid w:val="00CC6274"/>
    <w:rsid w:val="00CC7024"/>
    <w:rsid w:val="00CC731A"/>
    <w:rsid w:val="00CD00D4"/>
    <w:rsid w:val="00CD073D"/>
    <w:rsid w:val="00CD159D"/>
    <w:rsid w:val="00CD1C93"/>
    <w:rsid w:val="00CD3822"/>
    <w:rsid w:val="00CD408B"/>
    <w:rsid w:val="00CD435F"/>
    <w:rsid w:val="00CD4A7C"/>
    <w:rsid w:val="00CD4FC5"/>
    <w:rsid w:val="00CD5034"/>
    <w:rsid w:val="00CD59F8"/>
    <w:rsid w:val="00CD629B"/>
    <w:rsid w:val="00CD71C0"/>
    <w:rsid w:val="00CE0011"/>
    <w:rsid w:val="00CE197E"/>
    <w:rsid w:val="00CE1CC5"/>
    <w:rsid w:val="00CE2AFD"/>
    <w:rsid w:val="00CE2CFD"/>
    <w:rsid w:val="00CE2D35"/>
    <w:rsid w:val="00CE359F"/>
    <w:rsid w:val="00CE399D"/>
    <w:rsid w:val="00CE3D95"/>
    <w:rsid w:val="00CE3E4B"/>
    <w:rsid w:val="00CE557E"/>
    <w:rsid w:val="00CE6386"/>
    <w:rsid w:val="00CE6FF5"/>
    <w:rsid w:val="00CE75B6"/>
    <w:rsid w:val="00CF00A5"/>
    <w:rsid w:val="00CF03C2"/>
    <w:rsid w:val="00CF1248"/>
    <w:rsid w:val="00CF1824"/>
    <w:rsid w:val="00CF2269"/>
    <w:rsid w:val="00CF269E"/>
    <w:rsid w:val="00CF2C6C"/>
    <w:rsid w:val="00CF393C"/>
    <w:rsid w:val="00CF4214"/>
    <w:rsid w:val="00CF432F"/>
    <w:rsid w:val="00CF49AD"/>
    <w:rsid w:val="00CF67FE"/>
    <w:rsid w:val="00CF6B44"/>
    <w:rsid w:val="00CF6C86"/>
    <w:rsid w:val="00CF7168"/>
    <w:rsid w:val="00CF7AAF"/>
    <w:rsid w:val="00CF7BC5"/>
    <w:rsid w:val="00CF7E4B"/>
    <w:rsid w:val="00D0042F"/>
    <w:rsid w:val="00D0097B"/>
    <w:rsid w:val="00D00C00"/>
    <w:rsid w:val="00D0120B"/>
    <w:rsid w:val="00D03181"/>
    <w:rsid w:val="00D0361D"/>
    <w:rsid w:val="00D03EE3"/>
    <w:rsid w:val="00D04E29"/>
    <w:rsid w:val="00D04E49"/>
    <w:rsid w:val="00D04FAD"/>
    <w:rsid w:val="00D05149"/>
    <w:rsid w:val="00D053B5"/>
    <w:rsid w:val="00D0630E"/>
    <w:rsid w:val="00D0693B"/>
    <w:rsid w:val="00D102B6"/>
    <w:rsid w:val="00D10310"/>
    <w:rsid w:val="00D11258"/>
    <w:rsid w:val="00D11943"/>
    <w:rsid w:val="00D11E9E"/>
    <w:rsid w:val="00D128BD"/>
    <w:rsid w:val="00D12DE6"/>
    <w:rsid w:val="00D131E0"/>
    <w:rsid w:val="00D14265"/>
    <w:rsid w:val="00D14C8A"/>
    <w:rsid w:val="00D1502A"/>
    <w:rsid w:val="00D1566F"/>
    <w:rsid w:val="00D159B5"/>
    <w:rsid w:val="00D16457"/>
    <w:rsid w:val="00D1652B"/>
    <w:rsid w:val="00D17A50"/>
    <w:rsid w:val="00D17D0F"/>
    <w:rsid w:val="00D20053"/>
    <w:rsid w:val="00D2031F"/>
    <w:rsid w:val="00D20734"/>
    <w:rsid w:val="00D21863"/>
    <w:rsid w:val="00D21B0F"/>
    <w:rsid w:val="00D221E6"/>
    <w:rsid w:val="00D23C72"/>
    <w:rsid w:val="00D23EC6"/>
    <w:rsid w:val="00D24687"/>
    <w:rsid w:val="00D250D7"/>
    <w:rsid w:val="00D2551E"/>
    <w:rsid w:val="00D25F5D"/>
    <w:rsid w:val="00D26F55"/>
    <w:rsid w:val="00D27599"/>
    <w:rsid w:val="00D27DD9"/>
    <w:rsid w:val="00D27FE2"/>
    <w:rsid w:val="00D30248"/>
    <w:rsid w:val="00D3045B"/>
    <w:rsid w:val="00D30E57"/>
    <w:rsid w:val="00D31261"/>
    <w:rsid w:val="00D31851"/>
    <w:rsid w:val="00D31CE7"/>
    <w:rsid w:val="00D3317C"/>
    <w:rsid w:val="00D34AB5"/>
    <w:rsid w:val="00D3525C"/>
    <w:rsid w:val="00D3562E"/>
    <w:rsid w:val="00D37F03"/>
    <w:rsid w:val="00D402A5"/>
    <w:rsid w:val="00D40931"/>
    <w:rsid w:val="00D40A9F"/>
    <w:rsid w:val="00D4191D"/>
    <w:rsid w:val="00D440F6"/>
    <w:rsid w:val="00D4476A"/>
    <w:rsid w:val="00D45013"/>
    <w:rsid w:val="00D453C4"/>
    <w:rsid w:val="00D454BE"/>
    <w:rsid w:val="00D45796"/>
    <w:rsid w:val="00D45CE2"/>
    <w:rsid w:val="00D45FAC"/>
    <w:rsid w:val="00D46214"/>
    <w:rsid w:val="00D46A39"/>
    <w:rsid w:val="00D520D3"/>
    <w:rsid w:val="00D525C3"/>
    <w:rsid w:val="00D53D11"/>
    <w:rsid w:val="00D54F0B"/>
    <w:rsid w:val="00D552D0"/>
    <w:rsid w:val="00D554D8"/>
    <w:rsid w:val="00D55A4E"/>
    <w:rsid w:val="00D55E69"/>
    <w:rsid w:val="00D561F2"/>
    <w:rsid w:val="00D56BDD"/>
    <w:rsid w:val="00D57E1D"/>
    <w:rsid w:val="00D61179"/>
    <w:rsid w:val="00D63790"/>
    <w:rsid w:val="00D67E82"/>
    <w:rsid w:val="00D71169"/>
    <w:rsid w:val="00D71854"/>
    <w:rsid w:val="00D724A4"/>
    <w:rsid w:val="00D72868"/>
    <w:rsid w:val="00D7287E"/>
    <w:rsid w:val="00D72B80"/>
    <w:rsid w:val="00D72C33"/>
    <w:rsid w:val="00D72E7A"/>
    <w:rsid w:val="00D748F6"/>
    <w:rsid w:val="00D75C28"/>
    <w:rsid w:val="00D75C53"/>
    <w:rsid w:val="00D75EBC"/>
    <w:rsid w:val="00D769BD"/>
    <w:rsid w:val="00D76BF1"/>
    <w:rsid w:val="00D77F17"/>
    <w:rsid w:val="00D80100"/>
    <w:rsid w:val="00D809F5"/>
    <w:rsid w:val="00D80DA8"/>
    <w:rsid w:val="00D81585"/>
    <w:rsid w:val="00D8281E"/>
    <w:rsid w:val="00D83122"/>
    <w:rsid w:val="00D83E12"/>
    <w:rsid w:val="00D842E4"/>
    <w:rsid w:val="00D84A75"/>
    <w:rsid w:val="00D853C7"/>
    <w:rsid w:val="00D85840"/>
    <w:rsid w:val="00D87078"/>
    <w:rsid w:val="00D87B73"/>
    <w:rsid w:val="00D906DE"/>
    <w:rsid w:val="00D90AD1"/>
    <w:rsid w:val="00D91003"/>
    <w:rsid w:val="00D92111"/>
    <w:rsid w:val="00D92C9E"/>
    <w:rsid w:val="00D932DD"/>
    <w:rsid w:val="00D94B06"/>
    <w:rsid w:val="00D96D8F"/>
    <w:rsid w:val="00DA067C"/>
    <w:rsid w:val="00DA09C7"/>
    <w:rsid w:val="00DA0E44"/>
    <w:rsid w:val="00DA2504"/>
    <w:rsid w:val="00DA3610"/>
    <w:rsid w:val="00DA362F"/>
    <w:rsid w:val="00DA43D0"/>
    <w:rsid w:val="00DA4CE8"/>
    <w:rsid w:val="00DA584F"/>
    <w:rsid w:val="00DA5FE5"/>
    <w:rsid w:val="00DA7163"/>
    <w:rsid w:val="00DA7873"/>
    <w:rsid w:val="00DA7B48"/>
    <w:rsid w:val="00DB0A6E"/>
    <w:rsid w:val="00DB0D10"/>
    <w:rsid w:val="00DB0DE3"/>
    <w:rsid w:val="00DB1728"/>
    <w:rsid w:val="00DB323C"/>
    <w:rsid w:val="00DB36BF"/>
    <w:rsid w:val="00DB4B59"/>
    <w:rsid w:val="00DB4D33"/>
    <w:rsid w:val="00DB6288"/>
    <w:rsid w:val="00DB64CA"/>
    <w:rsid w:val="00DB67B4"/>
    <w:rsid w:val="00DB6988"/>
    <w:rsid w:val="00DB6E8E"/>
    <w:rsid w:val="00DB728F"/>
    <w:rsid w:val="00DB7EFF"/>
    <w:rsid w:val="00DB7FD5"/>
    <w:rsid w:val="00DC08BC"/>
    <w:rsid w:val="00DC09A2"/>
    <w:rsid w:val="00DC3451"/>
    <w:rsid w:val="00DC3FA3"/>
    <w:rsid w:val="00DC4B66"/>
    <w:rsid w:val="00DC514C"/>
    <w:rsid w:val="00DC5339"/>
    <w:rsid w:val="00DC566F"/>
    <w:rsid w:val="00DC63C8"/>
    <w:rsid w:val="00DC6D53"/>
    <w:rsid w:val="00DC77D5"/>
    <w:rsid w:val="00DD04AB"/>
    <w:rsid w:val="00DD073A"/>
    <w:rsid w:val="00DD0795"/>
    <w:rsid w:val="00DD0A1F"/>
    <w:rsid w:val="00DD101E"/>
    <w:rsid w:val="00DD1369"/>
    <w:rsid w:val="00DD17E0"/>
    <w:rsid w:val="00DD1A04"/>
    <w:rsid w:val="00DD28EF"/>
    <w:rsid w:val="00DD2F6F"/>
    <w:rsid w:val="00DD4A12"/>
    <w:rsid w:val="00DD61BE"/>
    <w:rsid w:val="00DD6C14"/>
    <w:rsid w:val="00DD775D"/>
    <w:rsid w:val="00DD7765"/>
    <w:rsid w:val="00DE0805"/>
    <w:rsid w:val="00DE0FA6"/>
    <w:rsid w:val="00DE1912"/>
    <w:rsid w:val="00DE20DB"/>
    <w:rsid w:val="00DE27B7"/>
    <w:rsid w:val="00DE349A"/>
    <w:rsid w:val="00DE34E8"/>
    <w:rsid w:val="00DE56F9"/>
    <w:rsid w:val="00DE6023"/>
    <w:rsid w:val="00DE6051"/>
    <w:rsid w:val="00DE6A4E"/>
    <w:rsid w:val="00DE6BB7"/>
    <w:rsid w:val="00DE6DFA"/>
    <w:rsid w:val="00DE7453"/>
    <w:rsid w:val="00DE7771"/>
    <w:rsid w:val="00DE7E72"/>
    <w:rsid w:val="00DE7F33"/>
    <w:rsid w:val="00DF0A81"/>
    <w:rsid w:val="00DF22F4"/>
    <w:rsid w:val="00DF25F3"/>
    <w:rsid w:val="00DF30E1"/>
    <w:rsid w:val="00DF3C41"/>
    <w:rsid w:val="00DF3CBF"/>
    <w:rsid w:val="00DF3DAA"/>
    <w:rsid w:val="00DF4D07"/>
    <w:rsid w:val="00DF72B6"/>
    <w:rsid w:val="00E00061"/>
    <w:rsid w:val="00E0037F"/>
    <w:rsid w:val="00E00A92"/>
    <w:rsid w:val="00E015E7"/>
    <w:rsid w:val="00E02302"/>
    <w:rsid w:val="00E02605"/>
    <w:rsid w:val="00E02D45"/>
    <w:rsid w:val="00E0383E"/>
    <w:rsid w:val="00E03930"/>
    <w:rsid w:val="00E054DC"/>
    <w:rsid w:val="00E05A64"/>
    <w:rsid w:val="00E05CA7"/>
    <w:rsid w:val="00E06B52"/>
    <w:rsid w:val="00E071EB"/>
    <w:rsid w:val="00E11BF3"/>
    <w:rsid w:val="00E12A5C"/>
    <w:rsid w:val="00E1340D"/>
    <w:rsid w:val="00E13472"/>
    <w:rsid w:val="00E1458C"/>
    <w:rsid w:val="00E148D9"/>
    <w:rsid w:val="00E149F8"/>
    <w:rsid w:val="00E14C69"/>
    <w:rsid w:val="00E15102"/>
    <w:rsid w:val="00E16BBF"/>
    <w:rsid w:val="00E17EFD"/>
    <w:rsid w:val="00E20DC4"/>
    <w:rsid w:val="00E211D4"/>
    <w:rsid w:val="00E21C83"/>
    <w:rsid w:val="00E2204C"/>
    <w:rsid w:val="00E2505D"/>
    <w:rsid w:val="00E25164"/>
    <w:rsid w:val="00E261DA"/>
    <w:rsid w:val="00E2668B"/>
    <w:rsid w:val="00E268E6"/>
    <w:rsid w:val="00E26BC6"/>
    <w:rsid w:val="00E27297"/>
    <w:rsid w:val="00E3150E"/>
    <w:rsid w:val="00E31A55"/>
    <w:rsid w:val="00E321BD"/>
    <w:rsid w:val="00E3270F"/>
    <w:rsid w:val="00E32842"/>
    <w:rsid w:val="00E32AAE"/>
    <w:rsid w:val="00E33402"/>
    <w:rsid w:val="00E3349A"/>
    <w:rsid w:val="00E33EC1"/>
    <w:rsid w:val="00E34227"/>
    <w:rsid w:val="00E343D2"/>
    <w:rsid w:val="00E35686"/>
    <w:rsid w:val="00E35C70"/>
    <w:rsid w:val="00E3618B"/>
    <w:rsid w:val="00E36956"/>
    <w:rsid w:val="00E372C4"/>
    <w:rsid w:val="00E41AF1"/>
    <w:rsid w:val="00E41D4D"/>
    <w:rsid w:val="00E429C6"/>
    <w:rsid w:val="00E43129"/>
    <w:rsid w:val="00E4342A"/>
    <w:rsid w:val="00E4376B"/>
    <w:rsid w:val="00E43C11"/>
    <w:rsid w:val="00E43E0F"/>
    <w:rsid w:val="00E449EC"/>
    <w:rsid w:val="00E45526"/>
    <w:rsid w:val="00E455BB"/>
    <w:rsid w:val="00E45D91"/>
    <w:rsid w:val="00E460EB"/>
    <w:rsid w:val="00E508A2"/>
    <w:rsid w:val="00E51123"/>
    <w:rsid w:val="00E51E71"/>
    <w:rsid w:val="00E52226"/>
    <w:rsid w:val="00E522B6"/>
    <w:rsid w:val="00E54299"/>
    <w:rsid w:val="00E55655"/>
    <w:rsid w:val="00E5584E"/>
    <w:rsid w:val="00E55A0F"/>
    <w:rsid w:val="00E55D4D"/>
    <w:rsid w:val="00E56033"/>
    <w:rsid w:val="00E5617C"/>
    <w:rsid w:val="00E56644"/>
    <w:rsid w:val="00E5767F"/>
    <w:rsid w:val="00E578FF"/>
    <w:rsid w:val="00E61A42"/>
    <w:rsid w:val="00E61BE6"/>
    <w:rsid w:val="00E628DF"/>
    <w:rsid w:val="00E62D28"/>
    <w:rsid w:val="00E632C4"/>
    <w:rsid w:val="00E63F00"/>
    <w:rsid w:val="00E63F22"/>
    <w:rsid w:val="00E64097"/>
    <w:rsid w:val="00E650DF"/>
    <w:rsid w:val="00E6621C"/>
    <w:rsid w:val="00E708C2"/>
    <w:rsid w:val="00E70EA1"/>
    <w:rsid w:val="00E72A83"/>
    <w:rsid w:val="00E73511"/>
    <w:rsid w:val="00E74175"/>
    <w:rsid w:val="00E742C2"/>
    <w:rsid w:val="00E74663"/>
    <w:rsid w:val="00E746A3"/>
    <w:rsid w:val="00E747FC"/>
    <w:rsid w:val="00E75F22"/>
    <w:rsid w:val="00E768AB"/>
    <w:rsid w:val="00E772B8"/>
    <w:rsid w:val="00E80C4D"/>
    <w:rsid w:val="00E814C0"/>
    <w:rsid w:val="00E81895"/>
    <w:rsid w:val="00E82126"/>
    <w:rsid w:val="00E82A8F"/>
    <w:rsid w:val="00E83C3C"/>
    <w:rsid w:val="00E841AA"/>
    <w:rsid w:val="00E84E4E"/>
    <w:rsid w:val="00E85D7D"/>
    <w:rsid w:val="00E86ECF"/>
    <w:rsid w:val="00E87E61"/>
    <w:rsid w:val="00E901CC"/>
    <w:rsid w:val="00E90BE6"/>
    <w:rsid w:val="00E9105C"/>
    <w:rsid w:val="00E91ADE"/>
    <w:rsid w:val="00E91B6A"/>
    <w:rsid w:val="00E921D7"/>
    <w:rsid w:val="00E9274F"/>
    <w:rsid w:val="00E93474"/>
    <w:rsid w:val="00E94538"/>
    <w:rsid w:val="00E94616"/>
    <w:rsid w:val="00E94E79"/>
    <w:rsid w:val="00E95292"/>
    <w:rsid w:val="00E959BB"/>
    <w:rsid w:val="00E9645B"/>
    <w:rsid w:val="00E96B72"/>
    <w:rsid w:val="00E97301"/>
    <w:rsid w:val="00E973CB"/>
    <w:rsid w:val="00E97638"/>
    <w:rsid w:val="00E978FF"/>
    <w:rsid w:val="00EA05BE"/>
    <w:rsid w:val="00EA1152"/>
    <w:rsid w:val="00EA1450"/>
    <w:rsid w:val="00EA1C37"/>
    <w:rsid w:val="00EA2ADC"/>
    <w:rsid w:val="00EA3DD7"/>
    <w:rsid w:val="00EA3F6F"/>
    <w:rsid w:val="00EA4067"/>
    <w:rsid w:val="00EA5012"/>
    <w:rsid w:val="00EA529F"/>
    <w:rsid w:val="00EA675D"/>
    <w:rsid w:val="00EA7285"/>
    <w:rsid w:val="00EA7287"/>
    <w:rsid w:val="00EA7374"/>
    <w:rsid w:val="00EA77D7"/>
    <w:rsid w:val="00EB04E4"/>
    <w:rsid w:val="00EB13FA"/>
    <w:rsid w:val="00EB1FE6"/>
    <w:rsid w:val="00EB2C3E"/>
    <w:rsid w:val="00EB2DD5"/>
    <w:rsid w:val="00EB33A4"/>
    <w:rsid w:val="00EB4449"/>
    <w:rsid w:val="00EB5135"/>
    <w:rsid w:val="00EB5506"/>
    <w:rsid w:val="00EB738A"/>
    <w:rsid w:val="00EC00C6"/>
    <w:rsid w:val="00EC150F"/>
    <w:rsid w:val="00EC20F6"/>
    <w:rsid w:val="00EC4F9D"/>
    <w:rsid w:val="00EC5C04"/>
    <w:rsid w:val="00EC70DE"/>
    <w:rsid w:val="00EC7A79"/>
    <w:rsid w:val="00ED02B3"/>
    <w:rsid w:val="00ED09CE"/>
    <w:rsid w:val="00ED0FA3"/>
    <w:rsid w:val="00ED10A8"/>
    <w:rsid w:val="00ED25B6"/>
    <w:rsid w:val="00ED2A01"/>
    <w:rsid w:val="00ED2B42"/>
    <w:rsid w:val="00ED2EDB"/>
    <w:rsid w:val="00ED2F72"/>
    <w:rsid w:val="00ED4670"/>
    <w:rsid w:val="00ED5571"/>
    <w:rsid w:val="00ED5949"/>
    <w:rsid w:val="00ED719D"/>
    <w:rsid w:val="00EE065B"/>
    <w:rsid w:val="00EE0E4D"/>
    <w:rsid w:val="00EE1701"/>
    <w:rsid w:val="00EE5396"/>
    <w:rsid w:val="00EE5CF0"/>
    <w:rsid w:val="00EE638A"/>
    <w:rsid w:val="00EF1150"/>
    <w:rsid w:val="00EF1A7F"/>
    <w:rsid w:val="00EF1E12"/>
    <w:rsid w:val="00EF2B01"/>
    <w:rsid w:val="00EF4350"/>
    <w:rsid w:val="00EF43EA"/>
    <w:rsid w:val="00EF46DE"/>
    <w:rsid w:val="00EF47DF"/>
    <w:rsid w:val="00EF4AAD"/>
    <w:rsid w:val="00EF620E"/>
    <w:rsid w:val="00EF7D1B"/>
    <w:rsid w:val="00F00E57"/>
    <w:rsid w:val="00F01060"/>
    <w:rsid w:val="00F02B79"/>
    <w:rsid w:val="00F02D77"/>
    <w:rsid w:val="00F04D43"/>
    <w:rsid w:val="00F052AA"/>
    <w:rsid w:val="00F05352"/>
    <w:rsid w:val="00F05525"/>
    <w:rsid w:val="00F059C0"/>
    <w:rsid w:val="00F05A9D"/>
    <w:rsid w:val="00F06C00"/>
    <w:rsid w:val="00F073F9"/>
    <w:rsid w:val="00F10795"/>
    <w:rsid w:val="00F10D8A"/>
    <w:rsid w:val="00F12A6D"/>
    <w:rsid w:val="00F14533"/>
    <w:rsid w:val="00F16AA0"/>
    <w:rsid w:val="00F16F43"/>
    <w:rsid w:val="00F17803"/>
    <w:rsid w:val="00F179CE"/>
    <w:rsid w:val="00F17C41"/>
    <w:rsid w:val="00F17CBF"/>
    <w:rsid w:val="00F17FD4"/>
    <w:rsid w:val="00F20A1D"/>
    <w:rsid w:val="00F21466"/>
    <w:rsid w:val="00F21483"/>
    <w:rsid w:val="00F214BE"/>
    <w:rsid w:val="00F22D75"/>
    <w:rsid w:val="00F237DD"/>
    <w:rsid w:val="00F23B91"/>
    <w:rsid w:val="00F24132"/>
    <w:rsid w:val="00F258E9"/>
    <w:rsid w:val="00F25D27"/>
    <w:rsid w:val="00F25FDE"/>
    <w:rsid w:val="00F26EA1"/>
    <w:rsid w:val="00F2744C"/>
    <w:rsid w:val="00F27A79"/>
    <w:rsid w:val="00F30BB0"/>
    <w:rsid w:val="00F316FE"/>
    <w:rsid w:val="00F31FB8"/>
    <w:rsid w:val="00F32845"/>
    <w:rsid w:val="00F3326C"/>
    <w:rsid w:val="00F33AC9"/>
    <w:rsid w:val="00F341F5"/>
    <w:rsid w:val="00F3531A"/>
    <w:rsid w:val="00F355DA"/>
    <w:rsid w:val="00F35964"/>
    <w:rsid w:val="00F35C9D"/>
    <w:rsid w:val="00F36088"/>
    <w:rsid w:val="00F369E2"/>
    <w:rsid w:val="00F36D1D"/>
    <w:rsid w:val="00F36DEF"/>
    <w:rsid w:val="00F37FA5"/>
    <w:rsid w:val="00F4163A"/>
    <w:rsid w:val="00F42D0D"/>
    <w:rsid w:val="00F43EC5"/>
    <w:rsid w:val="00F45C78"/>
    <w:rsid w:val="00F45CBC"/>
    <w:rsid w:val="00F46A78"/>
    <w:rsid w:val="00F500F1"/>
    <w:rsid w:val="00F5110B"/>
    <w:rsid w:val="00F530A1"/>
    <w:rsid w:val="00F530AC"/>
    <w:rsid w:val="00F54097"/>
    <w:rsid w:val="00F57FD2"/>
    <w:rsid w:val="00F6096B"/>
    <w:rsid w:val="00F60D4F"/>
    <w:rsid w:val="00F6101A"/>
    <w:rsid w:val="00F61510"/>
    <w:rsid w:val="00F61A19"/>
    <w:rsid w:val="00F62140"/>
    <w:rsid w:val="00F624B8"/>
    <w:rsid w:val="00F625B9"/>
    <w:rsid w:val="00F630D3"/>
    <w:rsid w:val="00F6363F"/>
    <w:rsid w:val="00F63C80"/>
    <w:rsid w:val="00F64491"/>
    <w:rsid w:val="00F6558A"/>
    <w:rsid w:val="00F65EF3"/>
    <w:rsid w:val="00F65EFD"/>
    <w:rsid w:val="00F65FE2"/>
    <w:rsid w:val="00F66FB6"/>
    <w:rsid w:val="00F67469"/>
    <w:rsid w:val="00F674B0"/>
    <w:rsid w:val="00F67CCE"/>
    <w:rsid w:val="00F67E71"/>
    <w:rsid w:val="00F70E8D"/>
    <w:rsid w:val="00F71DDB"/>
    <w:rsid w:val="00F72E5D"/>
    <w:rsid w:val="00F72F08"/>
    <w:rsid w:val="00F73E20"/>
    <w:rsid w:val="00F7468D"/>
    <w:rsid w:val="00F74802"/>
    <w:rsid w:val="00F74A3D"/>
    <w:rsid w:val="00F7599E"/>
    <w:rsid w:val="00F77003"/>
    <w:rsid w:val="00F8087E"/>
    <w:rsid w:val="00F82092"/>
    <w:rsid w:val="00F84307"/>
    <w:rsid w:val="00F846F9"/>
    <w:rsid w:val="00F84D20"/>
    <w:rsid w:val="00F85549"/>
    <w:rsid w:val="00F8764A"/>
    <w:rsid w:val="00F87AD5"/>
    <w:rsid w:val="00F908D3"/>
    <w:rsid w:val="00F90A85"/>
    <w:rsid w:val="00F90B26"/>
    <w:rsid w:val="00F92A95"/>
    <w:rsid w:val="00F941FD"/>
    <w:rsid w:val="00F94A7F"/>
    <w:rsid w:val="00F94BF9"/>
    <w:rsid w:val="00F952A0"/>
    <w:rsid w:val="00F95A46"/>
    <w:rsid w:val="00F95E4C"/>
    <w:rsid w:val="00F9725D"/>
    <w:rsid w:val="00F97617"/>
    <w:rsid w:val="00F978DD"/>
    <w:rsid w:val="00FA0C02"/>
    <w:rsid w:val="00FA1774"/>
    <w:rsid w:val="00FA1E6E"/>
    <w:rsid w:val="00FA2A72"/>
    <w:rsid w:val="00FA3205"/>
    <w:rsid w:val="00FA4BC6"/>
    <w:rsid w:val="00FA55E0"/>
    <w:rsid w:val="00FA5AF4"/>
    <w:rsid w:val="00FA685A"/>
    <w:rsid w:val="00FA6C75"/>
    <w:rsid w:val="00FA6EC0"/>
    <w:rsid w:val="00FA7621"/>
    <w:rsid w:val="00FB1741"/>
    <w:rsid w:val="00FB217E"/>
    <w:rsid w:val="00FB21EF"/>
    <w:rsid w:val="00FB2CF2"/>
    <w:rsid w:val="00FB43DC"/>
    <w:rsid w:val="00FB541C"/>
    <w:rsid w:val="00FB5C0A"/>
    <w:rsid w:val="00FB651C"/>
    <w:rsid w:val="00FB65BA"/>
    <w:rsid w:val="00FB6D96"/>
    <w:rsid w:val="00FB7ECC"/>
    <w:rsid w:val="00FC034E"/>
    <w:rsid w:val="00FC0C3A"/>
    <w:rsid w:val="00FC0D9D"/>
    <w:rsid w:val="00FC0E7E"/>
    <w:rsid w:val="00FC1792"/>
    <w:rsid w:val="00FC2D7C"/>
    <w:rsid w:val="00FC3071"/>
    <w:rsid w:val="00FC3ED7"/>
    <w:rsid w:val="00FC441F"/>
    <w:rsid w:val="00FC48FF"/>
    <w:rsid w:val="00FC4A60"/>
    <w:rsid w:val="00FC557E"/>
    <w:rsid w:val="00FC7BEB"/>
    <w:rsid w:val="00FC7CA9"/>
    <w:rsid w:val="00FD00B8"/>
    <w:rsid w:val="00FD0606"/>
    <w:rsid w:val="00FD0782"/>
    <w:rsid w:val="00FD1871"/>
    <w:rsid w:val="00FD1DD9"/>
    <w:rsid w:val="00FD3E1E"/>
    <w:rsid w:val="00FD4CC3"/>
    <w:rsid w:val="00FD5CFF"/>
    <w:rsid w:val="00FD66B7"/>
    <w:rsid w:val="00FD6ED0"/>
    <w:rsid w:val="00FD7BAA"/>
    <w:rsid w:val="00FE0332"/>
    <w:rsid w:val="00FE0925"/>
    <w:rsid w:val="00FE0BA9"/>
    <w:rsid w:val="00FE0FE8"/>
    <w:rsid w:val="00FE2482"/>
    <w:rsid w:val="00FE38C0"/>
    <w:rsid w:val="00FE720D"/>
    <w:rsid w:val="00FE7CCA"/>
    <w:rsid w:val="00FF0ABF"/>
    <w:rsid w:val="00FF17D2"/>
    <w:rsid w:val="00FF1CFB"/>
    <w:rsid w:val="00FF3322"/>
    <w:rsid w:val="00FF33FF"/>
    <w:rsid w:val="00FF34D0"/>
    <w:rsid w:val="00FF605F"/>
    <w:rsid w:val="00FF65D0"/>
    <w:rsid w:val="00FF6A38"/>
    <w:rsid w:val="00FF6CF8"/>
    <w:rsid w:val="00FF766D"/>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A4EF23"/>
  <w15:docId w15:val="{23B4547A-6043-460A-9FDC-A949AE0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alloonText">
    <w:name w:val="Balloon Text"/>
    <w:basedOn w:val="Normal"/>
    <w:link w:val="BalloonTextChar"/>
    <w:rsid w:val="00AE28EB"/>
    <w:rPr>
      <w:rFonts w:ascii="Tahoma" w:hAnsi="Tahoma"/>
      <w:sz w:val="16"/>
      <w:szCs w:val="14"/>
    </w:rPr>
  </w:style>
  <w:style w:type="character" w:customStyle="1" w:styleId="BalloonTextChar">
    <w:name w:val="Balloon Text Char"/>
    <w:link w:val="BalloonText"/>
    <w:rsid w:val="00AE28EB"/>
    <w:rPr>
      <w:rFonts w:ascii="Tahoma" w:eastAsia="Lucida Sans Unicode" w:hAnsi="Tahoma" w:cs="Mangal"/>
      <w:kern w:val="1"/>
      <w:sz w:val="16"/>
      <w:szCs w:val="14"/>
      <w:lang w:eastAsia="hi-IN" w:bidi="hi-IN"/>
    </w:rPr>
  </w:style>
  <w:style w:type="paragraph" w:styleId="PlainText">
    <w:name w:val="Plain Text"/>
    <w:basedOn w:val="Normal"/>
    <w:link w:val="PlainTextChar"/>
    <w:uiPriority w:val="99"/>
    <w:unhideWhenUsed/>
    <w:rsid w:val="00E14C69"/>
    <w:pPr>
      <w:widowControl/>
      <w:suppressAutoHyphens w:val="0"/>
    </w:pPr>
    <w:rPr>
      <w:rFonts w:ascii="Arial" w:eastAsia="Calibri" w:hAnsi="Arial" w:cs="Times New Roman"/>
      <w:kern w:val="0"/>
      <w:szCs w:val="21"/>
      <w:lang w:eastAsia="en-US" w:bidi="ar-SA"/>
    </w:rPr>
  </w:style>
  <w:style w:type="character" w:customStyle="1" w:styleId="PlainTextChar">
    <w:name w:val="Plain Text Char"/>
    <w:link w:val="PlainText"/>
    <w:uiPriority w:val="99"/>
    <w:rsid w:val="00E14C69"/>
    <w:rPr>
      <w:rFonts w:ascii="Arial" w:eastAsia="Calibri" w:hAnsi="Arial"/>
      <w:sz w:val="24"/>
      <w:szCs w:val="21"/>
      <w:lang w:eastAsia="en-US"/>
    </w:rPr>
  </w:style>
  <w:style w:type="character" w:styleId="Hyperlink">
    <w:name w:val="Hyperlink"/>
    <w:rsid w:val="00D402A5"/>
    <w:rPr>
      <w:color w:val="0000FF"/>
      <w:u w:val="single"/>
    </w:rPr>
  </w:style>
  <w:style w:type="paragraph" w:styleId="Header">
    <w:name w:val="header"/>
    <w:basedOn w:val="Normal"/>
    <w:link w:val="HeaderChar"/>
    <w:rsid w:val="0001374B"/>
    <w:pPr>
      <w:tabs>
        <w:tab w:val="center" w:pos="4513"/>
        <w:tab w:val="right" w:pos="9026"/>
      </w:tabs>
    </w:pPr>
    <w:rPr>
      <w:szCs w:val="21"/>
    </w:rPr>
  </w:style>
  <w:style w:type="character" w:customStyle="1" w:styleId="HeaderChar">
    <w:name w:val="Header Char"/>
    <w:link w:val="Header"/>
    <w:rsid w:val="0001374B"/>
    <w:rPr>
      <w:rFonts w:eastAsia="Lucida Sans Unicode" w:cs="Mangal"/>
      <w:kern w:val="1"/>
      <w:sz w:val="24"/>
      <w:szCs w:val="21"/>
      <w:lang w:eastAsia="hi-IN" w:bidi="hi-IN"/>
    </w:rPr>
  </w:style>
  <w:style w:type="paragraph" w:styleId="Footer">
    <w:name w:val="footer"/>
    <w:basedOn w:val="Normal"/>
    <w:link w:val="FooterChar"/>
    <w:rsid w:val="0001374B"/>
    <w:pPr>
      <w:tabs>
        <w:tab w:val="center" w:pos="4513"/>
        <w:tab w:val="right" w:pos="9026"/>
      </w:tabs>
    </w:pPr>
    <w:rPr>
      <w:szCs w:val="21"/>
    </w:rPr>
  </w:style>
  <w:style w:type="character" w:customStyle="1" w:styleId="FooterChar">
    <w:name w:val="Footer Char"/>
    <w:link w:val="Footer"/>
    <w:uiPriority w:val="99"/>
    <w:rsid w:val="0001374B"/>
    <w:rPr>
      <w:rFonts w:eastAsia="Lucida Sans Unicode" w:cs="Mangal"/>
      <w:kern w:val="1"/>
      <w:sz w:val="24"/>
      <w:szCs w:val="21"/>
      <w:lang w:eastAsia="hi-IN" w:bidi="hi-IN"/>
    </w:rPr>
  </w:style>
  <w:style w:type="paragraph" w:styleId="ListParagraph">
    <w:name w:val="List Paragraph"/>
    <w:basedOn w:val="Normal"/>
    <w:uiPriority w:val="34"/>
    <w:qFormat/>
    <w:rsid w:val="007C64C5"/>
    <w:pPr>
      <w:ind w:left="720"/>
    </w:pPr>
    <w:rPr>
      <w:szCs w:val="21"/>
    </w:rPr>
  </w:style>
  <w:style w:type="paragraph" w:styleId="ListBullet">
    <w:name w:val="List Bullet"/>
    <w:basedOn w:val="Normal"/>
    <w:rsid w:val="009E429F"/>
    <w:pPr>
      <w:numPr>
        <w:numId w:val="1"/>
      </w:numPr>
      <w:contextualSpacing/>
    </w:pPr>
    <w:rPr>
      <w:szCs w:val="21"/>
    </w:rPr>
  </w:style>
  <w:style w:type="paragraph" w:styleId="Revision">
    <w:name w:val="Revision"/>
    <w:hidden/>
    <w:uiPriority w:val="99"/>
    <w:semiHidden/>
    <w:rsid w:val="004512E6"/>
    <w:rPr>
      <w:rFonts w:eastAsia="Lucida Sans Unicode" w:cs="Mangal"/>
      <w:kern w:val="1"/>
      <w:sz w:val="24"/>
      <w:szCs w:val="21"/>
      <w:lang w:eastAsia="hi-IN" w:bidi="hi-IN"/>
    </w:rPr>
  </w:style>
  <w:style w:type="character" w:styleId="CommentReference">
    <w:name w:val="annotation reference"/>
    <w:basedOn w:val="DefaultParagraphFont"/>
    <w:rsid w:val="004512E6"/>
    <w:rPr>
      <w:sz w:val="16"/>
      <w:szCs w:val="16"/>
    </w:rPr>
  </w:style>
  <w:style w:type="paragraph" w:styleId="CommentText">
    <w:name w:val="annotation text"/>
    <w:basedOn w:val="Normal"/>
    <w:link w:val="CommentTextChar"/>
    <w:rsid w:val="004512E6"/>
    <w:rPr>
      <w:sz w:val="20"/>
      <w:szCs w:val="18"/>
    </w:rPr>
  </w:style>
  <w:style w:type="character" w:customStyle="1" w:styleId="CommentTextChar">
    <w:name w:val="Comment Text Char"/>
    <w:basedOn w:val="DefaultParagraphFont"/>
    <w:link w:val="CommentText"/>
    <w:rsid w:val="004512E6"/>
    <w:rPr>
      <w:rFonts w:eastAsia="Lucida Sans Unicode" w:cs="Mangal"/>
      <w:kern w:val="1"/>
      <w:szCs w:val="18"/>
      <w:lang w:eastAsia="hi-IN" w:bidi="hi-IN"/>
    </w:rPr>
  </w:style>
  <w:style w:type="paragraph" w:styleId="CommentSubject">
    <w:name w:val="annotation subject"/>
    <w:basedOn w:val="CommentText"/>
    <w:next w:val="CommentText"/>
    <w:link w:val="CommentSubjectChar"/>
    <w:rsid w:val="004512E6"/>
    <w:rPr>
      <w:b/>
      <w:bCs/>
    </w:rPr>
  </w:style>
  <w:style w:type="character" w:customStyle="1" w:styleId="CommentSubjectChar">
    <w:name w:val="Comment Subject Char"/>
    <w:basedOn w:val="CommentTextChar"/>
    <w:link w:val="CommentSubject"/>
    <w:rsid w:val="004512E6"/>
    <w:rPr>
      <w:rFonts w:eastAsia="Lucida Sans Unicode" w:cs="Mangal"/>
      <w:b/>
      <w:bCs/>
      <w:kern w:val="1"/>
      <w:szCs w:val="18"/>
      <w:lang w:eastAsia="hi-IN" w:bidi="hi-IN"/>
    </w:rPr>
  </w:style>
  <w:style w:type="character" w:styleId="PageNumber">
    <w:name w:val="page number"/>
    <w:rsid w:val="003A4E9D"/>
    <w:rPr>
      <w:lang w:val="en-US"/>
    </w:rPr>
  </w:style>
  <w:style w:type="paragraph" w:customStyle="1" w:styleId="TextR">
    <w:name w:val="TextR"/>
    <w:basedOn w:val="Normal"/>
    <w:rsid w:val="00F67469"/>
    <w:pPr>
      <w:widowControl/>
      <w:suppressAutoHyphens w:val="0"/>
      <w:overflowPunct w:val="0"/>
      <w:autoSpaceDE w:val="0"/>
      <w:autoSpaceDN w:val="0"/>
      <w:adjustRightInd w:val="0"/>
      <w:textAlignment w:val="baseline"/>
    </w:pPr>
    <w:rPr>
      <w:rFonts w:ascii="Arial" w:eastAsia="Times New Roman" w:hAnsi="Arial" w:cs="Times New Roman"/>
      <w:kern w:val="0"/>
      <w:szCs w:val="20"/>
      <w:lang w:eastAsia="en-GB" w:bidi="ar-SA"/>
    </w:rPr>
  </w:style>
  <w:style w:type="paragraph" w:styleId="NoSpacing">
    <w:name w:val="No Spacing"/>
    <w:link w:val="NoSpacingChar"/>
    <w:uiPriority w:val="1"/>
    <w:qFormat/>
    <w:rsid w:val="008F6EF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957C4"/>
    <w:pPr>
      <w:widowControl/>
      <w:suppressAutoHyphens w:val="0"/>
      <w:spacing w:before="100" w:beforeAutospacing="1" w:after="100" w:afterAutospacing="1"/>
    </w:pPr>
    <w:rPr>
      <w:rFonts w:eastAsia="Times New Roman" w:cs="Times New Roman"/>
      <w:kern w:val="0"/>
      <w:lang w:eastAsia="en-GB" w:bidi="ar-SA"/>
    </w:rPr>
  </w:style>
  <w:style w:type="table" w:customStyle="1" w:styleId="GridTable4-Accent11">
    <w:name w:val="Grid Table 4 - Accent 11"/>
    <w:basedOn w:val="TableNormal"/>
    <w:next w:val="GridTable4-Accent1"/>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SpacingChar">
    <w:name w:val="No Spacing Char"/>
    <w:link w:val="NoSpacing"/>
    <w:uiPriority w:val="1"/>
    <w:locked/>
    <w:rsid w:val="0028540D"/>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4F7EAA"/>
    <w:rPr>
      <w:color w:val="800080" w:themeColor="followedHyperlink"/>
      <w:u w:val="single"/>
    </w:rPr>
  </w:style>
  <w:style w:type="table" w:styleId="TableGrid">
    <w:name w:val="Table Grid"/>
    <w:basedOn w:val="TableNormal"/>
    <w:rsid w:val="00E43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51782541">
      <w:bodyDiv w:val="1"/>
      <w:marLeft w:val="0"/>
      <w:marRight w:val="0"/>
      <w:marTop w:val="0"/>
      <w:marBottom w:val="0"/>
      <w:divBdr>
        <w:top w:val="none" w:sz="0" w:space="0" w:color="auto"/>
        <w:left w:val="none" w:sz="0" w:space="0" w:color="auto"/>
        <w:bottom w:val="none" w:sz="0" w:space="0" w:color="auto"/>
        <w:right w:val="none" w:sz="0" w:space="0" w:color="auto"/>
      </w:divBdr>
    </w:div>
    <w:div w:id="132799497">
      <w:bodyDiv w:val="1"/>
      <w:marLeft w:val="0"/>
      <w:marRight w:val="0"/>
      <w:marTop w:val="0"/>
      <w:marBottom w:val="0"/>
      <w:divBdr>
        <w:top w:val="none" w:sz="0" w:space="0" w:color="auto"/>
        <w:left w:val="none" w:sz="0" w:space="0" w:color="auto"/>
        <w:bottom w:val="none" w:sz="0" w:space="0" w:color="auto"/>
        <w:right w:val="none" w:sz="0" w:space="0" w:color="auto"/>
      </w:divBdr>
    </w:div>
    <w:div w:id="188642602">
      <w:bodyDiv w:val="1"/>
      <w:marLeft w:val="0"/>
      <w:marRight w:val="0"/>
      <w:marTop w:val="0"/>
      <w:marBottom w:val="0"/>
      <w:divBdr>
        <w:top w:val="none" w:sz="0" w:space="0" w:color="auto"/>
        <w:left w:val="none" w:sz="0" w:space="0" w:color="auto"/>
        <w:bottom w:val="none" w:sz="0" w:space="0" w:color="auto"/>
        <w:right w:val="none" w:sz="0" w:space="0" w:color="auto"/>
      </w:divBdr>
    </w:div>
    <w:div w:id="381175030">
      <w:bodyDiv w:val="1"/>
      <w:marLeft w:val="0"/>
      <w:marRight w:val="0"/>
      <w:marTop w:val="0"/>
      <w:marBottom w:val="0"/>
      <w:divBdr>
        <w:top w:val="none" w:sz="0" w:space="0" w:color="auto"/>
        <w:left w:val="none" w:sz="0" w:space="0" w:color="auto"/>
        <w:bottom w:val="none" w:sz="0" w:space="0" w:color="auto"/>
        <w:right w:val="none" w:sz="0" w:space="0" w:color="auto"/>
      </w:divBdr>
    </w:div>
    <w:div w:id="430785149">
      <w:bodyDiv w:val="1"/>
      <w:marLeft w:val="0"/>
      <w:marRight w:val="0"/>
      <w:marTop w:val="0"/>
      <w:marBottom w:val="0"/>
      <w:divBdr>
        <w:top w:val="none" w:sz="0" w:space="0" w:color="auto"/>
        <w:left w:val="none" w:sz="0" w:space="0" w:color="auto"/>
        <w:bottom w:val="none" w:sz="0" w:space="0" w:color="auto"/>
        <w:right w:val="none" w:sz="0" w:space="0" w:color="auto"/>
      </w:divBdr>
    </w:div>
    <w:div w:id="513344092">
      <w:bodyDiv w:val="1"/>
      <w:marLeft w:val="0"/>
      <w:marRight w:val="0"/>
      <w:marTop w:val="0"/>
      <w:marBottom w:val="0"/>
      <w:divBdr>
        <w:top w:val="none" w:sz="0" w:space="0" w:color="auto"/>
        <w:left w:val="none" w:sz="0" w:space="0" w:color="auto"/>
        <w:bottom w:val="none" w:sz="0" w:space="0" w:color="auto"/>
        <w:right w:val="none" w:sz="0" w:space="0" w:color="auto"/>
      </w:divBdr>
    </w:div>
    <w:div w:id="726804755">
      <w:bodyDiv w:val="1"/>
      <w:marLeft w:val="0"/>
      <w:marRight w:val="0"/>
      <w:marTop w:val="0"/>
      <w:marBottom w:val="0"/>
      <w:divBdr>
        <w:top w:val="none" w:sz="0" w:space="0" w:color="auto"/>
        <w:left w:val="none" w:sz="0" w:space="0" w:color="auto"/>
        <w:bottom w:val="none" w:sz="0" w:space="0" w:color="auto"/>
        <w:right w:val="none" w:sz="0" w:space="0" w:color="auto"/>
      </w:divBdr>
    </w:div>
    <w:div w:id="733622108">
      <w:bodyDiv w:val="1"/>
      <w:marLeft w:val="0"/>
      <w:marRight w:val="0"/>
      <w:marTop w:val="0"/>
      <w:marBottom w:val="0"/>
      <w:divBdr>
        <w:top w:val="none" w:sz="0" w:space="0" w:color="auto"/>
        <w:left w:val="none" w:sz="0" w:space="0" w:color="auto"/>
        <w:bottom w:val="none" w:sz="0" w:space="0" w:color="auto"/>
        <w:right w:val="none" w:sz="0" w:space="0" w:color="auto"/>
      </w:divBdr>
      <w:divsChild>
        <w:div w:id="84420661">
          <w:marLeft w:val="547"/>
          <w:marRight w:val="0"/>
          <w:marTop w:val="77"/>
          <w:marBottom w:val="0"/>
          <w:divBdr>
            <w:top w:val="none" w:sz="0" w:space="0" w:color="auto"/>
            <w:left w:val="none" w:sz="0" w:space="0" w:color="auto"/>
            <w:bottom w:val="none" w:sz="0" w:space="0" w:color="auto"/>
            <w:right w:val="none" w:sz="0" w:space="0" w:color="auto"/>
          </w:divBdr>
        </w:div>
        <w:div w:id="542519660">
          <w:marLeft w:val="547"/>
          <w:marRight w:val="0"/>
          <w:marTop w:val="77"/>
          <w:marBottom w:val="0"/>
          <w:divBdr>
            <w:top w:val="none" w:sz="0" w:space="0" w:color="auto"/>
            <w:left w:val="none" w:sz="0" w:space="0" w:color="auto"/>
            <w:bottom w:val="none" w:sz="0" w:space="0" w:color="auto"/>
            <w:right w:val="none" w:sz="0" w:space="0" w:color="auto"/>
          </w:divBdr>
        </w:div>
        <w:div w:id="1594319478">
          <w:marLeft w:val="547"/>
          <w:marRight w:val="0"/>
          <w:marTop w:val="77"/>
          <w:marBottom w:val="0"/>
          <w:divBdr>
            <w:top w:val="none" w:sz="0" w:space="0" w:color="auto"/>
            <w:left w:val="none" w:sz="0" w:space="0" w:color="auto"/>
            <w:bottom w:val="none" w:sz="0" w:space="0" w:color="auto"/>
            <w:right w:val="none" w:sz="0" w:space="0" w:color="auto"/>
          </w:divBdr>
        </w:div>
        <w:div w:id="1673413047">
          <w:marLeft w:val="547"/>
          <w:marRight w:val="0"/>
          <w:marTop w:val="77"/>
          <w:marBottom w:val="0"/>
          <w:divBdr>
            <w:top w:val="none" w:sz="0" w:space="0" w:color="auto"/>
            <w:left w:val="none" w:sz="0" w:space="0" w:color="auto"/>
            <w:bottom w:val="none" w:sz="0" w:space="0" w:color="auto"/>
            <w:right w:val="none" w:sz="0" w:space="0" w:color="auto"/>
          </w:divBdr>
        </w:div>
      </w:divsChild>
    </w:div>
    <w:div w:id="846482034">
      <w:bodyDiv w:val="1"/>
      <w:marLeft w:val="0"/>
      <w:marRight w:val="0"/>
      <w:marTop w:val="0"/>
      <w:marBottom w:val="0"/>
      <w:divBdr>
        <w:top w:val="none" w:sz="0" w:space="0" w:color="auto"/>
        <w:left w:val="none" w:sz="0" w:space="0" w:color="auto"/>
        <w:bottom w:val="none" w:sz="0" w:space="0" w:color="auto"/>
        <w:right w:val="none" w:sz="0" w:space="0" w:color="auto"/>
      </w:divBdr>
    </w:div>
    <w:div w:id="957641090">
      <w:bodyDiv w:val="1"/>
      <w:marLeft w:val="0"/>
      <w:marRight w:val="0"/>
      <w:marTop w:val="0"/>
      <w:marBottom w:val="0"/>
      <w:divBdr>
        <w:top w:val="none" w:sz="0" w:space="0" w:color="auto"/>
        <w:left w:val="none" w:sz="0" w:space="0" w:color="auto"/>
        <w:bottom w:val="none" w:sz="0" w:space="0" w:color="auto"/>
        <w:right w:val="none" w:sz="0" w:space="0" w:color="auto"/>
      </w:divBdr>
    </w:div>
    <w:div w:id="976380049">
      <w:bodyDiv w:val="1"/>
      <w:marLeft w:val="0"/>
      <w:marRight w:val="0"/>
      <w:marTop w:val="0"/>
      <w:marBottom w:val="0"/>
      <w:divBdr>
        <w:top w:val="none" w:sz="0" w:space="0" w:color="auto"/>
        <w:left w:val="none" w:sz="0" w:space="0" w:color="auto"/>
        <w:bottom w:val="none" w:sz="0" w:space="0" w:color="auto"/>
        <w:right w:val="none" w:sz="0" w:space="0" w:color="auto"/>
      </w:divBdr>
    </w:div>
    <w:div w:id="1049111234">
      <w:bodyDiv w:val="1"/>
      <w:marLeft w:val="0"/>
      <w:marRight w:val="0"/>
      <w:marTop w:val="0"/>
      <w:marBottom w:val="0"/>
      <w:divBdr>
        <w:top w:val="none" w:sz="0" w:space="0" w:color="auto"/>
        <w:left w:val="none" w:sz="0" w:space="0" w:color="auto"/>
        <w:bottom w:val="none" w:sz="0" w:space="0" w:color="auto"/>
        <w:right w:val="none" w:sz="0" w:space="0" w:color="auto"/>
      </w:divBdr>
    </w:div>
    <w:div w:id="1172338647">
      <w:bodyDiv w:val="1"/>
      <w:marLeft w:val="0"/>
      <w:marRight w:val="0"/>
      <w:marTop w:val="0"/>
      <w:marBottom w:val="0"/>
      <w:divBdr>
        <w:top w:val="none" w:sz="0" w:space="0" w:color="auto"/>
        <w:left w:val="none" w:sz="0" w:space="0" w:color="auto"/>
        <w:bottom w:val="none" w:sz="0" w:space="0" w:color="auto"/>
        <w:right w:val="none" w:sz="0" w:space="0" w:color="auto"/>
      </w:divBdr>
    </w:div>
    <w:div w:id="1353065643">
      <w:bodyDiv w:val="1"/>
      <w:marLeft w:val="0"/>
      <w:marRight w:val="0"/>
      <w:marTop w:val="0"/>
      <w:marBottom w:val="0"/>
      <w:divBdr>
        <w:top w:val="none" w:sz="0" w:space="0" w:color="auto"/>
        <w:left w:val="none" w:sz="0" w:space="0" w:color="auto"/>
        <w:bottom w:val="none" w:sz="0" w:space="0" w:color="auto"/>
        <w:right w:val="none" w:sz="0" w:space="0" w:color="auto"/>
      </w:divBdr>
    </w:div>
    <w:div w:id="1422919055">
      <w:bodyDiv w:val="1"/>
      <w:marLeft w:val="0"/>
      <w:marRight w:val="0"/>
      <w:marTop w:val="0"/>
      <w:marBottom w:val="0"/>
      <w:divBdr>
        <w:top w:val="none" w:sz="0" w:space="0" w:color="auto"/>
        <w:left w:val="none" w:sz="0" w:space="0" w:color="auto"/>
        <w:bottom w:val="none" w:sz="0" w:space="0" w:color="auto"/>
        <w:right w:val="none" w:sz="0" w:space="0" w:color="auto"/>
      </w:divBdr>
    </w:div>
    <w:div w:id="1514343101">
      <w:bodyDiv w:val="1"/>
      <w:marLeft w:val="0"/>
      <w:marRight w:val="0"/>
      <w:marTop w:val="0"/>
      <w:marBottom w:val="0"/>
      <w:divBdr>
        <w:top w:val="none" w:sz="0" w:space="0" w:color="auto"/>
        <w:left w:val="none" w:sz="0" w:space="0" w:color="auto"/>
        <w:bottom w:val="none" w:sz="0" w:space="0" w:color="auto"/>
        <w:right w:val="none" w:sz="0" w:space="0" w:color="auto"/>
      </w:divBdr>
    </w:div>
    <w:div w:id="1716083779">
      <w:bodyDiv w:val="1"/>
      <w:marLeft w:val="0"/>
      <w:marRight w:val="0"/>
      <w:marTop w:val="0"/>
      <w:marBottom w:val="0"/>
      <w:divBdr>
        <w:top w:val="none" w:sz="0" w:space="0" w:color="auto"/>
        <w:left w:val="none" w:sz="0" w:space="0" w:color="auto"/>
        <w:bottom w:val="none" w:sz="0" w:space="0" w:color="auto"/>
        <w:right w:val="none" w:sz="0" w:space="0" w:color="auto"/>
      </w:divBdr>
    </w:div>
    <w:div w:id="1724869651">
      <w:bodyDiv w:val="1"/>
      <w:marLeft w:val="0"/>
      <w:marRight w:val="0"/>
      <w:marTop w:val="0"/>
      <w:marBottom w:val="0"/>
      <w:divBdr>
        <w:top w:val="none" w:sz="0" w:space="0" w:color="auto"/>
        <w:left w:val="none" w:sz="0" w:space="0" w:color="auto"/>
        <w:bottom w:val="none" w:sz="0" w:space="0" w:color="auto"/>
        <w:right w:val="none" w:sz="0" w:space="0" w:color="auto"/>
      </w:divBdr>
    </w:div>
    <w:div w:id="1804039352">
      <w:bodyDiv w:val="1"/>
      <w:marLeft w:val="0"/>
      <w:marRight w:val="0"/>
      <w:marTop w:val="0"/>
      <w:marBottom w:val="0"/>
      <w:divBdr>
        <w:top w:val="none" w:sz="0" w:space="0" w:color="auto"/>
        <w:left w:val="none" w:sz="0" w:space="0" w:color="auto"/>
        <w:bottom w:val="none" w:sz="0" w:space="0" w:color="auto"/>
        <w:right w:val="none" w:sz="0" w:space="0" w:color="auto"/>
      </w:divBdr>
    </w:div>
    <w:div w:id="1966156060">
      <w:bodyDiv w:val="1"/>
      <w:marLeft w:val="0"/>
      <w:marRight w:val="0"/>
      <w:marTop w:val="0"/>
      <w:marBottom w:val="0"/>
      <w:divBdr>
        <w:top w:val="none" w:sz="0" w:space="0" w:color="auto"/>
        <w:left w:val="none" w:sz="0" w:space="0" w:color="auto"/>
        <w:bottom w:val="none" w:sz="0" w:space="0" w:color="auto"/>
        <w:right w:val="none" w:sz="0" w:space="0" w:color="auto"/>
      </w:divBdr>
    </w:div>
    <w:div w:id="1975479375">
      <w:bodyDiv w:val="1"/>
      <w:marLeft w:val="0"/>
      <w:marRight w:val="0"/>
      <w:marTop w:val="0"/>
      <w:marBottom w:val="0"/>
      <w:divBdr>
        <w:top w:val="none" w:sz="0" w:space="0" w:color="auto"/>
        <w:left w:val="none" w:sz="0" w:space="0" w:color="auto"/>
        <w:bottom w:val="none" w:sz="0" w:space="0" w:color="auto"/>
        <w:right w:val="none" w:sz="0" w:space="0" w:color="auto"/>
      </w:divBdr>
    </w:div>
    <w:div w:id="2107260994">
      <w:bodyDiv w:val="1"/>
      <w:marLeft w:val="0"/>
      <w:marRight w:val="0"/>
      <w:marTop w:val="0"/>
      <w:marBottom w:val="0"/>
      <w:divBdr>
        <w:top w:val="none" w:sz="0" w:space="0" w:color="auto"/>
        <w:left w:val="none" w:sz="0" w:space="0" w:color="auto"/>
        <w:bottom w:val="none" w:sz="0" w:space="0" w:color="auto"/>
        <w:right w:val="none" w:sz="0" w:space="0" w:color="auto"/>
      </w:divBdr>
      <w:divsChild>
        <w:div w:id="866217981">
          <w:marLeft w:val="547"/>
          <w:marRight w:val="0"/>
          <w:marTop w:val="86"/>
          <w:marBottom w:val="0"/>
          <w:divBdr>
            <w:top w:val="none" w:sz="0" w:space="0" w:color="auto"/>
            <w:left w:val="none" w:sz="0" w:space="0" w:color="auto"/>
            <w:bottom w:val="none" w:sz="0" w:space="0" w:color="auto"/>
            <w:right w:val="none" w:sz="0" w:space="0" w:color="auto"/>
          </w:divBdr>
        </w:div>
        <w:div w:id="1438520514">
          <w:marLeft w:val="547"/>
          <w:marRight w:val="0"/>
          <w:marTop w:val="86"/>
          <w:marBottom w:val="0"/>
          <w:divBdr>
            <w:top w:val="none" w:sz="0" w:space="0" w:color="auto"/>
            <w:left w:val="none" w:sz="0" w:space="0" w:color="auto"/>
            <w:bottom w:val="none" w:sz="0" w:space="0" w:color="auto"/>
            <w:right w:val="none" w:sz="0" w:space="0" w:color="auto"/>
          </w:divBdr>
        </w:div>
        <w:div w:id="599144111">
          <w:marLeft w:val="547"/>
          <w:marRight w:val="0"/>
          <w:marTop w:val="86"/>
          <w:marBottom w:val="0"/>
          <w:divBdr>
            <w:top w:val="none" w:sz="0" w:space="0" w:color="auto"/>
            <w:left w:val="none" w:sz="0" w:space="0" w:color="auto"/>
            <w:bottom w:val="none" w:sz="0" w:space="0" w:color="auto"/>
            <w:right w:val="none" w:sz="0" w:space="0" w:color="auto"/>
          </w:divBdr>
        </w:div>
        <w:div w:id="1503277290">
          <w:marLeft w:val="547"/>
          <w:marRight w:val="0"/>
          <w:marTop w:val="86"/>
          <w:marBottom w:val="0"/>
          <w:divBdr>
            <w:top w:val="none" w:sz="0" w:space="0" w:color="auto"/>
            <w:left w:val="none" w:sz="0" w:space="0" w:color="auto"/>
            <w:bottom w:val="none" w:sz="0" w:space="0" w:color="auto"/>
            <w:right w:val="none" w:sz="0" w:space="0" w:color="auto"/>
          </w:divBdr>
        </w:div>
        <w:div w:id="1588341612">
          <w:marLeft w:val="547"/>
          <w:marRight w:val="0"/>
          <w:marTop w:val="86"/>
          <w:marBottom w:val="0"/>
          <w:divBdr>
            <w:top w:val="none" w:sz="0" w:space="0" w:color="auto"/>
            <w:left w:val="none" w:sz="0" w:space="0" w:color="auto"/>
            <w:bottom w:val="none" w:sz="0" w:space="0" w:color="auto"/>
            <w:right w:val="none" w:sz="0" w:space="0" w:color="auto"/>
          </w:divBdr>
        </w:div>
        <w:div w:id="14576205">
          <w:marLeft w:val="547"/>
          <w:marRight w:val="0"/>
          <w:marTop w:val="86"/>
          <w:marBottom w:val="0"/>
          <w:divBdr>
            <w:top w:val="none" w:sz="0" w:space="0" w:color="auto"/>
            <w:left w:val="none" w:sz="0" w:space="0" w:color="auto"/>
            <w:bottom w:val="none" w:sz="0" w:space="0" w:color="auto"/>
            <w:right w:val="none" w:sz="0" w:space="0" w:color="auto"/>
          </w:divBdr>
        </w:div>
        <w:div w:id="1662810755">
          <w:marLeft w:val="547"/>
          <w:marRight w:val="0"/>
          <w:marTop w:val="86"/>
          <w:marBottom w:val="0"/>
          <w:divBdr>
            <w:top w:val="none" w:sz="0" w:space="0" w:color="auto"/>
            <w:left w:val="none" w:sz="0" w:space="0" w:color="auto"/>
            <w:bottom w:val="none" w:sz="0" w:space="0" w:color="auto"/>
            <w:right w:val="none" w:sz="0" w:space="0" w:color="auto"/>
          </w:divBdr>
        </w:div>
        <w:div w:id="1248416970">
          <w:marLeft w:val="547"/>
          <w:marRight w:val="0"/>
          <w:marTop w:val="86"/>
          <w:marBottom w:val="0"/>
          <w:divBdr>
            <w:top w:val="none" w:sz="0" w:space="0" w:color="auto"/>
            <w:left w:val="none" w:sz="0" w:space="0" w:color="auto"/>
            <w:bottom w:val="none" w:sz="0" w:space="0" w:color="auto"/>
            <w:right w:val="none" w:sz="0" w:space="0" w:color="auto"/>
          </w:divBdr>
        </w:div>
      </w:divsChild>
    </w:div>
    <w:div w:id="21223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0A211-58AC-478F-A3F6-C7ACFBAB6487}"/>
</file>

<file path=customXml/itemProps2.xml><?xml version="1.0" encoding="utf-8"?>
<ds:datastoreItem xmlns:ds="http://schemas.openxmlformats.org/officeDocument/2006/customXml" ds:itemID="{BBF7A09C-3870-4C89-B71E-4279374877B2}">
  <ds:schemaRefs>
    <ds:schemaRef ds:uri="http://schemas.openxmlformats.org/officeDocument/2006/bibliography"/>
  </ds:schemaRefs>
</ds:datastoreItem>
</file>

<file path=customXml/itemProps3.xml><?xml version="1.0" encoding="utf-8"?>
<ds:datastoreItem xmlns:ds="http://schemas.openxmlformats.org/officeDocument/2006/customXml" ds:itemID="{B75EE2B2-3B89-486C-B97B-2E5B8C276D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FD033-2755-4BF0-B956-B061A6D4F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Schools Forum Meeting Minutes of Wednesday 10 October 2012</vt:lpstr>
    </vt:vector>
  </TitlesOfParts>
  <Company>ECC</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Meeting Minutes of Wednesday 10 October 2012</dc:title>
  <dc:creator>Essex County Council</dc:creator>
  <cp:lastModifiedBy>Yannick Stupples-Whyley</cp:lastModifiedBy>
  <cp:revision>3</cp:revision>
  <cp:lastPrinted>2019-05-22T11:34:00Z</cp:lastPrinted>
  <dcterms:created xsi:type="dcterms:W3CDTF">2022-11-07T08:27:00Z</dcterms:created>
  <dcterms:modified xsi:type="dcterms:W3CDTF">2022-11-07T08:28:00Z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2020-07-08T10:58:59Z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14d41c36-ce68-49ca-b4d0-000053e3addd</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