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EF86" w14:textId="77777777" w:rsidR="00C545F1" w:rsidRPr="008565B8" w:rsidRDefault="00C545F1">
      <w:pPr>
        <w:jc w:val="center"/>
        <w:rPr>
          <w:rFonts w:ascii="Arial" w:hAnsi="Arial" w:cs="Arial"/>
        </w:rPr>
      </w:pPr>
    </w:p>
    <w:p w14:paraId="5A249935" w14:textId="77777777" w:rsidR="00A04579" w:rsidRPr="008565B8" w:rsidRDefault="006824D5">
      <w:pPr>
        <w:jc w:val="center"/>
        <w:rPr>
          <w:rFonts w:ascii="Arial" w:hAnsi="Arial" w:cs="Arial"/>
        </w:rPr>
      </w:pPr>
      <w:r w:rsidRPr="008565B8">
        <w:rPr>
          <w:rFonts w:ascii="Arial" w:hAnsi="Arial" w:cs="Arial"/>
        </w:rPr>
        <w:t xml:space="preserve">  </w:t>
      </w:r>
      <w:r w:rsidR="00A04579" w:rsidRPr="008565B8">
        <w:rPr>
          <w:rFonts w:ascii="Arial" w:hAnsi="Arial" w:cs="Arial"/>
        </w:rPr>
        <w:t>.</w:t>
      </w:r>
    </w:p>
    <w:p w14:paraId="64C672BF" w14:textId="4D77E32B" w:rsidR="00BD01E1" w:rsidRPr="008565B8" w:rsidRDefault="00EF4AAD">
      <w:pPr>
        <w:jc w:val="center"/>
        <w:rPr>
          <w:rFonts w:ascii="Arial" w:hAnsi="Arial" w:cs="Arial"/>
          <w:b/>
          <w:bCs/>
        </w:rPr>
      </w:pPr>
      <w:r w:rsidRPr="008565B8">
        <w:rPr>
          <w:rFonts w:ascii="Arial" w:hAnsi="Arial" w:cs="Arial"/>
          <w:b/>
          <w:bCs/>
        </w:rPr>
        <w:t xml:space="preserve">Schools Forum Meeting Minutes of Wednesday </w:t>
      </w:r>
      <w:r w:rsidR="00C601D2" w:rsidRPr="008565B8">
        <w:rPr>
          <w:rFonts w:ascii="Arial" w:hAnsi="Arial" w:cs="Arial"/>
          <w:b/>
          <w:bCs/>
        </w:rPr>
        <w:t>1</w:t>
      </w:r>
      <w:r w:rsidR="001F00B5" w:rsidRPr="008565B8">
        <w:rPr>
          <w:rFonts w:ascii="Arial" w:hAnsi="Arial" w:cs="Arial"/>
          <w:b/>
          <w:bCs/>
        </w:rPr>
        <w:t>8</w:t>
      </w:r>
      <w:r w:rsidR="001F00B5" w:rsidRPr="008565B8">
        <w:rPr>
          <w:rFonts w:ascii="Arial" w:hAnsi="Arial" w:cs="Arial"/>
          <w:b/>
          <w:bCs/>
          <w:vertAlign w:val="superscript"/>
        </w:rPr>
        <w:t>th</w:t>
      </w:r>
      <w:r w:rsidR="001F00B5" w:rsidRPr="008565B8">
        <w:rPr>
          <w:rFonts w:ascii="Arial" w:hAnsi="Arial" w:cs="Arial"/>
          <w:b/>
          <w:bCs/>
        </w:rPr>
        <w:t xml:space="preserve"> May </w:t>
      </w:r>
      <w:r w:rsidR="00F02B79" w:rsidRPr="008565B8">
        <w:rPr>
          <w:rFonts w:ascii="Arial" w:hAnsi="Arial" w:cs="Arial"/>
          <w:b/>
          <w:bCs/>
        </w:rPr>
        <w:t>202</w:t>
      </w:r>
      <w:r w:rsidR="00C601D2" w:rsidRPr="008565B8">
        <w:rPr>
          <w:rFonts w:ascii="Arial" w:hAnsi="Arial" w:cs="Arial"/>
          <w:b/>
          <w:bCs/>
        </w:rPr>
        <w:t>2</w:t>
      </w:r>
    </w:p>
    <w:p w14:paraId="7AD0261F" w14:textId="01FD12CA" w:rsidR="00EF4AAD" w:rsidRPr="008565B8" w:rsidRDefault="00246FAB">
      <w:pPr>
        <w:jc w:val="center"/>
        <w:rPr>
          <w:rFonts w:ascii="Arial" w:hAnsi="Arial" w:cs="Arial"/>
          <w:b/>
          <w:bCs/>
        </w:rPr>
      </w:pPr>
      <w:r w:rsidRPr="008565B8">
        <w:rPr>
          <w:rFonts w:ascii="Arial" w:hAnsi="Arial" w:cs="Arial"/>
          <w:b/>
          <w:bCs/>
        </w:rPr>
        <w:t>Via Microsoft Teams</w:t>
      </w:r>
    </w:p>
    <w:p w14:paraId="7F4E32E8" w14:textId="4C9F61A0" w:rsidR="00EF4AAD" w:rsidRPr="008565B8" w:rsidRDefault="00AD6A1E">
      <w:pPr>
        <w:jc w:val="center"/>
        <w:rPr>
          <w:rFonts w:ascii="Arial" w:hAnsi="Arial" w:cs="Arial"/>
          <w:b/>
          <w:bCs/>
        </w:rPr>
      </w:pPr>
      <w:r w:rsidRPr="008565B8">
        <w:rPr>
          <w:rFonts w:ascii="Arial" w:hAnsi="Arial" w:cs="Arial"/>
          <w:b/>
          <w:bCs/>
        </w:rPr>
        <w:t xml:space="preserve">08.30am </w:t>
      </w:r>
      <w:r w:rsidR="00166FBA" w:rsidRPr="008565B8">
        <w:rPr>
          <w:rFonts w:ascii="Arial" w:hAnsi="Arial" w:cs="Arial"/>
          <w:b/>
          <w:bCs/>
        </w:rPr>
        <w:t xml:space="preserve">– </w:t>
      </w:r>
      <w:r w:rsidR="00E61A42">
        <w:rPr>
          <w:rFonts w:ascii="Arial" w:hAnsi="Arial" w:cs="Arial"/>
          <w:b/>
          <w:bCs/>
        </w:rPr>
        <w:t>10.09 am</w:t>
      </w:r>
    </w:p>
    <w:p w14:paraId="22F47A45" w14:textId="0A0CA3B4" w:rsidR="00B42C68" w:rsidRPr="008565B8" w:rsidRDefault="00335C11" w:rsidP="00335C11">
      <w:pPr>
        <w:jc w:val="center"/>
        <w:rPr>
          <w:rFonts w:ascii="Arial" w:hAnsi="Arial" w:cs="Arial"/>
        </w:rPr>
      </w:pPr>
      <w:r>
        <w:rPr>
          <w:rFonts w:ascii="Arial" w:hAnsi="Arial" w:cs="Arial"/>
        </w:rPr>
        <w:t xml:space="preserve">Approved </w:t>
      </w:r>
      <w:r w:rsidR="006B3341">
        <w:rPr>
          <w:rFonts w:ascii="Arial" w:hAnsi="Arial" w:cs="Arial"/>
        </w:rPr>
        <w:t>13</w:t>
      </w:r>
      <w:r w:rsidR="006B3341" w:rsidRPr="006B3341">
        <w:rPr>
          <w:rFonts w:ascii="Arial" w:hAnsi="Arial" w:cs="Arial"/>
          <w:vertAlign w:val="superscript"/>
        </w:rPr>
        <w:t>th</w:t>
      </w:r>
      <w:r w:rsidR="006B3341">
        <w:rPr>
          <w:rFonts w:ascii="Arial" w:hAnsi="Arial" w:cs="Arial"/>
        </w:rPr>
        <w:t xml:space="preserve"> July 2022</w:t>
      </w:r>
    </w:p>
    <w:p w14:paraId="5923B711" w14:textId="77777777" w:rsidR="00B42C68" w:rsidRPr="008565B8" w:rsidRDefault="00B42C68">
      <w:pPr>
        <w:rPr>
          <w:rFonts w:ascii="Arial" w:hAnsi="Arial" w:cs="Arial"/>
        </w:rPr>
      </w:pPr>
    </w:p>
    <w:p w14:paraId="0FAFFF12" w14:textId="18037ECA" w:rsidR="00EF4AAD" w:rsidRPr="008565B8" w:rsidRDefault="00EF4AAD">
      <w:pPr>
        <w:rPr>
          <w:rFonts w:ascii="Arial" w:hAnsi="Arial" w:cs="Arial"/>
        </w:rPr>
      </w:pPr>
      <w:r w:rsidRPr="008565B8">
        <w:rPr>
          <w:rFonts w:ascii="Arial" w:hAnsi="Arial" w:cs="Arial"/>
        </w:rPr>
        <w:t>In Attendance</w:t>
      </w:r>
      <w:r w:rsidR="00F17CBF" w:rsidRPr="008565B8">
        <w:rPr>
          <w:rFonts w:ascii="Arial" w:hAnsi="Arial" w:cs="Arial"/>
        </w:rPr>
        <w:t xml:space="preserve"> </w:t>
      </w:r>
      <w:r w:rsidR="00761F11" w:rsidRPr="008565B8">
        <w:rPr>
          <w:rFonts w:ascii="Arial" w:hAnsi="Arial" w:cs="Arial"/>
        </w:rPr>
        <w:t xml:space="preserve"> </w:t>
      </w:r>
    </w:p>
    <w:p w14:paraId="6DD90FE8" w14:textId="77777777" w:rsidR="00EF4AAD" w:rsidRPr="008565B8" w:rsidRDefault="00EF4AAD">
      <w:pPr>
        <w:rPr>
          <w:rFonts w:ascii="Arial" w:hAnsi="Arial" w:cs="Arial"/>
        </w:rPr>
      </w:pPr>
    </w:p>
    <w:tbl>
      <w:tblPr>
        <w:tblStyle w:val="TableGrid"/>
        <w:tblW w:w="9638" w:type="dxa"/>
        <w:tblLayout w:type="fixed"/>
        <w:tblLook w:val="0020" w:firstRow="1" w:lastRow="0" w:firstColumn="0" w:lastColumn="0" w:noHBand="0" w:noVBand="0"/>
      </w:tblPr>
      <w:tblGrid>
        <w:gridCol w:w="3402"/>
        <w:gridCol w:w="3402"/>
        <w:gridCol w:w="2834"/>
      </w:tblGrid>
      <w:tr w:rsidR="00F8764A" w:rsidRPr="008565B8" w14:paraId="61FF80B1" w14:textId="77777777" w:rsidTr="006B3341">
        <w:tc>
          <w:tcPr>
            <w:tcW w:w="3402" w:type="dxa"/>
          </w:tcPr>
          <w:p w14:paraId="3B44243A" w14:textId="360AF6E7" w:rsidR="00F8764A" w:rsidRPr="008565B8" w:rsidRDefault="00F8764A" w:rsidP="00F8764A">
            <w:pPr>
              <w:pStyle w:val="ListBullet"/>
              <w:numPr>
                <w:ilvl w:val="0"/>
                <w:numId w:val="0"/>
              </w:numPr>
              <w:rPr>
                <w:rFonts w:ascii="Arial" w:hAnsi="Arial" w:cs="Arial"/>
                <w:szCs w:val="24"/>
              </w:rPr>
            </w:pPr>
            <w:r w:rsidRPr="008565B8">
              <w:rPr>
                <w:rFonts w:ascii="Arial" w:hAnsi="Arial" w:cs="Arial"/>
                <w:szCs w:val="24"/>
              </w:rPr>
              <w:t>Rod Lane (RL) – Chair</w:t>
            </w:r>
          </w:p>
        </w:tc>
        <w:tc>
          <w:tcPr>
            <w:tcW w:w="3402" w:type="dxa"/>
          </w:tcPr>
          <w:p w14:paraId="402EA31B" w14:textId="68E459AC" w:rsidR="00F8764A" w:rsidRPr="008565B8" w:rsidRDefault="00F8764A" w:rsidP="00F8764A">
            <w:pPr>
              <w:pStyle w:val="TableContents"/>
              <w:rPr>
                <w:rFonts w:ascii="Arial" w:hAnsi="Arial" w:cs="Arial"/>
              </w:rPr>
            </w:pPr>
            <w:r w:rsidRPr="008565B8">
              <w:rPr>
                <w:rFonts w:ascii="Arial" w:hAnsi="Arial" w:cs="Arial"/>
              </w:rPr>
              <w:t>Jo Barak (JB)</w:t>
            </w:r>
          </w:p>
        </w:tc>
        <w:tc>
          <w:tcPr>
            <w:tcW w:w="2834" w:type="dxa"/>
          </w:tcPr>
          <w:p w14:paraId="58341B13" w14:textId="36D23F10" w:rsidR="00F8764A" w:rsidRPr="008565B8" w:rsidRDefault="00F8764A" w:rsidP="00F8764A">
            <w:pPr>
              <w:pStyle w:val="TableContents"/>
              <w:rPr>
                <w:rFonts w:ascii="Arial" w:hAnsi="Arial" w:cs="Arial"/>
              </w:rPr>
            </w:pPr>
            <w:r w:rsidRPr="008565B8">
              <w:rPr>
                <w:rFonts w:ascii="Arial" w:hAnsi="Arial" w:cs="Arial"/>
              </w:rPr>
              <w:t>Simon Wall (SW)</w:t>
            </w:r>
          </w:p>
        </w:tc>
      </w:tr>
      <w:tr w:rsidR="00172BAB" w:rsidRPr="008565B8" w14:paraId="0B3632E3" w14:textId="77777777" w:rsidTr="006B3341">
        <w:tc>
          <w:tcPr>
            <w:tcW w:w="3402" w:type="dxa"/>
          </w:tcPr>
          <w:p w14:paraId="4F6BD682" w14:textId="39A4FF3D" w:rsidR="00172BAB" w:rsidRPr="008565B8" w:rsidRDefault="008565B8" w:rsidP="00172BAB">
            <w:pPr>
              <w:pStyle w:val="ListBullet"/>
              <w:numPr>
                <w:ilvl w:val="0"/>
                <w:numId w:val="0"/>
              </w:numPr>
              <w:rPr>
                <w:rFonts w:ascii="Arial" w:hAnsi="Arial" w:cs="Arial"/>
                <w:szCs w:val="24"/>
              </w:rPr>
            </w:pPr>
            <w:r>
              <w:rPr>
                <w:rFonts w:ascii="Arial" w:hAnsi="Arial" w:cs="Arial"/>
                <w:szCs w:val="24"/>
              </w:rPr>
              <w:t>Murray Sackwild (MS)</w:t>
            </w:r>
          </w:p>
        </w:tc>
        <w:tc>
          <w:tcPr>
            <w:tcW w:w="3402" w:type="dxa"/>
          </w:tcPr>
          <w:p w14:paraId="771128A4" w14:textId="40711118" w:rsidR="00172BAB" w:rsidRPr="008565B8" w:rsidRDefault="00172BAB" w:rsidP="00172BAB">
            <w:pPr>
              <w:pStyle w:val="TableContents"/>
              <w:rPr>
                <w:rFonts w:ascii="Arial" w:hAnsi="Arial" w:cs="Arial"/>
              </w:rPr>
            </w:pPr>
            <w:r w:rsidRPr="008565B8">
              <w:rPr>
                <w:rFonts w:ascii="Arial" w:hAnsi="Arial" w:cs="Arial"/>
              </w:rPr>
              <w:t>Ruth Bird (RB)</w:t>
            </w:r>
          </w:p>
        </w:tc>
        <w:tc>
          <w:tcPr>
            <w:tcW w:w="2834" w:type="dxa"/>
          </w:tcPr>
          <w:p w14:paraId="68511F9A" w14:textId="60BFB5F0" w:rsidR="00172BAB" w:rsidRPr="008565B8" w:rsidRDefault="00172BAB" w:rsidP="00172BAB">
            <w:pPr>
              <w:pStyle w:val="TableContents"/>
              <w:rPr>
                <w:rFonts w:ascii="Arial" w:hAnsi="Arial" w:cs="Arial"/>
              </w:rPr>
            </w:pPr>
            <w:r w:rsidRPr="008565B8">
              <w:rPr>
                <w:rFonts w:ascii="Arial" w:hAnsi="Arial" w:cs="Arial"/>
              </w:rPr>
              <w:t>Luke Bulpett (LB)</w:t>
            </w:r>
          </w:p>
        </w:tc>
      </w:tr>
      <w:tr w:rsidR="00172BAB" w:rsidRPr="008565B8" w14:paraId="7914E5A5" w14:textId="77777777" w:rsidTr="006B3341">
        <w:tc>
          <w:tcPr>
            <w:tcW w:w="3402" w:type="dxa"/>
          </w:tcPr>
          <w:p w14:paraId="21F8E982" w14:textId="4C7CF162" w:rsidR="00172BAB" w:rsidRPr="008565B8" w:rsidRDefault="005D1B68" w:rsidP="00172BAB">
            <w:pPr>
              <w:pStyle w:val="ListBullet"/>
              <w:numPr>
                <w:ilvl w:val="0"/>
                <w:numId w:val="0"/>
              </w:numPr>
              <w:rPr>
                <w:rFonts w:ascii="Arial" w:hAnsi="Arial" w:cs="Arial"/>
                <w:szCs w:val="24"/>
              </w:rPr>
            </w:pPr>
            <w:r>
              <w:rPr>
                <w:rFonts w:ascii="Arial" w:hAnsi="Arial" w:cs="Arial"/>
                <w:szCs w:val="24"/>
              </w:rPr>
              <w:t>Jo Santinelli (JS)</w:t>
            </w:r>
          </w:p>
        </w:tc>
        <w:tc>
          <w:tcPr>
            <w:tcW w:w="3402" w:type="dxa"/>
          </w:tcPr>
          <w:p w14:paraId="6522E695" w14:textId="4934D51F" w:rsidR="00172BAB" w:rsidRPr="008565B8" w:rsidRDefault="00172BAB" w:rsidP="00172BAB">
            <w:pPr>
              <w:pStyle w:val="TableContents"/>
              <w:rPr>
                <w:rFonts w:ascii="Arial" w:hAnsi="Arial" w:cs="Arial"/>
              </w:rPr>
            </w:pPr>
            <w:r w:rsidRPr="008565B8">
              <w:rPr>
                <w:rFonts w:ascii="Arial" w:hAnsi="Arial" w:cs="Arial"/>
              </w:rPr>
              <w:t>Simon Thompson (STh)</w:t>
            </w:r>
          </w:p>
        </w:tc>
        <w:tc>
          <w:tcPr>
            <w:tcW w:w="2834" w:type="dxa"/>
          </w:tcPr>
          <w:p w14:paraId="06F4D17A" w14:textId="7DDA0E59" w:rsidR="00172BAB" w:rsidRPr="008565B8" w:rsidRDefault="00172BAB" w:rsidP="00172BAB">
            <w:pPr>
              <w:pStyle w:val="TableContents"/>
              <w:rPr>
                <w:rFonts w:ascii="Arial" w:hAnsi="Arial" w:cs="Arial"/>
              </w:rPr>
            </w:pPr>
            <w:r w:rsidRPr="008565B8">
              <w:rPr>
                <w:rFonts w:ascii="Arial" w:hAnsi="Arial" w:cs="Arial"/>
              </w:rPr>
              <w:t>Carole Herman (CH)</w:t>
            </w:r>
          </w:p>
        </w:tc>
      </w:tr>
      <w:tr w:rsidR="005D1B68" w:rsidRPr="008565B8" w14:paraId="6D2D1BE5" w14:textId="77777777" w:rsidTr="006B3341">
        <w:tc>
          <w:tcPr>
            <w:tcW w:w="3402" w:type="dxa"/>
          </w:tcPr>
          <w:p w14:paraId="31BAF137" w14:textId="23C6119D" w:rsidR="005D1B68" w:rsidRPr="008565B8" w:rsidRDefault="005D1B68" w:rsidP="005D1B68">
            <w:pPr>
              <w:pStyle w:val="TableContents"/>
              <w:rPr>
                <w:rFonts w:ascii="Arial" w:hAnsi="Arial" w:cs="Arial"/>
              </w:rPr>
            </w:pPr>
            <w:r w:rsidRPr="008565B8">
              <w:rPr>
                <w:rFonts w:ascii="Arial" w:hAnsi="Arial" w:cs="Arial"/>
              </w:rPr>
              <w:t>Paul Banks (PB)</w:t>
            </w:r>
          </w:p>
        </w:tc>
        <w:tc>
          <w:tcPr>
            <w:tcW w:w="3402" w:type="dxa"/>
          </w:tcPr>
          <w:p w14:paraId="6BC491A3" w14:textId="6A75813E" w:rsidR="005D1B68" w:rsidRPr="008565B8" w:rsidRDefault="005D1B68" w:rsidP="005D1B68">
            <w:pPr>
              <w:pStyle w:val="TableContents"/>
              <w:rPr>
                <w:rFonts w:ascii="Arial" w:hAnsi="Arial" w:cs="Arial"/>
              </w:rPr>
            </w:pPr>
            <w:r w:rsidRPr="008565B8">
              <w:rPr>
                <w:rFonts w:ascii="Arial" w:hAnsi="Arial" w:cs="Arial"/>
              </w:rPr>
              <w:t>Harriet Phelps-Knights (HP-K)</w:t>
            </w:r>
          </w:p>
        </w:tc>
        <w:tc>
          <w:tcPr>
            <w:tcW w:w="2834" w:type="dxa"/>
          </w:tcPr>
          <w:p w14:paraId="6F13FF11" w14:textId="694D9F0F" w:rsidR="005D1B68" w:rsidRPr="008565B8" w:rsidRDefault="005D1B68" w:rsidP="005D1B68">
            <w:pPr>
              <w:pStyle w:val="TableContents"/>
              <w:rPr>
                <w:rFonts w:ascii="Arial" w:hAnsi="Arial" w:cs="Arial"/>
              </w:rPr>
            </w:pPr>
            <w:r>
              <w:rPr>
                <w:rFonts w:ascii="Arial" w:hAnsi="Arial" w:cs="Arial"/>
              </w:rPr>
              <w:t>Clare White (CW)</w:t>
            </w:r>
          </w:p>
        </w:tc>
      </w:tr>
      <w:tr w:rsidR="005D1B68" w:rsidRPr="008565B8" w14:paraId="5B22E1EA" w14:textId="77777777" w:rsidTr="006B3341">
        <w:tc>
          <w:tcPr>
            <w:tcW w:w="3402" w:type="dxa"/>
          </w:tcPr>
          <w:p w14:paraId="76940F9B" w14:textId="77777777" w:rsidR="005D1B68" w:rsidRPr="008565B8" w:rsidRDefault="005D1B68" w:rsidP="005D1B68">
            <w:pPr>
              <w:pStyle w:val="TableContents"/>
              <w:rPr>
                <w:rFonts w:ascii="Arial" w:hAnsi="Arial" w:cs="Arial"/>
              </w:rPr>
            </w:pPr>
            <w:r w:rsidRPr="008565B8">
              <w:rPr>
                <w:rFonts w:ascii="Arial" w:hAnsi="Arial" w:cs="Arial"/>
              </w:rPr>
              <w:t>Philomena Cozens (PC)</w:t>
            </w:r>
          </w:p>
        </w:tc>
        <w:tc>
          <w:tcPr>
            <w:tcW w:w="3402" w:type="dxa"/>
          </w:tcPr>
          <w:p w14:paraId="2927B169" w14:textId="04287DE4" w:rsidR="005D1B68" w:rsidRPr="008565B8" w:rsidRDefault="005D1B68" w:rsidP="005D1B68">
            <w:pPr>
              <w:pStyle w:val="TableContents"/>
              <w:rPr>
                <w:rFonts w:ascii="Arial" w:hAnsi="Arial" w:cs="Arial"/>
              </w:rPr>
            </w:pPr>
            <w:r w:rsidRPr="008565B8">
              <w:rPr>
                <w:rFonts w:ascii="Arial" w:hAnsi="Arial" w:cs="Arial"/>
              </w:rPr>
              <w:t>Nigel Hill (NH)</w:t>
            </w:r>
          </w:p>
        </w:tc>
        <w:tc>
          <w:tcPr>
            <w:tcW w:w="2834" w:type="dxa"/>
          </w:tcPr>
          <w:p w14:paraId="72CDC59C" w14:textId="2FBCB67B" w:rsidR="005D1B68" w:rsidRPr="008565B8" w:rsidRDefault="005D1B68" w:rsidP="005D1B68">
            <w:pPr>
              <w:pStyle w:val="TableContents"/>
              <w:rPr>
                <w:rFonts w:ascii="Arial" w:hAnsi="Arial" w:cs="Arial"/>
              </w:rPr>
            </w:pPr>
            <w:r w:rsidRPr="008565B8">
              <w:rPr>
                <w:rFonts w:ascii="Arial" w:hAnsi="Arial" w:cs="Arial"/>
              </w:rPr>
              <w:t>Emily Welton (EW)</w:t>
            </w:r>
          </w:p>
        </w:tc>
      </w:tr>
      <w:tr w:rsidR="005D1B68" w:rsidRPr="008565B8" w14:paraId="45F25562" w14:textId="77777777" w:rsidTr="006B3341">
        <w:tc>
          <w:tcPr>
            <w:tcW w:w="3402" w:type="dxa"/>
          </w:tcPr>
          <w:p w14:paraId="6441ABBE" w14:textId="6DE3D33E" w:rsidR="005D1B68" w:rsidRPr="008565B8" w:rsidRDefault="005D1B68" w:rsidP="005D1B68">
            <w:pPr>
              <w:pStyle w:val="TableContents"/>
              <w:rPr>
                <w:rFonts w:ascii="Arial" w:hAnsi="Arial" w:cs="Arial"/>
              </w:rPr>
            </w:pPr>
            <w:r w:rsidRPr="008565B8">
              <w:rPr>
                <w:rFonts w:ascii="Arial" w:hAnsi="Arial" w:cs="Arial"/>
              </w:rPr>
              <w:t>Lyn Wright (LW)</w:t>
            </w:r>
          </w:p>
        </w:tc>
        <w:tc>
          <w:tcPr>
            <w:tcW w:w="3402" w:type="dxa"/>
          </w:tcPr>
          <w:p w14:paraId="46667AC7" w14:textId="477C2F8D" w:rsidR="005D1B68" w:rsidRPr="008565B8" w:rsidRDefault="005D1B68" w:rsidP="005D1B68">
            <w:pPr>
              <w:pStyle w:val="TableContents"/>
              <w:rPr>
                <w:rFonts w:ascii="Arial" w:hAnsi="Arial" w:cs="Arial"/>
              </w:rPr>
            </w:pPr>
            <w:r w:rsidRPr="008565B8">
              <w:rPr>
                <w:rFonts w:ascii="Arial" w:hAnsi="Arial" w:cs="Arial"/>
              </w:rPr>
              <w:t>Claire Styles (CS)</w:t>
            </w:r>
          </w:p>
        </w:tc>
        <w:tc>
          <w:tcPr>
            <w:tcW w:w="2834" w:type="dxa"/>
          </w:tcPr>
          <w:p w14:paraId="64810D91" w14:textId="46FDA48B" w:rsidR="005D1B68" w:rsidRPr="008565B8" w:rsidRDefault="005D1B68" w:rsidP="005D1B68">
            <w:pPr>
              <w:pStyle w:val="TableContents"/>
              <w:rPr>
                <w:rFonts w:ascii="Arial" w:hAnsi="Arial" w:cs="Arial"/>
              </w:rPr>
            </w:pPr>
            <w:r w:rsidRPr="008565B8">
              <w:rPr>
                <w:rFonts w:ascii="Arial" w:hAnsi="Arial" w:cs="Arial"/>
              </w:rPr>
              <w:t>Sue Bardetti (SB)</w:t>
            </w:r>
          </w:p>
        </w:tc>
      </w:tr>
      <w:tr w:rsidR="005D1B68" w:rsidRPr="008565B8" w14:paraId="61384B6E" w14:textId="77777777" w:rsidTr="006B3341">
        <w:tc>
          <w:tcPr>
            <w:tcW w:w="3402" w:type="dxa"/>
          </w:tcPr>
          <w:p w14:paraId="51D0ED51" w14:textId="77777777" w:rsidR="005D1B68" w:rsidRPr="008565B8" w:rsidRDefault="005D1B68" w:rsidP="005D1B68">
            <w:pPr>
              <w:pStyle w:val="TableContents"/>
              <w:rPr>
                <w:rFonts w:ascii="Arial" w:hAnsi="Arial" w:cs="Arial"/>
              </w:rPr>
            </w:pPr>
            <w:r w:rsidRPr="008565B8">
              <w:rPr>
                <w:rFonts w:ascii="Arial" w:hAnsi="Arial" w:cs="Arial"/>
              </w:rPr>
              <w:t>Sean Moriarty (SM)</w:t>
            </w:r>
          </w:p>
        </w:tc>
        <w:tc>
          <w:tcPr>
            <w:tcW w:w="3402" w:type="dxa"/>
          </w:tcPr>
          <w:p w14:paraId="572D0A80" w14:textId="06B1E0C2" w:rsidR="005D1B68" w:rsidRPr="008565B8" w:rsidRDefault="005D1B68" w:rsidP="005D1B68">
            <w:pPr>
              <w:pStyle w:val="TableContents"/>
              <w:rPr>
                <w:rFonts w:ascii="Arial" w:hAnsi="Arial" w:cs="Arial"/>
              </w:rPr>
            </w:pPr>
            <w:r w:rsidRPr="008565B8">
              <w:rPr>
                <w:rFonts w:ascii="Arial" w:hAnsi="Arial" w:cs="Arial"/>
              </w:rPr>
              <w:t>Marilyn Smith (MS)</w:t>
            </w:r>
          </w:p>
        </w:tc>
        <w:tc>
          <w:tcPr>
            <w:tcW w:w="2834" w:type="dxa"/>
          </w:tcPr>
          <w:p w14:paraId="75F8B4AD" w14:textId="525EA644" w:rsidR="005D1B68" w:rsidRPr="008565B8" w:rsidRDefault="005D1B68" w:rsidP="005D1B68">
            <w:pPr>
              <w:pStyle w:val="TableContents"/>
              <w:rPr>
                <w:rFonts w:ascii="Arial" w:hAnsi="Arial" w:cs="Arial"/>
              </w:rPr>
            </w:pPr>
            <w:r w:rsidRPr="008565B8">
              <w:rPr>
                <w:rFonts w:ascii="Arial" w:hAnsi="Arial" w:cs="Arial"/>
              </w:rPr>
              <w:t>Mark Farmer (MF)</w:t>
            </w:r>
          </w:p>
        </w:tc>
      </w:tr>
      <w:tr w:rsidR="005D1B68" w:rsidRPr="008565B8" w14:paraId="574F0023" w14:textId="77777777" w:rsidTr="006B3341">
        <w:tc>
          <w:tcPr>
            <w:tcW w:w="3402" w:type="dxa"/>
          </w:tcPr>
          <w:p w14:paraId="428A2603" w14:textId="5D55BBAE" w:rsidR="005D1B68" w:rsidRPr="008565B8" w:rsidRDefault="005D1B68" w:rsidP="005D1B68">
            <w:pPr>
              <w:pStyle w:val="TableContents"/>
              <w:rPr>
                <w:rFonts w:ascii="Arial" w:hAnsi="Arial" w:cs="Arial"/>
              </w:rPr>
            </w:pPr>
            <w:r w:rsidRPr="008565B8">
              <w:rPr>
                <w:rFonts w:ascii="Arial" w:hAnsi="Arial" w:cs="Arial"/>
              </w:rPr>
              <w:t>Debs Watson (DW)</w:t>
            </w:r>
          </w:p>
        </w:tc>
        <w:tc>
          <w:tcPr>
            <w:tcW w:w="3402" w:type="dxa"/>
          </w:tcPr>
          <w:p w14:paraId="48E126FE" w14:textId="4363FDB3" w:rsidR="005D1B68" w:rsidRPr="008565B8" w:rsidRDefault="005D1B68" w:rsidP="005D1B68">
            <w:pPr>
              <w:pStyle w:val="TableContents"/>
              <w:rPr>
                <w:rFonts w:ascii="Arial" w:hAnsi="Arial" w:cs="Arial"/>
              </w:rPr>
            </w:pPr>
            <w:r w:rsidRPr="008565B8">
              <w:rPr>
                <w:rFonts w:ascii="Arial" w:hAnsi="Arial" w:cs="Arial"/>
              </w:rPr>
              <w:t>Jinnie Nichols (JN)</w:t>
            </w:r>
          </w:p>
        </w:tc>
        <w:tc>
          <w:tcPr>
            <w:tcW w:w="2834" w:type="dxa"/>
          </w:tcPr>
          <w:p w14:paraId="00A1B951" w14:textId="4988EADC" w:rsidR="005D1B68" w:rsidRPr="008565B8" w:rsidRDefault="008A572E" w:rsidP="005D1B68">
            <w:pPr>
              <w:pStyle w:val="TableContents"/>
              <w:rPr>
                <w:rFonts w:ascii="Arial" w:hAnsi="Arial" w:cs="Arial"/>
              </w:rPr>
            </w:pPr>
            <w:r>
              <w:rPr>
                <w:rFonts w:ascii="Arial" w:hAnsi="Arial" w:cs="Arial"/>
              </w:rPr>
              <w:t>John Hunter (JH)</w:t>
            </w:r>
          </w:p>
        </w:tc>
      </w:tr>
      <w:tr w:rsidR="00371FE7" w:rsidRPr="008565B8" w14:paraId="35F6A9AD" w14:textId="77777777" w:rsidTr="006B3341">
        <w:tc>
          <w:tcPr>
            <w:tcW w:w="3402" w:type="dxa"/>
          </w:tcPr>
          <w:p w14:paraId="5B2D2856" w14:textId="77777777" w:rsidR="00371FE7" w:rsidRPr="008565B8" w:rsidRDefault="00371FE7" w:rsidP="005D1B68">
            <w:pPr>
              <w:pStyle w:val="TableContents"/>
              <w:rPr>
                <w:rFonts w:ascii="Arial" w:hAnsi="Arial" w:cs="Arial"/>
              </w:rPr>
            </w:pPr>
          </w:p>
        </w:tc>
        <w:tc>
          <w:tcPr>
            <w:tcW w:w="3402" w:type="dxa"/>
          </w:tcPr>
          <w:p w14:paraId="6E714A66" w14:textId="77777777" w:rsidR="00371FE7" w:rsidRPr="008565B8" w:rsidRDefault="00371FE7" w:rsidP="005D1B68">
            <w:pPr>
              <w:pStyle w:val="TableContents"/>
              <w:rPr>
                <w:rFonts w:ascii="Arial" w:hAnsi="Arial" w:cs="Arial"/>
              </w:rPr>
            </w:pPr>
          </w:p>
        </w:tc>
        <w:tc>
          <w:tcPr>
            <w:tcW w:w="2834" w:type="dxa"/>
          </w:tcPr>
          <w:p w14:paraId="0B401F1F" w14:textId="77777777" w:rsidR="00371FE7" w:rsidRPr="008565B8" w:rsidRDefault="00371FE7" w:rsidP="005D1B68">
            <w:pPr>
              <w:pStyle w:val="TableContents"/>
              <w:rPr>
                <w:rFonts w:ascii="Arial" w:hAnsi="Arial" w:cs="Arial"/>
              </w:rPr>
            </w:pPr>
          </w:p>
        </w:tc>
      </w:tr>
      <w:tr w:rsidR="005D1B68" w:rsidRPr="008565B8" w14:paraId="438869AF" w14:textId="77777777" w:rsidTr="006B3341">
        <w:tc>
          <w:tcPr>
            <w:tcW w:w="3402" w:type="dxa"/>
          </w:tcPr>
          <w:p w14:paraId="55758851" w14:textId="77777777" w:rsidR="005D1B68" w:rsidRPr="008565B8" w:rsidRDefault="005D1B68" w:rsidP="005D1B68">
            <w:pPr>
              <w:pStyle w:val="TableContents"/>
              <w:rPr>
                <w:rFonts w:ascii="Arial" w:hAnsi="Arial" w:cs="Arial"/>
                <w:b/>
                <w:bCs/>
              </w:rPr>
            </w:pPr>
            <w:r w:rsidRPr="008565B8">
              <w:rPr>
                <w:rFonts w:ascii="Arial" w:hAnsi="Arial" w:cs="Arial"/>
                <w:b/>
                <w:bCs/>
              </w:rPr>
              <w:t>LA Officers</w:t>
            </w:r>
          </w:p>
        </w:tc>
        <w:tc>
          <w:tcPr>
            <w:tcW w:w="3402" w:type="dxa"/>
          </w:tcPr>
          <w:p w14:paraId="18FB5F7F" w14:textId="77777777" w:rsidR="005D1B68" w:rsidRPr="008565B8" w:rsidRDefault="005D1B68" w:rsidP="005D1B68">
            <w:pPr>
              <w:pStyle w:val="TableContents"/>
              <w:rPr>
                <w:rFonts w:ascii="Arial" w:hAnsi="Arial" w:cs="Arial"/>
              </w:rPr>
            </w:pPr>
          </w:p>
        </w:tc>
        <w:tc>
          <w:tcPr>
            <w:tcW w:w="2834" w:type="dxa"/>
          </w:tcPr>
          <w:p w14:paraId="7E8B5D54" w14:textId="77777777" w:rsidR="005D1B68" w:rsidRPr="008565B8" w:rsidRDefault="005D1B68" w:rsidP="005D1B68">
            <w:pPr>
              <w:pStyle w:val="TableContents"/>
              <w:rPr>
                <w:rFonts w:ascii="Arial" w:hAnsi="Arial" w:cs="Arial"/>
              </w:rPr>
            </w:pPr>
          </w:p>
        </w:tc>
      </w:tr>
      <w:tr w:rsidR="008C09FF" w:rsidRPr="008565B8" w14:paraId="25BD5FFF" w14:textId="77777777" w:rsidTr="006B3341">
        <w:tc>
          <w:tcPr>
            <w:tcW w:w="3402" w:type="dxa"/>
          </w:tcPr>
          <w:p w14:paraId="634B3650" w14:textId="77777777" w:rsidR="008C09FF" w:rsidRPr="008565B8" w:rsidRDefault="008C09FF" w:rsidP="008C09FF">
            <w:pPr>
              <w:pStyle w:val="TableContents"/>
              <w:rPr>
                <w:rFonts w:ascii="Arial" w:hAnsi="Arial" w:cs="Arial"/>
                <w:bCs/>
              </w:rPr>
            </w:pPr>
            <w:r w:rsidRPr="008565B8">
              <w:rPr>
                <w:rFonts w:ascii="Arial" w:hAnsi="Arial" w:cs="Arial"/>
                <w:bCs/>
              </w:rPr>
              <w:t>Yannick Stupples-Whyley (YSW)</w:t>
            </w:r>
          </w:p>
        </w:tc>
        <w:tc>
          <w:tcPr>
            <w:tcW w:w="3402" w:type="dxa"/>
          </w:tcPr>
          <w:p w14:paraId="576F8FCD" w14:textId="17BB0382" w:rsidR="008C09FF" w:rsidRPr="008565B8" w:rsidRDefault="008C09FF" w:rsidP="008C09FF">
            <w:pPr>
              <w:pStyle w:val="TableContents"/>
              <w:rPr>
                <w:rFonts w:ascii="Arial" w:hAnsi="Arial" w:cs="Arial"/>
                <w:bCs/>
              </w:rPr>
            </w:pPr>
            <w:r w:rsidRPr="008565B8">
              <w:rPr>
                <w:rFonts w:ascii="Arial" w:hAnsi="Arial" w:cs="Arial"/>
              </w:rPr>
              <w:t>Cllr Tony Ball (TB)</w:t>
            </w:r>
          </w:p>
        </w:tc>
        <w:tc>
          <w:tcPr>
            <w:tcW w:w="2834" w:type="dxa"/>
          </w:tcPr>
          <w:p w14:paraId="6DEC8529" w14:textId="71D7EB8A" w:rsidR="008C09FF" w:rsidRPr="008565B8" w:rsidRDefault="008C09FF" w:rsidP="008C09FF">
            <w:pPr>
              <w:pStyle w:val="TableContents"/>
              <w:rPr>
                <w:rFonts w:ascii="Arial" w:hAnsi="Arial" w:cs="Arial"/>
              </w:rPr>
            </w:pPr>
            <w:r w:rsidRPr="008565B8">
              <w:rPr>
                <w:rFonts w:ascii="Arial" w:hAnsi="Arial" w:cs="Arial"/>
                <w:bCs/>
              </w:rPr>
              <w:t>Carolyn Terry (CT)</w:t>
            </w:r>
          </w:p>
        </w:tc>
      </w:tr>
      <w:tr w:rsidR="00D45CE2" w:rsidRPr="008565B8" w14:paraId="09964061" w14:textId="77777777" w:rsidTr="006B3341">
        <w:tc>
          <w:tcPr>
            <w:tcW w:w="3402" w:type="dxa"/>
          </w:tcPr>
          <w:p w14:paraId="603D1090" w14:textId="525C72D6" w:rsidR="00D45CE2" w:rsidRPr="008565B8" w:rsidRDefault="00D45CE2" w:rsidP="00D45CE2">
            <w:pPr>
              <w:pStyle w:val="TableContents"/>
              <w:rPr>
                <w:rFonts w:ascii="Arial" w:hAnsi="Arial" w:cs="Arial"/>
                <w:bCs/>
              </w:rPr>
            </w:pPr>
            <w:r w:rsidRPr="008565B8">
              <w:rPr>
                <w:rFonts w:ascii="Arial" w:hAnsi="Arial" w:cs="Arial"/>
                <w:bCs/>
              </w:rPr>
              <w:t>Andrew Page (AP)</w:t>
            </w:r>
          </w:p>
        </w:tc>
        <w:tc>
          <w:tcPr>
            <w:tcW w:w="3402" w:type="dxa"/>
          </w:tcPr>
          <w:p w14:paraId="21B14BF1" w14:textId="3DFA980F" w:rsidR="00D45CE2" w:rsidRPr="008565B8" w:rsidRDefault="00D45CE2" w:rsidP="00D45CE2">
            <w:pPr>
              <w:pStyle w:val="TableContents"/>
              <w:rPr>
                <w:rFonts w:ascii="Arial" w:hAnsi="Arial" w:cs="Arial"/>
              </w:rPr>
            </w:pPr>
            <w:r>
              <w:rPr>
                <w:rFonts w:ascii="Arial" w:hAnsi="Arial" w:cs="Arial"/>
              </w:rPr>
              <w:t>Julie Keating (JK)</w:t>
            </w:r>
          </w:p>
        </w:tc>
        <w:tc>
          <w:tcPr>
            <w:tcW w:w="2834" w:type="dxa"/>
          </w:tcPr>
          <w:p w14:paraId="29BB180C" w14:textId="1F799759" w:rsidR="00D45CE2" w:rsidRPr="008565B8" w:rsidRDefault="00D45CE2" w:rsidP="00D45CE2">
            <w:pPr>
              <w:pStyle w:val="TableContents"/>
              <w:rPr>
                <w:rFonts w:ascii="Arial" w:hAnsi="Arial" w:cs="Arial"/>
                <w:bCs/>
              </w:rPr>
            </w:pPr>
            <w:r w:rsidRPr="008565B8">
              <w:rPr>
                <w:rFonts w:ascii="Arial" w:hAnsi="Arial" w:cs="Arial"/>
              </w:rPr>
              <w:t>Val Cleare (VC) - Minutes</w:t>
            </w:r>
          </w:p>
        </w:tc>
      </w:tr>
      <w:tr w:rsidR="00D45CE2" w:rsidRPr="008565B8" w14:paraId="0EE98EF3" w14:textId="77777777" w:rsidTr="006B3341">
        <w:tc>
          <w:tcPr>
            <w:tcW w:w="3402" w:type="dxa"/>
          </w:tcPr>
          <w:p w14:paraId="2761C410" w14:textId="70C3A61D" w:rsidR="00D45CE2" w:rsidRPr="008565B8" w:rsidRDefault="008A572E" w:rsidP="00D45CE2">
            <w:pPr>
              <w:pStyle w:val="TableContents"/>
              <w:rPr>
                <w:rFonts w:ascii="Arial" w:hAnsi="Arial" w:cs="Arial"/>
                <w:bCs/>
              </w:rPr>
            </w:pPr>
            <w:r>
              <w:rPr>
                <w:rFonts w:ascii="Arial" w:hAnsi="Arial" w:cs="Arial"/>
                <w:bCs/>
              </w:rPr>
              <w:t>James Haughey (</w:t>
            </w:r>
            <w:proofErr w:type="spellStart"/>
            <w:r>
              <w:rPr>
                <w:rFonts w:ascii="Arial" w:hAnsi="Arial" w:cs="Arial"/>
                <w:bCs/>
              </w:rPr>
              <w:t>JHa</w:t>
            </w:r>
            <w:proofErr w:type="spellEnd"/>
            <w:r>
              <w:rPr>
                <w:rFonts w:ascii="Arial" w:hAnsi="Arial" w:cs="Arial"/>
                <w:bCs/>
              </w:rPr>
              <w:t>)</w:t>
            </w:r>
          </w:p>
        </w:tc>
        <w:tc>
          <w:tcPr>
            <w:tcW w:w="3402" w:type="dxa"/>
          </w:tcPr>
          <w:p w14:paraId="6CAB5D2C" w14:textId="64615609" w:rsidR="00D45CE2" w:rsidRPr="008565B8" w:rsidRDefault="008A572E" w:rsidP="00D45CE2">
            <w:pPr>
              <w:pStyle w:val="TableContents"/>
              <w:rPr>
                <w:rFonts w:ascii="Arial" w:hAnsi="Arial" w:cs="Arial"/>
              </w:rPr>
            </w:pPr>
            <w:r>
              <w:rPr>
                <w:rFonts w:ascii="Arial" w:hAnsi="Arial" w:cs="Arial"/>
              </w:rPr>
              <w:t>Will Goodchild (WG)</w:t>
            </w:r>
          </w:p>
        </w:tc>
        <w:tc>
          <w:tcPr>
            <w:tcW w:w="2834" w:type="dxa"/>
          </w:tcPr>
          <w:p w14:paraId="05224624" w14:textId="77777777" w:rsidR="00D45CE2" w:rsidRPr="008565B8" w:rsidRDefault="00D45CE2" w:rsidP="00D45CE2">
            <w:pPr>
              <w:pStyle w:val="TableContents"/>
              <w:rPr>
                <w:rFonts w:ascii="Arial" w:hAnsi="Arial" w:cs="Arial"/>
                <w:bCs/>
              </w:rPr>
            </w:pPr>
          </w:p>
        </w:tc>
      </w:tr>
      <w:tr w:rsidR="008A572E" w:rsidRPr="008565B8" w14:paraId="7442847A" w14:textId="77777777" w:rsidTr="006B3341">
        <w:tc>
          <w:tcPr>
            <w:tcW w:w="3402" w:type="dxa"/>
          </w:tcPr>
          <w:p w14:paraId="4E21B0D1" w14:textId="77777777" w:rsidR="008A572E" w:rsidRDefault="008A572E" w:rsidP="00D45CE2">
            <w:pPr>
              <w:pStyle w:val="TableContents"/>
              <w:rPr>
                <w:rFonts w:ascii="Arial" w:hAnsi="Arial" w:cs="Arial"/>
                <w:bCs/>
              </w:rPr>
            </w:pPr>
          </w:p>
        </w:tc>
        <w:tc>
          <w:tcPr>
            <w:tcW w:w="3402" w:type="dxa"/>
          </w:tcPr>
          <w:p w14:paraId="7D89146B" w14:textId="77777777" w:rsidR="008A572E" w:rsidRDefault="008A572E" w:rsidP="00D45CE2">
            <w:pPr>
              <w:pStyle w:val="TableContents"/>
              <w:rPr>
                <w:rFonts w:ascii="Arial" w:hAnsi="Arial" w:cs="Arial"/>
              </w:rPr>
            </w:pPr>
          </w:p>
        </w:tc>
        <w:tc>
          <w:tcPr>
            <w:tcW w:w="2834" w:type="dxa"/>
          </w:tcPr>
          <w:p w14:paraId="0EE14C8D" w14:textId="77777777" w:rsidR="008A572E" w:rsidRPr="008565B8" w:rsidRDefault="008A572E" w:rsidP="00D45CE2">
            <w:pPr>
              <w:pStyle w:val="TableContents"/>
              <w:rPr>
                <w:rFonts w:ascii="Arial" w:hAnsi="Arial" w:cs="Arial"/>
                <w:bCs/>
              </w:rPr>
            </w:pPr>
          </w:p>
        </w:tc>
      </w:tr>
      <w:tr w:rsidR="008A572E" w:rsidRPr="008565B8" w14:paraId="683A2301" w14:textId="77777777" w:rsidTr="006B3341">
        <w:tc>
          <w:tcPr>
            <w:tcW w:w="3402" w:type="dxa"/>
          </w:tcPr>
          <w:p w14:paraId="3035432F" w14:textId="6A0BDF37" w:rsidR="008A572E" w:rsidRPr="008A572E" w:rsidRDefault="008A572E" w:rsidP="00D45CE2">
            <w:pPr>
              <w:pStyle w:val="TableContents"/>
              <w:rPr>
                <w:rFonts w:ascii="Arial" w:hAnsi="Arial" w:cs="Arial"/>
                <w:b/>
              </w:rPr>
            </w:pPr>
            <w:r>
              <w:rPr>
                <w:rFonts w:ascii="Arial" w:hAnsi="Arial" w:cs="Arial"/>
                <w:b/>
              </w:rPr>
              <w:t>Observing</w:t>
            </w:r>
          </w:p>
        </w:tc>
        <w:tc>
          <w:tcPr>
            <w:tcW w:w="3402" w:type="dxa"/>
          </w:tcPr>
          <w:p w14:paraId="065F1E2C" w14:textId="77777777" w:rsidR="008A572E" w:rsidRDefault="008A572E" w:rsidP="00D45CE2">
            <w:pPr>
              <w:pStyle w:val="TableContents"/>
              <w:rPr>
                <w:rFonts w:ascii="Arial" w:hAnsi="Arial" w:cs="Arial"/>
              </w:rPr>
            </w:pPr>
          </w:p>
        </w:tc>
        <w:tc>
          <w:tcPr>
            <w:tcW w:w="2834" w:type="dxa"/>
          </w:tcPr>
          <w:p w14:paraId="0A152507" w14:textId="77777777" w:rsidR="008A572E" w:rsidRPr="008565B8" w:rsidRDefault="008A572E" w:rsidP="00D45CE2">
            <w:pPr>
              <w:pStyle w:val="TableContents"/>
              <w:rPr>
                <w:rFonts w:ascii="Arial" w:hAnsi="Arial" w:cs="Arial"/>
                <w:bCs/>
              </w:rPr>
            </w:pPr>
          </w:p>
        </w:tc>
      </w:tr>
      <w:tr w:rsidR="008A572E" w:rsidRPr="008565B8" w14:paraId="02E9A351" w14:textId="77777777" w:rsidTr="006B3341">
        <w:tc>
          <w:tcPr>
            <w:tcW w:w="3402" w:type="dxa"/>
          </w:tcPr>
          <w:p w14:paraId="148BE200" w14:textId="0FB46947" w:rsidR="008A572E" w:rsidRPr="008A572E" w:rsidRDefault="008A572E" w:rsidP="00D45CE2">
            <w:pPr>
              <w:pStyle w:val="TableContents"/>
              <w:rPr>
                <w:rFonts w:ascii="Arial" w:hAnsi="Arial" w:cs="Arial"/>
                <w:bCs/>
              </w:rPr>
            </w:pPr>
            <w:r>
              <w:rPr>
                <w:rFonts w:ascii="Arial" w:hAnsi="Arial" w:cs="Arial"/>
                <w:bCs/>
              </w:rPr>
              <w:t>Nina Chapman</w:t>
            </w:r>
          </w:p>
        </w:tc>
        <w:tc>
          <w:tcPr>
            <w:tcW w:w="3402" w:type="dxa"/>
          </w:tcPr>
          <w:p w14:paraId="5569DF88" w14:textId="77777777" w:rsidR="008A572E" w:rsidRDefault="008A572E" w:rsidP="00D45CE2">
            <w:pPr>
              <w:pStyle w:val="TableContents"/>
              <w:rPr>
                <w:rFonts w:ascii="Arial" w:hAnsi="Arial" w:cs="Arial"/>
              </w:rPr>
            </w:pPr>
          </w:p>
        </w:tc>
        <w:tc>
          <w:tcPr>
            <w:tcW w:w="2834" w:type="dxa"/>
          </w:tcPr>
          <w:p w14:paraId="59B153D3" w14:textId="77777777" w:rsidR="008A572E" w:rsidRPr="008565B8" w:rsidRDefault="008A572E" w:rsidP="00D45CE2">
            <w:pPr>
              <w:pStyle w:val="TableContents"/>
              <w:rPr>
                <w:rFonts w:ascii="Arial" w:hAnsi="Arial" w:cs="Arial"/>
                <w:bCs/>
              </w:rPr>
            </w:pPr>
          </w:p>
        </w:tc>
      </w:tr>
    </w:tbl>
    <w:p w14:paraId="7D306087" w14:textId="7CCDEA6B" w:rsidR="0064024D" w:rsidRPr="008565B8" w:rsidRDefault="0064024D">
      <w:pPr>
        <w:rPr>
          <w:rFonts w:ascii="Arial" w:hAnsi="Arial" w:cs="Arial"/>
        </w:rPr>
      </w:pPr>
    </w:p>
    <w:p w14:paraId="091592ED" w14:textId="77777777" w:rsidR="00B42C68" w:rsidRPr="008565B8" w:rsidRDefault="00B42C68">
      <w:pPr>
        <w:rPr>
          <w:rFonts w:ascii="Arial" w:hAnsi="Arial" w:cs="Arial"/>
        </w:rPr>
      </w:pPr>
    </w:p>
    <w:p w14:paraId="43F41387" w14:textId="77777777" w:rsidR="00D34AB5" w:rsidRPr="008565B8" w:rsidRDefault="00D34AB5">
      <w:pPr>
        <w:rPr>
          <w:rFonts w:ascii="Arial" w:hAnsi="Arial" w:cs="Arial"/>
        </w:rPr>
      </w:pPr>
    </w:p>
    <w:tbl>
      <w:tblPr>
        <w:tblStyle w:val="TableGrid"/>
        <w:tblW w:w="0" w:type="auto"/>
        <w:tblLook w:val="0020" w:firstRow="1" w:lastRow="0" w:firstColumn="0" w:lastColumn="0" w:noHBand="0" w:noVBand="0"/>
      </w:tblPr>
      <w:tblGrid>
        <w:gridCol w:w="724"/>
        <w:gridCol w:w="8767"/>
      </w:tblGrid>
      <w:tr w:rsidR="00030621" w:rsidRPr="008565B8" w14:paraId="573D7F7D" w14:textId="77777777" w:rsidTr="006B3341">
        <w:trPr>
          <w:trHeight w:val="833"/>
        </w:trPr>
        <w:tc>
          <w:tcPr>
            <w:tcW w:w="724" w:type="dxa"/>
          </w:tcPr>
          <w:p w14:paraId="059DFEE2" w14:textId="77777777" w:rsidR="00EF4AAD" w:rsidRPr="008565B8" w:rsidRDefault="00EF4AAD">
            <w:pPr>
              <w:pStyle w:val="TableContents"/>
              <w:rPr>
                <w:rFonts w:ascii="Arial" w:hAnsi="Arial" w:cs="Arial"/>
                <w:b/>
              </w:rPr>
            </w:pPr>
            <w:r w:rsidRPr="008565B8">
              <w:rPr>
                <w:rFonts w:ascii="Arial" w:hAnsi="Arial" w:cs="Arial"/>
                <w:b/>
              </w:rPr>
              <w:t>1</w:t>
            </w:r>
          </w:p>
        </w:tc>
        <w:tc>
          <w:tcPr>
            <w:tcW w:w="8767" w:type="dxa"/>
          </w:tcPr>
          <w:p w14:paraId="1947D99A" w14:textId="77777777" w:rsidR="00256BE5" w:rsidRPr="008565B8" w:rsidRDefault="00EF4AAD" w:rsidP="00E372C4">
            <w:pPr>
              <w:pStyle w:val="TableContents"/>
              <w:rPr>
                <w:rFonts w:ascii="Arial" w:hAnsi="Arial" w:cs="Arial"/>
                <w:b/>
                <w:bCs/>
              </w:rPr>
            </w:pPr>
            <w:r w:rsidRPr="008565B8">
              <w:rPr>
                <w:rFonts w:ascii="Arial" w:hAnsi="Arial" w:cs="Arial"/>
                <w:b/>
                <w:bCs/>
              </w:rPr>
              <w:t>Apologies for Absence and substitute notices</w:t>
            </w:r>
          </w:p>
          <w:p w14:paraId="7473B6F1" w14:textId="77777777" w:rsidR="00B8492F" w:rsidRPr="008565B8" w:rsidRDefault="00B8492F" w:rsidP="00E6621C">
            <w:pPr>
              <w:pStyle w:val="TableContents"/>
              <w:rPr>
                <w:rFonts w:ascii="Arial" w:hAnsi="Arial" w:cs="Arial"/>
                <w:bCs/>
              </w:rPr>
            </w:pPr>
          </w:p>
          <w:p w14:paraId="4F1C4F5A" w14:textId="77777777" w:rsidR="00702D57" w:rsidRPr="008565B8" w:rsidRDefault="008A5F7F" w:rsidP="00AD4F2E">
            <w:pPr>
              <w:pStyle w:val="TableContents"/>
              <w:rPr>
                <w:rFonts w:ascii="Arial" w:hAnsi="Arial" w:cs="Arial"/>
              </w:rPr>
            </w:pPr>
            <w:r w:rsidRPr="008565B8">
              <w:rPr>
                <w:rFonts w:ascii="Arial" w:hAnsi="Arial" w:cs="Arial"/>
                <w:bCs/>
              </w:rPr>
              <w:t xml:space="preserve">Rod Lane </w:t>
            </w:r>
            <w:r w:rsidR="00246FAB" w:rsidRPr="008565B8">
              <w:rPr>
                <w:rFonts w:ascii="Arial" w:hAnsi="Arial" w:cs="Arial"/>
              </w:rPr>
              <w:t>welcomed everyone</w:t>
            </w:r>
            <w:r w:rsidR="00F72F08" w:rsidRPr="008565B8">
              <w:rPr>
                <w:rFonts w:ascii="Arial" w:hAnsi="Arial" w:cs="Arial"/>
              </w:rPr>
              <w:t xml:space="preserve"> to the Teams meeting. </w:t>
            </w:r>
          </w:p>
          <w:p w14:paraId="589AAB7F" w14:textId="77777777" w:rsidR="00702D57" w:rsidRPr="008565B8" w:rsidRDefault="00702D57" w:rsidP="00702D57">
            <w:pPr>
              <w:rPr>
                <w:rFonts w:ascii="Arial" w:hAnsi="Arial" w:cs="Arial"/>
              </w:rPr>
            </w:pPr>
          </w:p>
          <w:p w14:paraId="14602028" w14:textId="11F7740E" w:rsidR="008565B8" w:rsidRPr="008565B8" w:rsidRDefault="003D4F83" w:rsidP="008565B8">
            <w:pPr>
              <w:rPr>
                <w:rFonts w:ascii="Arial" w:hAnsi="Arial" w:cs="Arial"/>
              </w:rPr>
            </w:pPr>
            <w:r w:rsidRPr="008565B8">
              <w:rPr>
                <w:rFonts w:ascii="Arial" w:hAnsi="Arial" w:cs="Arial"/>
                <w:bCs/>
              </w:rPr>
              <w:t xml:space="preserve">Apologies have been received from </w:t>
            </w:r>
            <w:r w:rsidR="008565B8" w:rsidRPr="008565B8">
              <w:rPr>
                <w:rFonts w:ascii="Arial" w:hAnsi="Arial" w:cs="Arial"/>
              </w:rPr>
              <w:t>Jeff Fair, John Revill</w:t>
            </w:r>
            <w:r w:rsidR="008565B8">
              <w:rPr>
                <w:rFonts w:ascii="Arial" w:hAnsi="Arial" w:cs="Arial"/>
              </w:rPr>
              <w:t xml:space="preserve">, </w:t>
            </w:r>
            <w:r w:rsidR="008565B8" w:rsidRPr="008565B8">
              <w:rPr>
                <w:rFonts w:ascii="Arial" w:hAnsi="Arial" w:cs="Arial"/>
              </w:rPr>
              <w:t>Pam Langmead</w:t>
            </w:r>
            <w:r w:rsidR="008C09FF">
              <w:rPr>
                <w:rFonts w:ascii="Arial" w:hAnsi="Arial" w:cs="Arial"/>
              </w:rPr>
              <w:t>,</w:t>
            </w:r>
            <w:r w:rsidR="008565B8">
              <w:rPr>
                <w:rFonts w:ascii="Arial" w:hAnsi="Arial" w:cs="Arial"/>
              </w:rPr>
              <w:t xml:space="preserve"> Ruth Sturdy</w:t>
            </w:r>
            <w:r w:rsidR="008C09FF">
              <w:rPr>
                <w:rFonts w:ascii="Arial" w:hAnsi="Arial" w:cs="Arial"/>
              </w:rPr>
              <w:t>, Suthan Santhaguru</w:t>
            </w:r>
            <w:r w:rsidR="006A0C09">
              <w:rPr>
                <w:rFonts w:ascii="Arial" w:hAnsi="Arial" w:cs="Arial"/>
              </w:rPr>
              <w:t xml:space="preserve">, </w:t>
            </w:r>
            <w:r w:rsidR="008C09FF">
              <w:rPr>
                <w:rFonts w:ascii="Arial" w:hAnsi="Arial" w:cs="Arial"/>
              </w:rPr>
              <w:t>Richard Green</w:t>
            </w:r>
            <w:r w:rsidR="006A0C09">
              <w:rPr>
                <w:rFonts w:ascii="Arial" w:hAnsi="Arial" w:cs="Arial"/>
              </w:rPr>
              <w:t xml:space="preserve"> and Clare Kershaw.</w:t>
            </w:r>
          </w:p>
          <w:p w14:paraId="46BE6830" w14:textId="77777777" w:rsidR="008565B8" w:rsidRPr="008565B8" w:rsidRDefault="008565B8" w:rsidP="008565B8">
            <w:pPr>
              <w:rPr>
                <w:rFonts w:ascii="Arial" w:hAnsi="Arial" w:cs="Arial"/>
              </w:rPr>
            </w:pPr>
          </w:p>
          <w:p w14:paraId="11AFC21F" w14:textId="6D7A3543" w:rsidR="008565B8" w:rsidRPr="008565B8" w:rsidRDefault="008565B8" w:rsidP="008565B8">
            <w:pPr>
              <w:rPr>
                <w:rFonts w:ascii="Arial" w:hAnsi="Arial" w:cs="Arial"/>
              </w:rPr>
            </w:pPr>
            <w:r w:rsidRPr="008565B8">
              <w:rPr>
                <w:rFonts w:ascii="Arial" w:hAnsi="Arial" w:cs="Arial"/>
              </w:rPr>
              <w:t>Murray Sackwild is substituting for Jeff Fair.</w:t>
            </w:r>
            <w:r>
              <w:rPr>
                <w:rFonts w:ascii="Arial" w:hAnsi="Arial" w:cs="Arial"/>
              </w:rPr>
              <w:t xml:space="preserve">  Emily Welton is substituting for Ruth Sturdy.  </w:t>
            </w:r>
          </w:p>
          <w:p w14:paraId="1EB6DA15" w14:textId="1128F0FB" w:rsidR="008565B8" w:rsidRDefault="008565B8" w:rsidP="008565B8">
            <w:pPr>
              <w:rPr>
                <w:rFonts w:ascii="Arial" w:hAnsi="Arial" w:cs="Arial"/>
              </w:rPr>
            </w:pPr>
          </w:p>
          <w:p w14:paraId="6AB18C92" w14:textId="7D30B4D8" w:rsidR="008C09FF" w:rsidRDefault="005F4660" w:rsidP="008565B8">
            <w:pPr>
              <w:rPr>
                <w:rFonts w:ascii="Arial" w:hAnsi="Arial" w:cs="Arial"/>
              </w:rPr>
            </w:pPr>
            <w:r>
              <w:rPr>
                <w:rFonts w:ascii="Arial" w:hAnsi="Arial" w:cs="Arial"/>
              </w:rPr>
              <w:t xml:space="preserve">Cllr Tony Ball informed there is a SEND Inspection taking place today and that is why </w:t>
            </w:r>
            <w:r w:rsidR="008C09FF">
              <w:rPr>
                <w:rFonts w:ascii="Arial" w:hAnsi="Arial" w:cs="Arial"/>
              </w:rPr>
              <w:t>Clare Kershaw</w:t>
            </w:r>
            <w:r>
              <w:rPr>
                <w:rFonts w:ascii="Arial" w:hAnsi="Arial" w:cs="Arial"/>
              </w:rPr>
              <w:t xml:space="preserve"> has been called to address issues and</w:t>
            </w:r>
            <w:r w:rsidR="008C09FF">
              <w:rPr>
                <w:rFonts w:ascii="Arial" w:hAnsi="Arial" w:cs="Arial"/>
              </w:rPr>
              <w:t xml:space="preserve"> was</w:t>
            </w:r>
            <w:r>
              <w:rPr>
                <w:rFonts w:ascii="Arial" w:hAnsi="Arial" w:cs="Arial"/>
              </w:rPr>
              <w:t xml:space="preserve"> therefore</w:t>
            </w:r>
            <w:r w:rsidR="008C09FF">
              <w:rPr>
                <w:rFonts w:ascii="Arial" w:hAnsi="Arial" w:cs="Arial"/>
              </w:rPr>
              <w:t xml:space="preserve"> unable to attend the meeting</w:t>
            </w:r>
            <w:r w:rsidR="00AE78B6">
              <w:rPr>
                <w:rFonts w:ascii="Arial" w:hAnsi="Arial" w:cs="Arial"/>
              </w:rPr>
              <w:t xml:space="preserve"> and sent her apologies.</w:t>
            </w:r>
          </w:p>
          <w:p w14:paraId="3A3983A1" w14:textId="77777777" w:rsidR="008C09FF" w:rsidRPr="008565B8" w:rsidRDefault="008C09FF" w:rsidP="008565B8">
            <w:pPr>
              <w:rPr>
                <w:rFonts w:ascii="Arial" w:hAnsi="Arial" w:cs="Arial"/>
              </w:rPr>
            </w:pPr>
          </w:p>
          <w:p w14:paraId="67D921A8" w14:textId="5DAFD584" w:rsidR="008565B8" w:rsidRPr="008565B8" w:rsidRDefault="008565B8" w:rsidP="008565B8">
            <w:pPr>
              <w:rPr>
                <w:rFonts w:ascii="Arial" w:hAnsi="Arial" w:cs="Arial"/>
              </w:rPr>
            </w:pPr>
            <w:r w:rsidRPr="008565B8">
              <w:rPr>
                <w:rFonts w:ascii="Arial" w:hAnsi="Arial" w:cs="Arial"/>
              </w:rPr>
              <w:t>John Revill has resigned from Schools Forum as he is taking up a new principal post in South</w:t>
            </w:r>
            <w:r w:rsidR="002468B5">
              <w:rPr>
                <w:rFonts w:ascii="Arial" w:hAnsi="Arial" w:cs="Arial"/>
              </w:rPr>
              <w:t>-</w:t>
            </w:r>
            <w:r w:rsidRPr="008565B8">
              <w:rPr>
                <w:rFonts w:ascii="Arial" w:hAnsi="Arial" w:cs="Arial"/>
              </w:rPr>
              <w:t>West England. On behalf of Forum, I wish John well for the future and thank him for his commitment and contribution to Forum and the High Needs Review Group. John will be replaced by Clare White.</w:t>
            </w:r>
          </w:p>
          <w:p w14:paraId="0FED158E" w14:textId="77777777" w:rsidR="008565B8" w:rsidRPr="008565B8" w:rsidRDefault="008565B8" w:rsidP="008565B8">
            <w:pPr>
              <w:rPr>
                <w:rFonts w:ascii="Arial" w:hAnsi="Arial" w:cs="Arial"/>
              </w:rPr>
            </w:pPr>
          </w:p>
          <w:p w14:paraId="1560B52A" w14:textId="4D9855C4" w:rsidR="008565B8" w:rsidRPr="008565B8" w:rsidRDefault="008565B8" w:rsidP="008565B8">
            <w:pPr>
              <w:rPr>
                <w:rFonts w:ascii="Arial" w:hAnsi="Arial" w:cs="Arial"/>
              </w:rPr>
            </w:pPr>
            <w:r w:rsidRPr="008565B8">
              <w:rPr>
                <w:rFonts w:ascii="Arial" w:hAnsi="Arial" w:cs="Arial"/>
              </w:rPr>
              <w:t xml:space="preserve">Laura Grant has also resigned as the Early Years PVI member. Again, on behalf </w:t>
            </w:r>
            <w:r w:rsidRPr="008565B8">
              <w:rPr>
                <w:rFonts w:ascii="Arial" w:hAnsi="Arial" w:cs="Arial"/>
              </w:rPr>
              <w:lastRenderedPageBreak/>
              <w:t>on Forum I wish Laura well for the future and thank her for her commitment and contribution to</w:t>
            </w:r>
            <w:r w:rsidR="005D1B68">
              <w:rPr>
                <w:rFonts w:ascii="Arial" w:hAnsi="Arial" w:cs="Arial"/>
              </w:rPr>
              <w:t xml:space="preserve"> the</w:t>
            </w:r>
            <w:r w:rsidRPr="008565B8">
              <w:rPr>
                <w:rFonts w:ascii="Arial" w:hAnsi="Arial" w:cs="Arial"/>
              </w:rPr>
              <w:t xml:space="preserve"> Forum and the Early Years Sub Group. Laura will be replaced by Chanel Lassman.</w:t>
            </w:r>
          </w:p>
          <w:p w14:paraId="3A12D829" w14:textId="77777777" w:rsidR="008565B8" w:rsidRPr="008565B8" w:rsidRDefault="008565B8" w:rsidP="008565B8">
            <w:pPr>
              <w:rPr>
                <w:rFonts w:ascii="Arial" w:hAnsi="Arial" w:cs="Arial"/>
              </w:rPr>
            </w:pPr>
          </w:p>
          <w:p w14:paraId="7FFB76CE" w14:textId="77777777" w:rsidR="008565B8" w:rsidRPr="008565B8" w:rsidRDefault="008565B8" w:rsidP="008565B8">
            <w:pPr>
              <w:rPr>
                <w:rFonts w:ascii="Arial" w:hAnsi="Arial" w:cs="Arial"/>
              </w:rPr>
            </w:pPr>
            <w:r w:rsidRPr="008565B8">
              <w:rPr>
                <w:rFonts w:ascii="Arial" w:hAnsi="Arial" w:cs="Arial"/>
              </w:rPr>
              <w:t>There are 3 observers expected at today’s meeting. Two are from the Authority and one is from Becket Keys Free School.</w:t>
            </w:r>
          </w:p>
          <w:p w14:paraId="5D92791F" w14:textId="6D09BBD6" w:rsidR="003D4F83" w:rsidRPr="008565B8" w:rsidRDefault="003D4F83" w:rsidP="001F00B5">
            <w:pPr>
              <w:pStyle w:val="TextR"/>
              <w:rPr>
                <w:rFonts w:cs="Arial"/>
                <w:szCs w:val="24"/>
              </w:rPr>
            </w:pPr>
          </w:p>
        </w:tc>
      </w:tr>
      <w:tr w:rsidR="00030621" w:rsidRPr="008565B8" w14:paraId="68042F22" w14:textId="77777777" w:rsidTr="006B3341">
        <w:trPr>
          <w:trHeight w:val="833"/>
        </w:trPr>
        <w:tc>
          <w:tcPr>
            <w:tcW w:w="724" w:type="dxa"/>
          </w:tcPr>
          <w:p w14:paraId="4F00C6AB" w14:textId="13D00351" w:rsidR="00CF1824" w:rsidRPr="008565B8" w:rsidRDefault="00B42C68" w:rsidP="00CF1824">
            <w:pPr>
              <w:pStyle w:val="TableContents"/>
              <w:rPr>
                <w:rFonts w:ascii="Arial" w:hAnsi="Arial" w:cs="Arial"/>
                <w:b/>
              </w:rPr>
            </w:pPr>
            <w:r w:rsidRPr="008565B8">
              <w:rPr>
                <w:rFonts w:ascii="Arial" w:hAnsi="Arial" w:cs="Arial"/>
              </w:rPr>
              <w:lastRenderedPageBreak/>
              <w:br w:type="page"/>
            </w:r>
            <w:r w:rsidR="00CF1824" w:rsidRPr="008565B8">
              <w:rPr>
                <w:rFonts w:ascii="Arial" w:hAnsi="Arial" w:cs="Arial"/>
                <w:b/>
              </w:rPr>
              <w:t>2</w:t>
            </w:r>
          </w:p>
        </w:tc>
        <w:tc>
          <w:tcPr>
            <w:tcW w:w="8767" w:type="dxa"/>
          </w:tcPr>
          <w:p w14:paraId="0A987BF8" w14:textId="77777777" w:rsidR="006F2B14" w:rsidRDefault="00165C2E" w:rsidP="00421C85">
            <w:pPr>
              <w:ind w:left="567" w:hanging="567"/>
              <w:rPr>
                <w:rFonts w:ascii="Arial" w:hAnsi="Arial" w:cs="Arial"/>
                <w:b/>
                <w:bCs/>
              </w:rPr>
            </w:pPr>
            <w:r w:rsidRPr="006F2B14">
              <w:rPr>
                <w:rFonts w:ascii="Arial" w:hAnsi="Arial" w:cs="Arial"/>
                <w:b/>
                <w:bCs/>
              </w:rPr>
              <w:t>Top-up Funding for pupils with EHCP’s that are dual registered at PRU’s –</w:t>
            </w:r>
          </w:p>
          <w:p w14:paraId="359DC74C" w14:textId="0F476FAD" w:rsidR="00CA5067" w:rsidRPr="006F2B14" w:rsidRDefault="00165C2E" w:rsidP="006F2B14">
            <w:pPr>
              <w:ind w:left="567" w:hanging="567"/>
              <w:rPr>
                <w:rFonts w:ascii="Arial" w:hAnsi="Arial" w:cs="Arial"/>
                <w:b/>
                <w:bCs/>
              </w:rPr>
            </w:pPr>
            <w:r w:rsidRPr="006F2B14">
              <w:rPr>
                <w:rFonts w:ascii="Arial" w:hAnsi="Arial" w:cs="Arial"/>
                <w:b/>
                <w:bCs/>
              </w:rPr>
              <w:t>Julie</w:t>
            </w:r>
            <w:r w:rsidR="006F2B14">
              <w:rPr>
                <w:rFonts w:ascii="Arial" w:hAnsi="Arial" w:cs="Arial"/>
                <w:b/>
                <w:bCs/>
              </w:rPr>
              <w:t xml:space="preserve"> </w:t>
            </w:r>
            <w:r w:rsidRPr="006F2B14">
              <w:rPr>
                <w:rFonts w:ascii="Arial" w:hAnsi="Arial" w:cs="Arial"/>
                <w:b/>
                <w:bCs/>
              </w:rPr>
              <w:t>Keating</w:t>
            </w:r>
          </w:p>
          <w:p w14:paraId="1947FB24" w14:textId="48E4A8DD" w:rsidR="00165C2E" w:rsidRDefault="00165C2E" w:rsidP="00165C2E">
            <w:pPr>
              <w:rPr>
                <w:rFonts w:ascii="Arial" w:hAnsi="Arial" w:cs="Arial"/>
              </w:rPr>
            </w:pPr>
          </w:p>
          <w:p w14:paraId="2B8E97C0" w14:textId="36307D2E" w:rsidR="000B18F7" w:rsidRPr="000B18F7" w:rsidRDefault="000B18F7" w:rsidP="000B18F7">
            <w:pPr>
              <w:rPr>
                <w:rFonts w:ascii="Arial" w:hAnsi="Arial" w:cs="Arial"/>
                <w:bCs/>
              </w:rPr>
            </w:pPr>
            <w:r w:rsidRPr="000B18F7">
              <w:rPr>
                <w:rFonts w:ascii="Arial" w:hAnsi="Arial" w:cs="Arial"/>
                <w:bCs/>
              </w:rPr>
              <w:t xml:space="preserve">JK </w:t>
            </w:r>
            <w:r w:rsidR="006F2B14">
              <w:rPr>
                <w:rFonts w:ascii="Arial" w:hAnsi="Arial" w:cs="Arial"/>
                <w:bCs/>
              </w:rPr>
              <w:t>presented</w:t>
            </w:r>
            <w:r w:rsidRPr="000B18F7">
              <w:rPr>
                <w:rFonts w:ascii="Arial" w:hAnsi="Arial" w:cs="Arial"/>
                <w:bCs/>
              </w:rPr>
              <w:t xml:space="preserve"> the report</w:t>
            </w:r>
            <w:r w:rsidR="006F2B14">
              <w:rPr>
                <w:rFonts w:ascii="Arial" w:hAnsi="Arial" w:cs="Arial"/>
                <w:bCs/>
              </w:rPr>
              <w:t xml:space="preserve"> by Ralph Holloway</w:t>
            </w:r>
            <w:r w:rsidRPr="000B18F7">
              <w:rPr>
                <w:rFonts w:ascii="Arial" w:hAnsi="Arial" w:cs="Arial"/>
                <w:bCs/>
              </w:rPr>
              <w:t xml:space="preserve"> which sought </w:t>
            </w:r>
            <w:r w:rsidRPr="000B18F7">
              <w:rPr>
                <w:rFonts w:ascii="Arial" w:hAnsi="Arial" w:cs="Arial"/>
              </w:rPr>
              <w:t>the approval of the Forum for the Authority to implement a policy that ceases Pupil Top-Up Funding to schools where a pupil attends a Pupil Referral Unit (including St Aubyns and Poplars Adolescent Units).</w:t>
            </w:r>
          </w:p>
          <w:p w14:paraId="072F0094" w14:textId="55FF452E" w:rsidR="000B18F7" w:rsidRDefault="000B18F7" w:rsidP="00165C2E">
            <w:pPr>
              <w:rPr>
                <w:rFonts w:ascii="Arial" w:hAnsi="Arial" w:cs="Arial"/>
              </w:rPr>
            </w:pPr>
          </w:p>
          <w:p w14:paraId="64D3829E" w14:textId="77777777" w:rsidR="00D75C28" w:rsidRDefault="00D75C28" w:rsidP="00D75C28">
            <w:pPr>
              <w:ind w:left="567" w:hanging="567"/>
              <w:rPr>
                <w:rFonts w:ascii="Arial" w:hAnsi="Arial" w:cs="Arial"/>
                <w:bCs/>
              </w:rPr>
            </w:pPr>
            <w:r w:rsidRPr="00D75C28">
              <w:rPr>
                <w:rFonts w:ascii="Arial" w:hAnsi="Arial" w:cs="Arial"/>
                <w:bCs/>
              </w:rPr>
              <w:t>For the majority of pupils with an EHCP, the Pupil Top-Up funding paid to their</w:t>
            </w:r>
          </w:p>
          <w:p w14:paraId="1DF43465" w14:textId="77777777" w:rsidR="00D75C28" w:rsidRDefault="00D75C28" w:rsidP="00D75C28">
            <w:pPr>
              <w:ind w:left="567" w:hanging="567"/>
              <w:rPr>
                <w:rFonts w:ascii="Arial" w:hAnsi="Arial" w:cs="Arial"/>
                <w:bCs/>
              </w:rPr>
            </w:pPr>
            <w:r w:rsidRPr="00D75C28">
              <w:rPr>
                <w:rFonts w:ascii="Arial" w:hAnsi="Arial" w:cs="Arial"/>
                <w:bCs/>
              </w:rPr>
              <w:t>school is ceased when they are referred to a PRU.  However, there are currently</w:t>
            </w:r>
          </w:p>
          <w:p w14:paraId="5BDB63D7" w14:textId="77777777" w:rsidR="00D75C28" w:rsidRDefault="00D75C28" w:rsidP="00D75C28">
            <w:pPr>
              <w:ind w:left="567" w:hanging="567"/>
              <w:rPr>
                <w:rFonts w:ascii="Arial" w:hAnsi="Arial" w:cs="Arial"/>
                <w:bCs/>
              </w:rPr>
            </w:pPr>
            <w:r w:rsidRPr="00D75C28">
              <w:rPr>
                <w:rFonts w:ascii="Arial" w:hAnsi="Arial" w:cs="Arial"/>
                <w:bCs/>
              </w:rPr>
              <w:t>14 pupils where schools are being paid Pupil Top-Up funding for pupils attending</w:t>
            </w:r>
          </w:p>
          <w:p w14:paraId="3BE7BCDB" w14:textId="77777777" w:rsidR="00D75C28" w:rsidRDefault="00D75C28" w:rsidP="00D75C28">
            <w:pPr>
              <w:ind w:left="567" w:hanging="567"/>
              <w:rPr>
                <w:rFonts w:ascii="Arial" w:hAnsi="Arial" w:cs="Arial"/>
                <w:bCs/>
              </w:rPr>
            </w:pPr>
            <w:r w:rsidRPr="00D75C28">
              <w:rPr>
                <w:rFonts w:ascii="Arial" w:hAnsi="Arial" w:cs="Arial"/>
                <w:bCs/>
              </w:rPr>
              <w:t xml:space="preserve">PRUs.  This equates to </w:t>
            </w:r>
            <w:r w:rsidRPr="008A572E">
              <w:rPr>
                <w:rFonts w:ascii="Arial" w:hAnsi="Arial" w:cs="Arial"/>
                <w:b/>
              </w:rPr>
              <w:t>£83,500</w:t>
            </w:r>
            <w:r w:rsidRPr="00D75C28">
              <w:rPr>
                <w:rFonts w:ascii="Arial" w:hAnsi="Arial" w:cs="Arial"/>
                <w:bCs/>
              </w:rPr>
              <w:t xml:space="preserve"> in a full year.  We want to make it policy that all</w:t>
            </w:r>
          </w:p>
          <w:p w14:paraId="5ED1D309" w14:textId="4444EEA2" w:rsidR="00D75C28" w:rsidRDefault="00D75C28" w:rsidP="00D75C28">
            <w:pPr>
              <w:ind w:left="567" w:hanging="567"/>
              <w:rPr>
                <w:rFonts w:ascii="Arial" w:hAnsi="Arial" w:cs="Arial"/>
                <w:bCs/>
              </w:rPr>
            </w:pPr>
            <w:r w:rsidRPr="00D75C28">
              <w:rPr>
                <w:rFonts w:ascii="Arial" w:hAnsi="Arial" w:cs="Arial"/>
                <w:bCs/>
              </w:rPr>
              <w:t>Pupil Top-Up funding ceases for schools when pupils attend a PRU.</w:t>
            </w:r>
          </w:p>
          <w:p w14:paraId="238384DC" w14:textId="078CB4C2" w:rsidR="00D75C28" w:rsidRDefault="00D75C28" w:rsidP="00D75C28">
            <w:pPr>
              <w:ind w:left="567" w:hanging="567"/>
              <w:rPr>
                <w:rFonts w:ascii="Arial" w:hAnsi="Arial" w:cs="Arial"/>
                <w:bCs/>
              </w:rPr>
            </w:pPr>
          </w:p>
          <w:p w14:paraId="3BFF18DF" w14:textId="43D6C492" w:rsidR="00D75C28" w:rsidRPr="00D75C28" w:rsidRDefault="00D75C28" w:rsidP="00D75C28">
            <w:pPr>
              <w:ind w:left="567" w:hanging="567"/>
              <w:rPr>
                <w:rFonts w:ascii="Arial" w:hAnsi="Arial" w:cs="Arial"/>
                <w:b/>
              </w:rPr>
            </w:pPr>
            <w:r w:rsidRPr="00D75C28">
              <w:rPr>
                <w:rFonts w:ascii="Arial" w:hAnsi="Arial" w:cs="Arial"/>
                <w:b/>
              </w:rPr>
              <w:t>Questions</w:t>
            </w:r>
          </w:p>
          <w:p w14:paraId="0AFD750F" w14:textId="77777777" w:rsidR="00372548" w:rsidRDefault="00D75C28" w:rsidP="00D75C28">
            <w:pPr>
              <w:ind w:left="567" w:hanging="567"/>
              <w:rPr>
                <w:rFonts w:ascii="Arial" w:hAnsi="Arial" w:cs="Arial"/>
                <w:bCs/>
              </w:rPr>
            </w:pPr>
            <w:r>
              <w:rPr>
                <w:rFonts w:ascii="Arial" w:hAnsi="Arial" w:cs="Arial"/>
                <w:bCs/>
              </w:rPr>
              <w:t xml:space="preserve">SB </w:t>
            </w:r>
            <w:r w:rsidR="00372548">
              <w:rPr>
                <w:rFonts w:ascii="Arial" w:hAnsi="Arial" w:cs="Arial"/>
                <w:bCs/>
              </w:rPr>
              <w:t>stated we received a bill in mainstream.  Can we apply?  I have taken a child</w:t>
            </w:r>
          </w:p>
          <w:p w14:paraId="213FF6BF" w14:textId="38807041" w:rsidR="00D75C28" w:rsidRDefault="00372548" w:rsidP="00D75C28">
            <w:pPr>
              <w:ind w:left="567" w:hanging="567"/>
              <w:rPr>
                <w:rFonts w:ascii="Arial" w:hAnsi="Arial" w:cs="Arial"/>
                <w:bCs/>
              </w:rPr>
            </w:pPr>
            <w:r>
              <w:rPr>
                <w:rFonts w:ascii="Arial" w:hAnsi="Arial" w:cs="Arial"/>
                <w:bCs/>
              </w:rPr>
              <w:t>from another school who has been in the PRU.  What about the AWPU?</w:t>
            </w:r>
          </w:p>
          <w:p w14:paraId="325F431C" w14:textId="0B9E4651" w:rsidR="00372548" w:rsidRDefault="00372548" w:rsidP="00D75C28">
            <w:pPr>
              <w:ind w:left="567" w:hanging="567"/>
              <w:rPr>
                <w:rFonts w:ascii="Arial" w:hAnsi="Arial" w:cs="Arial"/>
                <w:bCs/>
              </w:rPr>
            </w:pPr>
          </w:p>
          <w:p w14:paraId="55A77ADF" w14:textId="77777777" w:rsidR="00936A9F" w:rsidRDefault="00372548" w:rsidP="00D75C28">
            <w:pPr>
              <w:ind w:left="567" w:hanging="567"/>
              <w:rPr>
                <w:rFonts w:ascii="Arial" w:hAnsi="Arial" w:cs="Arial"/>
                <w:bCs/>
              </w:rPr>
            </w:pPr>
            <w:r>
              <w:rPr>
                <w:rFonts w:ascii="Arial" w:hAnsi="Arial" w:cs="Arial"/>
                <w:bCs/>
              </w:rPr>
              <w:t xml:space="preserve">JK </w:t>
            </w:r>
            <w:r w:rsidR="00936A9F">
              <w:rPr>
                <w:rFonts w:ascii="Arial" w:hAnsi="Arial" w:cs="Arial"/>
                <w:bCs/>
              </w:rPr>
              <w:t>said it is about how we can support schools that are taking people back in</w:t>
            </w:r>
          </w:p>
          <w:p w14:paraId="78855B19" w14:textId="77777777" w:rsidR="00936A9F" w:rsidRDefault="00936A9F" w:rsidP="00D75C28">
            <w:pPr>
              <w:ind w:left="567" w:hanging="567"/>
              <w:rPr>
                <w:rFonts w:ascii="Arial" w:hAnsi="Arial" w:cs="Arial"/>
                <w:bCs/>
              </w:rPr>
            </w:pPr>
            <w:r>
              <w:rPr>
                <w:rFonts w:ascii="Arial" w:hAnsi="Arial" w:cs="Arial"/>
                <w:bCs/>
              </w:rPr>
              <w:t>from the PRUs.  If a child returns direct from a PRU, there is no funding that</w:t>
            </w:r>
          </w:p>
          <w:p w14:paraId="0F396373" w14:textId="77777777" w:rsidR="00936A9F" w:rsidRDefault="00936A9F" w:rsidP="00D75C28">
            <w:pPr>
              <w:ind w:left="567" w:hanging="567"/>
              <w:rPr>
                <w:rFonts w:ascii="Arial" w:hAnsi="Arial" w:cs="Arial"/>
                <w:bCs/>
              </w:rPr>
            </w:pPr>
            <w:r>
              <w:rPr>
                <w:rFonts w:ascii="Arial" w:hAnsi="Arial" w:cs="Arial"/>
                <w:bCs/>
              </w:rPr>
              <w:t>follows that pupil.  We are looking at how we can support schools and recognise</w:t>
            </w:r>
          </w:p>
          <w:p w14:paraId="51FC4D4B" w14:textId="1487E972" w:rsidR="00372548" w:rsidRDefault="00936A9F" w:rsidP="00D75C28">
            <w:pPr>
              <w:ind w:left="567" w:hanging="567"/>
              <w:rPr>
                <w:rFonts w:ascii="Arial" w:hAnsi="Arial" w:cs="Arial"/>
                <w:bCs/>
              </w:rPr>
            </w:pPr>
            <w:r>
              <w:rPr>
                <w:rFonts w:ascii="Arial" w:hAnsi="Arial" w:cs="Arial"/>
                <w:bCs/>
              </w:rPr>
              <w:t>it is a problem and hope we can give more positive outcomes soon.</w:t>
            </w:r>
          </w:p>
          <w:p w14:paraId="3D137130" w14:textId="01D9C1D0" w:rsidR="00936A9F" w:rsidRDefault="00936A9F" w:rsidP="00D75C28">
            <w:pPr>
              <w:ind w:left="567" w:hanging="567"/>
              <w:rPr>
                <w:rFonts w:ascii="Arial" w:hAnsi="Arial" w:cs="Arial"/>
                <w:bCs/>
              </w:rPr>
            </w:pPr>
          </w:p>
          <w:p w14:paraId="4C98B0BE" w14:textId="77777777" w:rsidR="00936A9F" w:rsidRDefault="00936A9F" w:rsidP="00D75C28">
            <w:pPr>
              <w:ind w:left="567" w:hanging="567"/>
              <w:rPr>
                <w:rFonts w:ascii="Arial" w:hAnsi="Arial" w:cs="Arial"/>
                <w:bCs/>
              </w:rPr>
            </w:pPr>
            <w:r>
              <w:rPr>
                <w:rFonts w:ascii="Arial" w:hAnsi="Arial" w:cs="Arial"/>
                <w:bCs/>
              </w:rPr>
              <w:t xml:space="preserve">PC asked will there be any flexibility around </w:t>
            </w:r>
            <w:proofErr w:type="gramStart"/>
            <w:r>
              <w:rPr>
                <w:rFonts w:ascii="Arial" w:hAnsi="Arial" w:cs="Arial"/>
                <w:bCs/>
              </w:rPr>
              <w:t>this?</w:t>
            </w:r>
            <w:proofErr w:type="gramEnd"/>
            <w:r>
              <w:rPr>
                <w:rFonts w:ascii="Arial" w:hAnsi="Arial" w:cs="Arial"/>
                <w:bCs/>
              </w:rPr>
              <w:t xml:space="preserve">  A young person came to us in</w:t>
            </w:r>
          </w:p>
          <w:p w14:paraId="28106F9C" w14:textId="77777777" w:rsidR="00936A9F" w:rsidRDefault="00936A9F" w:rsidP="00D75C28">
            <w:pPr>
              <w:ind w:left="567" w:hanging="567"/>
              <w:rPr>
                <w:rFonts w:ascii="Arial" w:hAnsi="Arial" w:cs="Arial"/>
                <w:bCs/>
              </w:rPr>
            </w:pPr>
            <w:r>
              <w:rPr>
                <w:rFonts w:ascii="Arial" w:hAnsi="Arial" w:cs="Arial"/>
                <w:bCs/>
              </w:rPr>
              <w:t>a primary school and during the time they were in the PRU the TA goes with</w:t>
            </w:r>
          </w:p>
          <w:p w14:paraId="79A5AAB2" w14:textId="77777777" w:rsidR="00936A9F" w:rsidRDefault="00936A9F" w:rsidP="00D75C28">
            <w:pPr>
              <w:ind w:left="567" w:hanging="567"/>
              <w:rPr>
                <w:rFonts w:ascii="Arial" w:hAnsi="Arial" w:cs="Arial"/>
                <w:bCs/>
              </w:rPr>
            </w:pPr>
            <w:r>
              <w:rPr>
                <w:rFonts w:ascii="Arial" w:hAnsi="Arial" w:cs="Arial"/>
                <w:bCs/>
              </w:rPr>
              <w:t>them.  Be careful about the calling it double funding.  It may well be we put in</w:t>
            </w:r>
          </w:p>
          <w:p w14:paraId="59DB01BF" w14:textId="6E412BFB" w:rsidR="00936A9F" w:rsidRDefault="00936A9F" w:rsidP="00D75C28">
            <w:pPr>
              <w:ind w:left="567" w:hanging="567"/>
              <w:rPr>
                <w:rFonts w:ascii="Arial" w:hAnsi="Arial" w:cs="Arial"/>
                <w:bCs/>
              </w:rPr>
            </w:pPr>
            <w:r>
              <w:rPr>
                <w:rFonts w:ascii="Arial" w:hAnsi="Arial" w:cs="Arial"/>
                <w:bCs/>
              </w:rPr>
              <w:t>support.</w:t>
            </w:r>
          </w:p>
          <w:p w14:paraId="55412203" w14:textId="3EC2A13C" w:rsidR="00936A9F" w:rsidRDefault="00936A9F" w:rsidP="00D75C28">
            <w:pPr>
              <w:ind w:left="567" w:hanging="567"/>
              <w:rPr>
                <w:rFonts w:ascii="Arial" w:hAnsi="Arial" w:cs="Arial"/>
                <w:bCs/>
              </w:rPr>
            </w:pPr>
          </w:p>
          <w:p w14:paraId="33205C3E" w14:textId="77777777" w:rsidR="00F6558A" w:rsidRDefault="00936A9F" w:rsidP="00D75C28">
            <w:pPr>
              <w:ind w:left="567" w:hanging="567"/>
              <w:rPr>
                <w:rFonts w:ascii="Arial" w:hAnsi="Arial" w:cs="Arial"/>
                <w:bCs/>
              </w:rPr>
            </w:pPr>
            <w:r>
              <w:rPr>
                <w:rFonts w:ascii="Arial" w:hAnsi="Arial" w:cs="Arial"/>
                <w:bCs/>
              </w:rPr>
              <w:t>JK to reassure PC.  We have a similar situation in the county where banding is at</w:t>
            </w:r>
          </w:p>
          <w:p w14:paraId="43EE022C" w14:textId="77777777" w:rsidR="00F6558A" w:rsidRDefault="00936A9F" w:rsidP="00D75C28">
            <w:pPr>
              <w:ind w:left="567" w:hanging="567"/>
              <w:rPr>
                <w:rFonts w:ascii="Arial" w:hAnsi="Arial" w:cs="Arial"/>
                <w:bCs/>
              </w:rPr>
            </w:pPr>
            <w:r>
              <w:rPr>
                <w:rFonts w:ascii="Arial" w:hAnsi="Arial" w:cs="Arial"/>
                <w:bCs/>
              </w:rPr>
              <w:t>a higher level and whether the higher level of funding can be considered.  Will</w:t>
            </w:r>
          </w:p>
          <w:p w14:paraId="4BB053F6" w14:textId="7B2D8CC9" w:rsidR="00936A9F" w:rsidRDefault="00936A9F" w:rsidP="00D75C28">
            <w:pPr>
              <w:ind w:left="567" w:hanging="567"/>
              <w:rPr>
                <w:rFonts w:ascii="Arial" w:hAnsi="Arial" w:cs="Arial"/>
                <w:bCs/>
              </w:rPr>
            </w:pPr>
            <w:r>
              <w:rPr>
                <w:rFonts w:ascii="Arial" w:hAnsi="Arial" w:cs="Arial"/>
                <w:bCs/>
              </w:rPr>
              <w:t>consider on a case</w:t>
            </w:r>
            <w:r w:rsidR="00F6558A">
              <w:rPr>
                <w:rFonts w:ascii="Arial" w:hAnsi="Arial" w:cs="Arial"/>
                <w:bCs/>
              </w:rPr>
              <w:t>-</w:t>
            </w:r>
            <w:r>
              <w:rPr>
                <w:rFonts w:ascii="Arial" w:hAnsi="Arial" w:cs="Arial"/>
                <w:bCs/>
              </w:rPr>
              <w:t>by</w:t>
            </w:r>
            <w:r w:rsidR="00F6558A">
              <w:rPr>
                <w:rFonts w:ascii="Arial" w:hAnsi="Arial" w:cs="Arial"/>
                <w:bCs/>
              </w:rPr>
              <w:t>-</w:t>
            </w:r>
            <w:r>
              <w:rPr>
                <w:rFonts w:ascii="Arial" w:hAnsi="Arial" w:cs="Arial"/>
                <w:bCs/>
              </w:rPr>
              <w:t>case basis if funding is at a higher level.</w:t>
            </w:r>
          </w:p>
          <w:p w14:paraId="6E5C9A64" w14:textId="719BD042" w:rsidR="00372548" w:rsidRDefault="00372548" w:rsidP="00D75C28">
            <w:pPr>
              <w:ind w:left="567" w:hanging="567"/>
              <w:rPr>
                <w:rFonts w:ascii="Arial" w:hAnsi="Arial" w:cs="Arial"/>
                <w:bCs/>
              </w:rPr>
            </w:pPr>
          </w:p>
          <w:p w14:paraId="7285B707" w14:textId="77777777" w:rsidR="00F6558A" w:rsidRPr="00F6558A" w:rsidRDefault="00F6558A" w:rsidP="00F6558A">
            <w:pPr>
              <w:rPr>
                <w:rFonts w:ascii="Arial" w:hAnsi="Arial" w:cs="Arial"/>
                <w:bCs/>
              </w:rPr>
            </w:pPr>
            <w:r w:rsidRPr="00F6558A">
              <w:rPr>
                <w:rFonts w:ascii="Arial" w:hAnsi="Arial" w:cs="Arial"/>
                <w:b/>
              </w:rPr>
              <w:t>Recommendations</w:t>
            </w:r>
            <w:r w:rsidRPr="00F6558A">
              <w:rPr>
                <w:rFonts w:ascii="Arial" w:hAnsi="Arial" w:cs="Arial"/>
                <w:bCs/>
              </w:rPr>
              <w:t>:</w:t>
            </w:r>
          </w:p>
          <w:p w14:paraId="0ECB7AA3" w14:textId="59C9042C" w:rsidR="00F6558A" w:rsidRDefault="00F6558A" w:rsidP="00F6558A">
            <w:pPr>
              <w:rPr>
                <w:rFonts w:ascii="Arial" w:hAnsi="Arial" w:cs="Arial"/>
                <w:bCs/>
              </w:rPr>
            </w:pPr>
          </w:p>
          <w:p w14:paraId="0FB1F077" w14:textId="00353719" w:rsidR="00F6558A" w:rsidRDefault="00F6558A" w:rsidP="00F6558A">
            <w:pPr>
              <w:rPr>
                <w:rFonts w:ascii="Arial" w:hAnsi="Arial" w:cs="Arial"/>
                <w:bCs/>
              </w:rPr>
            </w:pPr>
            <w:r>
              <w:rPr>
                <w:rFonts w:ascii="Arial" w:hAnsi="Arial" w:cs="Arial"/>
                <w:bCs/>
              </w:rPr>
              <w:t>It was recommend</w:t>
            </w:r>
            <w:r w:rsidR="002468B5">
              <w:rPr>
                <w:rFonts w:ascii="Arial" w:hAnsi="Arial" w:cs="Arial"/>
                <w:bCs/>
              </w:rPr>
              <w:t>ed</w:t>
            </w:r>
            <w:r>
              <w:rPr>
                <w:rFonts w:ascii="Arial" w:hAnsi="Arial" w:cs="Arial"/>
                <w:bCs/>
              </w:rPr>
              <w:t xml:space="preserve"> that the first two recommendations go to the Higher Needs Review Group and then can see how that process works:</w:t>
            </w:r>
          </w:p>
          <w:p w14:paraId="1BF362FA" w14:textId="77777777" w:rsidR="00F6558A" w:rsidRPr="00F6558A" w:rsidRDefault="00F6558A" w:rsidP="00F6558A">
            <w:pPr>
              <w:rPr>
                <w:rFonts w:ascii="Arial" w:hAnsi="Arial" w:cs="Arial"/>
                <w:bCs/>
              </w:rPr>
            </w:pPr>
          </w:p>
          <w:p w14:paraId="2F2C72B1" w14:textId="01A648A6" w:rsidR="00F6558A" w:rsidRPr="00F6558A" w:rsidRDefault="00F6558A" w:rsidP="00F6558A">
            <w:pPr>
              <w:pStyle w:val="ListParagraph"/>
              <w:widowControl/>
              <w:numPr>
                <w:ilvl w:val="0"/>
                <w:numId w:val="28"/>
              </w:numPr>
              <w:suppressAutoHyphens w:val="0"/>
              <w:rPr>
                <w:rFonts w:ascii="Arial" w:hAnsi="Arial" w:cs="Arial"/>
                <w:bCs/>
              </w:rPr>
            </w:pPr>
            <w:r w:rsidRPr="00F6558A">
              <w:rPr>
                <w:rFonts w:ascii="Arial" w:hAnsi="Arial" w:cs="Arial"/>
                <w:bCs/>
              </w:rPr>
              <w:t>That from 1</w:t>
            </w:r>
            <w:r w:rsidRPr="00F6558A">
              <w:rPr>
                <w:rFonts w:ascii="Arial" w:hAnsi="Arial" w:cs="Arial"/>
                <w:bCs/>
                <w:vertAlign w:val="superscript"/>
              </w:rPr>
              <w:t>st</w:t>
            </w:r>
            <w:r w:rsidRPr="00F6558A">
              <w:rPr>
                <w:rFonts w:ascii="Arial" w:hAnsi="Arial" w:cs="Arial"/>
                <w:bCs/>
              </w:rPr>
              <w:t xml:space="preserve"> September 2022, the Pupil Top-Up Funding paid to a school for a pupil with an EHCP is ceased, where that pupil is dual registered with a Pupil Referral Unit. </w:t>
            </w:r>
            <w:r w:rsidRPr="00F6558A">
              <w:rPr>
                <w:rFonts w:ascii="Arial" w:hAnsi="Arial" w:cs="Arial"/>
                <w:bCs/>
              </w:rPr>
              <w:br/>
            </w:r>
          </w:p>
          <w:p w14:paraId="5738C1F9" w14:textId="425AB3E1" w:rsidR="00F6558A" w:rsidRDefault="00F6558A" w:rsidP="00F6558A">
            <w:pPr>
              <w:pStyle w:val="ListParagraph"/>
              <w:widowControl/>
              <w:numPr>
                <w:ilvl w:val="0"/>
                <w:numId w:val="28"/>
              </w:numPr>
              <w:suppressAutoHyphens w:val="0"/>
              <w:rPr>
                <w:rFonts w:ascii="Arial" w:hAnsi="Arial" w:cs="Arial"/>
                <w:bCs/>
              </w:rPr>
            </w:pPr>
            <w:r w:rsidRPr="00F6558A">
              <w:rPr>
                <w:rFonts w:ascii="Arial" w:hAnsi="Arial" w:cs="Arial"/>
                <w:bCs/>
              </w:rPr>
              <w:t>That schools are sent a communication that explains the funding implications for pupils with EHCPs who are referred to a PRU.</w:t>
            </w:r>
          </w:p>
          <w:p w14:paraId="2CB38699" w14:textId="7E3F5679" w:rsidR="00F6558A" w:rsidRDefault="00F6558A" w:rsidP="00F6558A">
            <w:pPr>
              <w:pStyle w:val="ListParagraph"/>
              <w:widowControl/>
              <w:suppressAutoHyphens w:val="0"/>
              <w:rPr>
                <w:rFonts w:ascii="Arial" w:hAnsi="Arial" w:cs="Arial"/>
                <w:bCs/>
              </w:rPr>
            </w:pPr>
          </w:p>
          <w:p w14:paraId="377646D9" w14:textId="1F53A5E7" w:rsidR="00F6558A" w:rsidRDefault="00F6558A" w:rsidP="00F6558A">
            <w:pPr>
              <w:pStyle w:val="ListParagraph"/>
              <w:widowControl/>
              <w:numPr>
                <w:ilvl w:val="0"/>
                <w:numId w:val="28"/>
              </w:numPr>
              <w:suppressAutoHyphens w:val="0"/>
              <w:rPr>
                <w:rFonts w:ascii="Arial" w:hAnsi="Arial" w:cs="Arial"/>
                <w:bCs/>
              </w:rPr>
            </w:pPr>
            <w:r w:rsidRPr="00F6558A">
              <w:rPr>
                <w:rFonts w:ascii="Arial" w:hAnsi="Arial" w:cs="Arial"/>
                <w:bCs/>
              </w:rPr>
              <w:lastRenderedPageBreak/>
              <w:t>That a future paper is presented to the High Needs Review Group to show the flow of funding following excluded pupils.</w:t>
            </w:r>
          </w:p>
          <w:p w14:paraId="7AAC965D" w14:textId="77777777" w:rsidR="00F6558A" w:rsidRPr="00F6558A" w:rsidRDefault="00F6558A" w:rsidP="00F6558A">
            <w:pPr>
              <w:pStyle w:val="ListParagraph"/>
              <w:rPr>
                <w:rFonts w:ascii="Arial" w:hAnsi="Arial" w:cs="Arial"/>
                <w:bCs/>
              </w:rPr>
            </w:pPr>
          </w:p>
          <w:p w14:paraId="671062D6" w14:textId="52D144AE" w:rsidR="00F6558A" w:rsidRDefault="00F6558A" w:rsidP="00F6558A">
            <w:pPr>
              <w:widowControl/>
              <w:suppressAutoHyphens w:val="0"/>
              <w:rPr>
                <w:rFonts w:ascii="Arial" w:hAnsi="Arial" w:cs="Arial"/>
                <w:bCs/>
              </w:rPr>
            </w:pPr>
            <w:r>
              <w:rPr>
                <w:rFonts w:ascii="Arial" w:hAnsi="Arial" w:cs="Arial"/>
                <w:bCs/>
              </w:rPr>
              <w:t>Members were asked if they were happy to accept the recommendations.  All agreed.</w:t>
            </w:r>
          </w:p>
          <w:p w14:paraId="518B4C8A" w14:textId="00F38528" w:rsidR="00165C2E" w:rsidRPr="008565B8" w:rsidRDefault="00165C2E" w:rsidP="00165C2E">
            <w:pPr>
              <w:rPr>
                <w:rFonts w:ascii="Arial" w:hAnsi="Arial" w:cs="Arial"/>
              </w:rPr>
            </w:pPr>
          </w:p>
        </w:tc>
      </w:tr>
      <w:tr w:rsidR="00DA5FE5" w:rsidRPr="008565B8" w14:paraId="35F75E43" w14:textId="77777777" w:rsidTr="006B3341">
        <w:trPr>
          <w:trHeight w:val="833"/>
        </w:trPr>
        <w:tc>
          <w:tcPr>
            <w:tcW w:w="724" w:type="dxa"/>
          </w:tcPr>
          <w:p w14:paraId="039125DD" w14:textId="5F76AF83" w:rsidR="00DA5FE5" w:rsidRPr="008565B8" w:rsidRDefault="00DA5FE5" w:rsidP="00DA5FE5">
            <w:pPr>
              <w:pStyle w:val="TableContents"/>
              <w:rPr>
                <w:rFonts w:ascii="Arial" w:hAnsi="Arial" w:cs="Arial"/>
                <w:b/>
              </w:rPr>
            </w:pPr>
            <w:r w:rsidRPr="008565B8">
              <w:rPr>
                <w:rFonts w:ascii="Arial" w:hAnsi="Arial" w:cs="Arial"/>
                <w:b/>
              </w:rPr>
              <w:lastRenderedPageBreak/>
              <w:t>3.</w:t>
            </w:r>
          </w:p>
        </w:tc>
        <w:tc>
          <w:tcPr>
            <w:tcW w:w="8767" w:type="dxa"/>
          </w:tcPr>
          <w:p w14:paraId="5B6A8FBC" w14:textId="11A499D2" w:rsidR="00207A1F" w:rsidRPr="002C65DF" w:rsidRDefault="00165C2E" w:rsidP="00DA5FE5">
            <w:pPr>
              <w:rPr>
                <w:rFonts w:ascii="Arial" w:hAnsi="Arial" w:cs="Arial"/>
                <w:b/>
                <w:bCs/>
              </w:rPr>
            </w:pPr>
            <w:r w:rsidRPr="002C65DF">
              <w:rPr>
                <w:rFonts w:ascii="Arial" w:hAnsi="Arial" w:cs="Arial"/>
                <w:b/>
                <w:bCs/>
              </w:rPr>
              <w:t>Notional SEN Fund – Yannick Stupples-Wh</w:t>
            </w:r>
            <w:r w:rsidR="002C65DF">
              <w:rPr>
                <w:rFonts w:ascii="Arial" w:hAnsi="Arial" w:cs="Arial"/>
                <w:b/>
                <w:bCs/>
              </w:rPr>
              <w:t>y</w:t>
            </w:r>
            <w:r w:rsidRPr="002C65DF">
              <w:rPr>
                <w:rFonts w:ascii="Arial" w:hAnsi="Arial" w:cs="Arial"/>
                <w:b/>
                <w:bCs/>
              </w:rPr>
              <w:t>ley</w:t>
            </w:r>
          </w:p>
          <w:p w14:paraId="36AF7C22" w14:textId="3A17D89C" w:rsidR="00C36535" w:rsidRDefault="00C36535" w:rsidP="00DA5FE5">
            <w:pPr>
              <w:rPr>
                <w:rFonts w:ascii="Arial" w:hAnsi="Arial" w:cs="Arial"/>
              </w:rPr>
            </w:pPr>
          </w:p>
          <w:p w14:paraId="7F351FB2" w14:textId="77777777" w:rsidR="008E4150" w:rsidRDefault="002C65DF" w:rsidP="002C65DF">
            <w:pPr>
              <w:rPr>
                <w:rFonts w:ascii="Arial" w:hAnsi="Arial" w:cs="Arial"/>
              </w:rPr>
            </w:pPr>
            <w:r>
              <w:rPr>
                <w:rFonts w:ascii="Arial" w:hAnsi="Arial" w:cs="Arial"/>
              </w:rPr>
              <w:t xml:space="preserve">YSW updated the Forum </w:t>
            </w:r>
            <w:r w:rsidRPr="002C65DF">
              <w:rPr>
                <w:rFonts w:ascii="Arial" w:hAnsi="Arial" w:cs="Arial"/>
                <w:bCs/>
              </w:rPr>
              <w:t>on the impact on the Notional SEN budget of moving to the National Funding Formula (NFF) and updates Forum of the benchmarking exercise undertaken.</w:t>
            </w:r>
            <w:r>
              <w:rPr>
                <w:rFonts w:ascii="Arial" w:hAnsi="Arial" w:cs="Arial"/>
                <w:bCs/>
              </w:rPr>
              <w:t xml:space="preserve"> </w:t>
            </w:r>
            <w:r w:rsidRPr="002C65DF">
              <w:rPr>
                <w:rFonts w:ascii="Arial" w:hAnsi="Arial" w:cs="Arial"/>
              </w:rPr>
              <w:t xml:space="preserve">Local authorities, through agreement with Schools Forum, </w:t>
            </w:r>
          </w:p>
          <w:p w14:paraId="3A4C94F2" w14:textId="77777777" w:rsidR="008E4150" w:rsidRDefault="002C65DF" w:rsidP="008E4150">
            <w:pPr>
              <w:rPr>
                <w:rFonts w:ascii="Arial" w:hAnsi="Arial" w:cs="Arial"/>
              </w:rPr>
            </w:pPr>
            <w:r w:rsidRPr="002C65DF">
              <w:rPr>
                <w:rFonts w:ascii="Arial" w:hAnsi="Arial" w:cs="Arial"/>
              </w:rPr>
              <w:t>are required to specify</w:t>
            </w:r>
            <w:r w:rsidR="008E4150">
              <w:rPr>
                <w:rFonts w:ascii="Arial" w:hAnsi="Arial" w:cs="Arial"/>
              </w:rPr>
              <w:t xml:space="preserve"> </w:t>
            </w:r>
            <w:r w:rsidRPr="002C65DF">
              <w:rPr>
                <w:rFonts w:ascii="Arial" w:hAnsi="Arial" w:cs="Arial"/>
              </w:rPr>
              <w:t>within their funding formulae what percentage of funding</w:t>
            </w:r>
          </w:p>
          <w:p w14:paraId="34205787" w14:textId="77777777" w:rsidR="008E4150" w:rsidRDefault="002C65DF" w:rsidP="008E4150">
            <w:pPr>
              <w:rPr>
                <w:rFonts w:ascii="Arial" w:hAnsi="Arial" w:cs="Arial"/>
              </w:rPr>
            </w:pPr>
            <w:r w:rsidRPr="002C65DF">
              <w:rPr>
                <w:rFonts w:ascii="Arial" w:hAnsi="Arial" w:cs="Arial"/>
              </w:rPr>
              <w:t>allocated through each</w:t>
            </w:r>
            <w:r w:rsidR="008E4150">
              <w:rPr>
                <w:rFonts w:ascii="Arial" w:hAnsi="Arial" w:cs="Arial"/>
              </w:rPr>
              <w:t xml:space="preserve"> </w:t>
            </w:r>
            <w:r w:rsidRPr="002C65DF">
              <w:rPr>
                <w:rFonts w:ascii="Arial" w:hAnsi="Arial" w:cs="Arial"/>
              </w:rPr>
              <w:t>formula factor contributes to their notional SEN budget.</w:t>
            </w:r>
            <w:r>
              <w:rPr>
                <w:rFonts w:ascii="Arial" w:hAnsi="Arial" w:cs="Arial"/>
              </w:rPr>
              <w:t xml:space="preserve"> </w:t>
            </w:r>
            <w:r w:rsidRPr="002C65DF">
              <w:rPr>
                <w:rFonts w:ascii="Arial" w:hAnsi="Arial" w:cs="Arial"/>
              </w:rPr>
              <w:t>It</w:t>
            </w:r>
          </w:p>
          <w:p w14:paraId="3C0A7882" w14:textId="77777777" w:rsidR="008E4150" w:rsidRDefault="002C65DF" w:rsidP="008E4150">
            <w:pPr>
              <w:rPr>
                <w:rFonts w:ascii="Arial" w:hAnsi="Arial" w:cs="Arial"/>
              </w:rPr>
            </w:pPr>
            <w:r w:rsidRPr="002C65DF">
              <w:rPr>
                <w:rFonts w:ascii="Arial" w:hAnsi="Arial" w:cs="Arial"/>
              </w:rPr>
              <w:t>is called the ‘Notional</w:t>
            </w:r>
            <w:r w:rsidR="008E4150">
              <w:rPr>
                <w:rFonts w:ascii="Arial" w:hAnsi="Arial" w:cs="Arial"/>
              </w:rPr>
              <w:t xml:space="preserve"> </w:t>
            </w:r>
            <w:r w:rsidRPr="002C65DF">
              <w:rPr>
                <w:rFonts w:ascii="Arial" w:hAnsi="Arial" w:cs="Arial"/>
              </w:rPr>
              <w:t xml:space="preserve">SEN Budget’ because it is up to schools to decide how they </w:t>
            </w:r>
          </w:p>
          <w:p w14:paraId="3359A2CE" w14:textId="77777777" w:rsidR="008E4150" w:rsidRDefault="002C65DF" w:rsidP="008E4150">
            <w:pPr>
              <w:rPr>
                <w:rFonts w:ascii="Arial" w:hAnsi="Arial" w:cs="Arial"/>
              </w:rPr>
            </w:pPr>
            <w:r w:rsidRPr="002C65DF">
              <w:rPr>
                <w:rFonts w:ascii="Arial" w:hAnsi="Arial" w:cs="Arial"/>
              </w:rPr>
              <w:t>spend their budgets.</w:t>
            </w:r>
          </w:p>
          <w:p w14:paraId="520277A6" w14:textId="77777777" w:rsidR="008E4150" w:rsidRDefault="008E4150" w:rsidP="008E4150">
            <w:pPr>
              <w:rPr>
                <w:rFonts w:ascii="Arial" w:hAnsi="Arial" w:cs="Arial"/>
              </w:rPr>
            </w:pPr>
          </w:p>
          <w:p w14:paraId="37079D4F" w14:textId="77777777" w:rsidR="008E4150" w:rsidRDefault="008E4150" w:rsidP="008E4150">
            <w:pPr>
              <w:ind w:left="567" w:hanging="567"/>
              <w:rPr>
                <w:rFonts w:ascii="Arial" w:hAnsi="Arial" w:cs="Arial"/>
              </w:rPr>
            </w:pPr>
            <w:r w:rsidRPr="008E4150">
              <w:rPr>
                <w:rFonts w:ascii="Arial" w:hAnsi="Arial" w:cs="Arial"/>
              </w:rPr>
              <w:t>Table 2</w:t>
            </w:r>
            <w:r w:rsidRPr="008E4150">
              <w:rPr>
                <w:rFonts w:ascii="Arial" w:hAnsi="Arial" w:cs="Arial"/>
                <w:b/>
                <w:bCs/>
              </w:rPr>
              <w:t xml:space="preserve"> </w:t>
            </w:r>
            <w:r w:rsidRPr="008E4150">
              <w:rPr>
                <w:rFonts w:ascii="Arial" w:hAnsi="Arial" w:cs="Arial"/>
              </w:rPr>
              <w:t>show</w:t>
            </w:r>
            <w:r>
              <w:rPr>
                <w:rFonts w:ascii="Arial" w:hAnsi="Arial" w:cs="Arial"/>
              </w:rPr>
              <w:t>ed</w:t>
            </w:r>
            <w:r w:rsidRPr="008E4150">
              <w:rPr>
                <w:rFonts w:ascii="Arial" w:hAnsi="Arial" w:cs="Arial"/>
              </w:rPr>
              <w:t xml:space="preserve"> how the notional SEN budget is calculated for Essex schools.</w:t>
            </w:r>
          </w:p>
          <w:p w14:paraId="47A65DF3" w14:textId="77777777" w:rsidR="008E4150" w:rsidRDefault="008E4150" w:rsidP="008E4150">
            <w:pPr>
              <w:ind w:left="567" w:hanging="567"/>
              <w:rPr>
                <w:rFonts w:ascii="Arial" w:hAnsi="Arial" w:cs="Arial"/>
              </w:rPr>
            </w:pPr>
            <w:r w:rsidRPr="008E4150">
              <w:rPr>
                <w:rFonts w:ascii="Arial" w:hAnsi="Arial" w:cs="Arial"/>
              </w:rPr>
              <w:t>With the exception of Deprivation FSM which funds schools to provide free</w:t>
            </w:r>
          </w:p>
          <w:p w14:paraId="4EE9636A" w14:textId="77777777" w:rsidR="008E4150" w:rsidRDefault="008E4150" w:rsidP="008E4150">
            <w:pPr>
              <w:ind w:left="567" w:hanging="567"/>
              <w:rPr>
                <w:rFonts w:ascii="Arial" w:hAnsi="Arial" w:cs="Arial"/>
              </w:rPr>
            </w:pPr>
            <w:r w:rsidRPr="008E4150">
              <w:rPr>
                <w:rFonts w:ascii="Arial" w:hAnsi="Arial" w:cs="Arial"/>
              </w:rPr>
              <w:t>school meals, the total funding each school receives for the additional needs</w:t>
            </w:r>
          </w:p>
          <w:p w14:paraId="120D0265" w14:textId="3D9F20E5" w:rsidR="008E4150" w:rsidRDefault="008E4150" w:rsidP="008E4150">
            <w:pPr>
              <w:ind w:left="567" w:hanging="567"/>
              <w:rPr>
                <w:rFonts w:ascii="Arial" w:hAnsi="Arial" w:cs="Arial"/>
              </w:rPr>
            </w:pPr>
            <w:r w:rsidRPr="008E4150">
              <w:rPr>
                <w:rFonts w:ascii="Arial" w:hAnsi="Arial" w:cs="Arial"/>
              </w:rPr>
              <w:t xml:space="preserve">factors form part of the notional SEN budget together with a proportion of </w:t>
            </w:r>
            <w:r>
              <w:rPr>
                <w:rFonts w:ascii="Arial" w:hAnsi="Arial" w:cs="Arial"/>
              </w:rPr>
              <w:t>t</w:t>
            </w:r>
            <w:r w:rsidRPr="008E4150">
              <w:rPr>
                <w:rFonts w:ascii="Arial" w:hAnsi="Arial" w:cs="Arial"/>
              </w:rPr>
              <w:t>he</w:t>
            </w:r>
          </w:p>
          <w:p w14:paraId="3A2AB9FD" w14:textId="5CB29BA0" w:rsidR="008E4150" w:rsidRDefault="008E4150" w:rsidP="008E4150">
            <w:pPr>
              <w:ind w:left="567" w:hanging="567"/>
              <w:rPr>
                <w:rFonts w:ascii="Arial" w:hAnsi="Arial" w:cs="Arial"/>
              </w:rPr>
            </w:pPr>
            <w:r w:rsidRPr="008E4150">
              <w:rPr>
                <w:rFonts w:ascii="Arial" w:hAnsi="Arial" w:cs="Arial"/>
              </w:rPr>
              <w:t>basic entitlement.</w:t>
            </w:r>
          </w:p>
          <w:p w14:paraId="4B092FA0" w14:textId="3A74F98C" w:rsidR="008E4150" w:rsidRDefault="008E4150" w:rsidP="008E4150">
            <w:pPr>
              <w:ind w:left="567" w:hanging="567"/>
              <w:rPr>
                <w:rFonts w:ascii="Arial" w:hAnsi="Arial" w:cs="Arial"/>
              </w:rPr>
            </w:pPr>
          </w:p>
          <w:p w14:paraId="4F60A12A" w14:textId="77777777" w:rsidR="001609AD" w:rsidRDefault="008E4150" w:rsidP="008E4150">
            <w:pPr>
              <w:ind w:left="567" w:hanging="567"/>
              <w:rPr>
                <w:rFonts w:ascii="Arial" w:hAnsi="Arial" w:cs="Arial"/>
              </w:rPr>
            </w:pPr>
            <w:r>
              <w:rPr>
                <w:rFonts w:ascii="Arial" w:hAnsi="Arial" w:cs="Arial"/>
              </w:rPr>
              <w:t>Table 3 showed the impact</w:t>
            </w:r>
            <w:r w:rsidR="001609AD">
              <w:rPr>
                <w:rFonts w:ascii="Arial" w:hAnsi="Arial" w:cs="Arial"/>
              </w:rPr>
              <w:t xml:space="preserve"> where the overall increase is higher than the Notional</w:t>
            </w:r>
          </w:p>
          <w:p w14:paraId="5A8B6B38" w14:textId="77777777" w:rsidR="001609AD" w:rsidRDefault="001609AD" w:rsidP="001609AD">
            <w:pPr>
              <w:ind w:left="567" w:hanging="567"/>
              <w:rPr>
                <w:rFonts w:ascii="Arial" w:hAnsi="Arial" w:cs="Arial"/>
              </w:rPr>
            </w:pPr>
            <w:r>
              <w:rPr>
                <w:rFonts w:ascii="Arial" w:hAnsi="Arial" w:cs="Arial"/>
              </w:rPr>
              <w:t xml:space="preserve">budget.  </w:t>
            </w:r>
            <w:r w:rsidRPr="001609AD">
              <w:rPr>
                <w:rFonts w:ascii="Arial" w:hAnsi="Arial" w:cs="Arial"/>
              </w:rPr>
              <w:t>The DfE funds high needs on a place plus approach, which for</w:t>
            </w:r>
          </w:p>
          <w:p w14:paraId="76B4A462" w14:textId="0ACC113F" w:rsidR="001609AD" w:rsidRPr="001609AD" w:rsidRDefault="001609AD" w:rsidP="001609AD">
            <w:pPr>
              <w:ind w:left="567" w:hanging="567"/>
              <w:rPr>
                <w:rFonts w:ascii="Arial" w:hAnsi="Arial" w:cs="Arial"/>
              </w:rPr>
            </w:pPr>
            <w:r w:rsidRPr="001609AD">
              <w:rPr>
                <w:rFonts w:ascii="Arial" w:hAnsi="Arial" w:cs="Arial"/>
              </w:rPr>
              <w:t>mainstream</w:t>
            </w:r>
            <w:r>
              <w:rPr>
                <w:rFonts w:ascii="Arial" w:hAnsi="Arial" w:cs="Arial"/>
              </w:rPr>
              <w:t xml:space="preserve"> </w:t>
            </w:r>
            <w:r w:rsidRPr="001609AD">
              <w:rPr>
                <w:rFonts w:ascii="Arial" w:hAnsi="Arial" w:cs="Arial"/>
              </w:rPr>
              <w:t xml:space="preserve">schools </w:t>
            </w:r>
            <w:proofErr w:type="gramStart"/>
            <w:r w:rsidRPr="001609AD">
              <w:rPr>
                <w:rFonts w:ascii="Arial" w:hAnsi="Arial" w:cs="Arial"/>
              </w:rPr>
              <w:t>is</w:t>
            </w:r>
            <w:proofErr w:type="gramEnd"/>
            <w:r w:rsidRPr="001609AD">
              <w:rPr>
                <w:rFonts w:ascii="Arial" w:hAnsi="Arial" w:cs="Arial"/>
              </w:rPr>
              <w:t xml:space="preserve"> split into 3 elements:</w:t>
            </w:r>
            <w:r w:rsidRPr="001609AD">
              <w:rPr>
                <w:rFonts w:ascii="Arial" w:hAnsi="Arial" w:cs="Arial"/>
              </w:rPr>
              <w:br/>
            </w:r>
          </w:p>
          <w:p w14:paraId="0B133832" w14:textId="77777777" w:rsidR="001609AD" w:rsidRPr="001609AD" w:rsidRDefault="001609AD" w:rsidP="001609AD">
            <w:pPr>
              <w:pStyle w:val="ListParagraph"/>
              <w:widowControl/>
              <w:numPr>
                <w:ilvl w:val="0"/>
                <w:numId w:val="27"/>
              </w:numPr>
              <w:suppressAutoHyphens w:val="0"/>
              <w:spacing w:line="259" w:lineRule="auto"/>
              <w:contextualSpacing/>
              <w:rPr>
                <w:rFonts w:ascii="Arial" w:hAnsi="Arial" w:cs="Arial"/>
              </w:rPr>
            </w:pPr>
            <w:r w:rsidRPr="001609AD">
              <w:rPr>
                <w:rFonts w:ascii="Arial" w:hAnsi="Arial" w:cs="Arial"/>
              </w:rPr>
              <w:t>Element 1 – Basic Entitlement per pupil</w:t>
            </w:r>
            <w:r w:rsidRPr="001609AD">
              <w:rPr>
                <w:rFonts w:ascii="Arial" w:hAnsi="Arial" w:cs="Arial"/>
              </w:rPr>
              <w:br/>
            </w:r>
          </w:p>
          <w:p w14:paraId="7B5F7B8D" w14:textId="77777777" w:rsidR="001609AD" w:rsidRPr="001609AD" w:rsidRDefault="001609AD" w:rsidP="001609AD">
            <w:pPr>
              <w:pStyle w:val="ListParagraph"/>
              <w:widowControl/>
              <w:numPr>
                <w:ilvl w:val="0"/>
                <w:numId w:val="27"/>
              </w:numPr>
              <w:suppressAutoHyphens w:val="0"/>
              <w:spacing w:line="259" w:lineRule="auto"/>
              <w:contextualSpacing/>
              <w:rPr>
                <w:rFonts w:ascii="Arial" w:hAnsi="Arial" w:cs="Arial"/>
              </w:rPr>
            </w:pPr>
            <w:r w:rsidRPr="001609AD">
              <w:rPr>
                <w:rFonts w:ascii="Arial" w:hAnsi="Arial" w:cs="Arial"/>
              </w:rPr>
              <w:t>Element 2 – Notional SEN budget</w:t>
            </w:r>
            <w:r w:rsidRPr="001609AD">
              <w:rPr>
                <w:rFonts w:ascii="Arial" w:hAnsi="Arial" w:cs="Arial"/>
              </w:rPr>
              <w:br/>
            </w:r>
          </w:p>
          <w:p w14:paraId="1913C291" w14:textId="77777777" w:rsidR="001609AD" w:rsidRPr="001609AD" w:rsidRDefault="001609AD" w:rsidP="001609AD">
            <w:pPr>
              <w:pStyle w:val="ListParagraph"/>
              <w:widowControl/>
              <w:numPr>
                <w:ilvl w:val="0"/>
                <w:numId w:val="27"/>
              </w:numPr>
              <w:suppressAutoHyphens w:val="0"/>
              <w:spacing w:line="259" w:lineRule="auto"/>
              <w:contextualSpacing/>
              <w:rPr>
                <w:rFonts w:ascii="Arial" w:hAnsi="Arial" w:cs="Arial"/>
              </w:rPr>
            </w:pPr>
            <w:r w:rsidRPr="001609AD">
              <w:rPr>
                <w:rFonts w:ascii="Arial" w:hAnsi="Arial" w:cs="Arial"/>
              </w:rPr>
              <w:t>Element 3 – Top-up funding from the High Needs Block</w:t>
            </w:r>
          </w:p>
          <w:p w14:paraId="28F2690B" w14:textId="77777777" w:rsidR="001609AD" w:rsidRPr="008E4150" w:rsidRDefault="001609AD" w:rsidP="008E4150">
            <w:pPr>
              <w:ind w:left="567" w:hanging="567"/>
              <w:rPr>
                <w:rFonts w:ascii="Arial" w:hAnsi="Arial" w:cs="Arial"/>
              </w:rPr>
            </w:pPr>
          </w:p>
          <w:p w14:paraId="77D9C322" w14:textId="77777777" w:rsidR="001609AD" w:rsidRDefault="001609AD" w:rsidP="001609AD">
            <w:pPr>
              <w:ind w:left="567" w:hanging="567"/>
              <w:rPr>
                <w:rFonts w:ascii="Arial" w:hAnsi="Arial" w:cs="Arial"/>
              </w:rPr>
            </w:pPr>
            <w:r w:rsidRPr="001609AD">
              <w:rPr>
                <w:rFonts w:ascii="Arial" w:hAnsi="Arial" w:cs="Arial"/>
              </w:rPr>
              <w:t xml:space="preserve">Elements 1 and 2 equate to the </w:t>
            </w:r>
            <w:r w:rsidRPr="001609AD">
              <w:rPr>
                <w:rFonts w:ascii="Arial" w:hAnsi="Arial" w:cs="Arial"/>
                <w:b/>
                <w:bCs/>
              </w:rPr>
              <w:t>£10,000</w:t>
            </w:r>
            <w:r w:rsidRPr="001609AD">
              <w:rPr>
                <w:rFonts w:ascii="Arial" w:hAnsi="Arial" w:cs="Arial"/>
              </w:rPr>
              <w:t xml:space="preserve"> place funding for special schools and</w:t>
            </w:r>
          </w:p>
          <w:p w14:paraId="7C8F8E1B" w14:textId="77777777" w:rsidR="001609AD" w:rsidRDefault="001609AD" w:rsidP="001609AD">
            <w:pPr>
              <w:ind w:left="567" w:hanging="567"/>
              <w:rPr>
                <w:rFonts w:ascii="Arial" w:hAnsi="Arial" w:cs="Arial"/>
              </w:rPr>
            </w:pPr>
            <w:r w:rsidRPr="001609AD">
              <w:rPr>
                <w:rFonts w:ascii="Arial" w:hAnsi="Arial" w:cs="Arial"/>
              </w:rPr>
              <w:t xml:space="preserve">PRUs and the DfE set Element 1 as </w:t>
            </w:r>
            <w:r w:rsidRPr="001609AD">
              <w:rPr>
                <w:rFonts w:ascii="Arial" w:hAnsi="Arial" w:cs="Arial"/>
                <w:b/>
                <w:bCs/>
              </w:rPr>
              <w:t>£4,000</w:t>
            </w:r>
            <w:r w:rsidRPr="001609AD">
              <w:rPr>
                <w:rFonts w:ascii="Arial" w:hAnsi="Arial" w:cs="Arial"/>
              </w:rPr>
              <w:t xml:space="preserve"> and Element 2 as </w:t>
            </w:r>
            <w:r w:rsidRPr="001609AD">
              <w:rPr>
                <w:rFonts w:ascii="Arial" w:hAnsi="Arial" w:cs="Arial"/>
                <w:b/>
                <w:bCs/>
              </w:rPr>
              <w:t>£6,000</w:t>
            </w:r>
            <w:r w:rsidRPr="001609AD">
              <w:rPr>
                <w:rFonts w:ascii="Arial" w:hAnsi="Arial" w:cs="Arial"/>
              </w:rPr>
              <w:t xml:space="preserve"> for</w:t>
            </w:r>
          </w:p>
          <w:p w14:paraId="2F90C17F" w14:textId="77777777" w:rsidR="001609AD" w:rsidRDefault="001609AD" w:rsidP="001609AD">
            <w:pPr>
              <w:ind w:left="567" w:hanging="567"/>
              <w:rPr>
                <w:rFonts w:ascii="Arial" w:hAnsi="Arial" w:cs="Arial"/>
              </w:rPr>
            </w:pPr>
            <w:r w:rsidRPr="001609AD">
              <w:rPr>
                <w:rFonts w:ascii="Arial" w:hAnsi="Arial" w:cs="Arial"/>
              </w:rPr>
              <w:t xml:space="preserve">mainstream schools. This therefore led to schools being required to fund </w:t>
            </w:r>
            <w:r w:rsidRPr="001609AD">
              <w:rPr>
                <w:rFonts w:ascii="Arial" w:hAnsi="Arial" w:cs="Arial"/>
                <w:b/>
                <w:bCs/>
              </w:rPr>
              <w:t>£6,000</w:t>
            </w:r>
            <w:r w:rsidRPr="001609AD">
              <w:rPr>
                <w:rFonts w:ascii="Arial" w:hAnsi="Arial" w:cs="Arial"/>
              </w:rPr>
              <w:t xml:space="preserve"> </w:t>
            </w:r>
          </w:p>
          <w:p w14:paraId="03599267" w14:textId="2A4B8DEF" w:rsidR="001609AD" w:rsidRPr="001609AD" w:rsidRDefault="001609AD" w:rsidP="001609AD">
            <w:pPr>
              <w:ind w:left="567" w:hanging="567"/>
              <w:rPr>
                <w:rFonts w:ascii="Arial" w:hAnsi="Arial" w:cs="Arial"/>
              </w:rPr>
            </w:pPr>
            <w:r w:rsidRPr="001609AD">
              <w:rPr>
                <w:rFonts w:ascii="Arial" w:hAnsi="Arial" w:cs="Arial"/>
              </w:rPr>
              <w:t>for each EHCP from the Notional SEN budget.</w:t>
            </w:r>
          </w:p>
          <w:p w14:paraId="1E521C1D" w14:textId="77777777" w:rsidR="001609AD" w:rsidRPr="001609AD" w:rsidRDefault="001609AD" w:rsidP="001609AD">
            <w:pPr>
              <w:ind w:left="567" w:hanging="567"/>
              <w:rPr>
                <w:rFonts w:ascii="Arial" w:hAnsi="Arial" w:cs="Arial"/>
              </w:rPr>
            </w:pPr>
          </w:p>
          <w:p w14:paraId="46A47EEA" w14:textId="77777777" w:rsidR="001609AD" w:rsidRDefault="001609AD" w:rsidP="001609AD">
            <w:pPr>
              <w:ind w:left="567" w:hanging="567"/>
              <w:rPr>
                <w:rFonts w:ascii="Arial" w:hAnsi="Arial" w:cs="Arial"/>
              </w:rPr>
            </w:pPr>
            <w:r w:rsidRPr="001609AD">
              <w:rPr>
                <w:rFonts w:ascii="Arial" w:hAnsi="Arial" w:cs="Arial"/>
              </w:rPr>
              <w:t>Should a school have insufficient funding in its notional SEN budget to fund the</w:t>
            </w:r>
          </w:p>
          <w:p w14:paraId="43C6F4BF" w14:textId="77777777" w:rsidR="001609AD" w:rsidRDefault="001609AD" w:rsidP="001609AD">
            <w:pPr>
              <w:ind w:left="567" w:hanging="567"/>
              <w:rPr>
                <w:rFonts w:ascii="Arial" w:hAnsi="Arial" w:cs="Arial"/>
              </w:rPr>
            </w:pPr>
            <w:r w:rsidRPr="001609AD">
              <w:rPr>
                <w:rFonts w:ascii="Arial" w:hAnsi="Arial" w:cs="Arial"/>
                <w:b/>
                <w:bCs/>
              </w:rPr>
              <w:t>6,000</w:t>
            </w:r>
            <w:r w:rsidRPr="001609AD">
              <w:rPr>
                <w:rFonts w:ascii="Arial" w:hAnsi="Arial" w:cs="Arial"/>
              </w:rPr>
              <w:t xml:space="preserve"> contribution to each EHCP, the Authority will provide additional funding. For</w:t>
            </w:r>
          </w:p>
          <w:p w14:paraId="08E9E8C0" w14:textId="77777777" w:rsidR="001609AD" w:rsidRDefault="001609AD" w:rsidP="001609AD">
            <w:pPr>
              <w:ind w:left="567" w:hanging="567"/>
              <w:rPr>
                <w:rFonts w:ascii="Arial" w:hAnsi="Arial" w:cs="Arial"/>
              </w:rPr>
            </w:pPr>
            <w:r w:rsidRPr="001609AD">
              <w:rPr>
                <w:rFonts w:ascii="Arial" w:hAnsi="Arial" w:cs="Arial"/>
              </w:rPr>
              <w:t xml:space="preserve">example, a school with 200 pupils has a Notional SEN budget of </w:t>
            </w:r>
            <w:r w:rsidRPr="001609AD">
              <w:rPr>
                <w:rFonts w:ascii="Arial" w:hAnsi="Arial" w:cs="Arial"/>
                <w:b/>
                <w:bCs/>
              </w:rPr>
              <w:t>£30,000</w:t>
            </w:r>
            <w:r w:rsidRPr="001609AD">
              <w:rPr>
                <w:rFonts w:ascii="Arial" w:hAnsi="Arial" w:cs="Arial"/>
              </w:rPr>
              <w:t xml:space="preserve"> but has</w:t>
            </w:r>
          </w:p>
          <w:p w14:paraId="7ADB5C4B" w14:textId="77777777" w:rsidR="001609AD" w:rsidRDefault="001609AD" w:rsidP="001609AD">
            <w:pPr>
              <w:ind w:left="567" w:hanging="567"/>
              <w:rPr>
                <w:rFonts w:ascii="Arial" w:hAnsi="Arial" w:cs="Arial"/>
              </w:rPr>
            </w:pPr>
            <w:r w:rsidRPr="001609AD">
              <w:rPr>
                <w:rFonts w:ascii="Arial" w:hAnsi="Arial" w:cs="Arial"/>
              </w:rPr>
              <w:t>8 EHCPs. To ensure the school has sufficient funding the Authority will fund an</w:t>
            </w:r>
          </w:p>
          <w:p w14:paraId="43B50A80" w14:textId="73966069" w:rsidR="008E4150" w:rsidRDefault="001609AD" w:rsidP="001609AD">
            <w:pPr>
              <w:ind w:left="567" w:hanging="567"/>
              <w:rPr>
                <w:rFonts w:ascii="Arial" w:hAnsi="Arial" w:cs="Arial"/>
              </w:rPr>
            </w:pPr>
            <w:r w:rsidRPr="001609AD">
              <w:rPr>
                <w:rFonts w:ascii="Arial" w:hAnsi="Arial" w:cs="Arial"/>
              </w:rPr>
              <w:t xml:space="preserve">additional </w:t>
            </w:r>
            <w:r w:rsidRPr="001609AD">
              <w:rPr>
                <w:rFonts w:ascii="Arial" w:hAnsi="Arial" w:cs="Arial"/>
                <w:b/>
                <w:bCs/>
              </w:rPr>
              <w:t>£18,000</w:t>
            </w:r>
            <w:r w:rsidRPr="001609AD">
              <w:rPr>
                <w:rFonts w:ascii="Arial" w:hAnsi="Arial" w:cs="Arial"/>
              </w:rPr>
              <w:t>.</w:t>
            </w:r>
          </w:p>
          <w:p w14:paraId="6AFDA124" w14:textId="6813C118" w:rsidR="00FF33FF" w:rsidRDefault="00FF33FF" w:rsidP="001609AD">
            <w:pPr>
              <w:ind w:left="567" w:hanging="567"/>
              <w:rPr>
                <w:rFonts w:ascii="Arial" w:hAnsi="Arial" w:cs="Arial"/>
              </w:rPr>
            </w:pPr>
          </w:p>
          <w:p w14:paraId="58E3B5D8" w14:textId="77777777" w:rsidR="00FF33FF" w:rsidRDefault="00FF33FF" w:rsidP="001609AD">
            <w:pPr>
              <w:ind w:left="567" w:hanging="567"/>
              <w:rPr>
                <w:rFonts w:ascii="Arial" w:hAnsi="Arial" w:cs="Arial"/>
              </w:rPr>
            </w:pPr>
          </w:p>
          <w:p w14:paraId="3D3F14A0" w14:textId="77777777" w:rsidR="00FF33FF" w:rsidRDefault="00FF33FF" w:rsidP="00FF33FF">
            <w:pPr>
              <w:ind w:left="567" w:hanging="567"/>
              <w:rPr>
                <w:rFonts w:ascii="Arial" w:hAnsi="Arial" w:cs="Arial"/>
              </w:rPr>
            </w:pPr>
            <w:r w:rsidRPr="00FF33FF">
              <w:rPr>
                <w:rFonts w:ascii="Arial" w:hAnsi="Arial" w:cs="Arial"/>
              </w:rPr>
              <w:t>The Authority also provides additional protection to ensure schools have a</w:t>
            </w:r>
          </w:p>
          <w:p w14:paraId="07B78356" w14:textId="77777777" w:rsidR="00FF33FF" w:rsidRDefault="00FF33FF" w:rsidP="00FF33FF">
            <w:pPr>
              <w:ind w:left="567" w:hanging="567"/>
              <w:rPr>
                <w:rFonts w:ascii="Arial" w:hAnsi="Arial" w:cs="Arial"/>
              </w:rPr>
            </w:pPr>
            <w:r w:rsidRPr="00FF33FF">
              <w:rPr>
                <w:rFonts w:ascii="Arial" w:hAnsi="Arial" w:cs="Arial"/>
              </w:rPr>
              <w:t xml:space="preserve">minimum </w:t>
            </w:r>
            <w:r w:rsidRPr="00FF33FF">
              <w:rPr>
                <w:rFonts w:ascii="Arial" w:hAnsi="Arial" w:cs="Arial"/>
                <w:b/>
                <w:bCs/>
              </w:rPr>
              <w:t>£105</w:t>
            </w:r>
            <w:r w:rsidRPr="00FF33FF">
              <w:rPr>
                <w:rFonts w:ascii="Arial" w:hAnsi="Arial" w:cs="Arial"/>
              </w:rPr>
              <w:t xml:space="preserve"> per pupil in its notional SEN budget once the contribution to</w:t>
            </w:r>
          </w:p>
          <w:p w14:paraId="31D7EE18" w14:textId="77777777" w:rsidR="00FF33FF" w:rsidRDefault="00FF33FF" w:rsidP="00FF33FF">
            <w:pPr>
              <w:ind w:left="567" w:hanging="567"/>
              <w:rPr>
                <w:rFonts w:ascii="Arial" w:hAnsi="Arial" w:cs="Arial"/>
              </w:rPr>
            </w:pPr>
            <w:r w:rsidRPr="00FF33FF">
              <w:rPr>
                <w:rFonts w:ascii="Arial" w:hAnsi="Arial" w:cs="Arial"/>
              </w:rPr>
              <w:t>EHCPs has been deducted. This is not a requirement of local authorities. Using</w:t>
            </w:r>
          </w:p>
          <w:p w14:paraId="4E1DD48D" w14:textId="77777777" w:rsidR="00FF33FF" w:rsidRDefault="00FF33FF" w:rsidP="00FF33FF">
            <w:pPr>
              <w:ind w:left="567" w:hanging="567"/>
              <w:rPr>
                <w:rFonts w:ascii="Arial" w:hAnsi="Arial" w:cs="Arial"/>
              </w:rPr>
            </w:pPr>
            <w:r w:rsidRPr="00FF33FF">
              <w:rPr>
                <w:rFonts w:ascii="Arial" w:hAnsi="Arial" w:cs="Arial"/>
              </w:rPr>
              <w:lastRenderedPageBreak/>
              <w:t>the above example there would be nothing left in the Notional SEN budget so the</w:t>
            </w:r>
          </w:p>
          <w:p w14:paraId="59FF2813" w14:textId="7D2483A3" w:rsidR="00FF33FF" w:rsidRDefault="00FF33FF" w:rsidP="00FF33FF">
            <w:pPr>
              <w:ind w:left="567" w:hanging="567"/>
              <w:rPr>
                <w:rFonts w:ascii="Arial" w:hAnsi="Arial" w:cs="Arial"/>
              </w:rPr>
            </w:pPr>
            <w:r w:rsidRPr="00FF33FF">
              <w:rPr>
                <w:rFonts w:ascii="Arial" w:hAnsi="Arial" w:cs="Arial"/>
              </w:rPr>
              <w:t xml:space="preserve">Authority would fund an additional </w:t>
            </w:r>
            <w:r w:rsidRPr="00FF33FF">
              <w:rPr>
                <w:rFonts w:ascii="Arial" w:hAnsi="Arial" w:cs="Arial"/>
                <w:b/>
                <w:bCs/>
              </w:rPr>
              <w:t>£21,000</w:t>
            </w:r>
            <w:r w:rsidRPr="00FF33FF">
              <w:rPr>
                <w:rFonts w:ascii="Arial" w:hAnsi="Arial" w:cs="Arial"/>
              </w:rPr>
              <w:t xml:space="preserve"> (200 x £105).</w:t>
            </w:r>
          </w:p>
          <w:p w14:paraId="7CDB0670" w14:textId="7992EB33" w:rsidR="00EA1450" w:rsidRDefault="00EA1450" w:rsidP="00FF33FF">
            <w:pPr>
              <w:ind w:left="567" w:hanging="567"/>
              <w:rPr>
                <w:rFonts w:ascii="Arial" w:hAnsi="Arial" w:cs="Arial"/>
              </w:rPr>
            </w:pPr>
          </w:p>
          <w:p w14:paraId="235E5723" w14:textId="77777777" w:rsidR="00EA1450" w:rsidRDefault="00EA1450" w:rsidP="00EA1450">
            <w:pPr>
              <w:ind w:left="567" w:hanging="567"/>
              <w:rPr>
                <w:rFonts w:ascii="Arial" w:hAnsi="Arial" w:cs="Arial"/>
              </w:rPr>
            </w:pPr>
            <w:r>
              <w:rPr>
                <w:rFonts w:ascii="Arial" w:hAnsi="Arial" w:cs="Arial"/>
              </w:rPr>
              <w:t xml:space="preserve">Table 4 showed a comparison against other Local Authorities. </w:t>
            </w:r>
            <w:r w:rsidRPr="00EA1450">
              <w:rPr>
                <w:rFonts w:ascii="Arial" w:hAnsi="Arial" w:cs="Arial"/>
              </w:rPr>
              <w:t>In the formula</w:t>
            </w:r>
          </w:p>
          <w:p w14:paraId="063FE222" w14:textId="77777777" w:rsidR="00EA1450" w:rsidRDefault="00EA1450" w:rsidP="00EA1450">
            <w:pPr>
              <w:ind w:left="567" w:hanging="567"/>
              <w:rPr>
                <w:rFonts w:ascii="Arial" w:hAnsi="Arial" w:cs="Arial"/>
              </w:rPr>
            </w:pPr>
            <w:r w:rsidRPr="00EA1450">
              <w:rPr>
                <w:rFonts w:ascii="Arial" w:hAnsi="Arial" w:cs="Arial"/>
              </w:rPr>
              <w:t>factors that the Authority uses to calculate the notional SEN budget we are below</w:t>
            </w:r>
          </w:p>
          <w:p w14:paraId="0FAD5116" w14:textId="77777777" w:rsidR="00EA1450" w:rsidRDefault="00EA1450" w:rsidP="00EA1450">
            <w:pPr>
              <w:ind w:left="567" w:hanging="567"/>
              <w:rPr>
                <w:rFonts w:ascii="Arial" w:hAnsi="Arial" w:cs="Arial"/>
              </w:rPr>
            </w:pPr>
            <w:r w:rsidRPr="00EA1450">
              <w:rPr>
                <w:rFonts w:ascii="Arial" w:hAnsi="Arial" w:cs="Arial"/>
              </w:rPr>
              <w:t>average for the amount of basic entitlement used but above average for all of the</w:t>
            </w:r>
          </w:p>
          <w:p w14:paraId="6FF05643" w14:textId="77777777" w:rsidR="00EA1450" w:rsidRDefault="00EA1450" w:rsidP="00EA1450">
            <w:pPr>
              <w:ind w:left="567" w:hanging="567"/>
              <w:rPr>
                <w:rFonts w:ascii="Arial" w:hAnsi="Arial" w:cs="Arial"/>
              </w:rPr>
            </w:pPr>
            <w:r w:rsidRPr="00EA1450">
              <w:rPr>
                <w:rFonts w:ascii="Arial" w:hAnsi="Arial" w:cs="Arial"/>
              </w:rPr>
              <w:t>additional needs factors with the exception of Deprivation – FSM which is not</w:t>
            </w:r>
          </w:p>
          <w:p w14:paraId="49ACB897" w14:textId="77777777" w:rsidR="00EA1450" w:rsidRDefault="00EA1450" w:rsidP="00EA1450">
            <w:pPr>
              <w:ind w:left="567" w:hanging="567"/>
              <w:rPr>
                <w:rFonts w:ascii="Arial" w:hAnsi="Arial" w:cs="Arial"/>
              </w:rPr>
            </w:pPr>
            <w:r w:rsidRPr="00EA1450">
              <w:rPr>
                <w:rFonts w:ascii="Arial" w:hAnsi="Arial" w:cs="Arial"/>
              </w:rPr>
              <w:t>used. Where Essex is ranked 1=, there are a number of other authorities at the</w:t>
            </w:r>
          </w:p>
          <w:p w14:paraId="01A5FAF4" w14:textId="6297E5EF" w:rsidR="00EA1450" w:rsidRDefault="00EA1450" w:rsidP="00EA1450">
            <w:pPr>
              <w:ind w:left="567" w:hanging="567"/>
              <w:rPr>
                <w:rFonts w:ascii="Arial" w:hAnsi="Arial" w:cs="Arial"/>
              </w:rPr>
            </w:pPr>
            <w:r w:rsidRPr="00EA1450">
              <w:rPr>
                <w:rFonts w:ascii="Arial" w:hAnsi="Arial" w:cs="Arial"/>
              </w:rPr>
              <w:t>same value.</w:t>
            </w:r>
            <w:r w:rsidRPr="00EA1450">
              <w:rPr>
                <w:rFonts w:ascii="Arial" w:hAnsi="Arial" w:cs="Arial"/>
              </w:rPr>
              <w:br/>
            </w:r>
          </w:p>
          <w:p w14:paraId="17A3D790" w14:textId="77777777" w:rsidR="00EA1450" w:rsidRDefault="00EA1450" w:rsidP="00EA1450">
            <w:pPr>
              <w:ind w:left="567" w:hanging="567"/>
              <w:rPr>
                <w:rFonts w:ascii="Arial" w:hAnsi="Arial" w:cs="Arial"/>
              </w:rPr>
            </w:pPr>
            <w:r>
              <w:rPr>
                <w:rFonts w:ascii="Arial" w:hAnsi="Arial" w:cs="Arial"/>
              </w:rPr>
              <w:t xml:space="preserve">Table 5 showed </w:t>
            </w:r>
            <w:r w:rsidRPr="00EA1450">
              <w:rPr>
                <w:rFonts w:ascii="Arial" w:hAnsi="Arial" w:cs="Arial"/>
              </w:rPr>
              <w:t>for secondary schools how Essex compares against other local</w:t>
            </w:r>
          </w:p>
          <w:p w14:paraId="780007BE" w14:textId="7A4E5F26" w:rsidR="00EA1450" w:rsidRPr="00EA1450" w:rsidRDefault="00EA1450" w:rsidP="00EA1450">
            <w:pPr>
              <w:ind w:left="567" w:hanging="567"/>
              <w:rPr>
                <w:rFonts w:ascii="Arial" w:hAnsi="Arial" w:cs="Arial"/>
              </w:rPr>
            </w:pPr>
            <w:r w:rsidRPr="00EA1450">
              <w:rPr>
                <w:rFonts w:ascii="Arial" w:hAnsi="Arial" w:cs="Arial"/>
              </w:rPr>
              <w:t>authorities.</w:t>
            </w:r>
            <w:r>
              <w:rPr>
                <w:rFonts w:ascii="Arial" w:hAnsi="Arial" w:cs="Arial"/>
              </w:rPr>
              <w:t xml:space="preserve">  </w:t>
            </w:r>
          </w:p>
          <w:p w14:paraId="7C78EBD5" w14:textId="77777777" w:rsidR="00EA1450" w:rsidRPr="00EA1450" w:rsidRDefault="00EA1450" w:rsidP="00EA1450">
            <w:pPr>
              <w:ind w:left="567" w:hanging="567"/>
              <w:rPr>
                <w:rFonts w:ascii="Arial" w:hAnsi="Arial" w:cs="Arial"/>
              </w:rPr>
            </w:pPr>
          </w:p>
          <w:p w14:paraId="34DEC266" w14:textId="77777777" w:rsidR="00EA1450" w:rsidRDefault="00EA1450" w:rsidP="00EA1450">
            <w:pPr>
              <w:ind w:left="567" w:hanging="567"/>
              <w:rPr>
                <w:rFonts w:ascii="Arial" w:hAnsi="Arial" w:cs="Arial"/>
              </w:rPr>
            </w:pPr>
            <w:r>
              <w:rPr>
                <w:rFonts w:ascii="Arial" w:hAnsi="Arial" w:cs="Arial"/>
              </w:rPr>
              <w:t xml:space="preserve">It was noted that </w:t>
            </w:r>
            <w:r w:rsidRPr="00EA1450">
              <w:rPr>
                <w:rFonts w:ascii="Arial" w:hAnsi="Arial" w:cs="Arial"/>
              </w:rPr>
              <w:t>Kent does not use basic entitlement in the calculation of the</w:t>
            </w:r>
          </w:p>
          <w:p w14:paraId="2789003E" w14:textId="77777777" w:rsidR="00EA1450" w:rsidRDefault="00EA1450" w:rsidP="00EA1450">
            <w:pPr>
              <w:ind w:left="567" w:hanging="567"/>
              <w:rPr>
                <w:rFonts w:ascii="Arial" w:hAnsi="Arial" w:cs="Arial"/>
              </w:rPr>
            </w:pPr>
            <w:r w:rsidRPr="00EA1450">
              <w:rPr>
                <w:rFonts w:ascii="Arial" w:hAnsi="Arial" w:cs="Arial"/>
              </w:rPr>
              <w:t>notional SEN budget. It uses all of the additional needs factors except for</w:t>
            </w:r>
          </w:p>
          <w:p w14:paraId="37E673E1" w14:textId="77777777" w:rsidR="00EA1450" w:rsidRDefault="00EA1450" w:rsidP="00EA1450">
            <w:pPr>
              <w:ind w:left="567" w:hanging="567"/>
              <w:rPr>
                <w:rFonts w:ascii="Arial" w:hAnsi="Arial" w:cs="Arial"/>
              </w:rPr>
            </w:pPr>
            <w:r w:rsidRPr="00EA1450">
              <w:rPr>
                <w:rFonts w:ascii="Arial" w:hAnsi="Arial" w:cs="Arial"/>
              </w:rPr>
              <w:t>Deprivation FSM and Mobility and where used, like Essex, 100% of the funding</w:t>
            </w:r>
          </w:p>
          <w:p w14:paraId="0131D505" w14:textId="77777777" w:rsidR="00EA1450" w:rsidRDefault="00EA1450" w:rsidP="00EA1450">
            <w:pPr>
              <w:ind w:left="567" w:hanging="567"/>
              <w:rPr>
                <w:rFonts w:ascii="Arial" w:hAnsi="Arial" w:cs="Arial"/>
              </w:rPr>
            </w:pPr>
            <w:r w:rsidRPr="00EA1450">
              <w:rPr>
                <w:rFonts w:ascii="Arial" w:hAnsi="Arial" w:cs="Arial"/>
              </w:rPr>
              <w:t>allocated counts towards the calculation of notional SEN. Kent also uses the</w:t>
            </w:r>
          </w:p>
          <w:p w14:paraId="104E0107" w14:textId="77777777" w:rsidR="00EA1450" w:rsidRDefault="00EA1450" w:rsidP="00EA1450">
            <w:pPr>
              <w:ind w:left="567" w:hanging="567"/>
              <w:rPr>
                <w:rFonts w:ascii="Arial" w:hAnsi="Arial" w:cs="Arial"/>
              </w:rPr>
            </w:pPr>
            <w:r w:rsidRPr="00EA1450">
              <w:rPr>
                <w:rFonts w:ascii="Arial" w:hAnsi="Arial" w:cs="Arial"/>
              </w:rPr>
              <w:t>lump sum, exceptional premises, MPPL and MFG in calculating the notional SEN</w:t>
            </w:r>
          </w:p>
          <w:p w14:paraId="7A31D371" w14:textId="1B78FB70" w:rsidR="00EA1450" w:rsidRDefault="00EA1450" w:rsidP="00EA1450">
            <w:pPr>
              <w:ind w:left="567" w:hanging="567"/>
              <w:rPr>
                <w:rFonts w:ascii="Arial" w:hAnsi="Arial" w:cs="Arial"/>
              </w:rPr>
            </w:pPr>
            <w:r w:rsidRPr="00EA1450">
              <w:rPr>
                <w:rFonts w:ascii="Arial" w:hAnsi="Arial" w:cs="Arial"/>
              </w:rPr>
              <w:t>budget.</w:t>
            </w:r>
            <w:r>
              <w:rPr>
                <w:rFonts w:ascii="Arial" w:hAnsi="Arial" w:cs="Arial"/>
              </w:rPr>
              <w:t xml:space="preserve">  </w:t>
            </w:r>
          </w:p>
          <w:p w14:paraId="0B52BE93" w14:textId="0065BA70" w:rsidR="00EA1450" w:rsidRDefault="00EA1450" w:rsidP="00EA1450">
            <w:pPr>
              <w:ind w:left="567" w:hanging="567"/>
              <w:rPr>
                <w:rFonts w:ascii="Arial" w:hAnsi="Arial" w:cs="Arial"/>
              </w:rPr>
            </w:pPr>
          </w:p>
          <w:p w14:paraId="7C2F8E6F" w14:textId="77777777" w:rsidR="00EA1450" w:rsidRDefault="00EA1450" w:rsidP="00EA1450">
            <w:pPr>
              <w:ind w:left="567" w:hanging="567"/>
              <w:rPr>
                <w:rFonts w:ascii="Arial" w:hAnsi="Arial" w:cs="Arial"/>
                <w:b/>
                <w:bCs/>
              </w:rPr>
            </w:pPr>
            <w:r w:rsidRPr="00EA1450">
              <w:rPr>
                <w:rFonts w:ascii="Arial" w:hAnsi="Arial" w:cs="Arial"/>
              </w:rPr>
              <w:t xml:space="preserve">Essex had a total school budget of </w:t>
            </w:r>
            <w:r w:rsidRPr="00EA1450">
              <w:rPr>
                <w:rFonts w:ascii="Arial" w:hAnsi="Arial" w:cs="Arial"/>
                <w:b/>
                <w:bCs/>
              </w:rPr>
              <w:t>£980.8 million</w:t>
            </w:r>
            <w:r w:rsidRPr="00EA1450">
              <w:rPr>
                <w:rFonts w:ascii="Arial" w:hAnsi="Arial" w:cs="Arial"/>
              </w:rPr>
              <w:t xml:space="preserve">, of which </w:t>
            </w:r>
            <w:r w:rsidRPr="00EA1450">
              <w:rPr>
                <w:rFonts w:ascii="Arial" w:hAnsi="Arial" w:cs="Arial"/>
                <w:b/>
                <w:bCs/>
              </w:rPr>
              <w:t>£108.9</w:t>
            </w:r>
            <w:r w:rsidRPr="00EA1450">
              <w:rPr>
                <w:rFonts w:ascii="Arial" w:hAnsi="Arial" w:cs="Arial"/>
              </w:rPr>
              <w:t xml:space="preserve"> </w:t>
            </w:r>
            <w:r w:rsidRPr="00EA1450">
              <w:rPr>
                <w:rFonts w:ascii="Arial" w:hAnsi="Arial" w:cs="Arial"/>
                <w:b/>
                <w:bCs/>
              </w:rPr>
              <w:t>million</w:t>
            </w:r>
          </w:p>
          <w:p w14:paraId="28568517" w14:textId="77777777" w:rsidR="00EA1450" w:rsidRDefault="00EA1450" w:rsidP="00EA1450">
            <w:pPr>
              <w:ind w:left="567" w:hanging="567"/>
              <w:rPr>
                <w:rFonts w:ascii="Arial" w:hAnsi="Arial" w:cs="Arial"/>
              </w:rPr>
            </w:pPr>
            <w:r w:rsidRPr="00EA1450">
              <w:rPr>
                <w:rFonts w:ascii="Arial" w:hAnsi="Arial" w:cs="Arial"/>
              </w:rPr>
              <w:t>(11.1%) is the notional SEN budget in 2021/22. The average across 150 local</w:t>
            </w:r>
          </w:p>
          <w:p w14:paraId="065687F1" w14:textId="2763523C" w:rsidR="00EA1450" w:rsidRPr="00EA1450" w:rsidRDefault="00EA1450" w:rsidP="00EA1450">
            <w:pPr>
              <w:ind w:left="567" w:hanging="567"/>
              <w:rPr>
                <w:rFonts w:ascii="Arial" w:hAnsi="Arial" w:cs="Arial"/>
              </w:rPr>
            </w:pPr>
            <w:r w:rsidRPr="00EA1450">
              <w:rPr>
                <w:rFonts w:ascii="Arial" w:hAnsi="Arial" w:cs="Arial"/>
              </w:rPr>
              <w:t xml:space="preserve">authorities </w:t>
            </w:r>
            <w:proofErr w:type="gramStart"/>
            <w:r w:rsidRPr="00EA1450">
              <w:rPr>
                <w:rFonts w:ascii="Arial" w:hAnsi="Arial" w:cs="Arial"/>
              </w:rPr>
              <w:t>is</w:t>
            </w:r>
            <w:proofErr w:type="gramEnd"/>
            <w:r w:rsidRPr="00EA1450">
              <w:rPr>
                <w:rFonts w:ascii="Arial" w:hAnsi="Arial" w:cs="Arial"/>
              </w:rPr>
              <w:t xml:space="preserve"> 11%, so it appears that Essex is in line with other local authorities.</w:t>
            </w:r>
          </w:p>
          <w:p w14:paraId="40A9E4F1" w14:textId="77777777" w:rsidR="00EA1450" w:rsidRPr="00EA1450" w:rsidRDefault="00EA1450" w:rsidP="00EA1450">
            <w:pPr>
              <w:ind w:left="567" w:hanging="567"/>
              <w:rPr>
                <w:rFonts w:ascii="Arial" w:hAnsi="Arial" w:cs="Arial"/>
              </w:rPr>
            </w:pPr>
          </w:p>
          <w:p w14:paraId="1150F2F7" w14:textId="77777777" w:rsidR="00EA1450" w:rsidRDefault="00EA1450" w:rsidP="00EA1450">
            <w:pPr>
              <w:ind w:left="567" w:hanging="567"/>
              <w:rPr>
                <w:rFonts w:ascii="Arial" w:hAnsi="Arial" w:cs="Arial"/>
              </w:rPr>
            </w:pPr>
            <w:r w:rsidRPr="00EA1450">
              <w:rPr>
                <w:rFonts w:ascii="Arial" w:hAnsi="Arial" w:cs="Arial"/>
              </w:rPr>
              <w:t>The notional SEN budget has increased due to the transition to NFF. Overall, the</w:t>
            </w:r>
          </w:p>
          <w:p w14:paraId="2FAAAD08" w14:textId="77777777" w:rsidR="00EA1450" w:rsidRDefault="00EA1450" w:rsidP="00EA1450">
            <w:pPr>
              <w:ind w:left="567" w:hanging="567"/>
              <w:rPr>
                <w:rFonts w:ascii="Arial" w:hAnsi="Arial" w:cs="Arial"/>
              </w:rPr>
            </w:pPr>
            <w:r w:rsidRPr="00EA1450">
              <w:rPr>
                <w:rFonts w:ascii="Arial" w:hAnsi="Arial" w:cs="Arial"/>
              </w:rPr>
              <w:t>formula used to calculate the notional SEN budget is in line with other local</w:t>
            </w:r>
          </w:p>
          <w:p w14:paraId="2DD33BA2" w14:textId="77777777" w:rsidR="00EA1450" w:rsidRDefault="00EA1450" w:rsidP="00EA1450">
            <w:pPr>
              <w:ind w:left="567" w:hanging="567"/>
              <w:rPr>
                <w:rFonts w:ascii="Arial" w:hAnsi="Arial" w:cs="Arial"/>
              </w:rPr>
            </w:pPr>
            <w:r w:rsidRPr="00EA1450">
              <w:rPr>
                <w:rFonts w:ascii="Arial" w:hAnsi="Arial" w:cs="Arial"/>
              </w:rPr>
              <w:t>authorities and therefore it is proposed that no changes are made. The paper has</w:t>
            </w:r>
          </w:p>
          <w:p w14:paraId="5136B6C6" w14:textId="77777777" w:rsidR="00797B1A" w:rsidRDefault="00EA1450" w:rsidP="00EA1450">
            <w:pPr>
              <w:ind w:left="567" w:hanging="567"/>
              <w:rPr>
                <w:rFonts w:ascii="Arial" w:hAnsi="Arial" w:cs="Arial"/>
              </w:rPr>
            </w:pPr>
            <w:r w:rsidRPr="00EA1450">
              <w:rPr>
                <w:rFonts w:ascii="Arial" w:hAnsi="Arial" w:cs="Arial"/>
              </w:rPr>
              <w:t>been discussed at both the High Needs Review Group and the Finance Review</w:t>
            </w:r>
          </w:p>
          <w:p w14:paraId="51E0267F" w14:textId="77777777" w:rsidR="000E3B8E" w:rsidRDefault="00EA1450" w:rsidP="00EA1450">
            <w:pPr>
              <w:ind w:left="567" w:hanging="567"/>
              <w:rPr>
                <w:rFonts w:ascii="Arial" w:hAnsi="Arial" w:cs="Arial"/>
              </w:rPr>
            </w:pPr>
            <w:r w:rsidRPr="00EA1450">
              <w:rPr>
                <w:rFonts w:ascii="Arial" w:hAnsi="Arial" w:cs="Arial"/>
              </w:rPr>
              <w:t>Group and both groups recommend that</w:t>
            </w:r>
            <w:r w:rsidR="000E3B8E">
              <w:rPr>
                <w:rFonts w:ascii="Arial" w:hAnsi="Arial" w:cs="Arial"/>
              </w:rPr>
              <w:t xml:space="preserve"> the</w:t>
            </w:r>
            <w:r w:rsidRPr="00EA1450">
              <w:rPr>
                <w:rFonts w:ascii="Arial" w:hAnsi="Arial" w:cs="Arial"/>
              </w:rPr>
              <w:t xml:space="preserve"> Forum agree that no changes are</w:t>
            </w:r>
          </w:p>
          <w:p w14:paraId="50C0DAD3" w14:textId="529FFFD1" w:rsidR="00EA1450" w:rsidRDefault="00EA1450" w:rsidP="00EA1450">
            <w:pPr>
              <w:ind w:left="567" w:hanging="567"/>
              <w:rPr>
                <w:rFonts w:ascii="Arial" w:hAnsi="Arial" w:cs="Arial"/>
              </w:rPr>
            </w:pPr>
            <w:r w:rsidRPr="00EA1450">
              <w:rPr>
                <w:rFonts w:ascii="Arial" w:hAnsi="Arial" w:cs="Arial"/>
              </w:rPr>
              <w:t>made.</w:t>
            </w:r>
          </w:p>
          <w:p w14:paraId="5F25CEC3" w14:textId="487A06E0" w:rsidR="000E3B8E" w:rsidRDefault="000E3B8E" w:rsidP="00EA1450">
            <w:pPr>
              <w:ind w:left="567" w:hanging="567"/>
              <w:rPr>
                <w:rFonts w:ascii="Arial" w:hAnsi="Arial" w:cs="Arial"/>
              </w:rPr>
            </w:pPr>
          </w:p>
          <w:p w14:paraId="0C6698C5" w14:textId="349B415C" w:rsidR="000E3B8E" w:rsidRPr="000E3B8E" w:rsidRDefault="000E3B8E" w:rsidP="00EA1450">
            <w:pPr>
              <w:ind w:left="567" w:hanging="567"/>
              <w:rPr>
                <w:rFonts w:ascii="Arial" w:hAnsi="Arial" w:cs="Arial"/>
                <w:b/>
                <w:bCs/>
              </w:rPr>
            </w:pPr>
            <w:r w:rsidRPr="000E3B8E">
              <w:rPr>
                <w:rFonts w:ascii="Arial" w:hAnsi="Arial" w:cs="Arial"/>
                <w:b/>
                <w:bCs/>
              </w:rPr>
              <w:t>Questions</w:t>
            </w:r>
          </w:p>
          <w:p w14:paraId="65955202" w14:textId="77777777" w:rsidR="000E3B8E" w:rsidRDefault="000E3B8E" w:rsidP="00EA1450">
            <w:pPr>
              <w:ind w:left="567" w:hanging="567"/>
              <w:rPr>
                <w:rFonts w:ascii="Arial" w:hAnsi="Arial" w:cs="Arial"/>
              </w:rPr>
            </w:pPr>
            <w:r>
              <w:rPr>
                <w:rFonts w:ascii="Arial" w:hAnsi="Arial" w:cs="Arial"/>
              </w:rPr>
              <w:t>JN indicated small schools have been disproportionately high for SEN and it is</w:t>
            </w:r>
          </w:p>
          <w:p w14:paraId="514FDFAB" w14:textId="77777777" w:rsidR="000E3B8E" w:rsidRDefault="000E3B8E" w:rsidP="00EA1450">
            <w:pPr>
              <w:ind w:left="567" w:hanging="567"/>
              <w:rPr>
                <w:rFonts w:ascii="Arial" w:hAnsi="Arial" w:cs="Arial"/>
              </w:rPr>
            </w:pPr>
            <w:r>
              <w:rPr>
                <w:rFonts w:ascii="Arial" w:hAnsi="Arial" w:cs="Arial"/>
              </w:rPr>
              <w:t>difficult to provide SEN services as a large school. Small schools run on a 1/3</w:t>
            </w:r>
            <w:r w:rsidRPr="000E3B8E">
              <w:rPr>
                <w:rFonts w:ascii="Arial" w:hAnsi="Arial" w:cs="Arial"/>
                <w:vertAlign w:val="superscript"/>
              </w:rPr>
              <w:t>rd</w:t>
            </w:r>
            <w:r>
              <w:rPr>
                <w:rFonts w:ascii="Arial" w:hAnsi="Arial" w:cs="Arial"/>
              </w:rPr>
              <w:t xml:space="preserve"> of</w:t>
            </w:r>
          </w:p>
          <w:p w14:paraId="43273565" w14:textId="61BF3567" w:rsidR="000E3B8E" w:rsidRDefault="000E3B8E" w:rsidP="00EA1450">
            <w:pPr>
              <w:ind w:left="567" w:hanging="567"/>
              <w:rPr>
                <w:rFonts w:ascii="Arial" w:hAnsi="Arial" w:cs="Arial"/>
              </w:rPr>
            </w:pPr>
            <w:r>
              <w:rPr>
                <w:rFonts w:ascii="Arial" w:hAnsi="Arial" w:cs="Arial"/>
              </w:rPr>
              <w:t>the SEN support.  Any thoughts about that?</w:t>
            </w:r>
          </w:p>
          <w:p w14:paraId="7F70A634" w14:textId="1FA515CC" w:rsidR="000E3B8E" w:rsidRDefault="000E3B8E" w:rsidP="00EA1450">
            <w:pPr>
              <w:ind w:left="567" w:hanging="567"/>
              <w:rPr>
                <w:rFonts w:ascii="Arial" w:hAnsi="Arial" w:cs="Arial"/>
              </w:rPr>
            </w:pPr>
          </w:p>
          <w:p w14:paraId="6AB8F131" w14:textId="77777777" w:rsidR="000E3B8E" w:rsidRDefault="000E3B8E" w:rsidP="00EA1450">
            <w:pPr>
              <w:ind w:left="567" w:hanging="567"/>
              <w:rPr>
                <w:rFonts w:ascii="Arial" w:hAnsi="Arial" w:cs="Arial"/>
              </w:rPr>
            </w:pPr>
            <w:r>
              <w:rPr>
                <w:rFonts w:ascii="Arial" w:hAnsi="Arial" w:cs="Arial"/>
              </w:rPr>
              <w:t>YSW responded £105.  It is a small number of pupils if you did have a lot of</w:t>
            </w:r>
          </w:p>
          <w:p w14:paraId="1B420529" w14:textId="5409CB87" w:rsidR="000E3B8E" w:rsidRDefault="000E3B8E" w:rsidP="00EA1450">
            <w:pPr>
              <w:ind w:left="567" w:hanging="567"/>
              <w:rPr>
                <w:rFonts w:ascii="Arial" w:hAnsi="Arial" w:cs="Arial"/>
              </w:rPr>
            </w:pPr>
            <w:r>
              <w:rPr>
                <w:rFonts w:ascii="Arial" w:hAnsi="Arial" w:cs="Arial"/>
              </w:rPr>
              <w:t>EHCP’s.  It is something YSW can talk to Ralph Holloway about.</w:t>
            </w:r>
          </w:p>
          <w:p w14:paraId="16D1D502" w14:textId="29D647A5" w:rsidR="000E3B8E" w:rsidRDefault="000E3B8E" w:rsidP="00EA1450">
            <w:pPr>
              <w:ind w:left="567" w:hanging="567"/>
              <w:rPr>
                <w:rFonts w:ascii="Arial" w:hAnsi="Arial" w:cs="Arial"/>
              </w:rPr>
            </w:pPr>
          </w:p>
          <w:p w14:paraId="5F5E8A18" w14:textId="77777777" w:rsidR="000B18F7" w:rsidRDefault="000B18F7" w:rsidP="000B18F7">
            <w:pPr>
              <w:ind w:left="567" w:hanging="567"/>
              <w:rPr>
                <w:rFonts w:ascii="Arial" w:hAnsi="Arial" w:cs="Arial"/>
              </w:rPr>
            </w:pPr>
            <w:r w:rsidRPr="000E3B8E">
              <w:rPr>
                <w:rFonts w:ascii="Arial" w:hAnsi="Arial" w:cs="Arial"/>
                <w:b/>
                <w:bCs/>
              </w:rPr>
              <w:t>Voting</w:t>
            </w:r>
            <w:r>
              <w:rPr>
                <w:rFonts w:ascii="Arial" w:hAnsi="Arial" w:cs="Arial"/>
              </w:rPr>
              <w:t>:  Majority were in agreement.</w:t>
            </w:r>
          </w:p>
          <w:p w14:paraId="1C8748D4" w14:textId="77777777" w:rsidR="000B18F7" w:rsidRDefault="000B18F7" w:rsidP="00EA1450">
            <w:pPr>
              <w:ind w:left="567" w:hanging="567"/>
              <w:rPr>
                <w:rFonts w:ascii="Arial" w:hAnsi="Arial" w:cs="Arial"/>
              </w:rPr>
            </w:pPr>
          </w:p>
          <w:p w14:paraId="45199BA2" w14:textId="77777777" w:rsidR="000E3B8E" w:rsidRPr="000E3B8E" w:rsidRDefault="000E3B8E" w:rsidP="000E3B8E">
            <w:r w:rsidRPr="000E3B8E">
              <w:rPr>
                <w:rFonts w:ascii="Arial" w:hAnsi="Arial" w:cs="Arial"/>
                <w:b/>
                <w:bCs/>
              </w:rPr>
              <w:t>Recommendation</w:t>
            </w:r>
            <w:r w:rsidRPr="000E3B8E">
              <w:t>:</w:t>
            </w:r>
          </w:p>
          <w:p w14:paraId="02746ECC" w14:textId="77777777" w:rsidR="000E3B8E" w:rsidRPr="000E3B8E" w:rsidRDefault="000E3B8E" w:rsidP="000E3B8E"/>
          <w:p w14:paraId="377D57F2" w14:textId="77777777" w:rsidR="000B18F7" w:rsidRDefault="000E3B8E" w:rsidP="000E3B8E">
            <w:pPr>
              <w:ind w:left="567" w:hanging="567"/>
              <w:rPr>
                <w:rFonts w:ascii="Arial" w:hAnsi="Arial" w:cs="Arial"/>
              </w:rPr>
            </w:pPr>
            <w:r w:rsidRPr="000E3B8E">
              <w:rPr>
                <w:rFonts w:ascii="Arial" w:hAnsi="Arial" w:cs="Arial"/>
              </w:rPr>
              <w:t>T</w:t>
            </w:r>
            <w:r w:rsidR="000B18F7">
              <w:rPr>
                <w:rFonts w:ascii="Arial" w:hAnsi="Arial" w:cs="Arial"/>
              </w:rPr>
              <w:t>he Forum</w:t>
            </w:r>
            <w:r w:rsidRPr="000E3B8E">
              <w:rPr>
                <w:rFonts w:ascii="Arial" w:hAnsi="Arial" w:cs="Arial"/>
              </w:rPr>
              <w:t xml:space="preserve"> agree</w:t>
            </w:r>
            <w:r w:rsidR="000B18F7">
              <w:rPr>
                <w:rFonts w:ascii="Arial" w:hAnsi="Arial" w:cs="Arial"/>
              </w:rPr>
              <w:t>d</w:t>
            </w:r>
            <w:r w:rsidRPr="000E3B8E">
              <w:rPr>
                <w:rFonts w:ascii="Arial" w:hAnsi="Arial" w:cs="Arial"/>
              </w:rPr>
              <w:t xml:space="preserve"> with the recommendation of both the High Needs Review</w:t>
            </w:r>
          </w:p>
          <w:p w14:paraId="5D34F7EC" w14:textId="77777777" w:rsidR="000B18F7" w:rsidRDefault="000E3B8E" w:rsidP="000E3B8E">
            <w:pPr>
              <w:ind w:left="567" w:hanging="567"/>
              <w:rPr>
                <w:rFonts w:ascii="Arial" w:hAnsi="Arial" w:cs="Arial"/>
              </w:rPr>
            </w:pPr>
            <w:r w:rsidRPr="000E3B8E">
              <w:rPr>
                <w:rFonts w:ascii="Arial" w:hAnsi="Arial" w:cs="Arial"/>
              </w:rPr>
              <w:t>Group and</w:t>
            </w:r>
            <w:r w:rsidR="000B18F7">
              <w:rPr>
                <w:rFonts w:ascii="Arial" w:hAnsi="Arial" w:cs="Arial"/>
              </w:rPr>
              <w:t xml:space="preserve"> </w:t>
            </w:r>
            <w:r w:rsidRPr="000E3B8E">
              <w:rPr>
                <w:rFonts w:ascii="Arial" w:hAnsi="Arial" w:cs="Arial"/>
              </w:rPr>
              <w:t>Finance Review Group that no changes are required to the formula</w:t>
            </w:r>
          </w:p>
          <w:p w14:paraId="77A98052" w14:textId="1079C063" w:rsidR="000E3B8E" w:rsidRDefault="000B18F7" w:rsidP="000E3B8E">
            <w:pPr>
              <w:ind w:left="567" w:hanging="567"/>
              <w:rPr>
                <w:rFonts w:ascii="Arial" w:hAnsi="Arial" w:cs="Arial"/>
              </w:rPr>
            </w:pPr>
            <w:r>
              <w:rPr>
                <w:rFonts w:ascii="Arial" w:hAnsi="Arial" w:cs="Arial"/>
              </w:rPr>
              <w:lastRenderedPageBreak/>
              <w:t>f</w:t>
            </w:r>
            <w:r w:rsidR="000E3B8E" w:rsidRPr="000E3B8E">
              <w:rPr>
                <w:rFonts w:ascii="Arial" w:hAnsi="Arial" w:cs="Arial"/>
              </w:rPr>
              <w:t>or</w:t>
            </w:r>
            <w:r>
              <w:rPr>
                <w:rFonts w:ascii="Arial" w:hAnsi="Arial" w:cs="Arial"/>
              </w:rPr>
              <w:t xml:space="preserve"> </w:t>
            </w:r>
            <w:r w:rsidR="000E3B8E" w:rsidRPr="000E3B8E">
              <w:rPr>
                <w:rFonts w:ascii="Arial" w:hAnsi="Arial" w:cs="Arial"/>
              </w:rPr>
              <w:t>calculating the Notional SEN Budget at 4.21</w:t>
            </w:r>
            <w:r w:rsidR="000E3B8E">
              <w:rPr>
                <w:rFonts w:ascii="Arial" w:hAnsi="Arial" w:cs="Arial"/>
              </w:rPr>
              <w:t>.</w:t>
            </w:r>
          </w:p>
          <w:p w14:paraId="43A54290" w14:textId="5AB3A92A" w:rsidR="00C36535" w:rsidRPr="008565B8" w:rsidRDefault="00C36535" w:rsidP="00DA5FE5">
            <w:pPr>
              <w:rPr>
                <w:rFonts w:ascii="Arial" w:hAnsi="Arial" w:cs="Arial"/>
              </w:rPr>
            </w:pPr>
          </w:p>
        </w:tc>
      </w:tr>
      <w:tr w:rsidR="00DA5FE5" w:rsidRPr="008565B8" w14:paraId="4841093F" w14:textId="77777777" w:rsidTr="006B3341">
        <w:trPr>
          <w:trHeight w:val="833"/>
        </w:trPr>
        <w:tc>
          <w:tcPr>
            <w:tcW w:w="724" w:type="dxa"/>
          </w:tcPr>
          <w:p w14:paraId="3F8E70AA" w14:textId="6C15A910" w:rsidR="00DA5FE5" w:rsidRPr="008565B8" w:rsidRDefault="00DA5FE5" w:rsidP="00DA5FE5">
            <w:pPr>
              <w:pStyle w:val="TableContents"/>
              <w:rPr>
                <w:rFonts w:ascii="Arial" w:hAnsi="Arial" w:cs="Arial"/>
                <w:b/>
              </w:rPr>
            </w:pPr>
            <w:r w:rsidRPr="008565B8">
              <w:rPr>
                <w:rFonts w:ascii="Arial" w:hAnsi="Arial" w:cs="Arial"/>
                <w:b/>
              </w:rPr>
              <w:lastRenderedPageBreak/>
              <w:t>4.</w:t>
            </w:r>
          </w:p>
        </w:tc>
        <w:tc>
          <w:tcPr>
            <w:tcW w:w="8767" w:type="dxa"/>
          </w:tcPr>
          <w:p w14:paraId="7593C778" w14:textId="0E08598B" w:rsidR="000E2757" w:rsidRPr="002468B5" w:rsidRDefault="00165C2E" w:rsidP="00DA5FE5">
            <w:pPr>
              <w:rPr>
                <w:rFonts w:ascii="Arial" w:hAnsi="Arial" w:cs="Arial"/>
                <w:b/>
                <w:bCs/>
              </w:rPr>
            </w:pPr>
            <w:r w:rsidRPr="002468B5">
              <w:rPr>
                <w:rFonts w:ascii="Arial" w:hAnsi="Arial" w:cs="Arial"/>
                <w:b/>
                <w:bCs/>
              </w:rPr>
              <w:t>Analysis of School Balances – Yannick Stupples-Wh</w:t>
            </w:r>
            <w:r w:rsidR="002C65DF" w:rsidRPr="002468B5">
              <w:rPr>
                <w:rFonts w:ascii="Arial" w:hAnsi="Arial" w:cs="Arial"/>
                <w:b/>
                <w:bCs/>
              </w:rPr>
              <w:t>y</w:t>
            </w:r>
            <w:r w:rsidRPr="002468B5">
              <w:rPr>
                <w:rFonts w:ascii="Arial" w:hAnsi="Arial" w:cs="Arial"/>
                <w:b/>
                <w:bCs/>
              </w:rPr>
              <w:t>ley</w:t>
            </w:r>
          </w:p>
          <w:p w14:paraId="70258E82" w14:textId="2CF7091F" w:rsidR="00165C2E" w:rsidRDefault="00165C2E" w:rsidP="00DA5FE5">
            <w:pPr>
              <w:rPr>
                <w:rFonts w:ascii="Arial" w:hAnsi="Arial" w:cs="Arial"/>
              </w:rPr>
            </w:pPr>
          </w:p>
          <w:p w14:paraId="481D73A4" w14:textId="77777777" w:rsidR="00496F8D" w:rsidRDefault="002468B5" w:rsidP="00DA5FE5">
            <w:pPr>
              <w:rPr>
                <w:rFonts w:ascii="Arial" w:hAnsi="Arial" w:cs="Arial"/>
              </w:rPr>
            </w:pPr>
            <w:r>
              <w:rPr>
                <w:rFonts w:ascii="Arial" w:hAnsi="Arial" w:cs="Arial"/>
              </w:rPr>
              <w:t xml:space="preserve">YSW updated Schools Forum of the review of school balances undertaken by the Finance Review Group (FRG) and sought the Forum’s approval for the next stage of review.  The FRG had undertaken an analysis and presented to the Forum last October.  </w:t>
            </w:r>
          </w:p>
          <w:p w14:paraId="3028FBB3" w14:textId="77777777" w:rsidR="00496F8D" w:rsidRDefault="00496F8D" w:rsidP="00DA5FE5">
            <w:pPr>
              <w:rPr>
                <w:rFonts w:ascii="Arial" w:hAnsi="Arial" w:cs="Arial"/>
              </w:rPr>
            </w:pPr>
          </w:p>
          <w:p w14:paraId="1C25A72E" w14:textId="7A6FDA3E" w:rsidR="002468B5" w:rsidRDefault="002468B5" w:rsidP="00DA5FE5">
            <w:pPr>
              <w:rPr>
                <w:rFonts w:ascii="Arial" w:hAnsi="Arial" w:cs="Arial"/>
              </w:rPr>
            </w:pPr>
            <w:r>
              <w:rPr>
                <w:rFonts w:ascii="Arial" w:hAnsi="Arial" w:cs="Arial"/>
              </w:rPr>
              <w:t xml:space="preserve">Tables 1 – 7 the DfE are looking at which presented primary schools, secondary schools, special schools and PRU’s monetary value and the </w:t>
            </w:r>
            <w:r w:rsidR="0032199B">
              <w:rPr>
                <w:rFonts w:ascii="Arial" w:hAnsi="Arial" w:cs="Arial"/>
              </w:rPr>
              <w:t xml:space="preserve">top percentage his held.  Tables 2, 4 and 6 showed actual distribution of rebalances in each of the sectors.  </w:t>
            </w:r>
            <w:r w:rsidR="00496F8D">
              <w:rPr>
                <w:rFonts w:ascii="Arial" w:hAnsi="Arial" w:cs="Arial"/>
              </w:rPr>
              <w:t>There are 44 primary schools with balances over 30%</w:t>
            </w:r>
            <w:r w:rsidR="008320DC">
              <w:rPr>
                <w:rFonts w:ascii="Arial" w:hAnsi="Arial" w:cs="Arial"/>
              </w:rPr>
              <w:t xml:space="preserve"> and </w:t>
            </w:r>
            <w:r w:rsidR="00496F8D">
              <w:rPr>
                <w:rFonts w:ascii="Arial" w:hAnsi="Arial" w:cs="Arial"/>
              </w:rPr>
              <w:t xml:space="preserve">there are only 10 secondary schools with balances between 0% and 5%.  </w:t>
            </w:r>
            <w:r w:rsidR="008320DC">
              <w:rPr>
                <w:rFonts w:ascii="Arial" w:hAnsi="Arial" w:cs="Arial"/>
              </w:rPr>
              <w:t xml:space="preserve">There are 8 special schools which have balances between 0% and 8% and the PRU’s have balances above 8%.  </w:t>
            </w:r>
          </w:p>
          <w:p w14:paraId="30147768" w14:textId="1C35A66D" w:rsidR="008320DC" w:rsidRDefault="008320DC" w:rsidP="00DA5FE5">
            <w:pPr>
              <w:rPr>
                <w:rFonts w:ascii="Arial" w:hAnsi="Arial" w:cs="Arial"/>
              </w:rPr>
            </w:pPr>
          </w:p>
          <w:p w14:paraId="513E6EAD" w14:textId="507B0B34" w:rsidR="008320DC" w:rsidRDefault="008320DC" w:rsidP="00DA5FE5">
            <w:pPr>
              <w:rPr>
                <w:rFonts w:ascii="Arial" w:hAnsi="Arial" w:cs="Arial"/>
              </w:rPr>
            </w:pPr>
            <w:r>
              <w:rPr>
                <w:rFonts w:ascii="Arial" w:hAnsi="Arial" w:cs="Arial"/>
              </w:rPr>
              <w:t>Table 8 showed the correlation of the balances to deprivation rurality factors and found of the 21 schools in rural hamlets and isolated dwellings, 17 are in the lower half of primary school balances and 6 schools are in the fourth quartile.  The remaining tables 10-23 looked at the highest and lowest balances.</w:t>
            </w:r>
            <w:r w:rsidR="00EE0E4D">
              <w:rPr>
                <w:rFonts w:ascii="Arial" w:hAnsi="Arial" w:cs="Arial"/>
              </w:rPr>
              <w:t xml:space="preserve">  </w:t>
            </w:r>
          </w:p>
          <w:p w14:paraId="1B69A3A8" w14:textId="3EB82EBC" w:rsidR="00EE0E4D" w:rsidRDefault="00EE0E4D" w:rsidP="00DA5FE5">
            <w:pPr>
              <w:rPr>
                <w:rFonts w:ascii="Arial" w:hAnsi="Arial" w:cs="Arial"/>
              </w:rPr>
            </w:pPr>
          </w:p>
          <w:p w14:paraId="3AE5BFCF" w14:textId="55768B39" w:rsidR="00EE0E4D" w:rsidRDefault="00EE0E4D" w:rsidP="00DA5FE5">
            <w:pPr>
              <w:rPr>
                <w:rFonts w:ascii="Arial" w:hAnsi="Arial" w:cs="Arial"/>
              </w:rPr>
            </w:pPr>
            <w:r>
              <w:rPr>
                <w:rFonts w:ascii="Arial" w:hAnsi="Arial" w:cs="Arial"/>
              </w:rPr>
              <w:t xml:space="preserve">The FRG chart at the end of the report is what the DfE and Treasury will see.  The Treasury will look at the level of school balances across the country which is increasing and the DfE will have a harder battle of asking for money for schools.  </w:t>
            </w:r>
          </w:p>
          <w:p w14:paraId="3FC7E7F8" w14:textId="731ADBE6" w:rsidR="00EE0E4D" w:rsidRDefault="00EE0E4D" w:rsidP="00DA5FE5">
            <w:pPr>
              <w:rPr>
                <w:rFonts w:ascii="Arial" w:hAnsi="Arial" w:cs="Arial"/>
              </w:rPr>
            </w:pPr>
          </w:p>
          <w:p w14:paraId="55DBBEB2" w14:textId="3D9636D7" w:rsidR="00EE0E4D" w:rsidRPr="00EE0E4D" w:rsidRDefault="00EE0E4D" w:rsidP="00DA5FE5">
            <w:pPr>
              <w:rPr>
                <w:rFonts w:ascii="Arial" w:hAnsi="Arial" w:cs="Arial"/>
                <w:b/>
                <w:bCs/>
              </w:rPr>
            </w:pPr>
            <w:r w:rsidRPr="00EE0E4D">
              <w:rPr>
                <w:rFonts w:ascii="Arial" w:hAnsi="Arial" w:cs="Arial"/>
                <w:b/>
                <w:bCs/>
              </w:rPr>
              <w:t>Questions</w:t>
            </w:r>
          </w:p>
          <w:p w14:paraId="46C2AE12" w14:textId="626B6FB0" w:rsidR="00EE0E4D" w:rsidRDefault="00EE0E4D" w:rsidP="00DA5FE5">
            <w:pPr>
              <w:rPr>
                <w:rFonts w:ascii="Arial" w:hAnsi="Arial" w:cs="Arial"/>
              </w:rPr>
            </w:pPr>
            <w:r>
              <w:rPr>
                <w:rFonts w:ascii="Arial" w:hAnsi="Arial" w:cs="Arial"/>
              </w:rPr>
              <w:t>PC raised one of the issues has been the impact of Covid-19 and schools may not have spent the amount of money during Covid.  It is not a picture of what has gone one.  We should be wary of the current situation in Essex.  When we tried to spend money on supply teachers, it is increasingly difficult.  We have to use our own staff.  PC quoted examples like Harwich where we are trying to mana</w:t>
            </w:r>
            <w:r w:rsidR="00801FA8">
              <w:rPr>
                <w:rFonts w:ascii="Arial" w:hAnsi="Arial" w:cs="Arial"/>
              </w:rPr>
              <w:t>g</w:t>
            </w:r>
            <w:r>
              <w:rPr>
                <w:rFonts w:ascii="Arial" w:hAnsi="Arial" w:cs="Arial"/>
              </w:rPr>
              <w:t>e and everything is out of our control for a building in the Clacton centre.</w:t>
            </w:r>
          </w:p>
          <w:p w14:paraId="3A0C7619" w14:textId="0B1B780C" w:rsidR="00EE0E4D" w:rsidRDefault="00EE0E4D" w:rsidP="00DA5FE5">
            <w:pPr>
              <w:rPr>
                <w:rFonts w:ascii="Arial" w:hAnsi="Arial" w:cs="Arial"/>
              </w:rPr>
            </w:pPr>
          </w:p>
          <w:p w14:paraId="37D92B78" w14:textId="0BA1285D" w:rsidR="00EE0E4D" w:rsidRDefault="00EE0E4D" w:rsidP="00DA5FE5">
            <w:pPr>
              <w:rPr>
                <w:rFonts w:ascii="Arial" w:hAnsi="Arial" w:cs="Arial"/>
              </w:rPr>
            </w:pPr>
            <w:r>
              <w:rPr>
                <w:rFonts w:ascii="Arial" w:hAnsi="Arial" w:cs="Arial"/>
              </w:rPr>
              <w:t xml:space="preserve">SW was concerned about Lexden Springs </w:t>
            </w:r>
            <w:r w:rsidR="00B43202">
              <w:rPr>
                <w:rFonts w:ascii="Arial" w:hAnsi="Arial" w:cs="Arial"/>
              </w:rPr>
              <w:t>School and felt the figures were a bit harsh when trying to sort things out.</w:t>
            </w:r>
          </w:p>
          <w:p w14:paraId="40962977" w14:textId="74615E5D" w:rsidR="00B43202" w:rsidRDefault="00B43202" w:rsidP="00DA5FE5">
            <w:pPr>
              <w:rPr>
                <w:rFonts w:ascii="Arial" w:hAnsi="Arial" w:cs="Arial"/>
              </w:rPr>
            </w:pPr>
            <w:r>
              <w:rPr>
                <w:rFonts w:ascii="Arial" w:hAnsi="Arial" w:cs="Arial"/>
              </w:rPr>
              <w:t>YSW offered to double check the numbers.</w:t>
            </w:r>
          </w:p>
          <w:p w14:paraId="566E1862" w14:textId="4BAE2DF5" w:rsidR="00B43202" w:rsidRDefault="00B43202" w:rsidP="00DA5FE5">
            <w:pPr>
              <w:rPr>
                <w:rFonts w:ascii="Arial" w:hAnsi="Arial" w:cs="Arial"/>
              </w:rPr>
            </w:pPr>
            <w:r>
              <w:rPr>
                <w:rFonts w:ascii="Arial" w:hAnsi="Arial" w:cs="Arial"/>
              </w:rPr>
              <w:t xml:space="preserve">For High Needs providers it should be the number of places funded.  This is leading to the recommendation that the FRG want to understand why schools are holding balances.  We are talking to schools with balances over 30% or more.  </w:t>
            </w:r>
          </w:p>
          <w:p w14:paraId="7425FC59" w14:textId="704ED532" w:rsidR="00B43202" w:rsidRDefault="00B43202" w:rsidP="00DA5FE5">
            <w:pPr>
              <w:rPr>
                <w:rFonts w:ascii="Arial" w:hAnsi="Arial" w:cs="Arial"/>
              </w:rPr>
            </w:pPr>
          </w:p>
          <w:p w14:paraId="1B55CA8A" w14:textId="57AEC0FA" w:rsidR="00B43202" w:rsidRDefault="00B43202" w:rsidP="00DA5FE5">
            <w:pPr>
              <w:rPr>
                <w:rFonts w:ascii="Arial" w:hAnsi="Arial" w:cs="Arial"/>
              </w:rPr>
            </w:pPr>
            <w:r>
              <w:rPr>
                <w:rFonts w:ascii="Arial" w:hAnsi="Arial" w:cs="Arial"/>
              </w:rPr>
              <w:t xml:space="preserve">JN had a query about Table 9 about rural versus funding.  Is the FRG going to take this forward how potentially rural schools can be supported and not left behind?  Rural schools have specific challenges and difficulties.  Perhaps there needs to be a greater understanding of our situation.  JN’s colleagues are also having finance difficulties.  Deprivation has increased in support to external agencies.  There is a black hole.  Is there a plan to understand this and put a plan in place to support the rural schools?  </w:t>
            </w:r>
          </w:p>
          <w:p w14:paraId="662E0BDD" w14:textId="0F89FD59" w:rsidR="00B43202" w:rsidRDefault="00B43202" w:rsidP="00DA5FE5">
            <w:pPr>
              <w:rPr>
                <w:rFonts w:ascii="Arial" w:hAnsi="Arial" w:cs="Arial"/>
              </w:rPr>
            </w:pPr>
          </w:p>
          <w:p w14:paraId="3BC8ED90" w14:textId="65C4801A" w:rsidR="00B43202" w:rsidRDefault="00B43202" w:rsidP="00DA5FE5">
            <w:pPr>
              <w:rPr>
                <w:rFonts w:ascii="Arial" w:hAnsi="Arial" w:cs="Arial"/>
              </w:rPr>
            </w:pPr>
            <w:r>
              <w:rPr>
                <w:rFonts w:ascii="Arial" w:hAnsi="Arial" w:cs="Arial"/>
              </w:rPr>
              <w:t xml:space="preserve">YSW responded currently we are analysing year on balances.  Maintained </w:t>
            </w:r>
            <w:r>
              <w:rPr>
                <w:rFonts w:ascii="Arial" w:hAnsi="Arial" w:cs="Arial"/>
              </w:rPr>
              <w:lastRenderedPageBreak/>
              <w:t>schools are part of that analysis where we will look to see if there is still that correlation and if there is will discuss with FRG on how to take this forward.</w:t>
            </w:r>
          </w:p>
          <w:p w14:paraId="3E73558A" w14:textId="69A55EC8" w:rsidR="00B43202" w:rsidRDefault="00B43202" w:rsidP="00DA5FE5">
            <w:pPr>
              <w:rPr>
                <w:rFonts w:ascii="Arial" w:hAnsi="Arial" w:cs="Arial"/>
              </w:rPr>
            </w:pPr>
          </w:p>
          <w:p w14:paraId="0831FBB9" w14:textId="46D04584" w:rsidR="00B43202" w:rsidRDefault="00B43202" w:rsidP="00DA5FE5">
            <w:pPr>
              <w:rPr>
                <w:rFonts w:ascii="Arial" w:hAnsi="Arial" w:cs="Arial"/>
              </w:rPr>
            </w:pPr>
            <w:r>
              <w:rPr>
                <w:rFonts w:ascii="Arial" w:hAnsi="Arial" w:cs="Arial"/>
              </w:rPr>
              <w:t>SM observed the table highlights pressures.  There is concern from the FRG and understand in special schools there will</w:t>
            </w:r>
            <w:r w:rsidR="0021709B">
              <w:rPr>
                <w:rFonts w:ascii="Arial" w:hAnsi="Arial" w:cs="Arial"/>
              </w:rPr>
              <w:t xml:space="preserve"> be other factors.  The main concern/focus has been </w:t>
            </w:r>
            <w:proofErr w:type="gramStart"/>
            <w:r w:rsidR="0021709B">
              <w:rPr>
                <w:rFonts w:ascii="Arial" w:hAnsi="Arial" w:cs="Arial"/>
              </w:rPr>
              <w:t>mainstream</w:t>
            </w:r>
            <w:proofErr w:type="gramEnd"/>
            <w:r w:rsidR="0021709B">
              <w:rPr>
                <w:rFonts w:ascii="Arial" w:hAnsi="Arial" w:cs="Arial"/>
              </w:rPr>
              <w:t xml:space="preserve">, primary school and secondary school where there are balances in terms of the tables you have seen at the top level which is eye watering.    Concern is that going to the </w:t>
            </w:r>
            <w:r w:rsidR="00A244DE">
              <w:rPr>
                <w:rFonts w:ascii="Arial" w:hAnsi="Arial" w:cs="Arial"/>
              </w:rPr>
              <w:t>table at the back of the paper YSW has got if the DfE were going to the Treasury for more funding for rural schools, they will say they are not spending the money.</w:t>
            </w:r>
          </w:p>
          <w:p w14:paraId="3F07B63D" w14:textId="25E72179" w:rsidR="00A244DE" w:rsidRDefault="00A244DE" w:rsidP="00DA5FE5">
            <w:pPr>
              <w:rPr>
                <w:rFonts w:ascii="Arial" w:hAnsi="Arial" w:cs="Arial"/>
              </w:rPr>
            </w:pPr>
          </w:p>
          <w:p w14:paraId="2EFBD43B" w14:textId="5038FA6A" w:rsidR="00A244DE" w:rsidRDefault="00A244DE" w:rsidP="00DA5FE5">
            <w:pPr>
              <w:rPr>
                <w:rFonts w:ascii="Arial" w:hAnsi="Arial" w:cs="Arial"/>
              </w:rPr>
            </w:pPr>
            <w:r>
              <w:rPr>
                <w:rFonts w:ascii="Arial" w:hAnsi="Arial" w:cs="Arial"/>
              </w:rPr>
              <w:t>SM said going back to the recommendation on this paper, FRG wants to drill down a little more on those schools that are in the main sector holding a balance of 30%.</w:t>
            </w:r>
          </w:p>
          <w:p w14:paraId="34EBA114" w14:textId="4E8F5DAC" w:rsidR="00A244DE" w:rsidRDefault="00A244DE" w:rsidP="00DA5FE5">
            <w:pPr>
              <w:rPr>
                <w:rFonts w:ascii="Arial" w:hAnsi="Arial" w:cs="Arial"/>
              </w:rPr>
            </w:pPr>
          </w:p>
          <w:p w14:paraId="6D096E6B" w14:textId="0695403A" w:rsidR="00A244DE" w:rsidRDefault="00A244DE" w:rsidP="00DA5FE5">
            <w:pPr>
              <w:rPr>
                <w:rFonts w:ascii="Arial" w:hAnsi="Arial" w:cs="Arial"/>
              </w:rPr>
            </w:pPr>
            <w:r>
              <w:rPr>
                <w:rFonts w:ascii="Arial" w:hAnsi="Arial" w:cs="Arial"/>
              </w:rPr>
              <w:t>SM asked YSW</w:t>
            </w:r>
            <w:r w:rsidR="007E1247">
              <w:rPr>
                <w:rFonts w:ascii="Arial" w:hAnsi="Arial" w:cs="Arial"/>
              </w:rPr>
              <w:t xml:space="preserve"> – at the last FRG meeting there was uncertainty how multi academy trusts fit into this.  SM observed some of the schools appearing with the highest balances are members of multi academy trusts.  At the last meeting there was a verbal update and a suggestion that some of the balances might be higher.  </w:t>
            </w:r>
          </w:p>
          <w:p w14:paraId="26CDA8BE" w14:textId="3ACF594A" w:rsidR="00821616" w:rsidRDefault="00821616" w:rsidP="00DA5FE5">
            <w:pPr>
              <w:rPr>
                <w:rFonts w:ascii="Arial" w:hAnsi="Arial" w:cs="Arial"/>
              </w:rPr>
            </w:pPr>
          </w:p>
          <w:p w14:paraId="32F9C24B" w14:textId="10A0D68C" w:rsidR="00801FA8" w:rsidRDefault="00821616" w:rsidP="00DA5FE5">
            <w:pPr>
              <w:rPr>
                <w:rFonts w:ascii="Arial" w:hAnsi="Arial" w:cs="Arial"/>
              </w:rPr>
            </w:pPr>
            <w:r>
              <w:rPr>
                <w:rFonts w:ascii="Arial" w:hAnsi="Arial" w:cs="Arial"/>
              </w:rPr>
              <w:t xml:space="preserve">YSW commented a number of </w:t>
            </w:r>
            <w:r w:rsidR="00801FA8">
              <w:rPr>
                <w:rFonts w:ascii="Arial" w:hAnsi="Arial" w:cs="Arial"/>
              </w:rPr>
              <w:t>trusts are pooling budgets and therefore not recording a balance against individual academies within the trusts.  These balances are reported under Central Services so the Authority is collecting this information on each trust to show a correct position on school balances.</w:t>
            </w:r>
            <w:r w:rsidR="00447AF3">
              <w:rPr>
                <w:rFonts w:ascii="Arial" w:hAnsi="Arial" w:cs="Arial"/>
              </w:rPr>
              <w:t xml:space="preserve"> </w:t>
            </w:r>
          </w:p>
          <w:p w14:paraId="7E3399D9" w14:textId="77777777" w:rsidR="00165C2E" w:rsidRDefault="00165C2E" w:rsidP="00DA5FE5">
            <w:pPr>
              <w:rPr>
                <w:rFonts w:ascii="Arial" w:hAnsi="Arial" w:cs="Arial"/>
              </w:rPr>
            </w:pPr>
          </w:p>
          <w:p w14:paraId="488728F0" w14:textId="479D61D9" w:rsidR="00F26EA1" w:rsidRPr="00F26EA1" w:rsidRDefault="00F26EA1" w:rsidP="00F26EA1">
            <w:pPr>
              <w:rPr>
                <w:rFonts w:ascii="Arial" w:hAnsi="Arial" w:cs="Arial"/>
                <w:b/>
                <w:bCs/>
              </w:rPr>
            </w:pPr>
            <w:r w:rsidRPr="00F26EA1">
              <w:rPr>
                <w:rFonts w:ascii="Arial" w:hAnsi="Arial" w:cs="Arial"/>
                <w:b/>
                <w:bCs/>
              </w:rPr>
              <w:t>Recommendation:</w:t>
            </w:r>
          </w:p>
          <w:p w14:paraId="043A5309" w14:textId="77777777" w:rsidR="00F26EA1" w:rsidRPr="00F26EA1" w:rsidRDefault="00F26EA1" w:rsidP="00F26EA1">
            <w:pPr>
              <w:pStyle w:val="TextR"/>
              <w:rPr>
                <w:rFonts w:cs="Arial"/>
              </w:rPr>
            </w:pPr>
          </w:p>
          <w:p w14:paraId="568505EC" w14:textId="049A9DE3" w:rsidR="00F26EA1" w:rsidRPr="008565B8" w:rsidRDefault="00F26EA1" w:rsidP="00F26EA1">
            <w:pPr>
              <w:rPr>
                <w:rFonts w:ascii="Arial" w:hAnsi="Arial" w:cs="Arial"/>
              </w:rPr>
            </w:pPr>
            <w:r>
              <w:rPr>
                <w:rFonts w:ascii="Arial" w:hAnsi="Arial" w:cs="Arial"/>
              </w:rPr>
              <w:t>The Forum approved for the</w:t>
            </w:r>
            <w:r w:rsidRPr="00F26EA1">
              <w:rPr>
                <w:rFonts w:ascii="Arial" w:hAnsi="Arial" w:cs="Arial"/>
              </w:rPr>
              <w:t xml:space="preserve"> FRG </w:t>
            </w:r>
            <w:r>
              <w:rPr>
                <w:rFonts w:ascii="Arial" w:hAnsi="Arial" w:cs="Arial"/>
              </w:rPr>
              <w:t xml:space="preserve">to </w:t>
            </w:r>
            <w:r w:rsidRPr="00F26EA1">
              <w:rPr>
                <w:rFonts w:ascii="Arial" w:hAnsi="Arial" w:cs="Arial"/>
              </w:rPr>
              <w:t>undertake a more detailed review of the schools with balances of 30% or above when compared to the budget allocation.</w:t>
            </w:r>
            <w:r w:rsidRPr="00F26EA1">
              <w:rPr>
                <w:rFonts w:ascii="Arial" w:hAnsi="Arial" w:cs="Arial"/>
              </w:rPr>
              <w:br/>
            </w:r>
          </w:p>
        </w:tc>
      </w:tr>
      <w:tr w:rsidR="00165C2E" w:rsidRPr="008565B8" w14:paraId="0BA53BBB" w14:textId="77777777" w:rsidTr="006B3341">
        <w:trPr>
          <w:trHeight w:val="833"/>
        </w:trPr>
        <w:tc>
          <w:tcPr>
            <w:tcW w:w="724" w:type="dxa"/>
          </w:tcPr>
          <w:p w14:paraId="061B1965" w14:textId="27B04B4F" w:rsidR="00165C2E" w:rsidRPr="008565B8" w:rsidRDefault="00165C2E" w:rsidP="00165C2E">
            <w:pPr>
              <w:pStyle w:val="TableContents"/>
              <w:rPr>
                <w:rFonts w:ascii="Arial" w:hAnsi="Arial" w:cs="Arial"/>
                <w:b/>
              </w:rPr>
            </w:pPr>
            <w:r w:rsidRPr="008565B8">
              <w:rPr>
                <w:rFonts w:ascii="Arial" w:hAnsi="Arial" w:cs="Arial"/>
                <w:b/>
              </w:rPr>
              <w:lastRenderedPageBreak/>
              <w:t>5.</w:t>
            </w:r>
          </w:p>
        </w:tc>
        <w:tc>
          <w:tcPr>
            <w:tcW w:w="8767" w:type="dxa"/>
          </w:tcPr>
          <w:p w14:paraId="59E8ECFF" w14:textId="77777777" w:rsidR="00165C2E" w:rsidRPr="008565B8" w:rsidRDefault="00165C2E" w:rsidP="00165C2E">
            <w:pPr>
              <w:rPr>
                <w:rFonts w:ascii="Arial" w:hAnsi="Arial" w:cs="Arial"/>
                <w:b/>
                <w:bCs/>
              </w:rPr>
            </w:pPr>
            <w:r w:rsidRPr="008565B8">
              <w:rPr>
                <w:rFonts w:ascii="Arial" w:hAnsi="Arial" w:cs="Arial"/>
                <w:b/>
                <w:bCs/>
              </w:rPr>
              <w:t>Any other business, feedback from schools through Associations and from Schools Forum representatives on other Bodies.</w:t>
            </w:r>
          </w:p>
          <w:p w14:paraId="57D8D3BE" w14:textId="77777777" w:rsidR="00165C2E" w:rsidRPr="008565B8" w:rsidRDefault="00165C2E" w:rsidP="00165C2E">
            <w:pPr>
              <w:rPr>
                <w:rFonts w:ascii="Arial" w:hAnsi="Arial" w:cs="Arial"/>
              </w:rPr>
            </w:pPr>
          </w:p>
          <w:p w14:paraId="34400973" w14:textId="77777777" w:rsidR="00165C2E" w:rsidRPr="008565B8" w:rsidRDefault="00165C2E" w:rsidP="00165C2E">
            <w:pPr>
              <w:rPr>
                <w:rFonts w:ascii="Arial" w:hAnsi="Arial" w:cs="Arial"/>
                <w:b/>
                <w:bCs/>
              </w:rPr>
            </w:pPr>
            <w:r w:rsidRPr="008565B8">
              <w:rPr>
                <w:rFonts w:ascii="Arial" w:hAnsi="Arial" w:cs="Arial"/>
                <w:b/>
                <w:bCs/>
              </w:rPr>
              <w:t>ASHE</w:t>
            </w:r>
          </w:p>
          <w:p w14:paraId="17B74A0F" w14:textId="57E707E0" w:rsidR="00165C2E" w:rsidRDefault="00165C2E" w:rsidP="00165C2E">
            <w:pPr>
              <w:rPr>
                <w:rFonts w:ascii="Arial" w:hAnsi="Arial" w:cs="Arial"/>
              </w:rPr>
            </w:pPr>
            <w:r w:rsidRPr="008565B8">
              <w:rPr>
                <w:rFonts w:ascii="Arial" w:hAnsi="Arial" w:cs="Arial"/>
              </w:rPr>
              <w:t xml:space="preserve">STh </w:t>
            </w:r>
            <w:r w:rsidR="005E50F2">
              <w:rPr>
                <w:rFonts w:ascii="Arial" w:hAnsi="Arial" w:cs="Arial"/>
              </w:rPr>
              <w:t>commented</w:t>
            </w:r>
            <w:r w:rsidRPr="008565B8">
              <w:rPr>
                <w:rFonts w:ascii="Arial" w:hAnsi="Arial" w:cs="Arial"/>
              </w:rPr>
              <w:t xml:space="preserve"> </w:t>
            </w:r>
            <w:r w:rsidR="00215FD0">
              <w:rPr>
                <w:rFonts w:ascii="Arial" w:hAnsi="Arial" w:cs="Arial"/>
              </w:rPr>
              <w:t>the focus this year is on the return of examinations in secondary schools and holding formal examinations.  It was noted there has been coverage in the press about the shortage of invigilators</w:t>
            </w:r>
            <w:r w:rsidR="005E50F2">
              <w:rPr>
                <w:rFonts w:ascii="Arial" w:hAnsi="Arial" w:cs="Arial"/>
              </w:rPr>
              <w:t xml:space="preserve"> and this has had an impact</w:t>
            </w:r>
            <w:r w:rsidR="00215FD0">
              <w:rPr>
                <w:rFonts w:ascii="Arial" w:hAnsi="Arial" w:cs="Arial"/>
              </w:rPr>
              <w:t xml:space="preserve"> in Essex</w:t>
            </w:r>
            <w:r w:rsidR="005E50F2">
              <w:rPr>
                <w:rFonts w:ascii="Arial" w:hAnsi="Arial" w:cs="Arial"/>
              </w:rPr>
              <w:t xml:space="preserve"> schools</w:t>
            </w:r>
            <w:r w:rsidR="00215FD0">
              <w:rPr>
                <w:rFonts w:ascii="Arial" w:hAnsi="Arial" w:cs="Arial"/>
              </w:rPr>
              <w:t>.  Schools are still coping with Covid</w:t>
            </w:r>
            <w:r w:rsidR="00181C38">
              <w:rPr>
                <w:rFonts w:ascii="Arial" w:hAnsi="Arial" w:cs="Arial"/>
              </w:rPr>
              <w:t>-19</w:t>
            </w:r>
            <w:r w:rsidR="00215FD0">
              <w:rPr>
                <w:rFonts w:ascii="Arial" w:hAnsi="Arial" w:cs="Arial"/>
              </w:rPr>
              <w:t xml:space="preserve"> absence of staff and students and its impact.  There is a focus looking at the recently published White</w:t>
            </w:r>
            <w:r w:rsidR="005E50F2">
              <w:rPr>
                <w:rFonts w:ascii="Arial" w:hAnsi="Arial" w:cs="Arial"/>
              </w:rPr>
              <w:t xml:space="preserve"> Paper</w:t>
            </w:r>
            <w:r w:rsidR="00215FD0">
              <w:rPr>
                <w:rFonts w:ascii="Arial" w:hAnsi="Arial" w:cs="Arial"/>
              </w:rPr>
              <w:t xml:space="preserve"> and Green Paper in terms of funding.  </w:t>
            </w:r>
          </w:p>
          <w:p w14:paraId="60A6978E" w14:textId="7211106E" w:rsidR="00215FD0" w:rsidRDefault="00215FD0" w:rsidP="00165C2E">
            <w:pPr>
              <w:rPr>
                <w:rFonts w:ascii="Arial" w:hAnsi="Arial" w:cs="Arial"/>
              </w:rPr>
            </w:pPr>
          </w:p>
          <w:p w14:paraId="13B030BE" w14:textId="5E5A0251" w:rsidR="00215FD0" w:rsidRDefault="005E50F2" w:rsidP="00165C2E">
            <w:pPr>
              <w:rPr>
                <w:rFonts w:ascii="Arial" w:hAnsi="Arial" w:cs="Arial"/>
              </w:rPr>
            </w:pPr>
            <w:r>
              <w:rPr>
                <w:rFonts w:ascii="Arial" w:hAnsi="Arial" w:cs="Arial"/>
              </w:rPr>
              <w:t>CH</w:t>
            </w:r>
            <w:r w:rsidR="00215FD0">
              <w:rPr>
                <w:rFonts w:ascii="Arial" w:hAnsi="Arial" w:cs="Arial"/>
              </w:rPr>
              <w:t xml:space="preserve"> informed about the </w:t>
            </w:r>
            <w:r w:rsidR="00D45CE2">
              <w:rPr>
                <w:rFonts w:ascii="Arial" w:hAnsi="Arial" w:cs="Arial"/>
              </w:rPr>
              <w:t>N</w:t>
            </w:r>
            <w:r w:rsidR="00215FD0">
              <w:rPr>
                <w:rFonts w:ascii="Arial" w:hAnsi="Arial" w:cs="Arial"/>
              </w:rPr>
              <w:t xml:space="preserve">ational </w:t>
            </w:r>
            <w:r w:rsidR="00D45CE2">
              <w:rPr>
                <w:rFonts w:ascii="Arial" w:hAnsi="Arial" w:cs="Arial"/>
              </w:rPr>
              <w:t>T</w:t>
            </w:r>
            <w:r w:rsidR="00215FD0">
              <w:rPr>
                <w:rFonts w:ascii="Arial" w:hAnsi="Arial" w:cs="Arial"/>
              </w:rPr>
              <w:t>utor</w:t>
            </w:r>
            <w:r w:rsidR="00D45CE2">
              <w:rPr>
                <w:rFonts w:ascii="Arial" w:hAnsi="Arial" w:cs="Arial"/>
              </w:rPr>
              <w:t>ing</w:t>
            </w:r>
            <w:r w:rsidR="00215FD0">
              <w:rPr>
                <w:rFonts w:ascii="Arial" w:hAnsi="Arial" w:cs="Arial"/>
              </w:rPr>
              <w:t xml:space="preserve"> programme.  Colleagues will be aware of the big focus on catch up in schools and money allocated for a small programme.  Money has been passported to schools</w:t>
            </w:r>
            <w:r>
              <w:rPr>
                <w:rFonts w:ascii="Arial" w:hAnsi="Arial" w:cs="Arial"/>
              </w:rPr>
              <w:t xml:space="preserve"> so that local tutors are more likely to be employed,</w:t>
            </w:r>
            <w:r w:rsidR="00215FD0">
              <w:rPr>
                <w:rFonts w:ascii="Arial" w:hAnsi="Arial" w:cs="Arial"/>
              </w:rPr>
              <w:t xml:space="preserve"> but there has been </w:t>
            </w:r>
            <w:r w:rsidR="00D45CE2">
              <w:rPr>
                <w:rFonts w:ascii="Arial" w:hAnsi="Arial" w:cs="Arial"/>
              </w:rPr>
              <w:t>a focus from the Secretary of State that we should all be using the National Tutoring Programme.  There was a letter saying we would be named</w:t>
            </w:r>
            <w:r>
              <w:rPr>
                <w:rFonts w:ascii="Arial" w:hAnsi="Arial" w:cs="Arial"/>
              </w:rPr>
              <w:t xml:space="preserve"> and shamed</w:t>
            </w:r>
            <w:r w:rsidR="00D45CE2">
              <w:rPr>
                <w:rFonts w:ascii="Arial" w:hAnsi="Arial" w:cs="Arial"/>
              </w:rPr>
              <w:t xml:space="preserve"> if not using this</w:t>
            </w:r>
            <w:r>
              <w:rPr>
                <w:rFonts w:ascii="Arial" w:hAnsi="Arial" w:cs="Arial"/>
              </w:rPr>
              <w:t xml:space="preserve"> programme</w:t>
            </w:r>
            <w:r w:rsidR="00D45CE2">
              <w:rPr>
                <w:rFonts w:ascii="Arial" w:hAnsi="Arial" w:cs="Arial"/>
              </w:rPr>
              <w:t xml:space="preserve">.  Many of us have found it is not </w:t>
            </w:r>
            <w:r>
              <w:rPr>
                <w:rFonts w:ascii="Arial" w:hAnsi="Arial" w:cs="Arial"/>
              </w:rPr>
              <w:t>meeting needs which is</w:t>
            </w:r>
            <w:r w:rsidR="00D45CE2">
              <w:rPr>
                <w:rFonts w:ascii="Arial" w:hAnsi="Arial" w:cs="Arial"/>
              </w:rPr>
              <w:t xml:space="preserve"> why we asked for passporting.  There is a concern</w:t>
            </w:r>
            <w:r>
              <w:rPr>
                <w:rFonts w:ascii="Arial" w:hAnsi="Arial" w:cs="Arial"/>
              </w:rPr>
              <w:t xml:space="preserve"> about what this is going to mean</w:t>
            </w:r>
            <w:r w:rsidR="00D45CE2">
              <w:rPr>
                <w:rFonts w:ascii="Arial" w:hAnsi="Arial" w:cs="Arial"/>
              </w:rPr>
              <w:t>.</w:t>
            </w:r>
            <w:r>
              <w:rPr>
                <w:rFonts w:ascii="Arial" w:hAnsi="Arial" w:cs="Arial"/>
              </w:rPr>
              <w:t xml:space="preserve">  It is slightly contradictory </w:t>
            </w:r>
            <w:r w:rsidR="00D45CE2">
              <w:rPr>
                <w:rFonts w:ascii="Arial" w:hAnsi="Arial" w:cs="Arial"/>
              </w:rPr>
              <w:t xml:space="preserve">  It is very much focused on looking at gaps in learning and filling those gaps as best we can. </w:t>
            </w:r>
            <w:r>
              <w:rPr>
                <w:rFonts w:ascii="Arial" w:hAnsi="Arial" w:cs="Arial"/>
              </w:rPr>
              <w:t xml:space="preserve">It is not helpful having contradictory information and </w:t>
            </w:r>
            <w:r>
              <w:rPr>
                <w:rFonts w:ascii="Arial" w:hAnsi="Arial" w:cs="Arial"/>
              </w:rPr>
              <w:lastRenderedPageBreak/>
              <w:t xml:space="preserve">then you will be named and shamed if you do not use the National Tutoring Programme.  </w:t>
            </w:r>
          </w:p>
          <w:p w14:paraId="706C0596" w14:textId="7B1F4912" w:rsidR="00D45CE2" w:rsidRDefault="00D45CE2" w:rsidP="00165C2E">
            <w:pPr>
              <w:rPr>
                <w:rFonts w:ascii="Arial" w:hAnsi="Arial" w:cs="Arial"/>
              </w:rPr>
            </w:pPr>
          </w:p>
          <w:p w14:paraId="7A4321DC" w14:textId="179175A3" w:rsidR="00D45CE2" w:rsidRPr="008565B8" w:rsidRDefault="00D45CE2" w:rsidP="00165C2E">
            <w:pPr>
              <w:rPr>
                <w:rFonts w:ascii="Arial" w:hAnsi="Arial" w:cs="Arial"/>
              </w:rPr>
            </w:pPr>
            <w:r>
              <w:rPr>
                <w:rFonts w:ascii="Arial" w:hAnsi="Arial" w:cs="Arial"/>
              </w:rPr>
              <w:t>SB commented we have the same worry.</w:t>
            </w:r>
            <w:r w:rsidR="005E50F2">
              <w:rPr>
                <w:rFonts w:ascii="Arial" w:hAnsi="Arial" w:cs="Arial"/>
              </w:rPr>
              <w:t xml:space="preserve">  SB contacted Schools Communication who clarified we are not using the National Programme.  SB was reassured by both the Schools Communication and Clare Kershaw that was not the case and we are doing the right thing. </w:t>
            </w:r>
          </w:p>
          <w:p w14:paraId="6DA0EDA6" w14:textId="77777777" w:rsidR="00165C2E" w:rsidRPr="008565B8" w:rsidRDefault="00165C2E" w:rsidP="00165C2E">
            <w:pPr>
              <w:rPr>
                <w:rFonts w:ascii="Arial" w:hAnsi="Arial" w:cs="Arial"/>
              </w:rPr>
            </w:pPr>
          </w:p>
          <w:p w14:paraId="51C9EF17" w14:textId="77777777" w:rsidR="00165C2E" w:rsidRPr="008565B8" w:rsidRDefault="00165C2E" w:rsidP="00165C2E">
            <w:pPr>
              <w:rPr>
                <w:rFonts w:ascii="Arial" w:hAnsi="Arial" w:cs="Arial"/>
                <w:b/>
                <w:bCs/>
              </w:rPr>
            </w:pPr>
            <w:r w:rsidRPr="008565B8">
              <w:rPr>
                <w:rFonts w:ascii="Arial" w:hAnsi="Arial" w:cs="Arial"/>
                <w:b/>
                <w:bCs/>
              </w:rPr>
              <w:t>EPHA</w:t>
            </w:r>
          </w:p>
          <w:p w14:paraId="7F73326B" w14:textId="77777777" w:rsidR="00350D6C" w:rsidRDefault="00165C2E" w:rsidP="00165C2E">
            <w:pPr>
              <w:rPr>
                <w:rFonts w:ascii="Arial" w:hAnsi="Arial" w:cs="Arial"/>
              </w:rPr>
            </w:pPr>
            <w:r w:rsidRPr="008565B8">
              <w:rPr>
                <w:rFonts w:ascii="Arial" w:hAnsi="Arial" w:cs="Arial"/>
              </w:rPr>
              <w:t>HPK reported</w:t>
            </w:r>
            <w:r w:rsidR="00AC45FA">
              <w:rPr>
                <w:rFonts w:ascii="Arial" w:hAnsi="Arial" w:cs="Arial"/>
              </w:rPr>
              <w:t xml:space="preserve"> the Spring term was very challenging for primary schools and we found this particularly at the beginning of the term, but has since been a little more settled, and there are still staff absences which have had some impact on schools and budget planning.  A supplementary grant has helped schools meet the employer’s cost of the Health and Social Care levy but the sharp increase in fuel prices has put extreme pressure on the school</w:t>
            </w:r>
            <w:r w:rsidR="00E148D9">
              <w:rPr>
                <w:rFonts w:ascii="Arial" w:hAnsi="Arial" w:cs="Arial"/>
              </w:rPr>
              <w:t>’</w:t>
            </w:r>
            <w:r w:rsidR="00AC45FA">
              <w:rPr>
                <w:rFonts w:ascii="Arial" w:hAnsi="Arial" w:cs="Arial"/>
              </w:rPr>
              <w:t>s budget with some between £80k and £100k increase</w:t>
            </w:r>
            <w:r w:rsidR="00E148D9">
              <w:rPr>
                <w:rFonts w:ascii="Arial" w:hAnsi="Arial" w:cs="Arial"/>
              </w:rPr>
              <w:t xml:space="preserve"> so that has been a concern.  There has been no recognition or support from the Government around this.  </w:t>
            </w:r>
          </w:p>
          <w:p w14:paraId="3164D999" w14:textId="77777777" w:rsidR="00350D6C" w:rsidRDefault="00350D6C" w:rsidP="00165C2E">
            <w:pPr>
              <w:rPr>
                <w:rFonts w:ascii="Arial" w:hAnsi="Arial" w:cs="Arial"/>
              </w:rPr>
            </w:pPr>
          </w:p>
          <w:p w14:paraId="6560CE13" w14:textId="77777777" w:rsidR="00350D6C" w:rsidRDefault="00E148D9" w:rsidP="00165C2E">
            <w:pPr>
              <w:rPr>
                <w:rFonts w:ascii="Arial" w:hAnsi="Arial" w:cs="Arial"/>
              </w:rPr>
            </w:pPr>
            <w:r>
              <w:rPr>
                <w:rFonts w:ascii="Arial" w:hAnsi="Arial" w:cs="Arial"/>
              </w:rPr>
              <w:t xml:space="preserve">The Government White Paper mentioned National changes but expected the increase to schools to come up to 32½ hours will be a challenge for some schools and again no associated funding.  There are some major concerns around this.  Schools welcomed an increase in the Pupil Funding allocation recovery premium, but this was not continued this year.  Tutoring grants has caused some concern and has been seen as too little too late.  Schools are frustrated by the complexity and inflexibility of the grant.  Schools have not had time to organise additional tutoring.  There is a lack of understanding of what schools are facing and needing to do.  </w:t>
            </w:r>
          </w:p>
          <w:p w14:paraId="0CD723BF" w14:textId="77777777" w:rsidR="00350D6C" w:rsidRDefault="00350D6C" w:rsidP="00165C2E">
            <w:pPr>
              <w:rPr>
                <w:rFonts w:ascii="Arial" w:hAnsi="Arial" w:cs="Arial"/>
              </w:rPr>
            </w:pPr>
          </w:p>
          <w:p w14:paraId="4AE633E0" w14:textId="7EF718A3" w:rsidR="00165C2E" w:rsidRPr="008565B8" w:rsidRDefault="00E148D9" w:rsidP="00165C2E">
            <w:pPr>
              <w:rPr>
                <w:rFonts w:ascii="Arial" w:hAnsi="Arial" w:cs="Arial"/>
              </w:rPr>
            </w:pPr>
            <w:r>
              <w:rPr>
                <w:rFonts w:ascii="Arial" w:hAnsi="Arial" w:cs="Arial"/>
              </w:rPr>
              <w:t>The Education Task Force continues to be supportive for primary schools and they have just agreed to provide additional funding to support primary school headteachers’ wellbeing, particularly those headteachers in small schools.  Epha continues to offer</w:t>
            </w:r>
            <w:r w:rsidR="001D4773">
              <w:rPr>
                <w:rFonts w:ascii="Arial" w:hAnsi="Arial" w:cs="Arial"/>
              </w:rPr>
              <w:t xml:space="preserve"> regular meetings, briefings, webcast meetings and individual support for new and inexperienced teachers</w:t>
            </w:r>
            <w:r w:rsidR="003C1A41">
              <w:rPr>
                <w:rFonts w:ascii="Arial" w:hAnsi="Arial" w:cs="Arial"/>
              </w:rPr>
              <w:t xml:space="preserve"> both in person and</w:t>
            </w:r>
            <w:r w:rsidR="001D4773">
              <w:rPr>
                <w:rFonts w:ascii="Arial" w:hAnsi="Arial" w:cs="Arial"/>
              </w:rPr>
              <w:t xml:space="preserve"> online.  Examinations are back and had Year P6 SATS last week, KS1 SATS are being done, Y1 Phonics</w:t>
            </w:r>
            <w:r w:rsidR="003C1A41">
              <w:rPr>
                <w:rFonts w:ascii="Arial" w:hAnsi="Arial" w:cs="Arial"/>
              </w:rPr>
              <w:t>,</w:t>
            </w:r>
            <w:r w:rsidR="001D4773">
              <w:rPr>
                <w:rFonts w:ascii="Arial" w:hAnsi="Arial" w:cs="Arial"/>
              </w:rPr>
              <w:t xml:space="preserve"> and Y4</w:t>
            </w:r>
            <w:r w:rsidR="00705EBA">
              <w:rPr>
                <w:rFonts w:ascii="Arial" w:hAnsi="Arial" w:cs="Arial"/>
              </w:rPr>
              <w:t xml:space="preserve"> Times </w:t>
            </w:r>
            <w:r w:rsidR="001D4773">
              <w:rPr>
                <w:rFonts w:ascii="Arial" w:hAnsi="Arial" w:cs="Arial"/>
              </w:rPr>
              <w:t xml:space="preserve">Tables </w:t>
            </w:r>
            <w:r w:rsidR="0002555A">
              <w:rPr>
                <w:rFonts w:ascii="Arial" w:hAnsi="Arial" w:cs="Arial"/>
              </w:rPr>
              <w:t xml:space="preserve">and </w:t>
            </w:r>
            <w:r w:rsidR="001D4773">
              <w:rPr>
                <w:rFonts w:ascii="Arial" w:hAnsi="Arial" w:cs="Arial"/>
              </w:rPr>
              <w:t xml:space="preserve">schools are working through that timetable as well.  </w:t>
            </w:r>
          </w:p>
          <w:p w14:paraId="2DC31EF5" w14:textId="77777777" w:rsidR="00165C2E" w:rsidRPr="008565B8" w:rsidRDefault="00165C2E" w:rsidP="00165C2E">
            <w:pPr>
              <w:rPr>
                <w:rFonts w:ascii="Arial" w:hAnsi="Arial" w:cs="Arial"/>
              </w:rPr>
            </w:pPr>
          </w:p>
          <w:p w14:paraId="31875F9E" w14:textId="77777777" w:rsidR="00165C2E" w:rsidRPr="008565B8" w:rsidRDefault="00165C2E" w:rsidP="00165C2E">
            <w:pPr>
              <w:rPr>
                <w:rFonts w:ascii="Arial" w:hAnsi="Arial" w:cs="Arial"/>
                <w:b/>
                <w:bCs/>
              </w:rPr>
            </w:pPr>
            <w:r w:rsidRPr="008565B8">
              <w:rPr>
                <w:rFonts w:ascii="Arial" w:hAnsi="Arial" w:cs="Arial"/>
                <w:b/>
                <w:bCs/>
              </w:rPr>
              <w:t>ESSET</w:t>
            </w:r>
          </w:p>
          <w:p w14:paraId="66E2441F" w14:textId="2907C48D" w:rsidR="007661E6" w:rsidRDefault="00165C2E" w:rsidP="00165C2E">
            <w:pPr>
              <w:rPr>
                <w:rFonts w:ascii="Arial" w:hAnsi="Arial" w:cs="Arial"/>
              </w:rPr>
            </w:pPr>
            <w:r w:rsidRPr="008565B8">
              <w:rPr>
                <w:rFonts w:ascii="Arial" w:hAnsi="Arial" w:cs="Arial"/>
              </w:rPr>
              <w:t xml:space="preserve">EW </w:t>
            </w:r>
            <w:r w:rsidR="0002555A">
              <w:rPr>
                <w:rFonts w:ascii="Arial" w:hAnsi="Arial" w:cs="Arial"/>
              </w:rPr>
              <w:t xml:space="preserve">indicated there are issues for special schools as well as are pressures and stresses, whilst they are not </w:t>
            </w:r>
            <w:r w:rsidR="002E15D5">
              <w:rPr>
                <w:rFonts w:ascii="Arial" w:hAnsi="Arial" w:cs="Arial"/>
              </w:rPr>
              <w:t xml:space="preserve">being </w:t>
            </w:r>
            <w:r w:rsidR="0002555A">
              <w:rPr>
                <w:rFonts w:ascii="Arial" w:hAnsi="Arial" w:cs="Arial"/>
              </w:rPr>
              <w:t>examin</w:t>
            </w:r>
            <w:r w:rsidR="002E15D5">
              <w:rPr>
                <w:rFonts w:ascii="Arial" w:hAnsi="Arial" w:cs="Arial"/>
              </w:rPr>
              <w:t>ed</w:t>
            </w:r>
            <w:r w:rsidR="0002555A">
              <w:rPr>
                <w:rFonts w:ascii="Arial" w:hAnsi="Arial" w:cs="Arial"/>
              </w:rPr>
              <w:t xml:space="preserve">, there are concerns around national insurance and energy costs, a financial burden faced by all schools which we are all feeling restrained by all of this.  There are pressures and stresses on special school headteachers.  We have three new headteachers taking over special schools in September and that will be interesting and challenging times.  </w:t>
            </w:r>
          </w:p>
          <w:p w14:paraId="1EBB9D96" w14:textId="77777777" w:rsidR="007661E6" w:rsidRDefault="007661E6" w:rsidP="00165C2E">
            <w:pPr>
              <w:rPr>
                <w:rFonts w:ascii="Arial" w:hAnsi="Arial" w:cs="Arial"/>
              </w:rPr>
            </w:pPr>
          </w:p>
          <w:p w14:paraId="316BF63C" w14:textId="1E9945BB" w:rsidR="00165C2E" w:rsidRDefault="0002555A" w:rsidP="00165C2E">
            <w:pPr>
              <w:rPr>
                <w:rFonts w:ascii="Arial" w:hAnsi="Arial" w:cs="Arial"/>
              </w:rPr>
            </w:pPr>
            <w:r>
              <w:rPr>
                <w:rFonts w:ascii="Arial" w:hAnsi="Arial" w:cs="Arial"/>
              </w:rPr>
              <w:t xml:space="preserve">The real focus as well as funding is around the new rebanding  exercise and special schools are in the first cohort of the rebanding programme.  There will be events next week with Ralph Holloway and the ISOS team.  We are to start our staff training on that and this will be the big focus </w:t>
            </w:r>
            <w:r w:rsidR="007661E6">
              <w:rPr>
                <w:rFonts w:ascii="Arial" w:hAnsi="Arial" w:cs="Arial"/>
              </w:rPr>
              <w:t xml:space="preserve">for the rest of the summer term and the start of the autumn term.  </w:t>
            </w:r>
          </w:p>
          <w:p w14:paraId="7914E049" w14:textId="30ED4A0E" w:rsidR="007661E6" w:rsidRDefault="007661E6" w:rsidP="00165C2E">
            <w:pPr>
              <w:rPr>
                <w:rFonts w:ascii="Arial" w:hAnsi="Arial" w:cs="Arial"/>
              </w:rPr>
            </w:pPr>
          </w:p>
          <w:p w14:paraId="1A3EC68B" w14:textId="10977431" w:rsidR="007661E6" w:rsidRDefault="007661E6" w:rsidP="00165C2E">
            <w:pPr>
              <w:rPr>
                <w:rFonts w:ascii="Arial" w:hAnsi="Arial" w:cs="Arial"/>
              </w:rPr>
            </w:pPr>
            <w:r>
              <w:rPr>
                <w:rFonts w:ascii="Arial" w:hAnsi="Arial" w:cs="Arial"/>
              </w:rPr>
              <w:lastRenderedPageBreak/>
              <w:t>SB reported</w:t>
            </w:r>
            <w:r w:rsidR="00705EBA">
              <w:rPr>
                <w:rFonts w:ascii="Arial" w:hAnsi="Arial" w:cs="Arial"/>
              </w:rPr>
              <w:t xml:space="preserve"> about the school day, and it is going to have</w:t>
            </w:r>
            <w:r>
              <w:rPr>
                <w:rFonts w:ascii="Arial" w:hAnsi="Arial" w:cs="Arial"/>
              </w:rPr>
              <w:t xml:space="preserve"> a huge impact on the school day where we have increased our teaching time by making our lunchtime shorter.  </w:t>
            </w:r>
            <w:r w:rsidR="006D1F7B">
              <w:rPr>
                <w:rFonts w:ascii="Arial" w:hAnsi="Arial" w:cs="Arial"/>
              </w:rPr>
              <w:t xml:space="preserve">Now the day has got to go from registration to the end of the day, and there has been absolutely no regard to how much teaching time is taking place and my teaching time will be longer.  </w:t>
            </w:r>
            <w:r>
              <w:rPr>
                <w:rFonts w:ascii="Arial" w:hAnsi="Arial" w:cs="Arial"/>
              </w:rPr>
              <w:t xml:space="preserve">SB now has to increase her day by 15 minutes </w:t>
            </w:r>
            <w:r w:rsidR="006D1F7B">
              <w:rPr>
                <w:rFonts w:ascii="Arial" w:hAnsi="Arial" w:cs="Arial"/>
              </w:rPr>
              <w:t xml:space="preserve">per day </w:t>
            </w:r>
            <w:r>
              <w:rPr>
                <w:rFonts w:ascii="Arial" w:hAnsi="Arial" w:cs="Arial"/>
              </w:rPr>
              <w:t xml:space="preserve">and does not understand where that has come from.  </w:t>
            </w:r>
            <w:r w:rsidR="006D1F7B">
              <w:rPr>
                <w:rFonts w:ascii="Arial" w:hAnsi="Arial" w:cs="Arial"/>
              </w:rPr>
              <w:t>RL enquired is this from the School Bill and SB confirmed this is the case.</w:t>
            </w:r>
          </w:p>
          <w:p w14:paraId="1D513FC3" w14:textId="5107EC03" w:rsidR="00505903" w:rsidRDefault="00505903" w:rsidP="00165C2E">
            <w:pPr>
              <w:rPr>
                <w:rFonts w:ascii="Arial" w:hAnsi="Arial" w:cs="Arial"/>
              </w:rPr>
            </w:pPr>
          </w:p>
          <w:p w14:paraId="37F61691" w14:textId="25ADB817" w:rsidR="00505903" w:rsidRPr="008565B8" w:rsidRDefault="00505903" w:rsidP="00165C2E">
            <w:pPr>
              <w:rPr>
                <w:rFonts w:ascii="Arial" w:hAnsi="Arial" w:cs="Arial"/>
              </w:rPr>
            </w:pPr>
            <w:r>
              <w:rPr>
                <w:rFonts w:ascii="Arial" w:hAnsi="Arial" w:cs="Arial"/>
              </w:rPr>
              <w:t>JN spoke about the tutoring grant with regards to the level of accountability and reporting by headteachers which is a very small amount of money and is disproportionate.  For example, JN mentioned from the £1200 received she is spending a lot of time in reporting back what she has done with the money which she has used.  There should be consideration and following up.  Is there a level of</w:t>
            </w:r>
            <w:r w:rsidR="00574DCA">
              <w:rPr>
                <w:rFonts w:ascii="Arial" w:hAnsi="Arial" w:cs="Arial"/>
              </w:rPr>
              <w:t xml:space="preserve"> cut off which is reasonable for headteachers to account for that money?</w:t>
            </w:r>
          </w:p>
          <w:p w14:paraId="15D21A5D" w14:textId="77777777" w:rsidR="00165C2E" w:rsidRPr="008565B8" w:rsidRDefault="00165C2E" w:rsidP="00165C2E">
            <w:pPr>
              <w:rPr>
                <w:rFonts w:ascii="Arial" w:hAnsi="Arial" w:cs="Arial"/>
              </w:rPr>
            </w:pPr>
          </w:p>
          <w:p w14:paraId="384A2EF6" w14:textId="77777777" w:rsidR="00165C2E" w:rsidRPr="008565B8" w:rsidRDefault="00165C2E" w:rsidP="00165C2E">
            <w:pPr>
              <w:rPr>
                <w:rFonts w:ascii="Arial" w:hAnsi="Arial" w:cs="Arial"/>
                <w:b/>
                <w:bCs/>
              </w:rPr>
            </w:pPr>
            <w:r w:rsidRPr="008565B8">
              <w:rPr>
                <w:rFonts w:ascii="Arial" w:hAnsi="Arial" w:cs="Arial"/>
                <w:b/>
                <w:bCs/>
              </w:rPr>
              <w:t>PRUs</w:t>
            </w:r>
          </w:p>
          <w:p w14:paraId="10F870A8" w14:textId="11311390" w:rsidR="00165C2E" w:rsidRDefault="00165C2E" w:rsidP="00165C2E">
            <w:pPr>
              <w:rPr>
                <w:rFonts w:ascii="Arial" w:hAnsi="Arial" w:cs="Arial"/>
              </w:rPr>
            </w:pPr>
            <w:r w:rsidRPr="008565B8">
              <w:rPr>
                <w:rFonts w:ascii="Arial" w:hAnsi="Arial" w:cs="Arial"/>
              </w:rPr>
              <w:t xml:space="preserve">PC reported </w:t>
            </w:r>
            <w:r w:rsidR="004309E9">
              <w:rPr>
                <w:rFonts w:ascii="Arial" w:hAnsi="Arial" w:cs="Arial"/>
              </w:rPr>
              <w:t>we are under the same regime as everyone else.  We are at 50% female in the PRUs which is unusual.  We are just entering the examination season which is proving to be quite a challenge and the ability to get external invigilators that you normally have.  We are struggling to get enough for the young people.  There are children who have other issues where they need to have two invigilators at home.  We are engaging with Julie Keating and her team in terms of referrals</w:t>
            </w:r>
            <w:r w:rsidR="004C0D75">
              <w:rPr>
                <w:rFonts w:ascii="Arial" w:hAnsi="Arial" w:cs="Arial"/>
              </w:rPr>
              <w:t xml:space="preserve">, </w:t>
            </w:r>
            <w:r w:rsidR="004309E9">
              <w:rPr>
                <w:rFonts w:ascii="Arial" w:hAnsi="Arial" w:cs="Arial"/>
              </w:rPr>
              <w:t>finance</w:t>
            </w:r>
            <w:r w:rsidR="004C0D75">
              <w:rPr>
                <w:rFonts w:ascii="Arial" w:hAnsi="Arial" w:cs="Arial"/>
              </w:rPr>
              <w:t xml:space="preserve"> and reintegration and colleagues who have read the Green Paper will have noted the direction of travel is that PRUs to more outreach support work, which headteachers want more of this work but if are full to capacity to offer that is difficult.  It requires a change of behaviours in secondary schools. Lydia Sherbourne has been working from primary school to offer outreach support to change that behaviour.  People need to take cognizance in light of the inclusion agenda how it can be put into place.  </w:t>
            </w:r>
          </w:p>
          <w:p w14:paraId="22C83289" w14:textId="75478696" w:rsidR="004C0D75" w:rsidRDefault="004C0D75" w:rsidP="00165C2E">
            <w:pPr>
              <w:rPr>
                <w:rFonts w:ascii="Arial" w:hAnsi="Arial" w:cs="Arial"/>
              </w:rPr>
            </w:pPr>
          </w:p>
          <w:p w14:paraId="54031A02" w14:textId="192E5D44" w:rsidR="004C0D75" w:rsidRPr="008565B8" w:rsidRDefault="004C0D75" w:rsidP="00165C2E">
            <w:pPr>
              <w:rPr>
                <w:rFonts w:ascii="Arial" w:hAnsi="Arial" w:cs="Arial"/>
              </w:rPr>
            </w:pPr>
            <w:r>
              <w:rPr>
                <w:rFonts w:ascii="Arial" w:hAnsi="Arial" w:cs="Arial"/>
              </w:rPr>
              <w:t xml:space="preserve">JB </w:t>
            </w:r>
            <w:r w:rsidR="002E15D5">
              <w:rPr>
                <w:rFonts w:ascii="Arial" w:hAnsi="Arial" w:cs="Arial"/>
              </w:rPr>
              <w:t xml:space="preserve">indicated we are embracing our first new build and are in a really positive place.  We are about to enter a second building phase.  There will be some changes next year and it is about being prepared to face the changing demand </w:t>
            </w:r>
            <w:r w:rsidR="002D6753">
              <w:rPr>
                <w:rFonts w:ascii="Arial" w:hAnsi="Arial" w:cs="Arial"/>
              </w:rPr>
              <w:t>and whether placements in the actual PRUs or support in schools, then there needs to be some time to adjust over the next year or so.</w:t>
            </w:r>
          </w:p>
          <w:p w14:paraId="260695FB" w14:textId="77777777" w:rsidR="00165C2E" w:rsidRPr="008565B8" w:rsidRDefault="00165C2E" w:rsidP="00165C2E">
            <w:pPr>
              <w:rPr>
                <w:rFonts w:ascii="Arial" w:hAnsi="Arial" w:cs="Arial"/>
              </w:rPr>
            </w:pPr>
          </w:p>
          <w:p w14:paraId="65B47375" w14:textId="77777777" w:rsidR="00165C2E" w:rsidRPr="008565B8" w:rsidRDefault="00165C2E" w:rsidP="00165C2E">
            <w:pPr>
              <w:rPr>
                <w:rFonts w:ascii="Arial" w:hAnsi="Arial" w:cs="Arial"/>
                <w:b/>
                <w:bCs/>
              </w:rPr>
            </w:pPr>
            <w:r w:rsidRPr="008565B8">
              <w:rPr>
                <w:rFonts w:ascii="Arial" w:hAnsi="Arial" w:cs="Arial"/>
                <w:b/>
                <w:bCs/>
              </w:rPr>
              <w:t>Early Years – Nurseries</w:t>
            </w:r>
          </w:p>
          <w:p w14:paraId="56BE2EF6" w14:textId="0C2E9ACE" w:rsidR="00165C2E" w:rsidRDefault="00165C2E" w:rsidP="00165C2E">
            <w:pPr>
              <w:rPr>
                <w:rFonts w:ascii="Arial" w:hAnsi="Arial" w:cs="Arial"/>
              </w:rPr>
            </w:pPr>
            <w:r w:rsidRPr="008565B8">
              <w:rPr>
                <w:rFonts w:ascii="Arial" w:hAnsi="Arial" w:cs="Arial"/>
              </w:rPr>
              <w:t xml:space="preserve">DW stated </w:t>
            </w:r>
            <w:r w:rsidR="004013AE">
              <w:rPr>
                <w:rFonts w:ascii="Arial" w:hAnsi="Arial" w:cs="Arial"/>
              </w:rPr>
              <w:t>Covid</w:t>
            </w:r>
            <w:r w:rsidR="00181C38">
              <w:rPr>
                <w:rFonts w:ascii="Arial" w:hAnsi="Arial" w:cs="Arial"/>
              </w:rPr>
              <w:t>-19</w:t>
            </w:r>
            <w:r w:rsidR="004013AE">
              <w:rPr>
                <w:rFonts w:ascii="Arial" w:hAnsi="Arial" w:cs="Arial"/>
              </w:rPr>
              <w:t xml:space="preserve"> hit us here, however</w:t>
            </w:r>
            <w:r w:rsidR="00181C38">
              <w:rPr>
                <w:rFonts w:ascii="Arial" w:hAnsi="Arial" w:cs="Arial"/>
              </w:rPr>
              <w:t>,</w:t>
            </w:r>
            <w:r w:rsidR="004013AE">
              <w:rPr>
                <w:rFonts w:ascii="Arial" w:hAnsi="Arial" w:cs="Arial"/>
              </w:rPr>
              <w:t xml:space="preserve"> seems more settled now.  All funding pressures seem and still are under review.  We now wait to see what implications will be of the White Paper and Green Paper for our sector.</w:t>
            </w:r>
          </w:p>
          <w:p w14:paraId="0480BB68" w14:textId="59A2340F" w:rsidR="004013AE" w:rsidRDefault="004013AE" w:rsidP="00165C2E">
            <w:pPr>
              <w:rPr>
                <w:rFonts w:ascii="Arial" w:hAnsi="Arial" w:cs="Arial"/>
              </w:rPr>
            </w:pPr>
          </w:p>
          <w:p w14:paraId="34F200C5" w14:textId="77777777" w:rsidR="00165C2E" w:rsidRPr="008565B8" w:rsidRDefault="00165C2E" w:rsidP="00165C2E">
            <w:pPr>
              <w:rPr>
                <w:rFonts w:ascii="Arial" w:hAnsi="Arial" w:cs="Arial"/>
                <w:b/>
                <w:bCs/>
              </w:rPr>
            </w:pPr>
            <w:r w:rsidRPr="008565B8">
              <w:rPr>
                <w:rFonts w:ascii="Arial" w:hAnsi="Arial" w:cs="Arial"/>
                <w:b/>
                <w:bCs/>
              </w:rPr>
              <w:t>ESGA</w:t>
            </w:r>
          </w:p>
          <w:p w14:paraId="43144987" w14:textId="27638673" w:rsidR="00165C2E" w:rsidRPr="008565B8" w:rsidRDefault="004013AE" w:rsidP="00165C2E">
            <w:pPr>
              <w:rPr>
                <w:rFonts w:ascii="Arial" w:hAnsi="Arial" w:cs="Arial"/>
              </w:rPr>
            </w:pPr>
            <w:r>
              <w:rPr>
                <w:rFonts w:ascii="Arial" w:hAnsi="Arial" w:cs="Arial"/>
              </w:rPr>
              <w:t xml:space="preserve">RB reported we had to cancel our coffee and chat morning because Ofsted called to our presenter’s school.  We are just planning the conference for the autumn term and waiting for guest speakers to reply to our invite.  Generally governors are supporting schools with everything mentioned so far.  </w:t>
            </w:r>
          </w:p>
          <w:p w14:paraId="7C559036" w14:textId="77777777" w:rsidR="00165C2E" w:rsidRPr="008565B8" w:rsidRDefault="00165C2E" w:rsidP="00165C2E">
            <w:pPr>
              <w:rPr>
                <w:rFonts w:ascii="Arial" w:hAnsi="Arial" w:cs="Arial"/>
              </w:rPr>
            </w:pPr>
          </w:p>
          <w:p w14:paraId="798A7574" w14:textId="77777777" w:rsidR="00165C2E" w:rsidRPr="008565B8" w:rsidRDefault="00165C2E" w:rsidP="00165C2E">
            <w:pPr>
              <w:rPr>
                <w:rFonts w:ascii="Arial" w:hAnsi="Arial" w:cs="Arial"/>
                <w:b/>
                <w:bCs/>
              </w:rPr>
            </w:pPr>
            <w:r w:rsidRPr="008565B8">
              <w:rPr>
                <w:rFonts w:ascii="Arial" w:hAnsi="Arial" w:cs="Arial"/>
                <w:b/>
                <w:bCs/>
              </w:rPr>
              <w:t>Unions</w:t>
            </w:r>
          </w:p>
          <w:p w14:paraId="4FC8DD7F" w14:textId="77777777" w:rsidR="00165C2E" w:rsidRPr="008565B8" w:rsidRDefault="00165C2E" w:rsidP="00165C2E">
            <w:pPr>
              <w:rPr>
                <w:rFonts w:ascii="Arial" w:hAnsi="Arial" w:cs="Arial"/>
              </w:rPr>
            </w:pPr>
          </w:p>
          <w:p w14:paraId="67E642CD" w14:textId="77777777" w:rsidR="00165C2E" w:rsidRPr="008565B8" w:rsidRDefault="00165C2E" w:rsidP="00165C2E">
            <w:pPr>
              <w:rPr>
                <w:rFonts w:ascii="Arial" w:hAnsi="Arial" w:cs="Arial"/>
                <w:b/>
                <w:bCs/>
              </w:rPr>
            </w:pPr>
            <w:r w:rsidRPr="008565B8">
              <w:rPr>
                <w:rFonts w:ascii="Arial" w:hAnsi="Arial" w:cs="Arial"/>
                <w:b/>
                <w:bCs/>
              </w:rPr>
              <w:t>Unison</w:t>
            </w:r>
          </w:p>
          <w:p w14:paraId="45446665" w14:textId="593F4F2D" w:rsidR="00165C2E" w:rsidRPr="008565B8" w:rsidRDefault="00165C2E" w:rsidP="00165C2E">
            <w:pPr>
              <w:rPr>
                <w:rFonts w:ascii="Arial" w:hAnsi="Arial" w:cs="Arial"/>
              </w:rPr>
            </w:pPr>
            <w:r w:rsidRPr="008565B8">
              <w:rPr>
                <w:rFonts w:ascii="Arial" w:hAnsi="Arial" w:cs="Arial"/>
              </w:rPr>
              <w:t>MS</w:t>
            </w:r>
            <w:r w:rsidR="004013AE">
              <w:rPr>
                <w:rFonts w:ascii="Arial" w:hAnsi="Arial" w:cs="Arial"/>
              </w:rPr>
              <w:t xml:space="preserve"> responded we are aware of the cost of living on businesses and on staff and the impact it will have over the following year.  With interest, we have noted the </w:t>
            </w:r>
            <w:r w:rsidR="004013AE">
              <w:rPr>
                <w:rFonts w:ascii="Arial" w:hAnsi="Arial" w:cs="Arial"/>
              </w:rPr>
              <w:lastRenderedPageBreak/>
              <w:t xml:space="preserve">school day.  We will have to keep an eye on this along with the impact it </w:t>
            </w:r>
            <w:proofErr w:type="gramStart"/>
            <w:r w:rsidR="004013AE">
              <w:rPr>
                <w:rFonts w:ascii="Arial" w:hAnsi="Arial" w:cs="Arial"/>
              </w:rPr>
              <w:t>have</w:t>
            </w:r>
            <w:proofErr w:type="gramEnd"/>
            <w:r w:rsidR="004013AE">
              <w:rPr>
                <w:rFonts w:ascii="Arial" w:hAnsi="Arial" w:cs="Arial"/>
              </w:rPr>
              <w:t xml:space="preserve"> on staff.</w:t>
            </w:r>
            <w:r w:rsidRPr="008565B8">
              <w:rPr>
                <w:rFonts w:ascii="Arial" w:hAnsi="Arial" w:cs="Arial"/>
              </w:rPr>
              <w:t xml:space="preserve"> </w:t>
            </w:r>
          </w:p>
          <w:p w14:paraId="6C1902F6" w14:textId="77777777" w:rsidR="00165C2E" w:rsidRPr="008565B8" w:rsidRDefault="00165C2E" w:rsidP="00165C2E">
            <w:pPr>
              <w:rPr>
                <w:rFonts w:ascii="Arial" w:hAnsi="Arial" w:cs="Arial"/>
              </w:rPr>
            </w:pPr>
          </w:p>
          <w:p w14:paraId="16938225" w14:textId="77777777" w:rsidR="00165C2E" w:rsidRPr="008565B8" w:rsidRDefault="00165C2E" w:rsidP="00165C2E">
            <w:pPr>
              <w:rPr>
                <w:rFonts w:ascii="Arial" w:hAnsi="Arial" w:cs="Arial"/>
                <w:b/>
                <w:bCs/>
              </w:rPr>
            </w:pPr>
            <w:r w:rsidRPr="008565B8">
              <w:rPr>
                <w:rFonts w:ascii="Arial" w:hAnsi="Arial" w:cs="Arial"/>
                <w:b/>
                <w:bCs/>
              </w:rPr>
              <w:t xml:space="preserve">Church Rep    </w:t>
            </w:r>
          </w:p>
          <w:p w14:paraId="33F472C6" w14:textId="77777777" w:rsidR="00165C2E" w:rsidRPr="008565B8" w:rsidRDefault="00165C2E" w:rsidP="00165C2E">
            <w:pPr>
              <w:rPr>
                <w:rFonts w:ascii="Arial" w:hAnsi="Arial" w:cs="Arial"/>
              </w:rPr>
            </w:pPr>
            <w:r w:rsidRPr="008565B8">
              <w:rPr>
                <w:rFonts w:ascii="Arial" w:hAnsi="Arial" w:cs="Arial"/>
              </w:rPr>
              <w:t xml:space="preserve">There was no representation and no report. </w:t>
            </w:r>
          </w:p>
          <w:p w14:paraId="43E3EBA6" w14:textId="77777777" w:rsidR="00165C2E" w:rsidRPr="008565B8" w:rsidRDefault="00165C2E" w:rsidP="00165C2E">
            <w:pPr>
              <w:rPr>
                <w:rFonts w:ascii="Arial" w:hAnsi="Arial" w:cs="Arial"/>
              </w:rPr>
            </w:pPr>
          </w:p>
          <w:p w14:paraId="19D4115B" w14:textId="37E64AF3" w:rsidR="00165C2E" w:rsidRPr="004013AE" w:rsidRDefault="00165C2E" w:rsidP="00165C2E">
            <w:pPr>
              <w:rPr>
                <w:rFonts w:ascii="Arial" w:hAnsi="Arial" w:cs="Arial"/>
              </w:rPr>
            </w:pPr>
            <w:r w:rsidRPr="008565B8">
              <w:rPr>
                <w:rFonts w:ascii="Arial" w:hAnsi="Arial" w:cs="Arial"/>
                <w:b/>
                <w:bCs/>
              </w:rPr>
              <w:t xml:space="preserve">High Needs Sub-Group </w:t>
            </w:r>
            <w:r w:rsidR="004013AE">
              <w:rPr>
                <w:rFonts w:ascii="Arial" w:hAnsi="Arial" w:cs="Arial"/>
                <w:b/>
                <w:bCs/>
              </w:rPr>
              <w:t xml:space="preserve"> </w:t>
            </w:r>
            <w:r w:rsidR="004013AE">
              <w:rPr>
                <w:rFonts w:ascii="Arial" w:hAnsi="Arial" w:cs="Arial"/>
              </w:rPr>
              <w:t>- agenda items 2 and 3, minutes on agenda</w:t>
            </w:r>
            <w:r w:rsidR="000669A7">
              <w:rPr>
                <w:rFonts w:ascii="Arial" w:hAnsi="Arial" w:cs="Arial"/>
              </w:rPr>
              <w:t xml:space="preserve"> item</w:t>
            </w:r>
            <w:r w:rsidR="004013AE">
              <w:rPr>
                <w:rFonts w:ascii="Arial" w:hAnsi="Arial" w:cs="Arial"/>
              </w:rPr>
              <w:t xml:space="preserve"> 5a.</w:t>
            </w:r>
          </w:p>
          <w:p w14:paraId="62EC974B" w14:textId="77777777" w:rsidR="00165C2E" w:rsidRPr="008565B8" w:rsidRDefault="00165C2E" w:rsidP="00165C2E">
            <w:pPr>
              <w:rPr>
                <w:rFonts w:ascii="Arial" w:hAnsi="Arial" w:cs="Arial"/>
              </w:rPr>
            </w:pPr>
          </w:p>
          <w:p w14:paraId="29750C50" w14:textId="5A540A0B" w:rsidR="00165C2E" w:rsidRPr="000669A7" w:rsidRDefault="00165C2E" w:rsidP="00165C2E">
            <w:pPr>
              <w:rPr>
                <w:rFonts w:ascii="Arial" w:hAnsi="Arial" w:cs="Arial"/>
              </w:rPr>
            </w:pPr>
            <w:r w:rsidRPr="008565B8">
              <w:rPr>
                <w:rFonts w:ascii="Arial" w:hAnsi="Arial" w:cs="Arial"/>
                <w:b/>
                <w:bCs/>
              </w:rPr>
              <w:t>Finance Review Group</w:t>
            </w:r>
            <w:r w:rsidR="004013AE">
              <w:rPr>
                <w:rFonts w:ascii="Arial" w:hAnsi="Arial" w:cs="Arial"/>
                <w:b/>
                <w:bCs/>
              </w:rPr>
              <w:t xml:space="preserve"> </w:t>
            </w:r>
            <w:r w:rsidR="000669A7">
              <w:rPr>
                <w:rFonts w:ascii="Arial" w:hAnsi="Arial" w:cs="Arial"/>
              </w:rPr>
              <w:t>– agenda items 3 and 4, minutes on agenda item 5b.</w:t>
            </w:r>
          </w:p>
          <w:p w14:paraId="0A0FA3E2" w14:textId="77777777" w:rsidR="00165C2E" w:rsidRPr="008565B8" w:rsidRDefault="00165C2E" w:rsidP="00165C2E">
            <w:pPr>
              <w:rPr>
                <w:rFonts w:ascii="Arial" w:hAnsi="Arial" w:cs="Arial"/>
              </w:rPr>
            </w:pPr>
          </w:p>
          <w:p w14:paraId="150ECD00" w14:textId="417B93FE" w:rsidR="00165C2E" w:rsidRPr="008565B8" w:rsidRDefault="00165C2E" w:rsidP="00165C2E">
            <w:pPr>
              <w:rPr>
                <w:rFonts w:ascii="Arial" w:hAnsi="Arial" w:cs="Arial"/>
              </w:rPr>
            </w:pPr>
            <w:r w:rsidRPr="008565B8">
              <w:rPr>
                <w:rFonts w:ascii="Arial" w:hAnsi="Arial" w:cs="Arial"/>
                <w:b/>
                <w:bCs/>
              </w:rPr>
              <w:t>Early Years Sub-Group</w:t>
            </w:r>
            <w:r w:rsidR="000669A7">
              <w:rPr>
                <w:rFonts w:ascii="Arial" w:hAnsi="Arial" w:cs="Arial"/>
                <w:b/>
                <w:bCs/>
              </w:rPr>
              <w:t xml:space="preserve"> </w:t>
            </w:r>
            <w:r w:rsidR="000669A7">
              <w:rPr>
                <w:rFonts w:ascii="Arial" w:hAnsi="Arial" w:cs="Arial"/>
              </w:rPr>
              <w:t xml:space="preserve">– agenda item 9, minutes on agenda item 5c.  </w:t>
            </w:r>
            <w:r w:rsidRPr="008565B8">
              <w:rPr>
                <w:rFonts w:ascii="Arial" w:hAnsi="Arial" w:cs="Arial"/>
                <w:b/>
                <w:bCs/>
              </w:rPr>
              <w:t xml:space="preserve"> </w:t>
            </w:r>
          </w:p>
          <w:p w14:paraId="58A9F83E" w14:textId="0B4F5089" w:rsidR="00165C2E" w:rsidRPr="008565B8" w:rsidRDefault="00165C2E" w:rsidP="00165C2E">
            <w:pPr>
              <w:rPr>
                <w:rFonts w:ascii="Arial" w:hAnsi="Arial" w:cs="Arial"/>
              </w:rPr>
            </w:pPr>
          </w:p>
        </w:tc>
      </w:tr>
      <w:tr w:rsidR="00165C2E" w:rsidRPr="008565B8" w14:paraId="1B1A0BF9" w14:textId="77777777" w:rsidTr="006B3341">
        <w:trPr>
          <w:trHeight w:val="833"/>
        </w:trPr>
        <w:tc>
          <w:tcPr>
            <w:tcW w:w="724" w:type="dxa"/>
          </w:tcPr>
          <w:p w14:paraId="2B72209D" w14:textId="21ACA1FD" w:rsidR="00165C2E" w:rsidRPr="008565B8" w:rsidRDefault="00165C2E" w:rsidP="00165C2E">
            <w:pPr>
              <w:pStyle w:val="TableContents"/>
              <w:rPr>
                <w:rFonts w:ascii="Arial" w:hAnsi="Arial" w:cs="Arial"/>
                <w:b/>
              </w:rPr>
            </w:pPr>
            <w:r w:rsidRPr="008565B8">
              <w:rPr>
                <w:rFonts w:ascii="Arial" w:hAnsi="Arial" w:cs="Arial"/>
                <w:b/>
              </w:rPr>
              <w:lastRenderedPageBreak/>
              <w:t>6.</w:t>
            </w:r>
          </w:p>
        </w:tc>
        <w:tc>
          <w:tcPr>
            <w:tcW w:w="8767" w:type="dxa"/>
          </w:tcPr>
          <w:p w14:paraId="4CDBD136" w14:textId="77777777" w:rsidR="00165C2E" w:rsidRPr="008565B8" w:rsidRDefault="009F7909" w:rsidP="00165C2E">
            <w:pPr>
              <w:rPr>
                <w:rFonts w:ascii="Arial" w:hAnsi="Arial" w:cs="Arial"/>
                <w:b/>
                <w:bCs/>
              </w:rPr>
            </w:pPr>
            <w:r w:rsidRPr="008565B8">
              <w:rPr>
                <w:rFonts w:ascii="Arial" w:hAnsi="Arial" w:cs="Arial"/>
                <w:b/>
                <w:bCs/>
              </w:rPr>
              <w:t>Minutes of 12</w:t>
            </w:r>
            <w:r w:rsidRPr="008565B8">
              <w:rPr>
                <w:rFonts w:ascii="Arial" w:hAnsi="Arial" w:cs="Arial"/>
                <w:b/>
                <w:bCs/>
                <w:vertAlign w:val="superscript"/>
              </w:rPr>
              <w:t>th</w:t>
            </w:r>
            <w:r w:rsidRPr="008565B8">
              <w:rPr>
                <w:rFonts w:ascii="Arial" w:hAnsi="Arial" w:cs="Arial"/>
                <w:b/>
                <w:bCs/>
              </w:rPr>
              <w:t xml:space="preserve"> January 2022</w:t>
            </w:r>
          </w:p>
          <w:p w14:paraId="1D756AEA" w14:textId="222C7763" w:rsidR="009F7909" w:rsidRPr="008565B8" w:rsidRDefault="009F7909" w:rsidP="00165C2E">
            <w:pPr>
              <w:rPr>
                <w:rFonts w:ascii="Arial" w:hAnsi="Arial" w:cs="Arial"/>
              </w:rPr>
            </w:pPr>
            <w:r w:rsidRPr="008565B8">
              <w:rPr>
                <w:rFonts w:ascii="Arial" w:hAnsi="Arial" w:cs="Arial"/>
              </w:rPr>
              <w:t>Minutes were accepted as a true and accurate record of the discussion.</w:t>
            </w:r>
          </w:p>
          <w:p w14:paraId="5459FBB4" w14:textId="078A2B98" w:rsidR="009F7909" w:rsidRPr="008565B8" w:rsidRDefault="009F7909" w:rsidP="00165C2E">
            <w:pPr>
              <w:rPr>
                <w:rFonts w:ascii="Arial" w:hAnsi="Arial" w:cs="Arial"/>
              </w:rPr>
            </w:pPr>
          </w:p>
        </w:tc>
      </w:tr>
      <w:tr w:rsidR="00165C2E" w:rsidRPr="008565B8" w14:paraId="004BDFF8" w14:textId="77777777" w:rsidTr="006B3341">
        <w:trPr>
          <w:trHeight w:val="833"/>
        </w:trPr>
        <w:tc>
          <w:tcPr>
            <w:tcW w:w="724" w:type="dxa"/>
          </w:tcPr>
          <w:p w14:paraId="0446B452" w14:textId="35DBC64F" w:rsidR="00165C2E" w:rsidRPr="008565B8" w:rsidRDefault="00165C2E" w:rsidP="00165C2E">
            <w:pPr>
              <w:pStyle w:val="TableContents"/>
              <w:rPr>
                <w:rFonts w:ascii="Arial" w:hAnsi="Arial" w:cs="Arial"/>
                <w:b/>
              </w:rPr>
            </w:pPr>
            <w:r w:rsidRPr="008565B8">
              <w:rPr>
                <w:rFonts w:ascii="Arial" w:hAnsi="Arial" w:cs="Arial"/>
                <w:b/>
              </w:rPr>
              <w:t>7.</w:t>
            </w:r>
          </w:p>
        </w:tc>
        <w:tc>
          <w:tcPr>
            <w:tcW w:w="8767" w:type="dxa"/>
          </w:tcPr>
          <w:p w14:paraId="56B4379E" w14:textId="72CBB333" w:rsidR="00165C2E" w:rsidRPr="008565B8" w:rsidRDefault="00165C2E" w:rsidP="00165C2E">
            <w:pPr>
              <w:rPr>
                <w:rFonts w:ascii="Arial" w:hAnsi="Arial" w:cs="Arial"/>
              </w:rPr>
            </w:pPr>
            <w:r w:rsidRPr="008565B8">
              <w:rPr>
                <w:rFonts w:ascii="Arial" w:hAnsi="Arial" w:cs="Arial"/>
                <w:b/>
                <w:bCs/>
              </w:rPr>
              <w:t xml:space="preserve">Minutes of </w:t>
            </w:r>
            <w:r w:rsidR="009F7909" w:rsidRPr="008565B8">
              <w:rPr>
                <w:rFonts w:ascii="Arial" w:hAnsi="Arial" w:cs="Arial"/>
                <w:b/>
                <w:bCs/>
              </w:rPr>
              <w:t>21</w:t>
            </w:r>
            <w:r w:rsidR="009F7909" w:rsidRPr="008565B8">
              <w:rPr>
                <w:rFonts w:ascii="Arial" w:hAnsi="Arial" w:cs="Arial"/>
                <w:b/>
                <w:bCs/>
                <w:vertAlign w:val="superscript"/>
              </w:rPr>
              <w:t>st</w:t>
            </w:r>
            <w:r w:rsidR="009F7909" w:rsidRPr="008565B8">
              <w:rPr>
                <w:rFonts w:ascii="Arial" w:hAnsi="Arial" w:cs="Arial"/>
                <w:b/>
                <w:bCs/>
              </w:rPr>
              <w:t xml:space="preserve"> April 2022</w:t>
            </w:r>
          </w:p>
          <w:p w14:paraId="27804E62" w14:textId="2D39A655" w:rsidR="00165C2E" w:rsidRPr="008565B8" w:rsidRDefault="00165C2E" w:rsidP="00165C2E">
            <w:pPr>
              <w:rPr>
                <w:rFonts w:ascii="Arial" w:hAnsi="Arial" w:cs="Arial"/>
              </w:rPr>
            </w:pPr>
            <w:r w:rsidRPr="008565B8">
              <w:rPr>
                <w:rFonts w:ascii="Arial" w:hAnsi="Arial" w:cs="Arial"/>
              </w:rPr>
              <w:t>Minutes were accepted as a true and accurate record of the discussion.</w:t>
            </w:r>
          </w:p>
        </w:tc>
      </w:tr>
      <w:tr w:rsidR="009F7909" w:rsidRPr="008565B8" w14:paraId="32DCC16F" w14:textId="77777777" w:rsidTr="006B3341">
        <w:trPr>
          <w:trHeight w:val="833"/>
        </w:trPr>
        <w:tc>
          <w:tcPr>
            <w:tcW w:w="724" w:type="dxa"/>
          </w:tcPr>
          <w:p w14:paraId="16A12FF7" w14:textId="5DFC5396" w:rsidR="009F7909" w:rsidRPr="008565B8" w:rsidRDefault="009F7909" w:rsidP="009F7909">
            <w:pPr>
              <w:pStyle w:val="TableContents"/>
              <w:rPr>
                <w:rFonts w:ascii="Arial" w:hAnsi="Arial" w:cs="Arial"/>
                <w:b/>
              </w:rPr>
            </w:pPr>
            <w:r w:rsidRPr="008565B8">
              <w:rPr>
                <w:rFonts w:ascii="Arial" w:hAnsi="Arial" w:cs="Arial"/>
                <w:b/>
              </w:rPr>
              <w:t>8.</w:t>
            </w:r>
          </w:p>
        </w:tc>
        <w:tc>
          <w:tcPr>
            <w:tcW w:w="8767" w:type="dxa"/>
          </w:tcPr>
          <w:p w14:paraId="62D925B0" w14:textId="77777777" w:rsidR="009F7909" w:rsidRPr="008565B8" w:rsidRDefault="009F7909" w:rsidP="009F7909">
            <w:pPr>
              <w:rPr>
                <w:rFonts w:ascii="Arial" w:hAnsi="Arial" w:cs="Arial"/>
                <w:b/>
                <w:bCs/>
              </w:rPr>
            </w:pPr>
            <w:r w:rsidRPr="008565B8">
              <w:rPr>
                <w:rFonts w:ascii="Arial" w:hAnsi="Arial" w:cs="Arial"/>
                <w:b/>
                <w:bCs/>
              </w:rPr>
              <w:t>Minutes Action Log</w:t>
            </w:r>
          </w:p>
          <w:p w14:paraId="3F87AB14" w14:textId="6E391537" w:rsidR="009F7909" w:rsidRDefault="009F7909" w:rsidP="009F7909">
            <w:pPr>
              <w:rPr>
                <w:rFonts w:ascii="Arial" w:hAnsi="Arial" w:cs="Arial"/>
              </w:rPr>
            </w:pPr>
          </w:p>
          <w:p w14:paraId="1EEFC7E2" w14:textId="4840C9D2" w:rsidR="007B2CC0" w:rsidRDefault="007B2CC0" w:rsidP="009F7909">
            <w:pPr>
              <w:rPr>
                <w:rFonts w:ascii="Arial" w:hAnsi="Arial" w:cs="Arial"/>
              </w:rPr>
            </w:pPr>
            <w:r>
              <w:rPr>
                <w:rFonts w:ascii="Arial" w:hAnsi="Arial" w:cs="Arial"/>
              </w:rPr>
              <w:t>All have been actioned by Yannick Stupples-Whyley</w:t>
            </w:r>
          </w:p>
          <w:p w14:paraId="788B5ADF" w14:textId="152A1832" w:rsidR="007B2CC0" w:rsidRDefault="007B2CC0" w:rsidP="009F7909">
            <w:pPr>
              <w:rPr>
                <w:rFonts w:ascii="Arial" w:hAnsi="Arial" w:cs="Arial"/>
              </w:rPr>
            </w:pPr>
          </w:p>
          <w:p w14:paraId="0AEF0152" w14:textId="7FB59588" w:rsidR="007B2CC0" w:rsidRDefault="00A35758" w:rsidP="009F7909">
            <w:pPr>
              <w:rPr>
                <w:rFonts w:ascii="Arial" w:hAnsi="Arial" w:cs="Arial"/>
                <w:bCs/>
              </w:rPr>
            </w:pPr>
            <w:r>
              <w:rPr>
                <w:rFonts w:ascii="Arial" w:hAnsi="Arial" w:cs="Arial"/>
              </w:rPr>
              <w:t xml:space="preserve">DSG budget 2022/23 </w:t>
            </w:r>
            <w:r w:rsidR="00CB5A2F">
              <w:rPr>
                <w:rFonts w:ascii="Arial" w:hAnsi="Arial" w:cs="Arial"/>
              </w:rPr>
              <w:t xml:space="preserve">meeting held </w:t>
            </w:r>
            <w:r w:rsidR="00CB5A2F" w:rsidRPr="00CB5A2F">
              <w:rPr>
                <w:rFonts w:ascii="Arial" w:hAnsi="Arial" w:cs="Arial"/>
                <w:bCs/>
              </w:rPr>
              <w:t>with the maintained nursery heads to discuss funding concerns</w:t>
            </w:r>
            <w:r w:rsidR="00CB5A2F">
              <w:rPr>
                <w:rFonts w:ascii="Arial" w:hAnsi="Arial" w:cs="Arial"/>
                <w:bCs/>
              </w:rPr>
              <w:t xml:space="preserve"> on 18/1/22 – completed.</w:t>
            </w:r>
          </w:p>
          <w:p w14:paraId="18C4AEEC" w14:textId="4C774BEE" w:rsidR="00CB5A2F" w:rsidRDefault="00CB5A2F" w:rsidP="009F7909">
            <w:pPr>
              <w:rPr>
                <w:rFonts w:ascii="Arial" w:hAnsi="Arial" w:cs="Arial"/>
              </w:rPr>
            </w:pPr>
          </w:p>
          <w:p w14:paraId="0C10DCDF" w14:textId="645A0925" w:rsidR="00CB5A2F" w:rsidRDefault="00CB5A2F" w:rsidP="009F7909">
            <w:pPr>
              <w:rPr>
                <w:rFonts w:ascii="Arial" w:hAnsi="Arial" w:cs="Arial"/>
                <w:bCs/>
              </w:rPr>
            </w:pPr>
            <w:r w:rsidRPr="00CB5A2F">
              <w:rPr>
                <w:rFonts w:ascii="Arial" w:hAnsi="Arial" w:cs="Arial"/>
                <w:bCs/>
              </w:rPr>
              <w:t>Amendment required to Agenda Item 2 comment made by SM</w:t>
            </w:r>
            <w:r>
              <w:rPr>
                <w:rFonts w:ascii="Arial" w:hAnsi="Arial" w:cs="Arial"/>
                <w:bCs/>
              </w:rPr>
              <w:t xml:space="preserve"> of minutes of meeting held on 24/11/21 – completed.</w:t>
            </w:r>
          </w:p>
          <w:p w14:paraId="40B9CC3B" w14:textId="278AEC18" w:rsidR="009F7909" w:rsidRPr="008565B8" w:rsidRDefault="009F7909" w:rsidP="009F7909">
            <w:pPr>
              <w:rPr>
                <w:rFonts w:ascii="Arial" w:hAnsi="Arial" w:cs="Arial"/>
              </w:rPr>
            </w:pPr>
          </w:p>
        </w:tc>
      </w:tr>
      <w:tr w:rsidR="009F7909" w:rsidRPr="008565B8" w14:paraId="02E81706" w14:textId="77777777" w:rsidTr="006B3341">
        <w:trPr>
          <w:trHeight w:val="833"/>
        </w:trPr>
        <w:tc>
          <w:tcPr>
            <w:tcW w:w="724" w:type="dxa"/>
          </w:tcPr>
          <w:p w14:paraId="6802205B" w14:textId="3D9541F1" w:rsidR="009F7909" w:rsidRPr="008565B8" w:rsidRDefault="009F7909" w:rsidP="009F7909">
            <w:pPr>
              <w:pStyle w:val="TableContents"/>
              <w:rPr>
                <w:rFonts w:ascii="Arial" w:hAnsi="Arial" w:cs="Arial"/>
                <w:b/>
              </w:rPr>
            </w:pPr>
            <w:r w:rsidRPr="008565B8">
              <w:rPr>
                <w:rFonts w:ascii="Arial" w:hAnsi="Arial" w:cs="Arial"/>
                <w:b/>
              </w:rPr>
              <w:t>9.</w:t>
            </w:r>
          </w:p>
        </w:tc>
        <w:tc>
          <w:tcPr>
            <w:tcW w:w="8767" w:type="dxa"/>
          </w:tcPr>
          <w:p w14:paraId="10EB4F49" w14:textId="77777777" w:rsidR="009F7909" w:rsidRPr="00FF766D" w:rsidRDefault="009F7909" w:rsidP="009F7909">
            <w:pPr>
              <w:rPr>
                <w:rFonts w:ascii="Arial" w:hAnsi="Arial" w:cs="Arial"/>
                <w:b/>
                <w:bCs/>
              </w:rPr>
            </w:pPr>
            <w:r w:rsidRPr="00FF766D">
              <w:rPr>
                <w:rFonts w:ascii="Arial" w:hAnsi="Arial" w:cs="Arial"/>
                <w:b/>
                <w:bCs/>
              </w:rPr>
              <w:t>Early Years and Childcare Update – Carolyn Terry</w:t>
            </w:r>
          </w:p>
          <w:p w14:paraId="42C23E0C" w14:textId="77777777" w:rsidR="00FF766D" w:rsidRDefault="00FF766D" w:rsidP="009F7909">
            <w:pPr>
              <w:rPr>
                <w:rFonts w:ascii="Arial" w:hAnsi="Arial" w:cs="Arial"/>
              </w:rPr>
            </w:pPr>
          </w:p>
          <w:p w14:paraId="29341BA1" w14:textId="10D9D5E3" w:rsidR="00FF766D" w:rsidRPr="00FF766D" w:rsidRDefault="00FF766D" w:rsidP="00FF766D">
            <w:pPr>
              <w:rPr>
                <w:rFonts w:ascii="Arial" w:hAnsi="Arial" w:cs="Arial"/>
                <w:bCs/>
              </w:rPr>
            </w:pPr>
            <w:r w:rsidRPr="00FF766D">
              <w:rPr>
                <w:rFonts w:ascii="Arial" w:hAnsi="Arial" w:cs="Arial"/>
                <w:bCs/>
              </w:rPr>
              <w:t>The report update</w:t>
            </w:r>
            <w:r>
              <w:rPr>
                <w:rFonts w:ascii="Arial" w:hAnsi="Arial" w:cs="Arial"/>
                <w:bCs/>
              </w:rPr>
              <w:t>d the</w:t>
            </w:r>
            <w:r w:rsidRPr="00FF766D">
              <w:rPr>
                <w:rFonts w:ascii="Arial" w:hAnsi="Arial" w:cs="Arial"/>
                <w:bCs/>
              </w:rPr>
              <w:t xml:space="preserve"> Forum on the draft outturn position for 2021/22 and the </w:t>
            </w:r>
            <w:r w:rsidRPr="00FF766D">
              <w:rPr>
                <w:rFonts w:ascii="Arial" w:hAnsi="Arial" w:cs="Arial"/>
              </w:rPr>
              <w:t>impact of Covid-19 on the Funded Early Education Entitlement funding.</w:t>
            </w:r>
          </w:p>
          <w:p w14:paraId="2ED52367" w14:textId="77777777" w:rsidR="00FF766D" w:rsidRDefault="00FF766D" w:rsidP="009F7909">
            <w:pPr>
              <w:rPr>
                <w:rFonts w:ascii="Arial" w:hAnsi="Arial" w:cs="Arial"/>
              </w:rPr>
            </w:pPr>
          </w:p>
          <w:p w14:paraId="603845A0" w14:textId="75EC8EAE" w:rsidR="00FF766D" w:rsidRDefault="00FF766D" w:rsidP="009F7909">
            <w:pPr>
              <w:rPr>
                <w:rFonts w:ascii="Arial" w:hAnsi="Arial" w:cs="Arial"/>
              </w:rPr>
            </w:pPr>
            <w:r>
              <w:rPr>
                <w:rFonts w:ascii="Arial" w:hAnsi="Arial" w:cs="Arial"/>
              </w:rPr>
              <w:t>The Early Years paper set out the forecast budget for the current financial year and updated on the impact of Covid</w:t>
            </w:r>
            <w:r w:rsidR="00181C38">
              <w:rPr>
                <w:rFonts w:ascii="Arial" w:hAnsi="Arial" w:cs="Arial"/>
              </w:rPr>
              <w:t>-19</w:t>
            </w:r>
            <w:r>
              <w:rPr>
                <w:rFonts w:ascii="Arial" w:hAnsi="Arial" w:cs="Arial"/>
              </w:rPr>
              <w:t>.  Section 4 updated on funding entitlement. There had been</w:t>
            </w:r>
            <w:r w:rsidR="003A2AAE">
              <w:rPr>
                <w:rFonts w:ascii="Arial" w:hAnsi="Arial" w:cs="Arial"/>
              </w:rPr>
              <w:t xml:space="preserve"> a high take-up of two</w:t>
            </w:r>
            <w:r w:rsidR="009E23E7">
              <w:rPr>
                <w:rFonts w:ascii="Arial" w:hAnsi="Arial" w:cs="Arial"/>
              </w:rPr>
              <w:t>-</w:t>
            </w:r>
            <w:r w:rsidR="003A2AAE">
              <w:rPr>
                <w:rFonts w:ascii="Arial" w:hAnsi="Arial" w:cs="Arial"/>
              </w:rPr>
              <w:t>year olds accessing funded places of 87% which is still significantly higher than the national average.  Section 4.3 updated on the take-up for universal three and four</w:t>
            </w:r>
            <w:r w:rsidR="009E23E7">
              <w:rPr>
                <w:rFonts w:ascii="Arial" w:hAnsi="Arial" w:cs="Arial"/>
              </w:rPr>
              <w:t>-</w:t>
            </w:r>
            <w:r w:rsidR="003A2AAE">
              <w:rPr>
                <w:rFonts w:ascii="Arial" w:hAnsi="Arial" w:cs="Arial"/>
              </w:rPr>
              <w:t>year old funding which is 94.9% of those eligible.</w:t>
            </w:r>
          </w:p>
          <w:p w14:paraId="433877FE" w14:textId="686019A5" w:rsidR="003A2AAE" w:rsidRDefault="003A2AAE" w:rsidP="009F7909">
            <w:pPr>
              <w:rPr>
                <w:rFonts w:ascii="Arial" w:hAnsi="Arial" w:cs="Arial"/>
              </w:rPr>
            </w:pPr>
          </w:p>
          <w:p w14:paraId="49C4CEFE" w14:textId="55A19112" w:rsidR="003A2AAE" w:rsidRDefault="003A2AAE" w:rsidP="009F7909">
            <w:pPr>
              <w:rPr>
                <w:rFonts w:ascii="Arial" w:hAnsi="Arial" w:cs="Arial"/>
              </w:rPr>
            </w:pPr>
            <w:r>
              <w:rPr>
                <w:rFonts w:ascii="Arial" w:hAnsi="Arial" w:cs="Arial"/>
              </w:rPr>
              <w:t>Section 5 updated on the funding implications.  Section 5.1 showed a reduction of £2</w:t>
            </w:r>
            <w:r w:rsidR="00F61510">
              <w:rPr>
                <w:rFonts w:ascii="Arial" w:hAnsi="Arial" w:cs="Arial"/>
              </w:rPr>
              <w:t xml:space="preserve"> </w:t>
            </w:r>
            <w:r>
              <w:rPr>
                <w:rFonts w:ascii="Arial" w:hAnsi="Arial" w:cs="Arial"/>
              </w:rPr>
              <w:t>m</w:t>
            </w:r>
            <w:r w:rsidR="00F61510">
              <w:rPr>
                <w:rFonts w:ascii="Arial" w:hAnsi="Arial" w:cs="Arial"/>
              </w:rPr>
              <w:t>illion</w:t>
            </w:r>
            <w:r>
              <w:rPr>
                <w:rFonts w:ascii="Arial" w:hAnsi="Arial" w:cs="Arial"/>
              </w:rPr>
              <w:t xml:space="preserve"> down to £84.3</w:t>
            </w:r>
            <w:r w:rsidR="00F61510">
              <w:rPr>
                <w:rFonts w:ascii="Arial" w:hAnsi="Arial" w:cs="Arial"/>
              </w:rPr>
              <w:t xml:space="preserve"> </w:t>
            </w:r>
            <w:r>
              <w:rPr>
                <w:rFonts w:ascii="Arial" w:hAnsi="Arial" w:cs="Arial"/>
              </w:rPr>
              <w:t>m</w:t>
            </w:r>
            <w:r w:rsidR="00F61510">
              <w:rPr>
                <w:rFonts w:ascii="Arial" w:hAnsi="Arial" w:cs="Arial"/>
              </w:rPr>
              <w:t>illion</w:t>
            </w:r>
            <w:r>
              <w:rPr>
                <w:rFonts w:ascii="Arial" w:hAnsi="Arial" w:cs="Arial"/>
              </w:rPr>
              <w:t>.</w:t>
            </w:r>
            <w:r w:rsidR="00B96265">
              <w:rPr>
                <w:rFonts w:ascii="Arial" w:hAnsi="Arial" w:cs="Arial"/>
              </w:rPr>
              <w:t xml:space="preserve">  In Section 5.2 the Local Authority retention was £3.4</w:t>
            </w:r>
            <w:r w:rsidR="00F61510">
              <w:rPr>
                <w:rFonts w:ascii="Arial" w:hAnsi="Arial" w:cs="Arial"/>
              </w:rPr>
              <w:t xml:space="preserve"> </w:t>
            </w:r>
            <w:r w:rsidR="00B96265">
              <w:rPr>
                <w:rFonts w:ascii="Arial" w:hAnsi="Arial" w:cs="Arial"/>
              </w:rPr>
              <w:t>m</w:t>
            </w:r>
            <w:r w:rsidR="00F61510">
              <w:rPr>
                <w:rFonts w:ascii="Arial" w:hAnsi="Arial" w:cs="Arial"/>
              </w:rPr>
              <w:t>illion</w:t>
            </w:r>
            <w:r w:rsidR="00B96265">
              <w:rPr>
                <w:rFonts w:ascii="Arial" w:hAnsi="Arial" w:cs="Arial"/>
              </w:rPr>
              <w:t>.  Table 2 showed the breakdown of funding with an underspend on the two</w:t>
            </w:r>
            <w:r w:rsidR="009E23E7">
              <w:rPr>
                <w:rFonts w:ascii="Arial" w:hAnsi="Arial" w:cs="Arial"/>
              </w:rPr>
              <w:t>-</w:t>
            </w:r>
            <w:r w:rsidR="00B96265">
              <w:rPr>
                <w:rFonts w:ascii="Arial" w:hAnsi="Arial" w:cs="Arial"/>
              </w:rPr>
              <w:t>year old take-up.  It is hoped the census figures will catch up.  The overall position is predicting a slight overspend on the budget document</w:t>
            </w:r>
            <w:r w:rsidR="009E23E7">
              <w:rPr>
                <w:rFonts w:ascii="Arial" w:hAnsi="Arial" w:cs="Arial"/>
              </w:rPr>
              <w:t>,</w:t>
            </w:r>
            <w:r w:rsidR="00B96265">
              <w:rPr>
                <w:rFonts w:ascii="Arial" w:hAnsi="Arial" w:cs="Arial"/>
              </w:rPr>
              <w:t xml:space="preserve"> but we do have surplus money and hope the census figures will bring in more funding to mitigate that.  In section 5.5 the outturn position is reduced to £2.5</w:t>
            </w:r>
            <w:r w:rsidR="00F61510">
              <w:rPr>
                <w:rFonts w:ascii="Arial" w:hAnsi="Arial" w:cs="Arial"/>
              </w:rPr>
              <w:t xml:space="preserve"> </w:t>
            </w:r>
            <w:r w:rsidR="00B96265">
              <w:rPr>
                <w:rFonts w:ascii="Arial" w:hAnsi="Arial" w:cs="Arial"/>
              </w:rPr>
              <w:t>m</w:t>
            </w:r>
            <w:r w:rsidR="00F61510">
              <w:rPr>
                <w:rFonts w:ascii="Arial" w:hAnsi="Arial" w:cs="Arial"/>
              </w:rPr>
              <w:t>illion</w:t>
            </w:r>
            <w:r w:rsidR="00B96265">
              <w:rPr>
                <w:rFonts w:ascii="Arial" w:hAnsi="Arial" w:cs="Arial"/>
              </w:rPr>
              <w:t xml:space="preserve"> because of adjustments the DfE made, but based on January 2022, there is a £3.5</w:t>
            </w:r>
            <w:r w:rsidR="00F61510">
              <w:rPr>
                <w:rFonts w:ascii="Arial" w:hAnsi="Arial" w:cs="Arial"/>
              </w:rPr>
              <w:t xml:space="preserve"> </w:t>
            </w:r>
            <w:r w:rsidR="00B96265">
              <w:rPr>
                <w:rFonts w:ascii="Arial" w:hAnsi="Arial" w:cs="Arial"/>
              </w:rPr>
              <w:t>m</w:t>
            </w:r>
            <w:r w:rsidR="00F61510">
              <w:rPr>
                <w:rFonts w:ascii="Arial" w:hAnsi="Arial" w:cs="Arial"/>
              </w:rPr>
              <w:t>illion</w:t>
            </w:r>
            <w:r w:rsidR="00B96265">
              <w:rPr>
                <w:rFonts w:ascii="Arial" w:hAnsi="Arial" w:cs="Arial"/>
              </w:rPr>
              <w:t xml:space="preserve"> surplus.  CT informed we are looking at proposals and will bring back to the next Forum to discuss.  </w:t>
            </w:r>
          </w:p>
          <w:p w14:paraId="754D41BB" w14:textId="2FDF9846" w:rsidR="00B96265" w:rsidRDefault="00B96265" w:rsidP="009F7909">
            <w:pPr>
              <w:rPr>
                <w:rFonts w:ascii="Arial" w:hAnsi="Arial" w:cs="Arial"/>
              </w:rPr>
            </w:pPr>
          </w:p>
          <w:p w14:paraId="2DB8F65A" w14:textId="10586BBC" w:rsidR="00FF766D" w:rsidRPr="00B96265" w:rsidRDefault="00B96265" w:rsidP="009F7909">
            <w:pPr>
              <w:rPr>
                <w:rFonts w:ascii="Arial" w:hAnsi="Arial" w:cs="Arial"/>
              </w:rPr>
            </w:pPr>
            <w:r>
              <w:rPr>
                <w:rFonts w:ascii="Arial" w:hAnsi="Arial" w:cs="Arial"/>
              </w:rPr>
              <w:t>Section 6 showed the impact of Covid</w:t>
            </w:r>
            <w:r w:rsidR="00181C38">
              <w:rPr>
                <w:rFonts w:ascii="Arial" w:hAnsi="Arial" w:cs="Arial"/>
              </w:rPr>
              <w:t>-19</w:t>
            </w:r>
            <w:r w:rsidR="009E23E7">
              <w:rPr>
                <w:rFonts w:ascii="Arial" w:hAnsi="Arial" w:cs="Arial"/>
              </w:rPr>
              <w:t xml:space="preserve">, and the </w:t>
            </w:r>
            <w:r w:rsidRPr="00B96265">
              <w:rPr>
                <w:rFonts w:ascii="Arial" w:hAnsi="Arial" w:cs="Arial"/>
                <w:iCs/>
              </w:rPr>
              <w:t xml:space="preserve">childcare sector is fully </w:t>
            </w:r>
            <w:r w:rsidRPr="00B96265">
              <w:rPr>
                <w:rFonts w:ascii="Arial" w:hAnsi="Arial" w:cs="Arial"/>
                <w:iCs/>
              </w:rPr>
              <w:lastRenderedPageBreak/>
              <w:t>operational offering the full range of FEEE places</w:t>
            </w:r>
            <w:r w:rsidR="009E23E7">
              <w:rPr>
                <w:rFonts w:ascii="Arial" w:hAnsi="Arial" w:cs="Arial"/>
                <w:iCs/>
              </w:rPr>
              <w:t xml:space="preserve">. CT explained take-up of two-year old is good.  We are starting to  see a few more providers having problems with sustainability.  Where costs have gone up, there </w:t>
            </w:r>
            <w:r w:rsidR="00181C38">
              <w:rPr>
                <w:rFonts w:ascii="Arial" w:hAnsi="Arial" w:cs="Arial"/>
                <w:iCs/>
              </w:rPr>
              <w:t>are</w:t>
            </w:r>
            <w:r w:rsidR="009E23E7">
              <w:rPr>
                <w:rFonts w:ascii="Arial" w:hAnsi="Arial" w:cs="Arial"/>
                <w:iCs/>
              </w:rPr>
              <w:t xml:space="preserve"> still some pushes</w:t>
            </w:r>
            <w:r w:rsidR="001C22D4">
              <w:rPr>
                <w:rFonts w:ascii="Arial" w:hAnsi="Arial" w:cs="Arial"/>
                <w:iCs/>
              </w:rPr>
              <w:t xml:space="preserve"> to be made</w:t>
            </w:r>
            <w:r w:rsidR="009E23E7">
              <w:rPr>
                <w:rFonts w:ascii="Arial" w:hAnsi="Arial" w:cs="Arial"/>
                <w:iCs/>
              </w:rPr>
              <w:t xml:space="preserve"> and we are looking at what we can do.  </w:t>
            </w:r>
          </w:p>
          <w:p w14:paraId="55DE5086" w14:textId="3A8BAF26" w:rsidR="00FF766D" w:rsidRDefault="00FF766D" w:rsidP="009F7909">
            <w:pPr>
              <w:rPr>
                <w:rFonts w:ascii="Arial" w:hAnsi="Arial" w:cs="Arial"/>
              </w:rPr>
            </w:pPr>
          </w:p>
          <w:p w14:paraId="1D884086" w14:textId="41809D07" w:rsidR="00181C38" w:rsidRDefault="00181C38" w:rsidP="00181C38">
            <w:pPr>
              <w:rPr>
                <w:rFonts w:ascii="Arial" w:hAnsi="Arial" w:cs="Arial"/>
                <w:color w:val="000000"/>
                <w:shd w:val="clear" w:color="auto" w:fill="FFFFFF"/>
              </w:rPr>
            </w:pPr>
            <w:r>
              <w:rPr>
                <w:rFonts w:ascii="Arial" w:hAnsi="Arial" w:cs="Arial"/>
              </w:rPr>
              <w:t>Section 6.4 showed a surplus balance has reduced to £2.5</w:t>
            </w:r>
            <w:r w:rsidR="00F61510">
              <w:rPr>
                <w:rFonts w:ascii="Arial" w:hAnsi="Arial" w:cs="Arial"/>
              </w:rPr>
              <w:t xml:space="preserve"> </w:t>
            </w:r>
            <w:r>
              <w:rPr>
                <w:rFonts w:ascii="Arial" w:hAnsi="Arial" w:cs="Arial"/>
              </w:rPr>
              <w:t>m</w:t>
            </w:r>
            <w:r w:rsidR="00F61510">
              <w:rPr>
                <w:rFonts w:ascii="Arial" w:hAnsi="Arial" w:cs="Arial"/>
              </w:rPr>
              <w:t>illion</w:t>
            </w:r>
            <w:r>
              <w:rPr>
                <w:rFonts w:ascii="Arial" w:hAnsi="Arial" w:cs="Arial"/>
              </w:rPr>
              <w:t>.  Financing options will bring this back.  We are looking at a</w:t>
            </w:r>
            <w:r w:rsidRPr="00181C38">
              <w:rPr>
                <w:rFonts w:ascii="Arial" w:hAnsi="Arial" w:cs="Arial"/>
                <w:color w:val="000000"/>
                <w:shd w:val="clear" w:color="auto" w:fill="FFFFFF"/>
              </w:rPr>
              <w:t xml:space="preserve"> one-off payment to all </w:t>
            </w:r>
            <w:r w:rsidR="00F26EA1">
              <w:rPr>
                <w:rFonts w:ascii="Arial" w:hAnsi="Arial" w:cs="Arial"/>
                <w:color w:val="000000"/>
                <w:shd w:val="clear" w:color="auto" w:fill="FFFFFF"/>
              </w:rPr>
              <w:t>E</w:t>
            </w:r>
            <w:r w:rsidRPr="00181C38">
              <w:rPr>
                <w:rFonts w:ascii="Arial" w:hAnsi="Arial" w:cs="Arial"/>
                <w:color w:val="000000"/>
                <w:shd w:val="clear" w:color="auto" w:fill="FFFFFF"/>
              </w:rPr>
              <w:t xml:space="preserve">arly </w:t>
            </w:r>
            <w:r w:rsidR="005949BA">
              <w:rPr>
                <w:rFonts w:ascii="Arial" w:hAnsi="Arial" w:cs="Arial"/>
                <w:color w:val="000000"/>
                <w:shd w:val="clear" w:color="auto" w:fill="FFFFFF"/>
              </w:rPr>
              <w:t>Y</w:t>
            </w:r>
            <w:r w:rsidRPr="00181C38">
              <w:rPr>
                <w:rFonts w:ascii="Arial" w:hAnsi="Arial" w:cs="Arial"/>
                <w:color w:val="000000"/>
                <w:shd w:val="clear" w:color="auto" w:fill="FFFFFF"/>
              </w:rPr>
              <w:t>ears and childcare providers offering the Funded Early Education Entitlement funding proportionate to the level of funded hours provided</w:t>
            </w:r>
            <w:r>
              <w:rPr>
                <w:rFonts w:ascii="Arial" w:hAnsi="Arial" w:cs="Arial"/>
                <w:color w:val="000000"/>
                <w:shd w:val="clear" w:color="auto" w:fill="FFFFFF"/>
              </w:rPr>
              <w:t xml:space="preserve">.  We are also looking at increasing the level of support childcare providers for children with SEND needs.  </w:t>
            </w:r>
            <w:r w:rsidR="00941720">
              <w:rPr>
                <w:rFonts w:ascii="Arial" w:hAnsi="Arial" w:cs="Arial"/>
                <w:color w:val="000000"/>
                <w:shd w:val="clear" w:color="auto" w:fill="FFFFFF"/>
              </w:rPr>
              <w:t xml:space="preserve">We propose looking at a sufficiency grant for . any of those that we know have a shortfall.  We will continue to share communications in the sector in ways to continue to support them.  </w:t>
            </w:r>
          </w:p>
          <w:p w14:paraId="6058E571" w14:textId="4D6718AF" w:rsidR="00941720" w:rsidRDefault="00941720" w:rsidP="00181C38">
            <w:pPr>
              <w:rPr>
                <w:rFonts w:ascii="Arial" w:hAnsi="Arial" w:cs="Arial"/>
                <w:color w:val="000000"/>
                <w:shd w:val="clear" w:color="auto" w:fill="FFFFFF"/>
              </w:rPr>
            </w:pPr>
          </w:p>
          <w:p w14:paraId="072ADC5A" w14:textId="2555E8F5" w:rsidR="00941720" w:rsidRDefault="00941720" w:rsidP="00181C38">
            <w:pPr>
              <w:rPr>
                <w:rFonts w:ascii="Arial" w:hAnsi="Arial" w:cs="Arial"/>
              </w:rPr>
            </w:pPr>
            <w:r w:rsidRPr="00941720">
              <w:rPr>
                <w:rFonts w:ascii="Arial" w:hAnsi="Arial" w:cs="Arial"/>
                <w:color w:val="000000"/>
                <w:shd w:val="clear" w:color="auto" w:fill="FFFFFF"/>
              </w:rPr>
              <w:t xml:space="preserve">Section 7 updated on the Childcare Reference Group where there has been an increase in </w:t>
            </w:r>
            <w:r w:rsidRPr="00941720">
              <w:rPr>
                <w:rFonts w:ascii="Arial" w:hAnsi="Arial" w:cs="Arial"/>
              </w:rPr>
              <w:t xml:space="preserve">number of </w:t>
            </w:r>
            <w:r>
              <w:rPr>
                <w:rFonts w:ascii="Arial" w:hAnsi="Arial" w:cs="Arial"/>
              </w:rPr>
              <w:t>E</w:t>
            </w:r>
            <w:r w:rsidRPr="00941720">
              <w:rPr>
                <w:rFonts w:ascii="Arial" w:hAnsi="Arial" w:cs="Arial"/>
              </w:rPr>
              <w:t xml:space="preserve">arly </w:t>
            </w:r>
            <w:r>
              <w:rPr>
                <w:rFonts w:ascii="Arial" w:hAnsi="Arial" w:cs="Arial"/>
              </w:rPr>
              <w:t>Y</w:t>
            </w:r>
            <w:r w:rsidRPr="00941720">
              <w:rPr>
                <w:rFonts w:ascii="Arial" w:hAnsi="Arial" w:cs="Arial"/>
              </w:rPr>
              <w:t>ears children with emerging additional needs that need more support, alongside concerns over the level of support the sector is receiving for children with SEND from ECC.</w:t>
            </w:r>
            <w:r>
              <w:rPr>
                <w:rFonts w:ascii="Arial" w:hAnsi="Arial" w:cs="Arial"/>
              </w:rPr>
              <w:t xml:space="preserve">  </w:t>
            </w:r>
            <w:r w:rsidR="00B64D28">
              <w:rPr>
                <w:rFonts w:ascii="Arial" w:hAnsi="Arial" w:cs="Arial"/>
              </w:rPr>
              <w:t>We are doing work on the descriptors on the level of need.  We are also working with childcare providers to streamline the process and Early Years Panel process aligned to avoid duplication.  This is a national issue across all areas of the economy and is having an impact on Early Years provision.  Feedback generally, is very welcome but it has closed the deficit.  Recruitment and retention of staff is a concern</w:t>
            </w:r>
            <w:r w:rsidR="00B34F03">
              <w:rPr>
                <w:rFonts w:ascii="Arial" w:hAnsi="Arial" w:cs="Arial"/>
              </w:rPr>
              <w:t>,</w:t>
            </w:r>
            <w:r w:rsidR="00B64D28">
              <w:rPr>
                <w:rFonts w:ascii="Arial" w:hAnsi="Arial" w:cs="Arial"/>
              </w:rPr>
              <w:t xml:space="preserve"> and we need to manage.  </w:t>
            </w:r>
            <w:r w:rsidR="00B34F03">
              <w:rPr>
                <w:rFonts w:ascii="Arial" w:hAnsi="Arial" w:cs="Arial"/>
              </w:rPr>
              <w:t>Parents are under pressure with disposable income.  We are starting to see new providers coming to the market.  We will continue to have discussions</w:t>
            </w:r>
            <w:r w:rsidR="005D07C1">
              <w:rPr>
                <w:rFonts w:ascii="Arial" w:hAnsi="Arial" w:cs="Arial"/>
              </w:rPr>
              <w:t xml:space="preserve"> on points in this growth.  </w:t>
            </w:r>
          </w:p>
          <w:p w14:paraId="6BD6CE6D" w14:textId="2ABA1A1E" w:rsidR="005D07C1" w:rsidRDefault="005D07C1" w:rsidP="00181C38">
            <w:pPr>
              <w:rPr>
                <w:rFonts w:ascii="Arial" w:hAnsi="Arial" w:cs="Arial"/>
                <w:color w:val="000000"/>
                <w:shd w:val="clear" w:color="auto" w:fill="FFFFFF"/>
              </w:rPr>
            </w:pPr>
          </w:p>
          <w:p w14:paraId="4088C7BE" w14:textId="0861F144" w:rsidR="005D07C1" w:rsidRPr="005D07C1" w:rsidRDefault="005D07C1" w:rsidP="00181C38">
            <w:pPr>
              <w:rPr>
                <w:rFonts w:ascii="Arial" w:hAnsi="Arial" w:cs="Arial"/>
                <w:b/>
                <w:bCs/>
                <w:color w:val="000000"/>
                <w:shd w:val="clear" w:color="auto" w:fill="FFFFFF"/>
              </w:rPr>
            </w:pPr>
            <w:r w:rsidRPr="005D07C1">
              <w:rPr>
                <w:rFonts w:ascii="Arial" w:hAnsi="Arial" w:cs="Arial"/>
                <w:b/>
                <w:bCs/>
                <w:color w:val="000000"/>
                <w:shd w:val="clear" w:color="auto" w:fill="FFFFFF"/>
              </w:rPr>
              <w:t>Questions</w:t>
            </w:r>
          </w:p>
          <w:p w14:paraId="307162B8" w14:textId="08E4FC59" w:rsidR="005D07C1" w:rsidRDefault="005D07C1" w:rsidP="00181C38">
            <w:pPr>
              <w:rPr>
                <w:rFonts w:ascii="Arial" w:hAnsi="Arial" w:cs="Arial"/>
                <w:color w:val="000000"/>
                <w:shd w:val="clear" w:color="auto" w:fill="FFFFFF"/>
              </w:rPr>
            </w:pPr>
          </w:p>
          <w:p w14:paraId="7419D188" w14:textId="082A615B" w:rsidR="00181C38" w:rsidRDefault="005D07C1" w:rsidP="009F7909">
            <w:pPr>
              <w:rPr>
                <w:rFonts w:ascii="Arial" w:hAnsi="Arial" w:cs="Arial"/>
              </w:rPr>
            </w:pPr>
            <w:r>
              <w:rPr>
                <w:rFonts w:ascii="Arial" w:hAnsi="Arial" w:cs="Arial"/>
                <w:color w:val="000000"/>
                <w:shd w:val="clear" w:color="auto" w:fill="FFFFFF"/>
              </w:rPr>
              <w:t>Cllr Tony Ball observed u</w:t>
            </w:r>
            <w:r>
              <w:rPr>
                <w:rFonts w:ascii="Arial" w:hAnsi="Arial" w:cs="Arial"/>
              </w:rPr>
              <w:t xml:space="preserve">nder 7.2.1 you talked about the increasing demand for things such as Speech and Language therapies and paediatricians.  What are Council Members doing with Health to try and resolve the situation?  It is an ongoing issue with regards to therapies.  </w:t>
            </w:r>
          </w:p>
          <w:p w14:paraId="3B03004A" w14:textId="05AC0B23" w:rsidR="005D07C1" w:rsidRDefault="005D07C1" w:rsidP="009F7909">
            <w:pPr>
              <w:rPr>
                <w:rFonts w:ascii="Arial" w:hAnsi="Arial" w:cs="Arial"/>
              </w:rPr>
            </w:pPr>
          </w:p>
          <w:p w14:paraId="3433EDF8" w14:textId="7F3B300A" w:rsidR="005D07C1" w:rsidRDefault="005D07C1" w:rsidP="009F7909">
            <w:pPr>
              <w:rPr>
                <w:rFonts w:ascii="Arial" w:hAnsi="Arial" w:cs="Arial"/>
              </w:rPr>
            </w:pPr>
            <w:r>
              <w:rPr>
                <w:rFonts w:ascii="Arial" w:hAnsi="Arial" w:cs="Arial"/>
              </w:rPr>
              <w:t xml:space="preserve">Cllr Ball stated there is a shortage of qualified speech and language therapists and Provide, our current provider, is struggling to recruit.  Two Cabinet meetings ago Cllr Ball took a paper on the recommissioning of speech and language therapies.  The Provide contract </w:t>
            </w:r>
            <w:r w:rsidR="001C22D4">
              <w:rPr>
                <w:rFonts w:ascii="Arial" w:hAnsi="Arial" w:cs="Arial"/>
              </w:rPr>
              <w:t>is running out.  There are changes to move to the opportunity for providers to bid for quadrant contracts rather than countywide.  Cllr Ball said he has a paper in his inbox to progress this further.  There is an issue, and we are trying to find innovative solutions.  Cllr Ball will keep you informed of an update.</w:t>
            </w:r>
          </w:p>
          <w:p w14:paraId="26ABC111" w14:textId="261A7DC6" w:rsidR="001C22D4" w:rsidRDefault="001C22D4" w:rsidP="009F7909">
            <w:pPr>
              <w:rPr>
                <w:rFonts w:ascii="Arial" w:hAnsi="Arial" w:cs="Arial"/>
              </w:rPr>
            </w:pPr>
          </w:p>
          <w:p w14:paraId="578F9424" w14:textId="77777777" w:rsidR="001C22D4" w:rsidRPr="001C22D4" w:rsidRDefault="001C22D4" w:rsidP="001C22D4">
            <w:pPr>
              <w:rPr>
                <w:rFonts w:ascii="Arial" w:hAnsi="Arial" w:cs="Arial"/>
                <w:bCs/>
              </w:rPr>
            </w:pPr>
            <w:r w:rsidRPr="001C22D4">
              <w:rPr>
                <w:rFonts w:ascii="Arial" w:hAnsi="Arial" w:cs="Arial"/>
                <w:b/>
              </w:rPr>
              <w:t>Recommendations</w:t>
            </w:r>
            <w:r w:rsidRPr="001C22D4">
              <w:rPr>
                <w:rFonts w:ascii="Arial" w:hAnsi="Arial" w:cs="Arial"/>
                <w:bCs/>
              </w:rPr>
              <w:t>:</w:t>
            </w:r>
          </w:p>
          <w:p w14:paraId="3A330FF5" w14:textId="77777777" w:rsidR="001C22D4" w:rsidRPr="001C22D4" w:rsidRDefault="001C22D4" w:rsidP="001C22D4">
            <w:pPr>
              <w:rPr>
                <w:rFonts w:ascii="Arial" w:hAnsi="Arial" w:cs="Arial"/>
                <w:bCs/>
              </w:rPr>
            </w:pPr>
          </w:p>
          <w:p w14:paraId="34A040F0" w14:textId="37BEA822" w:rsidR="00FF766D" w:rsidRPr="008565B8" w:rsidRDefault="001C22D4" w:rsidP="001C22D4">
            <w:pPr>
              <w:rPr>
                <w:rFonts w:ascii="Arial" w:hAnsi="Arial" w:cs="Arial"/>
              </w:rPr>
            </w:pPr>
            <w:r w:rsidRPr="001C22D4">
              <w:rPr>
                <w:rFonts w:ascii="Arial" w:hAnsi="Arial" w:cs="Arial"/>
                <w:bCs/>
              </w:rPr>
              <w:t>Th</w:t>
            </w:r>
            <w:r>
              <w:rPr>
                <w:rFonts w:ascii="Arial" w:hAnsi="Arial" w:cs="Arial"/>
                <w:bCs/>
              </w:rPr>
              <w:t xml:space="preserve">e </w:t>
            </w:r>
            <w:r w:rsidRPr="001C22D4">
              <w:rPr>
                <w:rFonts w:ascii="Arial" w:hAnsi="Arial" w:cs="Arial"/>
                <w:bCs/>
              </w:rPr>
              <w:t>Forum note</w:t>
            </w:r>
            <w:r>
              <w:rPr>
                <w:rFonts w:ascii="Arial" w:hAnsi="Arial" w:cs="Arial"/>
                <w:bCs/>
              </w:rPr>
              <w:t>d</w:t>
            </w:r>
            <w:r w:rsidRPr="001C22D4">
              <w:rPr>
                <w:rFonts w:ascii="Arial" w:hAnsi="Arial" w:cs="Arial"/>
                <w:bCs/>
              </w:rPr>
              <w:t xml:space="preserve"> the Early Years Block draft outturn position for 2021/22 at 5.3.</w:t>
            </w:r>
            <w:r w:rsidRPr="00BD6FC3">
              <w:rPr>
                <w:b/>
                <w:bCs/>
                <w:szCs w:val="20"/>
              </w:rPr>
              <w:br/>
            </w:r>
          </w:p>
        </w:tc>
      </w:tr>
      <w:tr w:rsidR="009F7909" w:rsidRPr="008565B8" w14:paraId="502BC1A9" w14:textId="77777777" w:rsidTr="006B3341">
        <w:trPr>
          <w:trHeight w:val="833"/>
        </w:trPr>
        <w:tc>
          <w:tcPr>
            <w:tcW w:w="724" w:type="dxa"/>
          </w:tcPr>
          <w:p w14:paraId="66205FDF" w14:textId="279AF87A" w:rsidR="009F7909" w:rsidRPr="008565B8" w:rsidRDefault="001C22D4" w:rsidP="009F7909">
            <w:pPr>
              <w:pStyle w:val="TableContents"/>
              <w:rPr>
                <w:rFonts w:ascii="Arial" w:hAnsi="Arial" w:cs="Arial"/>
                <w:b/>
              </w:rPr>
            </w:pPr>
            <w:r>
              <w:rPr>
                <w:rFonts w:ascii="Arial" w:hAnsi="Arial" w:cs="Arial"/>
                <w:b/>
              </w:rPr>
              <w:lastRenderedPageBreak/>
              <w:t>10.</w:t>
            </w:r>
          </w:p>
        </w:tc>
        <w:tc>
          <w:tcPr>
            <w:tcW w:w="8767" w:type="dxa"/>
          </w:tcPr>
          <w:p w14:paraId="3BD3D07D" w14:textId="3B9CD720" w:rsidR="009F7909" w:rsidRPr="008565B8" w:rsidRDefault="009F7909" w:rsidP="009F7909">
            <w:pPr>
              <w:rPr>
                <w:rFonts w:ascii="Arial" w:hAnsi="Arial" w:cs="Arial"/>
                <w:b/>
                <w:bCs/>
              </w:rPr>
            </w:pPr>
            <w:r w:rsidRPr="008565B8">
              <w:rPr>
                <w:rFonts w:ascii="Arial" w:hAnsi="Arial" w:cs="Arial"/>
                <w:b/>
                <w:bCs/>
              </w:rPr>
              <w:t>Draft Schools Budget and Education Functions 2021/22 Outturn Report – Yannick Stupples-Whyley</w:t>
            </w:r>
          </w:p>
          <w:p w14:paraId="0AF5C689" w14:textId="4C6E15CC" w:rsidR="009F7909" w:rsidRDefault="009F7909" w:rsidP="009F7909">
            <w:pPr>
              <w:rPr>
                <w:rFonts w:ascii="Arial" w:hAnsi="Arial" w:cs="Arial"/>
                <w:b/>
                <w:bCs/>
              </w:rPr>
            </w:pPr>
          </w:p>
          <w:p w14:paraId="45934127" w14:textId="77777777" w:rsidR="008A572E" w:rsidRDefault="00F61510" w:rsidP="00F61510">
            <w:pPr>
              <w:rPr>
                <w:rFonts w:ascii="Arial" w:hAnsi="Arial" w:cs="Arial"/>
              </w:rPr>
            </w:pPr>
            <w:r w:rsidRPr="00F61510">
              <w:rPr>
                <w:rFonts w:ascii="Arial" w:hAnsi="Arial" w:cs="Arial"/>
                <w:bCs/>
              </w:rPr>
              <w:t>The report update</w:t>
            </w:r>
            <w:r>
              <w:rPr>
                <w:rFonts w:ascii="Arial" w:hAnsi="Arial" w:cs="Arial"/>
                <w:bCs/>
              </w:rPr>
              <w:t>d the</w:t>
            </w:r>
            <w:r w:rsidRPr="00F61510">
              <w:rPr>
                <w:rFonts w:ascii="Arial" w:hAnsi="Arial" w:cs="Arial"/>
                <w:bCs/>
              </w:rPr>
              <w:t xml:space="preserve"> Forum on the draft outturn position for 2021/22.</w:t>
            </w:r>
            <w:r>
              <w:rPr>
                <w:rFonts w:ascii="Arial" w:hAnsi="Arial" w:cs="Arial"/>
                <w:bCs/>
              </w:rPr>
              <w:t xml:space="preserve">  </w:t>
            </w:r>
            <w:r w:rsidR="00436D4E">
              <w:rPr>
                <w:rFonts w:ascii="Arial" w:hAnsi="Arial" w:cs="Arial"/>
              </w:rPr>
              <w:t>YSW</w:t>
            </w:r>
            <w:r>
              <w:rPr>
                <w:rFonts w:ascii="Arial" w:hAnsi="Arial" w:cs="Arial"/>
              </w:rPr>
              <w:t xml:space="preserve"> described the financial implications and stated t</w:t>
            </w:r>
            <w:r w:rsidRPr="00F61510">
              <w:rPr>
                <w:rFonts w:ascii="Arial" w:hAnsi="Arial" w:cs="Arial"/>
              </w:rPr>
              <w:t xml:space="preserve">he total </w:t>
            </w:r>
            <w:r>
              <w:rPr>
                <w:rFonts w:ascii="Arial" w:hAnsi="Arial" w:cs="Arial"/>
              </w:rPr>
              <w:t>D</w:t>
            </w:r>
            <w:r w:rsidRPr="00F61510">
              <w:rPr>
                <w:rFonts w:ascii="Arial" w:hAnsi="Arial" w:cs="Arial"/>
              </w:rPr>
              <w:t xml:space="preserve">edicated </w:t>
            </w:r>
            <w:r>
              <w:rPr>
                <w:rFonts w:ascii="Arial" w:hAnsi="Arial" w:cs="Arial"/>
              </w:rPr>
              <w:t>S</w:t>
            </w:r>
            <w:r w:rsidRPr="00F61510">
              <w:rPr>
                <w:rFonts w:ascii="Arial" w:hAnsi="Arial" w:cs="Arial"/>
              </w:rPr>
              <w:t xml:space="preserve">chools </w:t>
            </w:r>
            <w:r>
              <w:rPr>
                <w:rFonts w:ascii="Arial" w:hAnsi="Arial" w:cs="Arial"/>
              </w:rPr>
              <w:lastRenderedPageBreak/>
              <w:t>G</w:t>
            </w:r>
            <w:r w:rsidRPr="00F61510">
              <w:rPr>
                <w:rFonts w:ascii="Arial" w:hAnsi="Arial" w:cs="Arial"/>
              </w:rPr>
              <w:t>rant</w:t>
            </w:r>
            <w:r>
              <w:rPr>
                <w:rFonts w:ascii="Arial" w:hAnsi="Arial" w:cs="Arial"/>
              </w:rPr>
              <w:t xml:space="preserve"> (DSG)</w:t>
            </w:r>
            <w:r w:rsidRPr="00F61510">
              <w:rPr>
                <w:rFonts w:ascii="Arial" w:hAnsi="Arial" w:cs="Arial"/>
              </w:rPr>
              <w:t xml:space="preserve"> received in 2021/22 after academy recoupment</w:t>
            </w:r>
            <w:r>
              <w:rPr>
                <w:rFonts w:ascii="Arial" w:hAnsi="Arial" w:cs="Arial"/>
              </w:rPr>
              <w:t xml:space="preserve"> w</w:t>
            </w:r>
            <w:r w:rsidRPr="00F61510">
              <w:rPr>
                <w:rFonts w:ascii="Arial" w:hAnsi="Arial" w:cs="Arial"/>
              </w:rPr>
              <w:t xml:space="preserve">as </w:t>
            </w:r>
            <w:r w:rsidRPr="00F61510">
              <w:rPr>
                <w:rFonts w:ascii="Arial" w:hAnsi="Arial" w:cs="Arial"/>
                <w:b/>
              </w:rPr>
              <w:t>£523.0 million</w:t>
            </w:r>
            <w:r w:rsidRPr="00F61510">
              <w:rPr>
                <w:rFonts w:ascii="Arial" w:hAnsi="Arial" w:cs="Arial"/>
              </w:rPr>
              <w:t>.</w:t>
            </w:r>
            <w:r>
              <w:rPr>
                <w:rFonts w:ascii="Arial" w:hAnsi="Arial" w:cs="Arial"/>
              </w:rPr>
              <w:t xml:space="preserve"> The </w:t>
            </w:r>
            <w:r w:rsidRPr="00F61510">
              <w:rPr>
                <w:rFonts w:ascii="Arial" w:hAnsi="Arial" w:cs="Arial"/>
              </w:rPr>
              <w:t xml:space="preserve">DSG in 2021/22 was under spent by </w:t>
            </w:r>
            <w:r w:rsidRPr="00F61510">
              <w:rPr>
                <w:rFonts w:ascii="Arial" w:hAnsi="Arial" w:cs="Arial"/>
                <w:b/>
              </w:rPr>
              <w:t>£5.5 million</w:t>
            </w:r>
            <w:r w:rsidRPr="00F61510">
              <w:rPr>
                <w:rFonts w:ascii="Arial" w:hAnsi="Arial" w:cs="Arial"/>
              </w:rPr>
              <w:t>. Table 2 show</w:t>
            </w:r>
            <w:r>
              <w:rPr>
                <w:rFonts w:ascii="Arial" w:hAnsi="Arial" w:cs="Arial"/>
              </w:rPr>
              <w:t>ed</w:t>
            </w:r>
            <w:r w:rsidRPr="00F61510">
              <w:rPr>
                <w:rFonts w:ascii="Arial" w:hAnsi="Arial" w:cs="Arial"/>
              </w:rPr>
              <w:t xml:space="preserve"> the movement in the overall DSG balance between 1</w:t>
            </w:r>
            <w:r w:rsidRPr="00F61510">
              <w:rPr>
                <w:rFonts w:ascii="Arial" w:hAnsi="Arial" w:cs="Arial"/>
                <w:vertAlign w:val="superscript"/>
              </w:rPr>
              <w:t>st</w:t>
            </w:r>
            <w:r w:rsidRPr="00F61510">
              <w:rPr>
                <w:rFonts w:ascii="Arial" w:hAnsi="Arial" w:cs="Arial"/>
              </w:rPr>
              <w:t xml:space="preserve"> April 2021 and 31</w:t>
            </w:r>
            <w:r w:rsidRPr="00F61510">
              <w:rPr>
                <w:rFonts w:ascii="Arial" w:hAnsi="Arial" w:cs="Arial"/>
                <w:vertAlign w:val="superscript"/>
              </w:rPr>
              <w:t>st</w:t>
            </w:r>
            <w:r w:rsidRPr="00F61510">
              <w:rPr>
                <w:rFonts w:ascii="Arial" w:hAnsi="Arial" w:cs="Arial"/>
              </w:rPr>
              <w:t xml:space="preserve"> March 2022.</w:t>
            </w:r>
            <w:r w:rsidR="00D520D3">
              <w:rPr>
                <w:rFonts w:ascii="Arial" w:hAnsi="Arial" w:cs="Arial"/>
              </w:rPr>
              <w:t xml:space="preserve">  We had in year adjustments to the Early Years Block in January 2021</w:t>
            </w:r>
            <w:r w:rsidR="008973E7">
              <w:rPr>
                <w:rFonts w:ascii="Arial" w:hAnsi="Arial" w:cs="Arial"/>
              </w:rPr>
              <w:t>.  Overspend on Early Years Block was covered in Item 9.</w:t>
            </w:r>
            <w:r w:rsidRPr="00F61510">
              <w:rPr>
                <w:rFonts w:ascii="Arial" w:hAnsi="Arial" w:cs="Arial"/>
              </w:rPr>
              <w:br/>
            </w:r>
          </w:p>
          <w:p w14:paraId="0E49CF44" w14:textId="17377514" w:rsidR="009F7909" w:rsidRDefault="008973E7" w:rsidP="00F61510">
            <w:pPr>
              <w:rPr>
                <w:rFonts w:ascii="Arial" w:hAnsi="Arial" w:cs="Arial"/>
              </w:rPr>
            </w:pPr>
            <w:r>
              <w:rPr>
                <w:rFonts w:ascii="Arial" w:hAnsi="Arial" w:cs="Arial"/>
              </w:rPr>
              <w:t>At 31/3/21 all blocks are on line or in surplus</w:t>
            </w:r>
          </w:p>
          <w:p w14:paraId="60F348A5" w14:textId="77777777" w:rsidR="008973E7" w:rsidRDefault="008973E7" w:rsidP="00F61510">
            <w:pPr>
              <w:rPr>
                <w:rFonts w:ascii="Arial" w:hAnsi="Arial" w:cs="Arial"/>
              </w:rPr>
            </w:pPr>
          </w:p>
          <w:p w14:paraId="05A8D9DA" w14:textId="03EAA0A8" w:rsidR="00073174" w:rsidRPr="00073174" w:rsidRDefault="008973E7" w:rsidP="00073174">
            <w:pPr>
              <w:rPr>
                <w:rFonts w:ascii="Arial" w:hAnsi="Arial" w:cs="Arial"/>
              </w:rPr>
            </w:pPr>
            <w:r>
              <w:rPr>
                <w:rFonts w:ascii="Arial" w:hAnsi="Arial" w:cs="Arial"/>
              </w:rPr>
              <w:t xml:space="preserve">The High Needs Block (HNB) had an overspend for Maintained Providers of £553,000.   </w:t>
            </w:r>
            <w:r w:rsidR="00AE78B6" w:rsidRPr="00073174">
              <w:rPr>
                <w:rFonts w:ascii="Arial" w:hAnsi="Arial" w:cs="Arial"/>
              </w:rPr>
              <w:t>The overspend is due an increase in the number of Education and Health Care Plans (EHCPs) within maintained schools.</w:t>
            </w:r>
            <w:r w:rsidR="00073174">
              <w:rPr>
                <w:rFonts w:ascii="Arial" w:hAnsi="Arial" w:cs="Arial"/>
              </w:rPr>
              <w:t xml:space="preserve">  With regards to t</w:t>
            </w:r>
            <w:r w:rsidR="00073174" w:rsidRPr="00073174">
              <w:rPr>
                <w:rFonts w:ascii="Arial" w:hAnsi="Arial" w:cs="Arial"/>
              </w:rPr>
              <w:t xml:space="preserve">op-up funding for Academies, Free Schools and FE Colleges </w:t>
            </w:r>
            <w:r w:rsidR="00073174">
              <w:rPr>
                <w:rFonts w:ascii="Arial" w:hAnsi="Arial" w:cs="Arial"/>
              </w:rPr>
              <w:t>there was an overspend of</w:t>
            </w:r>
            <w:r w:rsidR="00073174" w:rsidRPr="00073174">
              <w:rPr>
                <w:rFonts w:ascii="Arial" w:hAnsi="Arial" w:cs="Arial"/>
              </w:rPr>
              <w:t xml:space="preserve"> </w:t>
            </w:r>
            <w:r w:rsidR="00073174" w:rsidRPr="00073174">
              <w:rPr>
                <w:rFonts w:ascii="Arial" w:hAnsi="Arial" w:cs="Arial"/>
                <w:b/>
                <w:bCs/>
              </w:rPr>
              <w:t>£281,000</w:t>
            </w:r>
            <w:r w:rsidR="00073174">
              <w:rPr>
                <w:rFonts w:ascii="Arial" w:hAnsi="Arial" w:cs="Arial"/>
                <w:b/>
                <w:bCs/>
              </w:rPr>
              <w:t xml:space="preserve">.  </w:t>
            </w:r>
            <w:r w:rsidR="00073174" w:rsidRPr="00073174">
              <w:rPr>
                <w:rFonts w:ascii="Arial" w:hAnsi="Arial" w:cs="Arial"/>
              </w:rPr>
              <w:t>The overspend is due to an increase in the number of EHCPs in academies (</w:t>
            </w:r>
            <w:r w:rsidR="00073174" w:rsidRPr="00073174">
              <w:rPr>
                <w:rFonts w:ascii="Arial" w:hAnsi="Arial" w:cs="Arial"/>
                <w:b/>
                <w:bCs/>
              </w:rPr>
              <w:t>£1.3 million</w:t>
            </w:r>
            <w:r w:rsidR="00073174" w:rsidRPr="00073174">
              <w:rPr>
                <w:rFonts w:ascii="Arial" w:hAnsi="Arial" w:cs="Arial"/>
              </w:rPr>
              <w:t xml:space="preserve">). This is mostly offset by an underspend </w:t>
            </w:r>
            <w:r w:rsidR="00073174" w:rsidRPr="00073174">
              <w:rPr>
                <w:rFonts w:ascii="Arial" w:hAnsi="Arial" w:cs="Arial"/>
                <w:bCs/>
              </w:rPr>
              <w:t>(</w:t>
            </w:r>
            <w:r w:rsidR="00073174" w:rsidRPr="00073174">
              <w:rPr>
                <w:rFonts w:ascii="Arial" w:hAnsi="Arial" w:cs="Arial"/>
                <w:b/>
              </w:rPr>
              <w:t>£1.0 million</w:t>
            </w:r>
            <w:r w:rsidR="00073174" w:rsidRPr="00073174">
              <w:rPr>
                <w:rFonts w:ascii="Arial" w:hAnsi="Arial" w:cs="Arial"/>
                <w:bCs/>
              </w:rPr>
              <w:t>) for Post 16 FE where there is a reduction in the number of learners than forecast.</w:t>
            </w:r>
          </w:p>
          <w:p w14:paraId="05034404" w14:textId="77777777" w:rsidR="00E449EC" w:rsidRDefault="00073174" w:rsidP="00073174">
            <w:pPr>
              <w:ind w:left="567" w:hanging="567"/>
              <w:rPr>
                <w:rFonts w:ascii="Arial" w:hAnsi="Arial" w:cs="Arial"/>
                <w:b/>
                <w:bCs/>
              </w:rPr>
            </w:pPr>
            <w:r>
              <w:rPr>
                <w:rFonts w:ascii="Arial" w:hAnsi="Arial" w:cs="Arial"/>
              </w:rPr>
              <w:t>There was an overspend on t</w:t>
            </w:r>
            <w:r w:rsidRPr="00073174">
              <w:rPr>
                <w:rFonts w:ascii="Arial" w:hAnsi="Arial" w:cs="Arial"/>
              </w:rPr>
              <w:t xml:space="preserve">op-up funding Independent Providers </w:t>
            </w:r>
            <w:r>
              <w:rPr>
                <w:rFonts w:ascii="Arial" w:hAnsi="Arial" w:cs="Arial"/>
              </w:rPr>
              <w:t xml:space="preserve">of </w:t>
            </w:r>
            <w:r w:rsidRPr="00073174">
              <w:rPr>
                <w:rFonts w:ascii="Arial" w:hAnsi="Arial" w:cs="Arial"/>
                <w:b/>
                <w:bCs/>
              </w:rPr>
              <w:t>£974,000</w:t>
            </w:r>
            <w:r>
              <w:rPr>
                <w:rFonts w:ascii="Arial" w:hAnsi="Arial" w:cs="Arial"/>
                <w:b/>
                <w:bCs/>
              </w:rPr>
              <w:t>.</w:t>
            </w:r>
          </w:p>
          <w:p w14:paraId="7CFA7D2A" w14:textId="77777777" w:rsidR="00E449EC" w:rsidRDefault="00E449EC" w:rsidP="00073174">
            <w:pPr>
              <w:ind w:left="567" w:hanging="567"/>
              <w:rPr>
                <w:rFonts w:ascii="Arial" w:hAnsi="Arial" w:cs="Arial"/>
                <w:b/>
                <w:bCs/>
              </w:rPr>
            </w:pPr>
          </w:p>
          <w:p w14:paraId="27483F16" w14:textId="77777777" w:rsidR="00E2505D" w:rsidRDefault="00E449EC" w:rsidP="00073174">
            <w:pPr>
              <w:ind w:left="567" w:hanging="567"/>
              <w:rPr>
                <w:rFonts w:ascii="Arial" w:hAnsi="Arial" w:cs="Arial"/>
              </w:rPr>
            </w:pPr>
            <w:r w:rsidRPr="00E449EC">
              <w:rPr>
                <w:rFonts w:ascii="Arial" w:hAnsi="Arial" w:cs="Arial"/>
              </w:rPr>
              <w:t>There was an underspend of £7.4 million for SEN Support Services</w:t>
            </w:r>
            <w:r>
              <w:rPr>
                <w:rFonts w:ascii="Arial" w:hAnsi="Arial" w:cs="Arial"/>
              </w:rPr>
              <w:t xml:space="preserve"> which related</w:t>
            </w:r>
          </w:p>
          <w:p w14:paraId="697A14C4" w14:textId="77777777" w:rsidR="00E2505D" w:rsidRDefault="00E449EC" w:rsidP="00073174">
            <w:pPr>
              <w:ind w:left="567" w:hanging="567"/>
              <w:rPr>
                <w:rFonts w:ascii="Arial" w:hAnsi="Arial" w:cs="Arial"/>
              </w:rPr>
            </w:pPr>
            <w:r>
              <w:rPr>
                <w:rFonts w:ascii="Arial" w:hAnsi="Arial" w:cs="Arial"/>
              </w:rPr>
              <w:t>to headroom due to the increase in funding for 2021/22 £6.3 million; Enhanced</w:t>
            </w:r>
          </w:p>
          <w:p w14:paraId="5170E7C9" w14:textId="77777777" w:rsidR="00E2505D" w:rsidRDefault="00E2505D" w:rsidP="00073174">
            <w:pPr>
              <w:ind w:left="567" w:hanging="567"/>
              <w:rPr>
                <w:rFonts w:ascii="Arial" w:hAnsi="Arial" w:cs="Arial"/>
              </w:rPr>
            </w:pPr>
            <w:r>
              <w:rPr>
                <w:rFonts w:ascii="Arial" w:hAnsi="Arial" w:cs="Arial"/>
              </w:rPr>
              <w:t>p</w:t>
            </w:r>
            <w:r w:rsidR="00E449EC">
              <w:rPr>
                <w:rFonts w:ascii="Arial" w:hAnsi="Arial" w:cs="Arial"/>
              </w:rPr>
              <w:t>rovisions were also underspent £812,000 due to only 326 of the planned 431</w:t>
            </w:r>
          </w:p>
          <w:p w14:paraId="5018691C" w14:textId="77777777" w:rsidR="00E2505D" w:rsidRDefault="00E449EC" w:rsidP="00073174">
            <w:pPr>
              <w:ind w:left="567" w:hanging="567"/>
              <w:rPr>
                <w:rFonts w:ascii="Arial" w:hAnsi="Arial" w:cs="Arial"/>
              </w:rPr>
            </w:pPr>
            <w:r>
              <w:rPr>
                <w:rFonts w:ascii="Arial" w:hAnsi="Arial" w:cs="Arial"/>
              </w:rPr>
              <w:t xml:space="preserve">places being occupied by Essex pupils. </w:t>
            </w:r>
            <w:r w:rsidRPr="00E449EC">
              <w:rPr>
                <w:rFonts w:ascii="Arial" w:hAnsi="Arial" w:cs="Arial"/>
              </w:rPr>
              <w:t xml:space="preserve"> </w:t>
            </w:r>
            <w:r>
              <w:rPr>
                <w:rFonts w:ascii="Arial" w:hAnsi="Arial" w:cs="Arial"/>
              </w:rPr>
              <w:t>There were an additional 160 individual</w:t>
            </w:r>
          </w:p>
          <w:p w14:paraId="08F6A114" w14:textId="77777777" w:rsidR="00E2505D" w:rsidRDefault="00E449EC" w:rsidP="00073174">
            <w:pPr>
              <w:ind w:left="567" w:hanging="567"/>
              <w:rPr>
                <w:rFonts w:ascii="Arial" w:hAnsi="Arial" w:cs="Arial"/>
              </w:rPr>
            </w:pPr>
            <w:r>
              <w:rPr>
                <w:rFonts w:ascii="Arial" w:hAnsi="Arial" w:cs="Arial"/>
              </w:rPr>
              <w:t>pupil resourcing agreements compared ot 2020/21 which resulted in an</w:t>
            </w:r>
          </w:p>
          <w:p w14:paraId="14C30023" w14:textId="77777777" w:rsidR="00E2505D" w:rsidRDefault="00E449EC" w:rsidP="00073174">
            <w:pPr>
              <w:ind w:left="567" w:hanging="567"/>
              <w:rPr>
                <w:rFonts w:ascii="Arial" w:hAnsi="Arial" w:cs="Arial"/>
              </w:rPr>
            </w:pPr>
            <w:r>
              <w:rPr>
                <w:rFonts w:ascii="Arial" w:hAnsi="Arial" w:cs="Arial"/>
              </w:rPr>
              <w:t>overspend of £698,000.  Vacancies across the quadrant SEND teams resulted in</w:t>
            </w:r>
          </w:p>
          <w:p w14:paraId="0EFD2389" w14:textId="77777777" w:rsidR="00E2505D" w:rsidRDefault="00E449EC" w:rsidP="00073174">
            <w:pPr>
              <w:ind w:left="567" w:hanging="567"/>
              <w:rPr>
                <w:rFonts w:ascii="Arial" w:hAnsi="Arial" w:cs="Arial"/>
              </w:rPr>
            </w:pPr>
            <w:r>
              <w:rPr>
                <w:rFonts w:ascii="Arial" w:hAnsi="Arial" w:cs="Arial"/>
              </w:rPr>
              <w:t>a £457,000 underspend.  Due to the pandemic, there was a reduction in SEND</w:t>
            </w:r>
          </w:p>
          <w:p w14:paraId="41E232D0" w14:textId="2048ED87" w:rsidR="00073174" w:rsidRDefault="00E449EC" w:rsidP="00073174">
            <w:pPr>
              <w:ind w:left="567" w:hanging="567"/>
              <w:rPr>
                <w:rFonts w:ascii="Arial" w:hAnsi="Arial" w:cs="Arial"/>
              </w:rPr>
            </w:pPr>
            <w:r>
              <w:rPr>
                <w:rFonts w:ascii="Arial" w:hAnsi="Arial" w:cs="Arial"/>
              </w:rPr>
              <w:t xml:space="preserve">support required in Early Years settings </w:t>
            </w:r>
            <w:r w:rsidR="00E2505D">
              <w:rPr>
                <w:rFonts w:ascii="Arial" w:hAnsi="Arial" w:cs="Arial"/>
              </w:rPr>
              <w:t>resulting in an underspend of £439,000.</w:t>
            </w:r>
          </w:p>
          <w:p w14:paraId="28CD14B5" w14:textId="5EA0343A" w:rsidR="00E2505D" w:rsidRDefault="00E2505D" w:rsidP="00073174">
            <w:pPr>
              <w:ind w:left="567" w:hanging="567"/>
              <w:rPr>
                <w:rFonts w:ascii="Arial" w:hAnsi="Arial" w:cs="Arial"/>
              </w:rPr>
            </w:pPr>
          </w:p>
          <w:p w14:paraId="6D1CB96E" w14:textId="77777777" w:rsidR="00644051" w:rsidRDefault="00644051" w:rsidP="00073174">
            <w:pPr>
              <w:ind w:left="567" w:hanging="567"/>
              <w:rPr>
                <w:rFonts w:ascii="Arial" w:hAnsi="Arial" w:cs="Arial"/>
              </w:rPr>
            </w:pPr>
            <w:r>
              <w:rPr>
                <w:rFonts w:ascii="Arial" w:hAnsi="Arial" w:cs="Arial"/>
              </w:rPr>
              <w:t>Table 4 showed Educational Functions for Maintained Schools.  It was noted</w:t>
            </w:r>
          </w:p>
          <w:p w14:paraId="3494D1AA" w14:textId="77777777" w:rsidR="00644051" w:rsidRDefault="00644051" w:rsidP="00073174">
            <w:pPr>
              <w:ind w:left="567" w:hanging="567"/>
              <w:rPr>
                <w:rFonts w:ascii="Arial" w:hAnsi="Arial" w:cs="Arial"/>
              </w:rPr>
            </w:pPr>
            <w:r>
              <w:rPr>
                <w:rFonts w:ascii="Arial" w:hAnsi="Arial" w:cs="Arial"/>
              </w:rPr>
              <w:t>t</w:t>
            </w:r>
            <w:r w:rsidRPr="00644051">
              <w:rPr>
                <w:rFonts w:ascii="Arial" w:hAnsi="Arial" w:cs="Arial"/>
              </w:rPr>
              <w:t>here were no academy convertors during 2021/22 so no recoupment was</w:t>
            </w:r>
          </w:p>
          <w:p w14:paraId="2C986F48" w14:textId="77777777" w:rsidR="00644051" w:rsidRDefault="00644051" w:rsidP="00073174">
            <w:pPr>
              <w:ind w:left="567" w:hanging="567"/>
              <w:rPr>
                <w:rFonts w:ascii="Arial" w:hAnsi="Arial" w:cs="Arial"/>
              </w:rPr>
            </w:pPr>
            <w:r w:rsidRPr="00644051">
              <w:rPr>
                <w:rFonts w:ascii="Arial" w:hAnsi="Arial" w:cs="Arial"/>
              </w:rPr>
              <w:t>necessary</w:t>
            </w:r>
            <w:r>
              <w:rPr>
                <w:rFonts w:ascii="Arial" w:hAnsi="Arial" w:cs="Arial"/>
              </w:rPr>
              <w:t xml:space="preserve">.  </w:t>
            </w:r>
            <w:r w:rsidRPr="00644051">
              <w:rPr>
                <w:rFonts w:ascii="Arial" w:hAnsi="Arial" w:cs="Arial"/>
              </w:rPr>
              <w:t>Table 5 shows the provisional outturn which is an overspend of</w:t>
            </w:r>
          </w:p>
          <w:p w14:paraId="2A06C6C7" w14:textId="77777777" w:rsidR="00644051" w:rsidRDefault="00644051" w:rsidP="00073174">
            <w:pPr>
              <w:ind w:left="567" w:hanging="567"/>
              <w:rPr>
                <w:rFonts w:ascii="Arial" w:hAnsi="Arial" w:cs="Arial"/>
              </w:rPr>
            </w:pPr>
            <w:r w:rsidRPr="00644051">
              <w:rPr>
                <w:rFonts w:ascii="Arial" w:hAnsi="Arial" w:cs="Arial"/>
                <w:b/>
                <w:bCs/>
              </w:rPr>
              <w:t>£76,000</w:t>
            </w:r>
            <w:r w:rsidRPr="00644051">
              <w:rPr>
                <w:rFonts w:ascii="Arial" w:hAnsi="Arial" w:cs="Arial"/>
              </w:rPr>
              <w:t>. This overspend is funded within the Education Non-DSG budget.</w:t>
            </w:r>
            <w:r>
              <w:rPr>
                <w:rFonts w:ascii="Arial" w:hAnsi="Arial" w:cs="Arial"/>
              </w:rPr>
              <w:t xml:space="preserve">  </w:t>
            </w:r>
          </w:p>
          <w:p w14:paraId="5572E026" w14:textId="77777777" w:rsidR="00644051" w:rsidRDefault="00644051" w:rsidP="00644051">
            <w:pPr>
              <w:ind w:left="567" w:hanging="567"/>
              <w:rPr>
                <w:rFonts w:ascii="Arial" w:hAnsi="Arial" w:cs="Arial"/>
              </w:rPr>
            </w:pPr>
            <w:r w:rsidRPr="00644051">
              <w:rPr>
                <w:rFonts w:ascii="Arial" w:hAnsi="Arial" w:cs="Arial"/>
              </w:rPr>
              <w:t>The overspend for Strategic Management (</w:t>
            </w:r>
            <w:r w:rsidRPr="00644051">
              <w:rPr>
                <w:rFonts w:ascii="Arial" w:hAnsi="Arial" w:cs="Arial"/>
                <w:b/>
                <w:bCs/>
              </w:rPr>
              <w:t>£80,000</w:t>
            </w:r>
            <w:r w:rsidRPr="00644051">
              <w:rPr>
                <w:rFonts w:ascii="Arial" w:hAnsi="Arial" w:cs="Arial"/>
              </w:rPr>
              <w:t>) reflects the ongoing effects</w:t>
            </w:r>
          </w:p>
          <w:p w14:paraId="77152843" w14:textId="77777777" w:rsidR="00644051" w:rsidRDefault="00644051" w:rsidP="00644051">
            <w:pPr>
              <w:ind w:left="567" w:hanging="567"/>
              <w:rPr>
                <w:rFonts w:ascii="Arial" w:hAnsi="Arial" w:cs="Arial"/>
              </w:rPr>
            </w:pPr>
            <w:r w:rsidRPr="00644051">
              <w:rPr>
                <w:rFonts w:ascii="Arial" w:hAnsi="Arial" w:cs="Arial"/>
              </w:rPr>
              <w:t>of the pandemic and the need to provide additional resources to support the</w:t>
            </w:r>
          </w:p>
          <w:p w14:paraId="62BDEEF9" w14:textId="0BDD6709" w:rsidR="00644051" w:rsidRDefault="00644051" w:rsidP="00073174">
            <w:pPr>
              <w:ind w:left="567" w:hanging="567"/>
              <w:rPr>
                <w:rFonts w:ascii="Arial" w:hAnsi="Arial" w:cs="Arial"/>
              </w:rPr>
            </w:pPr>
            <w:r w:rsidRPr="00644051">
              <w:rPr>
                <w:rFonts w:ascii="Arial" w:hAnsi="Arial" w:cs="Arial"/>
              </w:rPr>
              <w:t>school system.</w:t>
            </w:r>
            <w:r>
              <w:rPr>
                <w:rFonts w:ascii="Arial" w:hAnsi="Arial" w:cs="Arial"/>
              </w:rPr>
              <w:t xml:space="preserve">  </w:t>
            </w:r>
            <w:r w:rsidRPr="00644051">
              <w:rPr>
                <w:rFonts w:ascii="Arial" w:hAnsi="Arial" w:cs="Arial"/>
              </w:rPr>
              <w:t xml:space="preserve">Annex A </w:t>
            </w:r>
            <w:r>
              <w:rPr>
                <w:rFonts w:ascii="Arial" w:hAnsi="Arial" w:cs="Arial"/>
              </w:rPr>
              <w:t xml:space="preserve">showed the </w:t>
            </w:r>
            <w:r w:rsidRPr="00644051">
              <w:rPr>
                <w:rFonts w:ascii="Arial" w:hAnsi="Arial" w:cs="Arial"/>
              </w:rPr>
              <w:t>Schools Budget Draft Outturn 2021/22</w:t>
            </w:r>
            <w:r>
              <w:rPr>
                <w:rFonts w:ascii="Arial" w:hAnsi="Arial" w:cs="Arial"/>
              </w:rPr>
              <w:t xml:space="preserve">.  </w:t>
            </w:r>
          </w:p>
          <w:p w14:paraId="47C6792B" w14:textId="2423499A" w:rsidR="00B91183" w:rsidRDefault="00B91183" w:rsidP="00073174">
            <w:pPr>
              <w:ind w:left="567" w:hanging="567"/>
              <w:rPr>
                <w:rFonts w:ascii="Arial" w:hAnsi="Arial" w:cs="Arial"/>
              </w:rPr>
            </w:pPr>
          </w:p>
          <w:p w14:paraId="082216D2" w14:textId="77777777" w:rsidR="00B91183" w:rsidRPr="00B91183" w:rsidRDefault="00B91183" w:rsidP="00B91183">
            <w:pPr>
              <w:rPr>
                <w:rFonts w:ascii="Arial" w:hAnsi="Arial" w:cs="Arial"/>
                <w:b/>
              </w:rPr>
            </w:pPr>
            <w:r w:rsidRPr="00B91183">
              <w:rPr>
                <w:rFonts w:ascii="Arial" w:hAnsi="Arial" w:cs="Arial"/>
                <w:b/>
              </w:rPr>
              <w:t>Recommendation:</w:t>
            </w:r>
          </w:p>
          <w:p w14:paraId="1ED22113" w14:textId="77777777" w:rsidR="00B91183" w:rsidRPr="00B91183" w:rsidRDefault="00B91183" w:rsidP="00B91183">
            <w:pPr>
              <w:rPr>
                <w:rFonts w:ascii="Arial" w:hAnsi="Arial" w:cs="Arial"/>
                <w:bCs/>
              </w:rPr>
            </w:pPr>
          </w:p>
          <w:p w14:paraId="78CB70C2" w14:textId="1930F278" w:rsidR="00B91183" w:rsidRPr="00644051" w:rsidRDefault="00B91183" w:rsidP="00B91183">
            <w:pPr>
              <w:ind w:left="567" w:hanging="567"/>
              <w:rPr>
                <w:rFonts w:ascii="Arial" w:hAnsi="Arial" w:cs="Arial"/>
              </w:rPr>
            </w:pPr>
            <w:r w:rsidRPr="00B91183">
              <w:rPr>
                <w:rFonts w:ascii="Arial" w:hAnsi="Arial" w:cs="Arial"/>
                <w:bCs/>
              </w:rPr>
              <w:t>Th</w:t>
            </w:r>
            <w:r w:rsidR="00F26EA1">
              <w:rPr>
                <w:rFonts w:ascii="Arial" w:hAnsi="Arial" w:cs="Arial"/>
                <w:bCs/>
              </w:rPr>
              <w:t>e</w:t>
            </w:r>
            <w:r w:rsidRPr="00B91183">
              <w:rPr>
                <w:rFonts w:ascii="Arial" w:hAnsi="Arial" w:cs="Arial"/>
                <w:bCs/>
              </w:rPr>
              <w:t xml:space="preserve"> Forum note</w:t>
            </w:r>
            <w:r>
              <w:rPr>
                <w:rFonts w:ascii="Arial" w:hAnsi="Arial" w:cs="Arial"/>
                <w:bCs/>
              </w:rPr>
              <w:t>d</w:t>
            </w:r>
            <w:r w:rsidRPr="00B91183">
              <w:rPr>
                <w:rFonts w:ascii="Arial" w:hAnsi="Arial" w:cs="Arial"/>
                <w:bCs/>
              </w:rPr>
              <w:t xml:space="preserve"> the draft outturn position for 2021/22.</w:t>
            </w:r>
          </w:p>
          <w:p w14:paraId="030ACB74" w14:textId="1106F5CF" w:rsidR="00AE78B6" w:rsidRPr="00F61510" w:rsidRDefault="00AE78B6" w:rsidP="00F61510">
            <w:pPr>
              <w:rPr>
                <w:rFonts w:ascii="Arial" w:hAnsi="Arial" w:cs="Arial"/>
              </w:rPr>
            </w:pPr>
          </w:p>
        </w:tc>
      </w:tr>
      <w:tr w:rsidR="009F7909" w:rsidRPr="000E18B9" w14:paraId="06842FF8" w14:textId="77777777" w:rsidTr="006B3341">
        <w:trPr>
          <w:trHeight w:val="833"/>
        </w:trPr>
        <w:tc>
          <w:tcPr>
            <w:tcW w:w="724" w:type="dxa"/>
          </w:tcPr>
          <w:p w14:paraId="033350B8" w14:textId="3F464FC8" w:rsidR="009F7909" w:rsidRPr="008565B8" w:rsidRDefault="009F7909" w:rsidP="009F7909">
            <w:pPr>
              <w:pStyle w:val="TableContents"/>
              <w:rPr>
                <w:rFonts w:ascii="Arial" w:hAnsi="Arial" w:cs="Arial"/>
                <w:b/>
              </w:rPr>
            </w:pPr>
            <w:r w:rsidRPr="008565B8">
              <w:rPr>
                <w:rFonts w:ascii="Arial" w:hAnsi="Arial" w:cs="Arial"/>
                <w:b/>
              </w:rPr>
              <w:lastRenderedPageBreak/>
              <w:t>11.</w:t>
            </w:r>
          </w:p>
        </w:tc>
        <w:tc>
          <w:tcPr>
            <w:tcW w:w="8767" w:type="dxa"/>
          </w:tcPr>
          <w:p w14:paraId="2C4A3F6E" w14:textId="00618DBF" w:rsidR="009F7909" w:rsidRPr="000E18B9" w:rsidRDefault="009F7909" w:rsidP="009F7909">
            <w:pPr>
              <w:rPr>
                <w:rFonts w:ascii="Arial" w:hAnsi="Arial" w:cs="Arial"/>
                <w:b/>
                <w:bCs/>
              </w:rPr>
            </w:pPr>
            <w:r w:rsidRPr="000E18B9">
              <w:rPr>
                <w:rFonts w:ascii="Arial" w:hAnsi="Arial" w:cs="Arial"/>
                <w:b/>
                <w:bCs/>
              </w:rPr>
              <w:t>Completing the Reforms to the NFF – DfE Consultation Responses – Yannick Stupples-Whyley</w:t>
            </w:r>
          </w:p>
          <w:p w14:paraId="3987784F" w14:textId="3B4F2FCB" w:rsidR="009F7909" w:rsidRPr="000E18B9" w:rsidRDefault="009F7909" w:rsidP="009F7909">
            <w:pPr>
              <w:rPr>
                <w:rFonts w:ascii="Arial" w:hAnsi="Arial" w:cs="Arial"/>
                <w:b/>
                <w:bCs/>
              </w:rPr>
            </w:pPr>
          </w:p>
          <w:p w14:paraId="1C0ED6A4" w14:textId="7F2DF194" w:rsidR="000E18B9" w:rsidRPr="000E18B9" w:rsidRDefault="000E18B9" w:rsidP="000E18B9">
            <w:pPr>
              <w:rPr>
                <w:rFonts w:ascii="Arial" w:hAnsi="Arial" w:cs="Arial"/>
              </w:rPr>
            </w:pPr>
            <w:r w:rsidRPr="000E18B9">
              <w:rPr>
                <w:rFonts w:ascii="Arial" w:hAnsi="Arial" w:cs="Arial"/>
              </w:rPr>
              <w:t>YSW updated the Schools Forum on the Government’s response to the consultation on ‘Completing the Reforms to the National Funding Formula’ last year.</w:t>
            </w:r>
          </w:p>
          <w:p w14:paraId="2099A4A4" w14:textId="414DF461" w:rsidR="000E18B9" w:rsidRPr="000E18B9" w:rsidRDefault="000E18B9" w:rsidP="000E18B9">
            <w:pPr>
              <w:rPr>
                <w:rFonts w:ascii="Arial" w:hAnsi="Arial" w:cs="Arial"/>
              </w:rPr>
            </w:pPr>
          </w:p>
          <w:p w14:paraId="6518AFE9" w14:textId="77777777" w:rsidR="000E18B9" w:rsidRPr="000E18B9" w:rsidRDefault="000E18B9" w:rsidP="000E18B9">
            <w:pPr>
              <w:ind w:left="567" w:hanging="567"/>
              <w:rPr>
                <w:rFonts w:ascii="Arial" w:hAnsi="Arial" w:cs="Arial"/>
              </w:rPr>
            </w:pPr>
            <w:r w:rsidRPr="000E18B9">
              <w:rPr>
                <w:rFonts w:ascii="Arial" w:hAnsi="Arial" w:cs="Arial"/>
              </w:rPr>
              <w:t>For 2023/24 the DfE will require:</w:t>
            </w:r>
          </w:p>
          <w:p w14:paraId="3D2321D9" w14:textId="77777777" w:rsidR="000E18B9" w:rsidRPr="000E18B9" w:rsidRDefault="000E18B9" w:rsidP="000E18B9">
            <w:pPr>
              <w:pStyle w:val="ListParagraph"/>
              <w:widowControl/>
              <w:numPr>
                <w:ilvl w:val="0"/>
                <w:numId w:val="23"/>
              </w:numPr>
              <w:suppressAutoHyphens w:val="0"/>
              <w:contextualSpacing/>
              <w:rPr>
                <w:rFonts w:ascii="Arial" w:hAnsi="Arial" w:cs="Arial"/>
              </w:rPr>
            </w:pPr>
            <w:r w:rsidRPr="000E18B9">
              <w:rPr>
                <w:rFonts w:ascii="Arial" w:hAnsi="Arial" w:cs="Arial"/>
              </w:rPr>
              <w:t>Local authorities to use all, and only, NFF factors in their local formulae</w:t>
            </w:r>
          </w:p>
          <w:p w14:paraId="07D65F6C" w14:textId="77777777" w:rsidR="000E18B9" w:rsidRPr="000E18B9" w:rsidRDefault="000E18B9" w:rsidP="000E18B9">
            <w:pPr>
              <w:pStyle w:val="ListParagraph"/>
              <w:widowControl/>
              <w:numPr>
                <w:ilvl w:val="0"/>
                <w:numId w:val="23"/>
              </w:numPr>
              <w:suppressAutoHyphens w:val="0"/>
              <w:contextualSpacing/>
              <w:rPr>
                <w:rFonts w:ascii="Arial" w:hAnsi="Arial" w:cs="Arial"/>
              </w:rPr>
            </w:pPr>
            <w:r w:rsidRPr="000E18B9">
              <w:rPr>
                <w:rFonts w:ascii="Arial" w:hAnsi="Arial" w:cs="Arial"/>
              </w:rPr>
              <w:t>All local formulae factors to move at least 10% closer to the NFF, except where local formulae are already “mirroring” the NFF.</w:t>
            </w:r>
          </w:p>
          <w:p w14:paraId="461760B1" w14:textId="2D130950" w:rsidR="000E18B9" w:rsidRDefault="000E18B9" w:rsidP="000E18B9">
            <w:pPr>
              <w:pStyle w:val="ListParagraph"/>
              <w:widowControl/>
              <w:numPr>
                <w:ilvl w:val="0"/>
                <w:numId w:val="23"/>
              </w:numPr>
              <w:suppressAutoHyphens w:val="0"/>
              <w:contextualSpacing/>
              <w:rPr>
                <w:rFonts w:ascii="Arial" w:hAnsi="Arial" w:cs="Arial"/>
              </w:rPr>
            </w:pPr>
            <w:r w:rsidRPr="000E18B9">
              <w:rPr>
                <w:rFonts w:ascii="Arial" w:hAnsi="Arial" w:cs="Arial"/>
              </w:rPr>
              <w:lastRenderedPageBreak/>
              <w:t>Local authorities to use the NFF definition for the English as an Additional Language (EAL) factor.</w:t>
            </w:r>
          </w:p>
          <w:p w14:paraId="4E591E4C" w14:textId="456F5B17" w:rsidR="000E18B9" w:rsidRDefault="000E18B9" w:rsidP="000E18B9">
            <w:pPr>
              <w:widowControl/>
              <w:suppressAutoHyphens w:val="0"/>
              <w:contextualSpacing/>
              <w:rPr>
                <w:rFonts w:ascii="Arial" w:hAnsi="Arial" w:cs="Arial"/>
              </w:rPr>
            </w:pPr>
          </w:p>
          <w:p w14:paraId="215E2367" w14:textId="77777777" w:rsidR="00642A40" w:rsidRDefault="00642A40" w:rsidP="00642A40">
            <w:pPr>
              <w:ind w:left="567" w:hanging="567"/>
              <w:rPr>
                <w:rFonts w:ascii="Arial" w:hAnsi="Arial" w:cs="Arial"/>
              </w:rPr>
            </w:pPr>
            <w:r w:rsidRPr="00642A40">
              <w:rPr>
                <w:rFonts w:ascii="Arial" w:hAnsi="Arial" w:cs="Arial"/>
              </w:rPr>
              <w:t>Flexibility over the sparsity factor methodology will remain in 2023/24.</w:t>
            </w:r>
            <w:r>
              <w:rPr>
                <w:rFonts w:ascii="Arial" w:hAnsi="Arial" w:cs="Arial"/>
              </w:rPr>
              <w:t xml:space="preserve"> </w:t>
            </w:r>
            <w:r w:rsidRPr="00642A40">
              <w:rPr>
                <w:rFonts w:ascii="Arial" w:hAnsi="Arial" w:cs="Arial"/>
              </w:rPr>
              <w:t>The</w:t>
            </w:r>
          </w:p>
          <w:p w14:paraId="76D3D4D2" w14:textId="77777777" w:rsidR="00642A40" w:rsidRDefault="00642A40" w:rsidP="00642A40">
            <w:pPr>
              <w:ind w:left="567" w:hanging="567"/>
              <w:rPr>
                <w:rFonts w:ascii="Arial" w:hAnsi="Arial" w:cs="Arial"/>
              </w:rPr>
            </w:pPr>
            <w:r w:rsidRPr="00642A40">
              <w:rPr>
                <w:rFonts w:ascii="Arial" w:hAnsi="Arial" w:cs="Arial"/>
              </w:rPr>
              <w:t>approach to transition in subsequent years will depend upon the impact in the</w:t>
            </w:r>
          </w:p>
          <w:p w14:paraId="3FEC8CAE" w14:textId="77777777" w:rsidR="00642A40" w:rsidRDefault="00642A40" w:rsidP="00642A40">
            <w:pPr>
              <w:ind w:left="567" w:hanging="567"/>
              <w:rPr>
                <w:rFonts w:ascii="Arial" w:hAnsi="Arial" w:cs="Arial"/>
              </w:rPr>
            </w:pPr>
            <w:r w:rsidRPr="00642A40">
              <w:rPr>
                <w:rFonts w:ascii="Arial" w:hAnsi="Arial" w:cs="Arial"/>
              </w:rPr>
              <w:t>first year.</w:t>
            </w:r>
            <w:r>
              <w:rPr>
                <w:rFonts w:ascii="Arial" w:hAnsi="Arial" w:cs="Arial"/>
              </w:rPr>
              <w:t xml:space="preserve">  By m</w:t>
            </w:r>
            <w:r w:rsidRPr="00642A40">
              <w:rPr>
                <w:rFonts w:ascii="Arial" w:hAnsi="Arial" w:cs="Arial"/>
              </w:rPr>
              <w:t>irroring the NFF means that each of a local authority’s local</w:t>
            </w:r>
          </w:p>
          <w:p w14:paraId="46E6541B" w14:textId="77777777" w:rsidR="00642A40" w:rsidRDefault="00642A40" w:rsidP="00642A40">
            <w:pPr>
              <w:ind w:left="567" w:hanging="567"/>
              <w:rPr>
                <w:rFonts w:ascii="Arial" w:hAnsi="Arial" w:cs="Arial"/>
              </w:rPr>
            </w:pPr>
            <w:r w:rsidRPr="00642A40">
              <w:rPr>
                <w:rFonts w:ascii="Arial" w:hAnsi="Arial" w:cs="Arial"/>
              </w:rPr>
              <w:t>formula factor values are within 1% of the NFF’s value.</w:t>
            </w:r>
            <w:r>
              <w:rPr>
                <w:rFonts w:ascii="Arial" w:hAnsi="Arial" w:cs="Arial"/>
              </w:rPr>
              <w:t xml:space="preserve"> </w:t>
            </w:r>
            <w:r w:rsidRPr="00642A40">
              <w:rPr>
                <w:rFonts w:ascii="Arial" w:hAnsi="Arial" w:cs="Arial"/>
              </w:rPr>
              <w:t>The impact for Essex of</w:t>
            </w:r>
          </w:p>
          <w:p w14:paraId="5A26D985" w14:textId="77777777" w:rsidR="00642A40" w:rsidRDefault="00642A40" w:rsidP="00642A40">
            <w:pPr>
              <w:ind w:left="567" w:hanging="567"/>
              <w:rPr>
                <w:rFonts w:ascii="Arial" w:hAnsi="Arial" w:cs="Arial"/>
              </w:rPr>
            </w:pPr>
            <w:r w:rsidRPr="00642A40">
              <w:rPr>
                <w:rFonts w:ascii="Arial" w:hAnsi="Arial" w:cs="Arial"/>
              </w:rPr>
              <w:t xml:space="preserve">the 2023/24 requirements </w:t>
            </w:r>
            <w:proofErr w:type="gramStart"/>
            <w:r w:rsidRPr="00642A40">
              <w:rPr>
                <w:rFonts w:ascii="Arial" w:hAnsi="Arial" w:cs="Arial"/>
              </w:rPr>
              <w:t>is</w:t>
            </w:r>
            <w:proofErr w:type="gramEnd"/>
            <w:r w:rsidRPr="00642A40">
              <w:rPr>
                <w:rFonts w:ascii="Arial" w:hAnsi="Arial" w:cs="Arial"/>
              </w:rPr>
              <w:t xml:space="preserve"> that the primary lump sum is the only factor</w:t>
            </w:r>
            <w:r>
              <w:rPr>
                <w:rFonts w:ascii="Arial" w:hAnsi="Arial" w:cs="Arial"/>
              </w:rPr>
              <w:t xml:space="preserve"> </w:t>
            </w:r>
            <w:r w:rsidRPr="00642A40">
              <w:rPr>
                <w:rFonts w:ascii="Arial" w:hAnsi="Arial" w:cs="Arial"/>
              </w:rPr>
              <w:t>not</w:t>
            </w:r>
          </w:p>
          <w:p w14:paraId="7551C95C" w14:textId="77777777" w:rsidR="00642A40" w:rsidRDefault="00642A40" w:rsidP="00642A40">
            <w:pPr>
              <w:ind w:left="567" w:hanging="567"/>
              <w:rPr>
                <w:rFonts w:ascii="Arial" w:hAnsi="Arial" w:cs="Arial"/>
              </w:rPr>
            </w:pPr>
            <w:r w:rsidRPr="00642A40">
              <w:rPr>
                <w:rFonts w:ascii="Arial" w:hAnsi="Arial" w:cs="Arial"/>
              </w:rPr>
              <w:t>mirroring NFF. Based on the consultation with schools it will mirror the NFF value</w:t>
            </w:r>
          </w:p>
          <w:p w14:paraId="5C066C6D" w14:textId="631DE433" w:rsidR="00642A40" w:rsidRDefault="00642A40" w:rsidP="00642A40">
            <w:pPr>
              <w:ind w:left="567" w:hanging="567"/>
              <w:rPr>
                <w:rFonts w:ascii="Arial" w:hAnsi="Arial" w:cs="Arial"/>
              </w:rPr>
            </w:pPr>
            <w:r w:rsidRPr="00642A40">
              <w:rPr>
                <w:rFonts w:ascii="Arial" w:hAnsi="Arial" w:cs="Arial"/>
              </w:rPr>
              <w:t>in 2023/24.</w:t>
            </w:r>
          </w:p>
          <w:p w14:paraId="0CC85657" w14:textId="7CA50AF6" w:rsidR="00642A40" w:rsidRDefault="00642A40" w:rsidP="00642A40">
            <w:pPr>
              <w:ind w:left="567" w:hanging="567"/>
              <w:rPr>
                <w:rFonts w:ascii="Arial" w:hAnsi="Arial" w:cs="Arial"/>
              </w:rPr>
            </w:pPr>
          </w:p>
          <w:p w14:paraId="77D1D25E" w14:textId="1A14E383" w:rsidR="00642A40" w:rsidRDefault="00642A40" w:rsidP="00642A40">
            <w:pPr>
              <w:ind w:left="567" w:hanging="567"/>
              <w:rPr>
                <w:rFonts w:ascii="Arial" w:hAnsi="Arial" w:cs="Arial"/>
              </w:rPr>
            </w:pPr>
            <w:r>
              <w:rPr>
                <w:rFonts w:ascii="Arial" w:hAnsi="Arial" w:cs="Arial"/>
              </w:rPr>
              <w:t>In order to develop the Schools NFF</w:t>
            </w:r>
            <w:r w:rsidR="009B5834">
              <w:rPr>
                <w:rFonts w:ascii="Arial" w:hAnsi="Arial" w:cs="Arial"/>
              </w:rPr>
              <w:t>,</w:t>
            </w:r>
            <w:r>
              <w:rPr>
                <w:rFonts w:ascii="Arial" w:hAnsi="Arial" w:cs="Arial"/>
              </w:rPr>
              <w:t xml:space="preserve"> t</w:t>
            </w:r>
            <w:r w:rsidRPr="00642A40">
              <w:rPr>
                <w:rFonts w:ascii="Arial" w:hAnsi="Arial" w:cs="Arial"/>
              </w:rPr>
              <w:t>he consultation included proposals for how</w:t>
            </w:r>
          </w:p>
          <w:p w14:paraId="4E376A20" w14:textId="77777777" w:rsidR="009B5834" w:rsidRDefault="00642A40" w:rsidP="00642A40">
            <w:pPr>
              <w:ind w:left="567" w:hanging="567"/>
              <w:rPr>
                <w:rFonts w:ascii="Arial" w:hAnsi="Arial" w:cs="Arial"/>
              </w:rPr>
            </w:pPr>
            <w:r w:rsidRPr="00642A40">
              <w:rPr>
                <w:rFonts w:ascii="Arial" w:hAnsi="Arial" w:cs="Arial"/>
              </w:rPr>
              <w:t>specific aspects of the current funding system would need to be changed and</w:t>
            </w:r>
          </w:p>
          <w:p w14:paraId="22FBE993" w14:textId="77777777" w:rsidR="009B5834" w:rsidRDefault="00642A40" w:rsidP="00642A40">
            <w:pPr>
              <w:ind w:left="567" w:hanging="567"/>
              <w:rPr>
                <w:rFonts w:ascii="Arial" w:hAnsi="Arial" w:cs="Arial"/>
              </w:rPr>
            </w:pPr>
            <w:r w:rsidRPr="00642A40">
              <w:rPr>
                <w:rFonts w:ascii="Arial" w:hAnsi="Arial" w:cs="Arial"/>
              </w:rPr>
              <w:t>developed to move to the direct NFF.</w:t>
            </w:r>
            <w:r w:rsidR="009B5834">
              <w:rPr>
                <w:rFonts w:ascii="Arial" w:hAnsi="Arial" w:cs="Arial"/>
              </w:rPr>
              <w:t xml:space="preserve">  </w:t>
            </w:r>
            <w:r w:rsidRPr="00642A40">
              <w:rPr>
                <w:rFonts w:ascii="Arial" w:hAnsi="Arial" w:cs="Arial"/>
              </w:rPr>
              <w:t>This included developing the Schools NFF</w:t>
            </w:r>
          </w:p>
          <w:p w14:paraId="49E6ABAB" w14:textId="77777777" w:rsidR="009B5834" w:rsidRDefault="00642A40" w:rsidP="00642A40">
            <w:pPr>
              <w:ind w:left="567" w:hanging="567"/>
              <w:rPr>
                <w:rFonts w:ascii="Arial" w:hAnsi="Arial" w:cs="Arial"/>
              </w:rPr>
            </w:pPr>
            <w:r w:rsidRPr="00642A40">
              <w:rPr>
                <w:rFonts w:ascii="Arial" w:hAnsi="Arial" w:cs="Arial"/>
              </w:rPr>
              <w:t>to allocate premises costs on a formulaic basis and a better approach to funding</w:t>
            </w:r>
          </w:p>
          <w:p w14:paraId="413793FA" w14:textId="31548B8D" w:rsidR="00642A40" w:rsidRPr="00642A40" w:rsidRDefault="00642A40" w:rsidP="00642A40">
            <w:pPr>
              <w:ind w:left="567" w:hanging="567"/>
              <w:rPr>
                <w:rFonts w:ascii="Arial" w:hAnsi="Arial" w:cs="Arial"/>
              </w:rPr>
            </w:pPr>
            <w:r w:rsidRPr="00642A40">
              <w:rPr>
                <w:rFonts w:ascii="Arial" w:hAnsi="Arial" w:cs="Arial"/>
              </w:rPr>
              <w:t>schools seeing significant growth in pupil numbers or falling rolls.</w:t>
            </w:r>
          </w:p>
          <w:p w14:paraId="54E6163C" w14:textId="77777777" w:rsidR="00642A40" w:rsidRPr="00642A40" w:rsidRDefault="00642A40" w:rsidP="00642A40">
            <w:pPr>
              <w:ind w:left="567" w:hanging="567"/>
              <w:rPr>
                <w:rFonts w:ascii="Arial" w:hAnsi="Arial" w:cs="Arial"/>
              </w:rPr>
            </w:pPr>
          </w:p>
          <w:p w14:paraId="1BFC2408" w14:textId="77777777" w:rsidR="00C4705A" w:rsidRDefault="00C4705A" w:rsidP="00C4705A">
            <w:pPr>
              <w:ind w:left="567" w:hanging="567"/>
              <w:rPr>
                <w:rFonts w:ascii="Arial" w:hAnsi="Arial" w:cs="Arial"/>
              </w:rPr>
            </w:pPr>
            <w:r w:rsidRPr="00C4705A">
              <w:rPr>
                <w:rFonts w:ascii="Arial" w:hAnsi="Arial" w:cs="Arial"/>
              </w:rPr>
              <w:t>Over the coming year the DfE will be consulting on the approach to the split sites</w:t>
            </w:r>
          </w:p>
          <w:p w14:paraId="6BAE7066" w14:textId="77777777" w:rsidR="00C4705A" w:rsidRDefault="00C4705A" w:rsidP="00C4705A">
            <w:pPr>
              <w:ind w:left="567" w:hanging="567"/>
              <w:rPr>
                <w:rFonts w:ascii="Arial" w:hAnsi="Arial" w:cs="Arial"/>
              </w:rPr>
            </w:pPr>
            <w:r w:rsidRPr="00C4705A">
              <w:rPr>
                <w:rFonts w:ascii="Arial" w:hAnsi="Arial" w:cs="Arial"/>
              </w:rPr>
              <w:t>factor and to the PFI factor in the NF</w:t>
            </w:r>
            <w:r>
              <w:rPr>
                <w:rFonts w:ascii="Arial" w:hAnsi="Arial" w:cs="Arial"/>
              </w:rPr>
              <w:t xml:space="preserve">F.  </w:t>
            </w:r>
            <w:r w:rsidRPr="00C4705A">
              <w:rPr>
                <w:rFonts w:ascii="Arial" w:hAnsi="Arial" w:cs="Arial"/>
              </w:rPr>
              <w:t>In the second stage consultation, include</w:t>
            </w:r>
          </w:p>
          <w:p w14:paraId="2B1F84BC" w14:textId="77777777" w:rsidR="00C4705A" w:rsidRDefault="00C4705A" w:rsidP="00C4705A">
            <w:pPr>
              <w:ind w:left="567" w:hanging="567"/>
              <w:rPr>
                <w:rFonts w:ascii="Arial" w:hAnsi="Arial" w:cs="Arial"/>
              </w:rPr>
            </w:pPr>
            <w:r w:rsidRPr="00C4705A">
              <w:rPr>
                <w:rFonts w:ascii="Arial" w:hAnsi="Arial" w:cs="Arial"/>
              </w:rPr>
              <w:t>proposals for the revised growth and falling rolls factor, including some options</w:t>
            </w:r>
          </w:p>
          <w:p w14:paraId="7302E9D3" w14:textId="77777777" w:rsidR="00C4705A" w:rsidRDefault="00C4705A" w:rsidP="00C4705A">
            <w:pPr>
              <w:ind w:left="567" w:hanging="567"/>
              <w:rPr>
                <w:rFonts w:ascii="Arial" w:hAnsi="Arial" w:cs="Arial"/>
              </w:rPr>
            </w:pPr>
            <w:r w:rsidRPr="00C4705A">
              <w:rPr>
                <w:rFonts w:ascii="Arial" w:hAnsi="Arial" w:cs="Arial"/>
              </w:rPr>
              <w:t>which would allow a degree of local flexibility.</w:t>
            </w:r>
            <w:r>
              <w:rPr>
                <w:rFonts w:ascii="Arial" w:hAnsi="Arial" w:cs="Arial"/>
              </w:rPr>
              <w:t xml:space="preserve">  </w:t>
            </w:r>
            <w:r w:rsidRPr="00C4705A">
              <w:rPr>
                <w:rFonts w:ascii="Arial" w:hAnsi="Arial" w:cs="Arial"/>
              </w:rPr>
              <w:t>In the second stage consultation,</w:t>
            </w:r>
          </w:p>
          <w:p w14:paraId="64C925B9" w14:textId="51D131B9" w:rsidR="00C4705A" w:rsidRPr="00C4705A" w:rsidRDefault="00C4705A" w:rsidP="00C4705A">
            <w:pPr>
              <w:ind w:left="567" w:hanging="567"/>
              <w:rPr>
                <w:rFonts w:ascii="Arial" w:hAnsi="Arial" w:cs="Arial"/>
              </w:rPr>
            </w:pPr>
            <w:r w:rsidRPr="00C4705A">
              <w:rPr>
                <w:rFonts w:ascii="Arial" w:hAnsi="Arial" w:cs="Arial"/>
              </w:rPr>
              <w:t>include proposals for an exceptional circumstances factor.</w:t>
            </w:r>
          </w:p>
          <w:p w14:paraId="37E21CC9" w14:textId="78770ADB" w:rsidR="007B7B14" w:rsidRDefault="007B7B14" w:rsidP="000E18B9">
            <w:pPr>
              <w:rPr>
                <w:rFonts w:ascii="Arial" w:hAnsi="Arial" w:cs="Arial"/>
              </w:rPr>
            </w:pPr>
          </w:p>
          <w:p w14:paraId="4B13E6CA" w14:textId="77777777" w:rsidR="007B7B14" w:rsidRDefault="007B7B14" w:rsidP="007B7B14">
            <w:pPr>
              <w:ind w:left="567" w:hanging="567"/>
              <w:rPr>
                <w:rFonts w:ascii="Arial" w:hAnsi="Arial" w:cs="Arial"/>
              </w:rPr>
            </w:pPr>
            <w:r w:rsidRPr="007B7B14">
              <w:rPr>
                <w:rFonts w:ascii="Arial" w:hAnsi="Arial" w:cs="Arial"/>
              </w:rPr>
              <w:t>The consultation proposed to review how the funding operated to ensure greater</w:t>
            </w:r>
          </w:p>
          <w:p w14:paraId="5123C8E0" w14:textId="77777777" w:rsidR="007B7B14" w:rsidRDefault="007B7B14" w:rsidP="007B7B14">
            <w:pPr>
              <w:ind w:left="567" w:hanging="567"/>
              <w:rPr>
                <w:rFonts w:ascii="Arial" w:hAnsi="Arial" w:cs="Arial"/>
              </w:rPr>
            </w:pPr>
            <w:r w:rsidRPr="007B7B14">
              <w:rPr>
                <w:rFonts w:ascii="Arial" w:hAnsi="Arial" w:cs="Arial"/>
              </w:rPr>
              <w:t>transparency and to reflect the changing roles in a trust led system. The proposal</w:t>
            </w:r>
          </w:p>
          <w:p w14:paraId="4B98A344" w14:textId="77777777" w:rsidR="007B7B14" w:rsidRDefault="007B7B14" w:rsidP="007B7B14">
            <w:pPr>
              <w:ind w:left="567" w:hanging="567"/>
              <w:rPr>
                <w:rFonts w:ascii="Arial" w:hAnsi="Arial" w:cs="Arial"/>
              </w:rPr>
            </w:pPr>
            <w:r w:rsidRPr="007B7B14">
              <w:rPr>
                <w:rFonts w:ascii="Arial" w:hAnsi="Arial" w:cs="Arial"/>
              </w:rPr>
              <w:t>included moving funding from the Central School Services Block (CSSB) to the</w:t>
            </w:r>
          </w:p>
          <w:p w14:paraId="32AEAF85" w14:textId="77777777" w:rsidR="007B7B14" w:rsidRDefault="007B7B14" w:rsidP="007B7B14">
            <w:pPr>
              <w:ind w:left="567" w:hanging="567"/>
              <w:rPr>
                <w:rFonts w:ascii="Arial" w:hAnsi="Arial" w:cs="Arial"/>
              </w:rPr>
            </w:pPr>
            <w:r w:rsidRPr="007B7B14">
              <w:rPr>
                <w:rFonts w:ascii="Arial" w:hAnsi="Arial" w:cs="Arial"/>
              </w:rPr>
              <w:t>Local Government Funding System (LGFS).</w:t>
            </w:r>
            <w:r>
              <w:rPr>
                <w:rFonts w:ascii="Arial" w:hAnsi="Arial" w:cs="Arial"/>
              </w:rPr>
              <w:t xml:space="preserve">  </w:t>
            </w:r>
            <w:r w:rsidRPr="007B7B14">
              <w:rPr>
                <w:rFonts w:ascii="Arial" w:hAnsi="Arial" w:cs="Arial"/>
              </w:rPr>
              <w:t>The common issued raised was</w:t>
            </w:r>
          </w:p>
          <w:p w14:paraId="2692E461" w14:textId="77777777" w:rsidR="007B7B14" w:rsidRDefault="007B7B14" w:rsidP="007B7B14">
            <w:pPr>
              <w:ind w:left="567" w:hanging="567"/>
              <w:rPr>
                <w:rFonts w:ascii="Arial" w:hAnsi="Arial" w:cs="Arial"/>
              </w:rPr>
            </w:pPr>
            <w:r w:rsidRPr="007B7B14">
              <w:rPr>
                <w:rFonts w:ascii="Arial" w:hAnsi="Arial" w:cs="Arial"/>
              </w:rPr>
              <w:t>moving funding from CSSB to LGFS with the highest response concerned over</w:t>
            </w:r>
          </w:p>
          <w:p w14:paraId="4946FF86" w14:textId="77777777" w:rsidR="007B7B14" w:rsidRDefault="007B7B14" w:rsidP="007B7B14">
            <w:pPr>
              <w:ind w:left="567" w:hanging="567"/>
              <w:rPr>
                <w:rFonts w:ascii="Arial" w:hAnsi="Arial" w:cs="Arial"/>
              </w:rPr>
            </w:pPr>
            <w:r w:rsidRPr="007B7B14">
              <w:rPr>
                <w:rFonts w:ascii="Arial" w:hAnsi="Arial" w:cs="Arial"/>
              </w:rPr>
              <w:t>reduced transparency and the prospect of less funding being directed to</w:t>
            </w:r>
          </w:p>
          <w:p w14:paraId="24DB20FC" w14:textId="77777777" w:rsidR="007B7B14" w:rsidRDefault="007B7B14" w:rsidP="007B7B14">
            <w:pPr>
              <w:ind w:left="567" w:hanging="567"/>
              <w:rPr>
                <w:rFonts w:ascii="Arial" w:hAnsi="Arial" w:cs="Arial"/>
              </w:rPr>
            </w:pPr>
            <w:r w:rsidRPr="007B7B14">
              <w:rPr>
                <w:rFonts w:ascii="Arial" w:hAnsi="Arial" w:cs="Arial"/>
              </w:rPr>
              <w:t>education services as funding would likely be directed towards other pressures</w:t>
            </w:r>
          </w:p>
          <w:p w14:paraId="1B749F87" w14:textId="058D1FB8" w:rsidR="007B7B14" w:rsidRPr="007B7B14" w:rsidRDefault="007B7B14" w:rsidP="007B7B14">
            <w:pPr>
              <w:ind w:left="567" w:hanging="567"/>
              <w:rPr>
                <w:rFonts w:ascii="Arial" w:hAnsi="Arial" w:cs="Arial"/>
              </w:rPr>
            </w:pPr>
            <w:r w:rsidRPr="007B7B14">
              <w:rPr>
                <w:rFonts w:ascii="Arial" w:hAnsi="Arial" w:cs="Arial"/>
              </w:rPr>
              <w:t>within local authorities.</w:t>
            </w:r>
          </w:p>
          <w:p w14:paraId="6418C346" w14:textId="77777777" w:rsidR="007B7B14" w:rsidRPr="007B7B14" w:rsidRDefault="007B7B14" w:rsidP="007B7B14">
            <w:pPr>
              <w:ind w:left="567" w:hanging="567"/>
              <w:rPr>
                <w:rFonts w:ascii="Arial" w:hAnsi="Arial" w:cs="Arial"/>
              </w:rPr>
            </w:pPr>
          </w:p>
          <w:p w14:paraId="765C9BF6" w14:textId="77777777" w:rsidR="005C5799" w:rsidRDefault="007B7B14" w:rsidP="005C5799">
            <w:pPr>
              <w:ind w:left="567" w:hanging="567"/>
              <w:rPr>
                <w:rFonts w:ascii="Arial" w:hAnsi="Arial" w:cs="Arial"/>
              </w:rPr>
            </w:pPr>
            <w:r w:rsidRPr="007B7B14">
              <w:rPr>
                <w:rFonts w:ascii="Arial" w:hAnsi="Arial" w:cs="Arial"/>
              </w:rPr>
              <w:t xml:space="preserve">The DfE’s response </w:t>
            </w:r>
            <w:r w:rsidR="005C5799">
              <w:rPr>
                <w:rFonts w:ascii="Arial" w:hAnsi="Arial" w:cs="Arial"/>
              </w:rPr>
              <w:t>was to r</w:t>
            </w:r>
            <w:r w:rsidRPr="007B7B14">
              <w:rPr>
                <w:rFonts w:ascii="Arial" w:hAnsi="Arial" w:cs="Arial"/>
              </w:rPr>
              <w:t>eview the services funded through the ongoing</w:t>
            </w:r>
          </w:p>
          <w:p w14:paraId="1E671E20" w14:textId="77777777" w:rsidR="005C5799" w:rsidRDefault="007B7B14" w:rsidP="005C5799">
            <w:pPr>
              <w:ind w:left="567" w:hanging="567"/>
              <w:rPr>
                <w:rFonts w:ascii="Arial" w:hAnsi="Arial" w:cs="Arial"/>
              </w:rPr>
            </w:pPr>
            <w:r w:rsidRPr="007B7B14">
              <w:rPr>
                <w:rFonts w:ascii="Arial" w:hAnsi="Arial" w:cs="Arial"/>
              </w:rPr>
              <w:t>responsibilities element of CSSB aligned to the Schools White Paper.</w:t>
            </w:r>
            <w:r>
              <w:rPr>
                <w:rFonts w:ascii="Arial" w:hAnsi="Arial" w:cs="Arial"/>
              </w:rPr>
              <w:t xml:space="preserve"> </w:t>
            </w:r>
            <w:r w:rsidRPr="007B7B14">
              <w:rPr>
                <w:rFonts w:ascii="Arial" w:hAnsi="Arial" w:cs="Arial"/>
              </w:rPr>
              <w:t>Ongoing</w:t>
            </w:r>
          </w:p>
          <w:p w14:paraId="0F205F07" w14:textId="77777777" w:rsidR="005C5799" w:rsidRDefault="007B7B14" w:rsidP="005C5799">
            <w:pPr>
              <w:ind w:left="567" w:hanging="567"/>
              <w:rPr>
                <w:rFonts w:ascii="Arial" w:hAnsi="Arial" w:cs="Arial"/>
              </w:rPr>
            </w:pPr>
            <w:r w:rsidRPr="007B7B14">
              <w:rPr>
                <w:rFonts w:ascii="Arial" w:hAnsi="Arial" w:cs="Arial"/>
              </w:rPr>
              <w:t>services will continue to be funded through central Government funding.</w:t>
            </w:r>
            <w:r>
              <w:rPr>
                <w:rFonts w:ascii="Arial" w:hAnsi="Arial" w:cs="Arial"/>
              </w:rPr>
              <w:t xml:space="preserve">  </w:t>
            </w:r>
            <w:r w:rsidRPr="007B7B14">
              <w:rPr>
                <w:rFonts w:ascii="Arial" w:hAnsi="Arial" w:cs="Arial"/>
              </w:rPr>
              <w:t>For</w:t>
            </w:r>
          </w:p>
          <w:p w14:paraId="27BCFC13" w14:textId="77777777" w:rsidR="005C5799" w:rsidRDefault="007B7B14" w:rsidP="005C5799">
            <w:pPr>
              <w:ind w:left="567" w:hanging="567"/>
              <w:rPr>
                <w:rFonts w:ascii="Arial" w:hAnsi="Arial" w:cs="Arial"/>
              </w:rPr>
            </w:pPr>
            <w:r w:rsidRPr="007B7B14">
              <w:rPr>
                <w:rFonts w:ascii="Arial" w:hAnsi="Arial" w:cs="Arial"/>
              </w:rPr>
              <w:t>central services delivered on behalf of schools, local authorities will continue to</w:t>
            </w:r>
          </w:p>
          <w:p w14:paraId="1DAA433C" w14:textId="7F0D8F58" w:rsidR="005C5799" w:rsidRDefault="007B7B14" w:rsidP="005C5799">
            <w:pPr>
              <w:ind w:left="567" w:hanging="567"/>
              <w:rPr>
                <w:rFonts w:ascii="Arial" w:hAnsi="Arial" w:cs="Arial"/>
              </w:rPr>
            </w:pPr>
            <w:r w:rsidRPr="007B7B14">
              <w:rPr>
                <w:rFonts w:ascii="Arial" w:hAnsi="Arial" w:cs="Arial"/>
              </w:rPr>
              <w:t>have flexibilities to de-delegate funding from maintained schools and MATs</w:t>
            </w:r>
          </w:p>
          <w:p w14:paraId="00D4A215" w14:textId="77777777" w:rsidR="005C5799" w:rsidRDefault="007B7B14" w:rsidP="005C5799">
            <w:pPr>
              <w:ind w:left="567" w:hanging="567"/>
              <w:rPr>
                <w:rFonts w:ascii="Arial" w:hAnsi="Arial" w:cs="Arial"/>
              </w:rPr>
            </w:pPr>
            <w:r w:rsidRPr="007B7B14">
              <w:rPr>
                <w:rFonts w:ascii="Arial" w:hAnsi="Arial" w:cs="Arial"/>
              </w:rPr>
              <w:t>will have the ability to continue to top-slice academy funding.</w:t>
            </w:r>
            <w:r>
              <w:rPr>
                <w:rFonts w:ascii="Arial" w:hAnsi="Arial" w:cs="Arial"/>
              </w:rPr>
              <w:t xml:space="preserve"> </w:t>
            </w:r>
            <w:r w:rsidRPr="007B7B14">
              <w:rPr>
                <w:rFonts w:ascii="Arial" w:hAnsi="Arial" w:cs="Arial"/>
              </w:rPr>
              <w:t>The DfE recognise</w:t>
            </w:r>
          </w:p>
          <w:p w14:paraId="33EC260D" w14:textId="77777777" w:rsidR="005C5799" w:rsidRDefault="007B7B14" w:rsidP="005C5799">
            <w:pPr>
              <w:ind w:left="567" w:hanging="567"/>
              <w:rPr>
                <w:rFonts w:ascii="Arial" w:hAnsi="Arial" w:cs="Arial"/>
              </w:rPr>
            </w:pPr>
            <w:r w:rsidRPr="007B7B14">
              <w:rPr>
                <w:rFonts w:ascii="Arial" w:hAnsi="Arial" w:cs="Arial"/>
              </w:rPr>
              <w:t>the concerns raised around the transparency of MAT top-slices and will examine</w:t>
            </w:r>
          </w:p>
          <w:p w14:paraId="3AAED772" w14:textId="057C7D7E" w:rsidR="005C5799" w:rsidRDefault="007B7B14" w:rsidP="005C5799">
            <w:pPr>
              <w:ind w:left="567" w:hanging="567"/>
              <w:rPr>
                <w:rFonts w:ascii="Arial" w:hAnsi="Arial" w:cs="Arial"/>
              </w:rPr>
            </w:pPr>
            <w:r w:rsidRPr="007B7B14">
              <w:rPr>
                <w:rFonts w:ascii="Arial" w:hAnsi="Arial" w:cs="Arial"/>
              </w:rPr>
              <w:t>changes to improve and standardise this process.</w:t>
            </w:r>
            <w:r>
              <w:rPr>
                <w:rFonts w:ascii="Arial" w:hAnsi="Arial" w:cs="Arial"/>
              </w:rPr>
              <w:t xml:space="preserve"> </w:t>
            </w:r>
            <w:r w:rsidRPr="007B7B14">
              <w:rPr>
                <w:rFonts w:ascii="Arial" w:hAnsi="Arial" w:cs="Arial"/>
              </w:rPr>
              <w:t>The second stage</w:t>
            </w:r>
          </w:p>
          <w:p w14:paraId="4B780317" w14:textId="77777777" w:rsidR="005C5799" w:rsidRDefault="007B7B14" w:rsidP="005C5799">
            <w:pPr>
              <w:ind w:left="567" w:hanging="567"/>
              <w:rPr>
                <w:rFonts w:ascii="Arial" w:hAnsi="Arial" w:cs="Arial"/>
              </w:rPr>
            </w:pPr>
            <w:r w:rsidRPr="007B7B14">
              <w:rPr>
                <w:rFonts w:ascii="Arial" w:hAnsi="Arial" w:cs="Arial"/>
              </w:rPr>
              <w:t>consultation will include further details on how the DfE expect the process of de-</w:t>
            </w:r>
          </w:p>
          <w:p w14:paraId="3BC1DF18" w14:textId="6F6331BD" w:rsidR="007B7B14" w:rsidRPr="007B7B14" w:rsidRDefault="007B7B14" w:rsidP="005C5799">
            <w:pPr>
              <w:ind w:left="567" w:hanging="567"/>
              <w:rPr>
                <w:rFonts w:ascii="Arial" w:hAnsi="Arial" w:cs="Arial"/>
              </w:rPr>
            </w:pPr>
            <w:r w:rsidRPr="007B7B14">
              <w:rPr>
                <w:rFonts w:ascii="Arial" w:hAnsi="Arial" w:cs="Arial"/>
              </w:rPr>
              <w:t>delegation to continue.</w:t>
            </w:r>
          </w:p>
          <w:p w14:paraId="09E86A79" w14:textId="25D0D8BC" w:rsidR="007B7B14" w:rsidRDefault="007B7B14" w:rsidP="000E18B9">
            <w:pPr>
              <w:rPr>
                <w:rFonts w:ascii="Arial" w:hAnsi="Arial" w:cs="Arial"/>
              </w:rPr>
            </w:pPr>
          </w:p>
          <w:p w14:paraId="58176FC0" w14:textId="5CE6272E" w:rsidR="007B7B14" w:rsidRDefault="007B7B14" w:rsidP="000E18B9">
            <w:pPr>
              <w:rPr>
                <w:rFonts w:ascii="Arial" w:hAnsi="Arial" w:cs="Arial"/>
              </w:rPr>
            </w:pPr>
            <w:r>
              <w:rPr>
                <w:rFonts w:ascii="Arial" w:hAnsi="Arial" w:cs="Arial"/>
              </w:rPr>
              <w:t>The approach to the funded year is to move from a financial year to an academic year but due to a mixed response that has been dropped.</w:t>
            </w:r>
            <w:r w:rsidR="005C5799">
              <w:rPr>
                <w:rFonts w:ascii="Arial" w:hAnsi="Arial" w:cs="Arial"/>
              </w:rPr>
              <w:t xml:space="preserve"> The full consultation is under 8.1.</w:t>
            </w:r>
          </w:p>
          <w:p w14:paraId="25E98941" w14:textId="77777777" w:rsidR="007B7B14" w:rsidRDefault="007B7B14" w:rsidP="000E18B9">
            <w:pPr>
              <w:rPr>
                <w:rFonts w:ascii="Arial" w:hAnsi="Arial" w:cs="Arial"/>
              </w:rPr>
            </w:pPr>
          </w:p>
          <w:p w14:paraId="0F8E632E" w14:textId="77777777" w:rsidR="005C5799" w:rsidRPr="005C5799" w:rsidRDefault="005C5799" w:rsidP="005C5799">
            <w:pPr>
              <w:rPr>
                <w:rFonts w:ascii="Arial" w:hAnsi="Arial" w:cs="Arial"/>
                <w:bCs/>
              </w:rPr>
            </w:pPr>
            <w:r w:rsidRPr="005C5799">
              <w:rPr>
                <w:rFonts w:ascii="Arial" w:hAnsi="Arial" w:cs="Arial"/>
                <w:b/>
              </w:rPr>
              <w:t>Recommendation</w:t>
            </w:r>
            <w:r w:rsidRPr="005C5799">
              <w:rPr>
                <w:rFonts w:ascii="Arial" w:hAnsi="Arial" w:cs="Arial"/>
                <w:bCs/>
              </w:rPr>
              <w:t>:</w:t>
            </w:r>
          </w:p>
          <w:p w14:paraId="647F9268" w14:textId="77777777" w:rsidR="005C5799" w:rsidRPr="005C5799" w:rsidRDefault="005C5799" w:rsidP="005C5799">
            <w:pPr>
              <w:rPr>
                <w:rFonts w:ascii="Arial" w:hAnsi="Arial" w:cs="Arial"/>
                <w:bCs/>
              </w:rPr>
            </w:pPr>
          </w:p>
          <w:p w14:paraId="7F324C13" w14:textId="77777777" w:rsidR="009F7909" w:rsidRDefault="005C5799" w:rsidP="005C5799">
            <w:pPr>
              <w:ind w:left="567" w:hanging="567"/>
              <w:rPr>
                <w:rFonts w:ascii="Arial" w:hAnsi="Arial" w:cs="Arial"/>
                <w:bCs/>
              </w:rPr>
            </w:pPr>
            <w:r w:rsidRPr="005C5799">
              <w:rPr>
                <w:rFonts w:ascii="Arial" w:hAnsi="Arial" w:cs="Arial"/>
                <w:bCs/>
              </w:rPr>
              <w:t>T</w:t>
            </w:r>
            <w:r>
              <w:rPr>
                <w:rFonts w:ascii="Arial" w:hAnsi="Arial" w:cs="Arial"/>
                <w:bCs/>
              </w:rPr>
              <w:t xml:space="preserve">he Forum </w:t>
            </w:r>
            <w:r w:rsidRPr="005C5799">
              <w:rPr>
                <w:rFonts w:ascii="Arial" w:hAnsi="Arial" w:cs="Arial"/>
                <w:bCs/>
              </w:rPr>
              <w:t>note</w:t>
            </w:r>
            <w:r>
              <w:rPr>
                <w:rFonts w:ascii="Arial" w:hAnsi="Arial" w:cs="Arial"/>
                <w:bCs/>
              </w:rPr>
              <w:t>d</w:t>
            </w:r>
            <w:r w:rsidRPr="005C5799">
              <w:rPr>
                <w:rFonts w:ascii="Arial" w:hAnsi="Arial" w:cs="Arial"/>
                <w:bCs/>
              </w:rPr>
              <w:t xml:space="preserve"> the report</w:t>
            </w:r>
            <w:r>
              <w:rPr>
                <w:rFonts w:ascii="Arial" w:hAnsi="Arial" w:cs="Arial"/>
                <w:bCs/>
              </w:rPr>
              <w:t>.</w:t>
            </w:r>
          </w:p>
          <w:p w14:paraId="62AC4948" w14:textId="05D2B339" w:rsidR="00F26EA1" w:rsidRPr="000E18B9" w:rsidRDefault="00F26EA1" w:rsidP="005C5799">
            <w:pPr>
              <w:ind w:left="567" w:hanging="567"/>
              <w:rPr>
                <w:rFonts w:ascii="Arial" w:hAnsi="Arial" w:cs="Arial"/>
              </w:rPr>
            </w:pPr>
          </w:p>
        </w:tc>
      </w:tr>
      <w:tr w:rsidR="009F7909" w:rsidRPr="008565B8" w14:paraId="616BE89A" w14:textId="77777777" w:rsidTr="006B3341">
        <w:trPr>
          <w:trHeight w:val="833"/>
        </w:trPr>
        <w:tc>
          <w:tcPr>
            <w:tcW w:w="724" w:type="dxa"/>
          </w:tcPr>
          <w:p w14:paraId="546E8B56" w14:textId="28ABF0EA" w:rsidR="009F7909" w:rsidRPr="008565B8" w:rsidRDefault="009F7909" w:rsidP="009F7909">
            <w:pPr>
              <w:pStyle w:val="TableContents"/>
              <w:rPr>
                <w:rFonts w:ascii="Arial" w:hAnsi="Arial" w:cs="Arial"/>
                <w:b/>
              </w:rPr>
            </w:pPr>
            <w:r w:rsidRPr="008565B8">
              <w:rPr>
                <w:rFonts w:ascii="Arial" w:hAnsi="Arial" w:cs="Arial"/>
                <w:b/>
              </w:rPr>
              <w:lastRenderedPageBreak/>
              <w:t>12.</w:t>
            </w:r>
          </w:p>
        </w:tc>
        <w:tc>
          <w:tcPr>
            <w:tcW w:w="8767" w:type="dxa"/>
          </w:tcPr>
          <w:p w14:paraId="624F1B0C" w14:textId="1BA416A2" w:rsidR="009F7909" w:rsidRDefault="009F7909" w:rsidP="009F7909">
            <w:pPr>
              <w:rPr>
                <w:rFonts w:ascii="Arial" w:hAnsi="Arial" w:cs="Arial"/>
                <w:b/>
                <w:bCs/>
              </w:rPr>
            </w:pPr>
            <w:r w:rsidRPr="008565B8">
              <w:rPr>
                <w:rFonts w:ascii="Arial" w:hAnsi="Arial" w:cs="Arial"/>
                <w:b/>
                <w:bCs/>
              </w:rPr>
              <w:t>Constitution and Membership of Schools Forum – Yannick Stupples-Whyley</w:t>
            </w:r>
          </w:p>
          <w:p w14:paraId="01050C6A" w14:textId="39B9DD87" w:rsidR="002E5484" w:rsidRDefault="002E5484" w:rsidP="009F7909">
            <w:pPr>
              <w:rPr>
                <w:rFonts w:ascii="Arial" w:hAnsi="Arial" w:cs="Arial"/>
                <w:b/>
                <w:bCs/>
              </w:rPr>
            </w:pPr>
          </w:p>
          <w:p w14:paraId="2A746587" w14:textId="308A0BFF" w:rsidR="002E5484" w:rsidRDefault="002E5484" w:rsidP="009F7909">
            <w:pPr>
              <w:rPr>
                <w:rFonts w:ascii="Arial" w:hAnsi="Arial" w:cs="Arial"/>
              </w:rPr>
            </w:pPr>
            <w:r>
              <w:rPr>
                <w:rFonts w:ascii="Arial" w:hAnsi="Arial" w:cs="Arial"/>
              </w:rPr>
              <w:t>Based on the January census Table 2 requires no change in the number of primary school and secondary school members and no academy converters.</w:t>
            </w:r>
          </w:p>
          <w:p w14:paraId="3AFB0B5B" w14:textId="4BEF741B" w:rsidR="002E5484" w:rsidRDefault="002E5484" w:rsidP="009F7909">
            <w:pPr>
              <w:rPr>
                <w:rFonts w:ascii="Arial" w:hAnsi="Arial" w:cs="Arial"/>
              </w:rPr>
            </w:pPr>
          </w:p>
          <w:p w14:paraId="3C4605AD" w14:textId="50CC85EA" w:rsidR="002E5484" w:rsidRDefault="002E5484" w:rsidP="009F7909">
            <w:pPr>
              <w:rPr>
                <w:rFonts w:ascii="Arial" w:hAnsi="Arial" w:cs="Arial"/>
              </w:rPr>
            </w:pPr>
            <w:r>
              <w:rPr>
                <w:rFonts w:ascii="Arial" w:hAnsi="Arial" w:cs="Arial"/>
              </w:rPr>
              <w:t>Whilst we have at least one maintained secondary school we must always have a maintained secondary school member on the Schools Forum</w:t>
            </w:r>
            <w:r w:rsidR="005949BA">
              <w:rPr>
                <w:rFonts w:ascii="Arial" w:hAnsi="Arial" w:cs="Arial"/>
              </w:rPr>
              <w:t>.</w:t>
            </w:r>
          </w:p>
          <w:p w14:paraId="1960B0FF" w14:textId="2D72DC10" w:rsidR="002E5484" w:rsidRDefault="002E5484" w:rsidP="009F7909">
            <w:pPr>
              <w:rPr>
                <w:rFonts w:ascii="Arial" w:hAnsi="Arial" w:cs="Arial"/>
              </w:rPr>
            </w:pPr>
          </w:p>
          <w:p w14:paraId="2A7118D9" w14:textId="74BC7275" w:rsidR="002E5484" w:rsidRDefault="002E5484" w:rsidP="009F7909">
            <w:pPr>
              <w:rPr>
                <w:rFonts w:ascii="Arial" w:hAnsi="Arial" w:cs="Arial"/>
              </w:rPr>
            </w:pPr>
            <w:r>
              <w:rPr>
                <w:rFonts w:ascii="Arial" w:hAnsi="Arial" w:cs="Arial"/>
              </w:rPr>
              <w:t>Table 4 showed the members who are coming to the end of their term of office.</w:t>
            </w:r>
          </w:p>
          <w:p w14:paraId="7C7FDA0D" w14:textId="4FDD2620" w:rsidR="002E5484" w:rsidRDefault="002E5484" w:rsidP="009F7909">
            <w:pPr>
              <w:rPr>
                <w:rFonts w:ascii="Arial" w:hAnsi="Arial" w:cs="Arial"/>
              </w:rPr>
            </w:pPr>
          </w:p>
          <w:p w14:paraId="720C67C6" w14:textId="6F1F17BE" w:rsidR="002E5484" w:rsidRDefault="002E5484" w:rsidP="009F7909">
            <w:pPr>
              <w:rPr>
                <w:rFonts w:ascii="Arial" w:hAnsi="Arial" w:cs="Arial"/>
              </w:rPr>
            </w:pPr>
            <w:r>
              <w:rPr>
                <w:rFonts w:ascii="Arial" w:hAnsi="Arial" w:cs="Arial"/>
              </w:rPr>
              <w:t xml:space="preserve">HPK’s term of office has been extended to May 2026 through the agreement of EPHA.  </w:t>
            </w:r>
          </w:p>
          <w:p w14:paraId="16DEB6B5" w14:textId="7913F9C5" w:rsidR="002E5484" w:rsidRDefault="002E5484" w:rsidP="009F7909">
            <w:pPr>
              <w:rPr>
                <w:rFonts w:ascii="Arial" w:hAnsi="Arial" w:cs="Arial"/>
              </w:rPr>
            </w:pPr>
          </w:p>
          <w:p w14:paraId="0E61E75E" w14:textId="15D7D161" w:rsidR="002E5484" w:rsidRDefault="002E5484" w:rsidP="009F7909">
            <w:pPr>
              <w:rPr>
                <w:rFonts w:ascii="Arial" w:hAnsi="Arial" w:cs="Arial"/>
              </w:rPr>
            </w:pPr>
            <w:r>
              <w:rPr>
                <w:rFonts w:ascii="Arial" w:hAnsi="Arial" w:cs="Arial"/>
              </w:rPr>
              <w:t xml:space="preserve">There was a primary and secondary academy governor vacancies which will be advertised in Education Essex.  </w:t>
            </w:r>
          </w:p>
          <w:p w14:paraId="138844B1" w14:textId="6DBFF498" w:rsidR="002E5484" w:rsidRDefault="002E5484" w:rsidP="009F7909">
            <w:pPr>
              <w:rPr>
                <w:rFonts w:ascii="Arial" w:hAnsi="Arial" w:cs="Arial"/>
              </w:rPr>
            </w:pPr>
          </w:p>
          <w:p w14:paraId="78175131" w14:textId="6AAFEC35" w:rsidR="002E5484" w:rsidRDefault="002E5484" w:rsidP="009F7909">
            <w:pPr>
              <w:rPr>
                <w:rFonts w:ascii="Arial" w:hAnsi="Arial" w:cs="Arial"/>
              </w:rPr>
            </w:pPr>
            <w:r>
              <w:rPr>
                <w:rFonts w:ascii="Arial" w:hAnsi="Arial" w:cs="Arial"/>
              </w:rPr>
              <w:t xml:space="preserve">Carole Herman advised her term of office is ending at the end of August, so she will be resigning her position.  </w:t>
            </w:r>
          </w:p>
          <w:p w14:paraId="08F7EA3F" w14:textId="77777777" w:rsidR="009F7909" w:rsidRDefault="009F7909" w:rsidP="009F7909">
            <w:pPr>
              <w:rPr>
                <w:rFonts w:ascii="Arial" w:hAnsi="Arial" w:cs="Arial"/>
              </w:rPr>
            </w:pPr>
          </w:p>
          <w:p w14:paraId="1ABDEAF8" w14:textId="77777777" w:rsidR="002E5484" w:rsidRPr="00E61A42" w:rsidRDefault="002E5484" w:rsidP="009F7909">
            <w:pPr>
              <w:rPr>
                <w:rFonts w:ascii="Arial" w:hAnsi="Arial" w:cs="Arial"/>
                <w:b/>
                <w:bCs/>
              </w:rPr>
            </w:pPr>
            <w:r w:rsidRPr="00E61A42">
              <w:rPr>
                <w:rFonts w:ascii="Arial" w:hAnsi="Arial" w:cs="Arial"/>
                <w:b/>
                <w:bCs/>
              </w:rPr>
              <w:t>Recommendation</w:t>
            </w:r>
          </w:p>
          <w:p w14:paraId="31790CD8" w14:textId="77777777" w:rsidR="002E5484" w:rsidRDefault="002E5484" w:rsidP="009F7909">
            <w:pPr>
              <w:rPr>
                <w:rFonts w:ascii="Arial" w:hAnsi="Arial" w:cs="Arial"/>
              </w:rPr>
            </w:pPr>
          </w:p>
          <w:p w14:paraId="617DE12D" w14:textId="77777777" w:rsidR="002E5484" w:rsidRDefault="002E5484" w:rsidP="009F7909">
            <w:pPr>
              <w:rPr>
                <w:rFonts w:ascii="Arial" w:hAnsi="Arial" w:cs="Arial"/>
              </w:rPr>
            </w:pPr>
            <w:r>
              <w:rPr>
                <w:rFonts w:ascii="Arial" w:hAnsi="Arial" w:cs="Arial"/>
              </w:rPr>
              <w:t xml:space="preserve">The Forum noted </w:t>
            </w:r>
            <w:r w:rsidR="00E61A42">
              <w:rPr>
                <w:rFonts w:ascii="Arial" w:hAnsi="Arial" w:cs="Arial"/>
              </w:rPr>
              <w:t>the report.</w:t>
            </w:r>
          </w:p>
          <w:p w14:paraId="2FE43903" w14:textId="2A217B24" w:rsidR="00E61A42" w:rsidRPr="008565B8" w:rsidRDefault="00E61A42" w:rsidP="009F7909">
            <w:pPr>
              <w:rPr>
                <w:rFonts w:ascii="Arial" w:hAnsi="Arial" w:cs="Arial"/>
              </w:rPr>
            </w:pPr>
          </w:p>
        </w:tc>
      </w:tr>
      <w:tr w:rsidR="009F7909" w:rsidRPr="008565B8" w14:paraId="39D1AB8D" w14:textId="77777777" w:rsidTr="006B3341">
        <w:trPr>
          <w:trHeight w:val="833"/>
        </w:trPr>
        <w:tc>
          <w:tcPr>
            <w:tcW w:w="724" w:type="dxa"/>
          </w:tcPr>
          <w:p w14:paraId="20FD104D" w14:textId="14A192D7" w:rsidR="009F7909" w:rsidRPr="008565B8" w:rsidRDefault="009F7909" w:rsidP="009F7909">
            <w:pPr>
              <w:pStyle w:val="TableContents"/>
              <w:rPr>
                <w:rFonts w:ascii="Arial" w:hAnsi="Arial" w:cs="Arial"/>
                <w:b/>
              </w:rPr>
            </w:pPr>
            <w:r w:rsidRPr="008565B8">
              <w:rPr>
                <w:rFonts w:ascii="Arial" w:hAnsi="Arial" w:cs="Arial"/>
                <w:b/>
              </w:rPr>
              <w:t>13.</w:t>
            </w:r>
          </w:p>
        </w:tc>
        <w:tc>
          <w:tcPr>
            <w:tcW w:w="8767" w:type="dxa"/>
          </w:tcPr>
          <w:p w14:paraId="5F589882" w14:textId="49241578" w:rsidR="009F7909" w:rsidRPr="008565B8" w:rsidRDefault="009F7909" w:rsidP="009F7909">
            <w:pPr>
              <w:rPr>
                <w:rFonts w:ascii="Arial" w:hAnsi="Arial" w:cs="Arial"/>
                <w:b/>
                <w:bCs/>
              </w:rPr>
            </w:pPr>
            <w:r w:rsidRPr="008565B8">
              <w:rPr>
                <w:rFonts w:ascii="Arial" w:hAnsi="Arial" w:cs="Arial"/>
                <w:b/>
                <w:bCs/>
              </w:rPr>
              <w:t>Forward Plan</w:t>
            </w:r>
            <w:r w:rsidR="008A572E">
              <w:rPr>
                <w:rFonts w:ascii="Arial" w:hAnsi="Arial" w:cs="Arial"/>
                <w:b/>
                <w:bCs/>
              </w:rPr>
              <w:t xml:space="preserve"> – Yannick Stupples-Whyley</w:t>
            </w:r>
          </w:p>
          <w:p w14:paraId="6FA3B1CD" w14:textId="35347808" w:rsidR="009F7909" w:rsidRDefault="009F7909" w:rsidP="009F7909">
            <w:pPr>
              <w:rPr>
                <w:rFonts w:ascii="Arial" w:hAnsi="Arial" w:cs="Arial"/>
              </w:rPr>
            </w:pPr>
          </w:p>
          <w:p w14:paraId="38ED87F9" w14:textId="5504D6FA" w:rsidR="00E61A42" w:rsidRDefault="00E61A42" w:rsidP="009F7909">
            <w:pPr>
              <w:rPr>
                <w:rFonts w:ascii="Arial" w:hAnsi="Arial" w:cs="Arial"/>
              </w:rPr>
            </w:pPr>
            <w:r>
              <w:rPr>
                <w:rFonts w:ascii="Arial" w:hAnsi="Arial" w:cs="Arial"/>
              </w:rPr>
              <w:t>YSW read this out and added paper on High Needs Funding Review.</w:t>
            </w:r>
          </w:p>
          <w:p w14:paraId="35B81C72" w14:textId="73282345" w:rsidR="00E61A42" w:rsidRDefault="00E61A42" w:rsidP="009F7909">
            <w:pPr>
              <w:rPr>
                <w:rFonts w:ascii="Arial" w:hAnsi="Arial" w:cs="Arial"/>
              </w:rPr>
            </w:pPr>
          </w:p>
          <w:p w14:paraId="65DDF072" w14:textId="3E45A00E" w:rsidR="00E61A42" w:rsidRPr="008565B8" w:rsidRDefault="00E61A42" w:rsidP="009F7909">
            <w:pPr>
              <w:rPr>
                <w:rFonts w:ascii="Arial" w:hAnsi="Arial" w:cs="Arial"/>
              </w:rPr>
            </w:pPr>
            <w:r>
              <w:rPr>
                <w:rFonts w:ascii="Arial" w:hAnsi="Arial" w:cs="Arial"/>
              </w:rPr>
              <w:t>It was noted the September meeting will be an in-person meeting (details tbc)</w:t>
            </w:r>
          </w:p>
          <w:p w14:paraId="27671D09" w14:textId="0FCD7EF1" w:rsidR="009F7909" w:rsidRPr="008565B8" w:rsidRDefault="009F7909" w:rsidP="009F7909">
            <w:pPr>
              <w:rPr>
                <w:rFonts w:ascii="Arial" w:hAnsi="Arial" w:cs="Arial"/>
              </w:rPr>
            </w:pPr>
          </w:p>
        </w:tc>
      </w:tr>
      <w:tr w:rsidR="009F7909" w:rsidRPr="008565B8" w14:paraId="39F49EE1" w14:textId="77777777" w:rsidTr="006B3341">
        <w:trPr>
          <w:trHeight w:val="833"/>
        </w:trPr>
        <w:tc>
          <w:tcPr>
            <w:tcW w:w="724" w:type="dxa"/>
          </w:tcPr>
          <w:p w14:paraId="6BDBB2E7" w14:textId="23A1AF98" w:rsidR="009F7909" w:rsidRPr="008565B8" w:rsidRDefault="009F7909" w:rsidP="009F7909">
            <w:pPr>
              <w:pStyle w:val="TableContents"/>
              <w:rPr>
                <w:rFonts w:ascii="Arial" w:hAnsi="Arial" w:cs="Arial"/>
                <w:b/>
              </w:rPr>
            </w:pPr>
            <w:r w:rsidRPr="008565B8">
              <w:rPr>
                <w:rFonts w:ascii="Arial" w:hAnsi="Arial" w:cs="Arial"/>
                <w:b/>
              </w:rPr>
              <w:t>14.</w:t>
            </w:r>
          </w:p>
        </w:tc>
        <w:tc>
          <w:tcPr>
            <w:tcW w:w="8767" w:type="dxa"/>
          </w:tcPr>
          <w:p w14:paraId="45CE1515" w14:textId="77777777" w:rsidR="009F7909" w:rsidRPr="008A572E" w:rsidRDefault="008565B8" w:rsidP="009F7909">
            <w:pPr>
              <w:rPr>
                <w:rFonts w:ascii="Arial" w:hAnsi="Arial" w:cs="Arial"/>
                <w:b/>
                <w:bCs/>
              </w:rPr>
            </w:pPr>
            <w:r w:rsidRPr="008A572E">
              <w:rPr>
                <w:rFonts w:ascii="Arial" w:hAnsi="Arial" w:cs="Arial"/>
                <w:b/>
                <w:bCs/>
              </w:rPr>
              <w:t>Confidential Minutes of 12</w:t>
            </w:r>
            <w:r w:rsidRPr="008A572E">
              <w:rPr>
                <w:rFonts w:ascii="Arial" w:hAnsi="Arial" w:cs="Arial"/>
                <w:b/>
                <w:bCs/>
                <w:vertAlign w:val="superscript"/>
              </w:rPr>
              <w:t>th</w:t>
            </w:r>
            <w:r w:rsidRPr="008A572E">
              <w:rPr>
                <w:rFonts w:ascii="Arial" w:hAnsi="Arial" w:cs="Arial"/>
                <w:b/>
                <w:bCs/>
              </w:rPr>
              <w:t xml:space="preserve"> January 2022</w:t>
            </w:r>
          </w:p>
          <w:p w14:paraId="6FCA253F" w14:textId="77777777" w:rsidR="00E61A42" w:rsidRDefault="00E61A42" w:rsidP="009F7909">
            <w:pPr>
              <w:rPr>
                <w:rFonts w:ascii="Arial" w:hAnsi="Arial" w:cs="Arial"/>
              </w:rPr>
            </w:pPr>
          </w:p>
          <w:p w14:paraId="392C54C2" w14:textId="77777777" w:rsidR="00E61A42" w:rsidRDefault="00E61A42" w:rsidP="009F7909">
            <w:pPr>
              <w:rPr>
                <w:rFonts w:ascii="Arial" w:hAnsi="Arial" w:cs="Arial"/>
              </w:rPr>
            </w:pPr>
            <w:r>
              <w:rPr>
                <w:rFonts w:ascii="Arial" w:hAnsi="Arial" w:cs="Arial"/>
              </w:rPr>
              <w:t>The Forum unanimously approved these minutes.</w:t>
            </w:r>
          </w:p>
          <w:p w14:paraId="666B359C" w14:textId="27426513" w:rsidR="00E61A42" w:rsidRPr="008565B8" w:rsidRDefault="00E61A42" w:rsidP="009F7909">
            <w:pPr>
              <w:rPr>
                <w:rFonts w:ascii="Arial" w:hAnsi="Arial" w:cs="Arial"/>
              </w:rPr>
            </w:pPr>
          </w:p>
        </w:tc>
      </w:tr>
      <w:tr w:rsidR="009F7909" w:rsidRPr="008565B8" w14:paraId="67410C6A" w14:textId="77777777" w:rsidTr="006B3341">
        <w:trPr>
          <w:trHeight w:val="833"/>
        </w:trPr>
        <w:tc>
          <w:tcPr>
            <w:tcW w:w="724" w:type="dxa"/>
          </w:tcPr>
          <w:p w14:paraId="3ACD1199" w14:textId="36652622" w:rsidR="009F7909" w:rsidRPr="008565B8" w:rsidRDefault="009F7909" w:rsidP="009F7909">
            <w:pPr>
              <w:pStyle w:val="TableContents"/>
              <w:rPr>
                <w:rFonts w:ascii="Arial" w:hAnsi="Arial" w:cs="Arial"/>
                <w:b/>
              </w:rPr>
            </w:pPr>
            <w:r w:rsidRPr="008565B8">
              <w:rPr>
                <w:rFonts w:ascii="Arial" w:hAnsi="Arial" w:cs="Arial"/>
                <w:b/>
              </w:rPr>
              <w:t>15.</w:t>
            </w:r>
          </w:p>
        </w:tc>
        <w:tc>
          <w:tcPr>
            <w:tcW w:w="8767" w:type="dxa"/>
          </w:tcPr>
          <w:p w14:paraId="6828E79B" w14:textId="7AD45DDA" w:rsidR="009F7909" w:rsidRPr="008565B8" w:rsidRDefault="009F7909" w:rsidP="009F7909">
            <w:pPr>
              <w:pStyle w:val="TableContents"/>
              <w:rPr>
                <w:rFonts w:ascii="Arial" w:hAnsi="Arial" w:cs="Arial"/>
                <w:b/>
                <w:bCs/>
              </w:rPr>
            </w:pPr>
            <w:r w:rsidRPr="008565B8">
              <w:rPr>
                <w:rFonts w:ascii="Arial" w:hAnsi="Arial" w:cs="Arial"/>
                <w:b/>
                <w:bCs/>
              </w:rPr>
              <w:t xml:space="preserve">Chair’s Closing Comments </w:t>
            </w:r>
            <w:r w:rsidRPr="008565B8">
              <w:rPr>
                <w:rFonts w:ascii="Arial" w:hAnsi="Arial" w:cs="Arial"/>
              </w:rPr>
              <w:t>(Rod Lane)</w:t>
            </w:r>
            <w:r w:rsidRPr="008565B8">
              <w:rPr>
                <w:rFonts w:ascii="Arial" w:hAnsi="Arial" w:cs="Arial"/>
                <w:b/>
                <w:bCs/>
              </w:rPr>
              <w:t xml:space="preserve">  </w:t>
            </w:r>
          </w:p>
          <w:p w14:paraId="7B9F8F23" w14:textId="77777777" w:rsidR="009F7909" w:rsidRPr="008565B8" w:rsidRDefault="009F7909" w:rsidP="009F7909">
            <w:pPr>
              <w:pStyle w:val="TableContents"/>
              <w:rPr>
                <w:rFonts w:ascii="Arial" w:hAnsi="Arial" w:cs="Arial"/>
              </w:rPr>
            </w:pPr>
          </w:p>
          <w:p w14:paraId="15190776" w14:textId="3FD394AA" w:rsidR="009F7909" w:rsidRPr="008565B8" w:rsidRDefault="009F7909" w:rsidP="009F7909">
            <w:pPr>
              <w:pStyle w:val="TableContents"/>
              <w:rPr>
                <w:rFonts w:ascii="Arial" w:hAnsi="Arial" w:cs="Arial"/>
              </w:rPr>
            </w:pPr>
            <w:r w:rsidRPr="008565B8">
              <w:rPr>
                <w:rFonts w:ascii="Arial" w:hAnsi="Arial" w:cs="Arial"/>
              </w:rPr>
              <w:t xml:space="preserve">RL thanked everyone for attending and for their contributions.  RL </w:t>
            </w:r>
            <w:r w:rsidR="00CC3550">
              <w:rPr>
                <w:rFonts w:ascii="Arial" w:hAnsi="Arial" w:cs="Arial"/>
              </w:rPr>
              <w:t>looked forward to the next meeting.</w:t>
            </w:r>
          </w:p>
          <w:p w14:paraId="3F15914E" w14:textId="77777777" w:rsidR="009F7909" w:rsidRPr="008565B8" w:rsidRDefault="009F7909" w:rsidP="009F7909">
            <w:pPr>
              <w:pStyle w:val="TableContents"/>
              <w:rPr>
                <w:rFonts w:ascii="Arial" w:hAnsi="Arial" w:cs="Arial"/>
                <w:bCs/>
              </w:rPr>
            </w:pPr>
          </w:p>
          <w:p w14:paraId="4F740C16" w14:textId="77777777" w:rsidR="009F7909" w:rsidRPr="008565B8" w:rsidRDefault="009F7909" w:rsidP="009F7909">
            <w:pPr>
              <w:pStyle w:val="TableContents"/>
              <w:rPr>
                <w:rFonts w:ascii="Arial" w:hAnsi="Arial" w:cs="Arial"/>
                <w:b/>
                <w:bCs/>
              </w:rPr>
            </w:pPr>
            <w:r w:rsidRPr="008565B8">
              <w:rPr>
                <w:rFonts w:ascii="Arial" w:hAnsi="Arial" w:cs="Arial"/>
                <w:b/>
                <w:bCs/>
              </w:rPr>
              <w:t>Date of next meeting – Wednesday, 13</w:t>
            </w:r>
            <w:r w:rsidRPr="008565B8">
              <w:rPr>
                <w:rFonts w:ascii="Arial" w:hAnsi="Arial" w:cs="Arial"/>
                <w:b/>
                <w:bCs/>
                <w:vertAlign w:val="superscript"/>
              </w:rPr>
              <w:t>th</w:t>
            </w:r>
            <w:r w:rsidRPr="008565B8">
              <w:rPr>
                <w:rFonts w:ascii="Arial" w:hAnsi="Arial" w:cs="Arial"/>
                <w:b/>
                <w:bCs/>
              </w:rPr>
              <w:t xml:space="preserve"> July 2022 at 8.30 a.m. </w:t>
            </w:r>
          </w:p>
          <w:p w14:paraId="2EF8CF0A" w14:textId="7A83866B" w:rsidR="009F7909" w:rsidRPr="008565B8" w:rsidRDefault="009F7909" w:rsidP="009F7909">
            <w:pPr>
              <w:pStyle w:val="TableContents"/>
              <w:rPr>
                <w:rFonts w:ascii="Arial" w:hAnsi="Arial" w:cs="Arial"/>
                <w:b/>
                <w:bCs/>
              </w:rPr>
            </w:pPr>
            <w:r w:rsidRPr="008565B8">
              <w:rPr>
                <w:rFonts w:ascii="Arial" w:hAnsi="Arial" w:cs="Arial"/>
                <w:b/>
                <w:bCs/>
              </w:rPr>
              <w:t>via Teams</w:t>
            </w:r>
          </w:p>
          <w:p w14:paraId="70A30BE0" w14:textId="19711C81" w:rsidR="009F7909" w:rsidRDefault="009F7909" w:rsidP="009F7909">
            <w:pPr>
              <w:pStyle w:val="TableContents"/>
              <w:rPr>
                <w:rFonts w:ascii="Arial" w:hAnsi="Arial" w:cs="Arial"/>
                <w:b/>
                <w:bCs/>
              </w:rPr>
            </w:pPr>
          </w:p>
          <w:p w14:paraId="235F517D" w14:textId="77777777" w:rsidR="00E61A42" w:rsidRPr="008565B8" w:rsidRDefault="00E61A42" w:rsidP="009F7909">
            <w:pPr>
              <w:pStyle w:val="TableContents"/>
              <w:rPr>
                <w:rFonts w:ascii="Arial" w:hAnsi="Arial" w:cs="Arial"/>
                <w:b/>
                <w:bCs/>
              </w:rPr>
            </w:pPr>
          </w:p>
          <w:p w14:paraId="27ECAD6C" w14:textId="3822E92C" w:rsidR="009F7909" w:rsidRPr="008565B8" w:rsidRDefault="009F7909" w:rsidP="009F7909">
            <w:pPr>
              <w:pStyle w:val="TableContents"/>
              <w:rPr>
                <w:rFonts w:ascii="Arial" w:hAnsi="Arial" w:cs="Arial"/>
                <w:b/>
                <w:bCs/>
              </w:rPr>
            </w:pPr>
            <w:r w:rsidRPr="008565B8">
              <w:rPr>
                <w:rFonts w:ascii="Arial" w:hAnsi="Arial" w:cs="Arial"/>
                <w:b/>
                <w:bCs/>
              </w:rPr>
              <w:t>Post meeting note:</w:t>
            </w:r>
          </w:p>
          <w:p w14:paraId="2E581361" w14:textId="22C8B7E6" w:rsidR="009F7909" w:rsidRPr="008565B8" w:rsidRDefault="009F7909" w:rsidP="009F7909">
            <w:pPr>
              <w:pStyle w:val="TableContents"/>
              <w:rPr>
                <w:rFonts w:ascii="Arial" w:hAnsi="Arial" w:cs="Arial"/>
              </w:rPr>
            </w:pPr>
            <w:r w:rsidRPr="008565B8">
              <w:rPr>
                <w:rFonts w:ascii="Arial" w:hAnsi="Arial" w:cs="Arial"/>
              </w:rPr>
              <w:t>Pam Langmead has given her apologies for 13</w:t>
            </w:r>
            <w:r w:rsidRPr="008565B8">
              <w:rPr>
                <w:rFonts w:ascii="Arial" w:hAnsi="Arial" w:cs="Arial"/>
                <w:vertAlign w:val="superscript"/>
              </w:rPr>
              <w:t>th</w:t>
            </w:r>
            <w:r w:rsidRPr="008565B8">
              <w:rPr>
                <w:rFonts w:ascii="Arial" w:hAnsi="Arial" w:cs="Arial"/>
              </w:rPr>
              <w:t xml:space="preserve"> July 2022.</w:t>
            </w:r>
          </w:p>
          <w:p w14:paraId="73AA4C61" w14:textId="77777777" w:rsidR="009F7909" w:rsidRPr="008565B8" w:rsidRDefault="009F7909" w:rsidP="009F7909">
            <w:pPr>
              <w:pStyle w:val="TableContents"/>
              <w:rPr>
                <w:rFonts w:ascii="Arial" w:hAnsi="Arial" w:cs="Arial"/>
                <w:bCs/>
              </w:rPr>
            </w:pPr>
          </w:p>
        </w:tc>
      </w:tr>
    </w:tbl>
    <w:p w14:paraId="45861CFE" w14:textId="77777777" w:rsidR="00F530A1" w:rsidRPr="008565B8" w:rsidRDefault="00F530A1">
      <w:pPr>
        <w:rPr>
          <w:rFonts w:ascii="Arial" w:hAnsi="Arial" w:cs="Arial"/>
          <w:b/>
        </w:rPr>
      </w:pPr>
    </w:p>
    <w:sectPr w:rsidR="00F530A1" w:rsidRPr="008565B8" w:rsidSect="00EF1E12">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40FAC" w14:textId="77777777" w:rsidR="009B40E0" w:rsidRDefault="009B40E0" w:rsidP="0001374B">
      <w:r>
        <w:separator/>
      </w:r>
    </w:p>
  </w:endnote>
  <w:endnote w:type="continuationSeparator" w:id="0">
    <w:p w14:paraId="7905FA4A" w14:textId="77777777" w:rsidR="009B40E0" w:rsidRDefault="009B40E0" w:rsidP="0001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F73ED" w14:textId="77777777" w:rsidR="009B40E0" w:rsidRDefault="009B40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1977" w14:textId="77777777" w:rsidR="009B40E0" w:rsidRDefault="009B40E0">
    <w:pPr>
      <w:pStyle w:val="Footer"/>
      <w:jc w:val="right"/>
    </w:pPr>
    <w:r>
      <w:fldChar w:fldCharType="begin"/>
    </w:r>
    <w:r>
      <w:instrText xml:space="preserve"> PAGE   \* MERGEFORMAT </w:instrText>
    </w:r>
    <w:r>
      <w:fldChar w:fldCharType="separate"/>
    </w:r>
    <w:r>
      <w:rPr>
        <w:noProof/>
      </w:rPr>
      <w:t>12</w:t>
    </w:r>
    <w:r>
      <w:rPr>
        <w:noProof/>
      </w:rPr>
      <w:fldChar w:fldCharType="end"/>
    </w:r>
  </w:p>
  <w:p w14:paraId="16AE9F35" w14:textId="77777777" w:rsidR="009B40E0" w:rsidRDefault="009B40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9F5FD" w14:textId="77777777" w:rsidR="009B40E0" w:rsidRDefault="009B4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317FC" w14:textId="77777777" w:rsidR="009B40E0" w:rsidRDefault="009B40E0" w:rsidP="0001374B">
      <w:r>
        <w:separator/>
      </w:r>
    </w:p>
  </w:footnote>
  <w:footnote w:type="continuationSeparator" w:id="0">
    <w:p w14:paraId="7EA7A9E8" w14:textId="77777777" w:rsidR="009B40E0" w:rsidRDefault="009B40E0" w:rsidP="00013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E161" w14:textId="77777777" w:rsidR="009B40E0" w:rsidRDefault="009B40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5655" w14:textId="72C1817D" w:rsidR="009B40E0" w:rsidRDefault="009B40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C32F6" w14:textId="77777777" w:rsidR="009B40E0" w:rsidRDefault="009B4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78884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21400"/>
    <w:multiLevelType w:val="hybridMultilevel"/>
    <w:tmpl w:val="0EE0F896"/>
    <w:lvl w:ilvl="0" w:tplc="08090011">
      <w:start w:val="1"/>
      <w:numFmt w:val="decimal"/>
      <w:lvlText w:val="%1)"/>
      <w:lvlJc w:val="lef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7CE209C"/>
    <w:multiLevelType w:val="hybridMultilevel"/>
    <w:tmpl w:val="1F543188"/>
    <w:lvl w:ilvl="0" w:tplc="B1A6D32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15D23"/>
    <w:multiLevelType w:val="hybridMultilevel"/>
    <w:tmpl w:val="8A2E8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F1E13"/>
    <w:multiLevelType w:val="multilevel"/>
    <w:tmpl w:val="D9F2D84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472ABD"/>
    <w:multiLevelType w:val="multilevel"/>
    <w:tmpl w:val="2EA6F64A"/>
    <w:lvl w:ilvl="0">
      <w:start w:val="1"/>
      <w:numFmt w:val="decimal"/>
      <w:lvlText w:val="%1."/>
      <w:lvlJc w:val="left"/>
      <w:pPr>
        <w:ind w:left="2629" w:hanging="360"/>
      </w:pPr>
      <w:rPr>
        <w:b/>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B47454"/>
    <w:multiLevelType w:val="multilevel"/>
    <w:tmpl w:val="8598809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033E7C"/>
    <w:multiLevelType w:val="hybridMultilevel"/>
    <w:tmpl w:val="FC087C56"/>
    <w:lvl w:ilvl="0" w:tplc="7AFA277C">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0E1C4E"/>
    <w:multiLevelType w:val="hybridMultilevel"/>
    <w:tmpl w:val="31002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607DCB"/>
    <w:multiLevelType w:val="hybridMultilevel"/>
    <w:tmpl w:val="428C6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C05325"/>
    <w:multiLevelType w:val="hybridMultilevel"/>
    <w:tmpl w:val="0CBE324E"/>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1" w15:restartNumberingAfterBreak="0">
    <w:nsid w:val="2C7957FC"/>
    <w:multiLevelType w:val="hybridMultilevel"/>
    <w:tmpl w:val="AF222AFC"/>
    <w:lvl w:ilvl="0" w:tplc="6B74AD0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1458B0"/>
    <w:multiLevelType w:val="hybridMultilevel"/>
    <w:tmpl w:val="2E56F7F0"/>
    <w:lvl w:ilvl="0" w:tplc="6B74AD08">
      <w:start w:val="1"/>
      <w:numFmt w:val="bullet"/>
      <w:lvlText w:val=""/>
      <w:lvlJc w:val="left"/>
      <w:pPr>
        <w:ind w:left="720" w:hanging="360"/>
      </w:pPr>
      <w:rPr>
        <w:rFonts w:ascii="Symbol" w:hAnsi="Symbol" w:hint="default"/>
        <w:color w:val="FF0000"/>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0B41D7"/>
    <w:multiLevelType w:val="hybridMultilevel"/>
    <w:tmpl w:val="37262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F185D"/>
    <w:multiLevelType w:val="hybridMultilevel"/>
    <w:tmpl w:val="C7D02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9A3640"/>
    <w:multiLevelType w:val="multilevel"/>
    <w:tmpl w:val="F67238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0469D7"/>
    <w:multiLevelType w:val="hybridMultilevel"/>
    <w:tmpl w:val="6E540054"/>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7" w15:restartNumberingAfterBreak="0">
    <w:nsid w:val="51BD1023"/>
    <w:multiLevelType w:val="hybridMultilevel"/>
    <w:tmpl w:val="A440A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1E87F2A"/>
    <w:multiLevelType w:val="hybridMultilevel"/>
    <w:tmpl w:val="403E0BDC"/>
    <w:lvl w:ilvl="0" w:tplc="3460CDBC">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9" w15:restartNumberingAfterBreak="0">
    <w:nsid w:val="5A147DF6"/>
    <w:multiLevelType w:val="hybridMultilevel"/>
    <w:tmpl w:val="3AA8B7B6"/>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0" w15:restartNumberingAfterBreak="0">
    <w:nsid w:val="606142B1"/>
    <w:multiLevelType w:val="hybridMultilevel"/>
    <w:tmpl w:val="EC5E533C"/>
    <w:lvl w:ilvl="0" w:tplc="6B74AD0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3C4F5C"/>
    <w:multiLevelType w:val="hybridMultilevel"/>
    <w:tmpl w:val="0630DA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910CC0"/>
    <w:multiLevelType w:val="multilevel"/>
    <w:tmpl w:val="B27CBB6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11F12BF"/>
    <w:multiLevelType w:val="multilevel"/>
    <w:tmpl w:val="B2D4F01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3747A4B"/>
    <w:multiLevelType w:val="hybridMultilevel"/>
    <w:tmpl w:val="95A2EC4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782E3BEC"/>
    <w:multiLevelType w:val="hybridMultilevel"/>
    <w:tmpl w:val="14F0B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2D2950"/>
    <w:multiLevelType w:val="multilevel"/>
    <w:tmpl w:val="3BEE912A"/>
    <w:lvl w:ilvl="0">
      <w:start w:val="1"/>
      <w:numFmt w:val="bullet"/>
      <w:lvlText w:val=""/>
      <w:lvlJc w:val="left"/>
      <w:pPr>
        <w:ind w:left="1080" w:hanging="360"/>
      </w:pPr>
      <w:rPr>
        <w:rFonts w:ascii="Symbol" w:hAnsi="Symbol" w:hint="default"/>
        <w:b/>
      </w:rPr>
    </w:lvl>
    <w:lvl w:ilvl="1">
      <w:start w:val="1"/>
      <w:numFmt w:val="decimal"/>
      <w:lvlText w:val="%1.%2."/>
      <w:lvlJc w:val="left"/>
      <w:pPr>
        <w:ind w:left="-1117" w:hanging="432"/>
      </w:pPr>
      <w:rPr>
        <w:b w:val="0"/>
      </w:rPr>
    </w:lvl>
    <w:lvl w:ilvl="2">
      <w:start w:val="1"/>
      <w:numFmt w:val="decimal"/>
      <w:lvlText w:val="%1.%2.%3."/>
      <w:lvlJc w:val="left"/>
      <w:pPr>
        <w:ind w:left="-325" w:hanging="504"/>
      </w:pPr>
    </w:lvl>
    <w:lvl w:ilvl="3">
      <w:start w:val="1"/>
      <w:numFmt w:val="decimal"/>
      <w:lvlText w:val="%1.%2.%3.%4."/>
      <w:lvlJc w:val="left"/>
      <w:pPr>
        <w:ind w:left="179" w:hanging="648"/>
      </w:pPr>
    </w:lvl>
    <w:lvl w:ilvl="4">
      <w:start w:val="1"/>
      <w:numFmt w:val="decimal"/>
      <w:lvlText w:val="%1.%2.%3.%4.%5."/>
      <w:lvlJc w:val="left"/>
      <w:pPr>
        <w:ind w:left="683" w:hanging="792"/>
      </w:pPr>
    </w:lvl>
    <w:lvl w:ilvl="5">
      <w:start w:val="1"/>
      <w:numFmt w:val="decimal"/>
      <w:lvlText w:val="%1.%2.%3.%4.%5.%6."/>
      <w:lvlJc w:val="left"/>
      <w:pPr>
        <w:ind w:left="1187" w:hanging="936"/>
      </w:pPr>
    </w:lvl>
    <w:lvl w:ilvl="6">
      <w:start w:val="1"/>
      <w:numFmt w:val="decimal"/>
      <w:lvlText w:val="%1.%2.%3.%4.%5.%6.%7."/>
      <w:lvlJc w:val="left"/>
      <w:pPr>
        <w:ind w:left="1691" w:hanging="1080"/>
      </w:pPr>
    </w:lvl>
    <w:lvl w:ilvl="7">
      <w:start w:val="1"/>
      <w:numFmt w:val="decimal"/>
      <w:lvlText w:val="%1.%2.%3.%4.%5.%6.%7.%8."/>
      <w:lvlJc w:val="left"/>
      <w:pPr>
        <w:ind w:left="2195" w:hanging="1224"/>
      </w:pPr>
    </w:lvl>
    <w:lvl w:ilvl="8">
      <w:start w:val="1"/>
      <w:numFmt w:val="decimal"/>
      <w:lvlText w:val="%1.%2.%3.%4.%5.%6.%7.%8.%9."/>
      <w:lvlJc w:val="left"/>
      <w:pPr>
        <w:ind w:left="2771" w:hanging="1440"/>
      </w:pPr>
    </w:lvl>
  </w:abstractNum>
  <w:abstractNum w:abstractNumId="27" w15:restartNumberingAfterBreak="0">
    <w:nsid w:val="7DFF0326"/>
    <w:multiLevelType w:val="multilevel"/>
    <w:tmpl w:val="D3AC2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8"/>
  </w:num>
  <w:num w:numId="4">
    <w:abstractNumId w:val="11"/>
  </w:num>
  <w:num w:numId="5">
    <w:abstractNumId w:val="7"/>
  </w:num>
  <w:num w:numId="6">
    <w:abstractNumId w:val="20"/>
  </w:num>
  <w:num w:numId="7">
    <w:abstractNumId w:val="23"/>
  </w:num>
  <w:num w:numId="8">
    <w:abstractNumId w:val="6"/>
  </w:num>
  <w:num w:numId="9">
    <w:abstractNumId w:val="9"/>
  </w:num>
  <w:num w:numId="10">
    <w:abstractNumId w:val="27"/>
  </w:num>
  <w:num w:numId="11">
    <w:abstractNumId w:val="22"/>
  </w:num>
  <w:num w:numId="12">
    <w:abstractNumId w:val="3"/>
  </w:num>
  <w:num w:numId="13">
    <w:abstractNumId w:val="13"/>
  </w:num>
  <w:num w:numId="14">
    <w:abstractNumId w:val="4"/>
  </w:num>
  <w:num w:numId="15">
    <w:abstractNumId w:val="25"/>
  </w:num>
  <w:num w:numId="16">
    <w:abstractNumId w:val="5"/>
  </w:num>
  <w:num w:numId="17">
    <w:abstractNumId w:val="24"/>
  </w:num>
  <w:num w:numId="18">
    <w:abstractNumId w:val="12"/>
  </w:num>
  <w:num w:numId="19">
    <w:abstractNumId w:val="15"/>
  </w:num>
  <w:num w:numId="20">
    <w:abstractNumId w:val="2"/>
  </w:num>
  <w:num w:numId="21">
    <w:abstractNumId w:val="26"/>
  </w:num>
  <w:num w:numId="22">
    <w:abstractNumId w:val="14"/>
  </w:num>
  <w:num w:numId="23">
    <w:abstractNumId w:val="8"/>
  </w:num>
  <w:num w:numId="24">
    <w:abstractNumId w:val="10"/>
  </w:num>
  <w:num w:numId="25">
    <w:abstractNumId w:val="16"/>
  </w:num>
  <w:num w:numId="26">
    <w:abstractNumId w:val="19"/>
  </w:num>
  <w:num w:numId="27">
    <w:abstractNumId w:val="17"/>
  </w:num>
  <w:num w:numId="28">
    <w:abstractNumId w:val="21"/>
  </w:num>
  <w:num w:numId="2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1746"/>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17"/>
    <w:rsid w:val="0000089A"/>
    <w:rsid w:val="000033A7"/>
    <w:rsid w:val="0000389B"/>
    <w:rsid w:val="00004CD2"/>
    <w:rsid w:val="00005009"/>
    <w:rsid w:val="00005161"/>
    <w:rsid w:val="000071D7"/>
    <w:rsid w:val="00007A30"/>
    <w:rsid w:val="00007AFC"/>
    <w:rsid w:val="00010BB6"/>
    <w:rsid w:val="00010C34"/>
    <w:rsid w:val="0001100F"/>
    <w:rsid w:val="00012042"/>
    <w:rsid w:val="00012088"/>
    <w:rsid w:val="00012364"/>
    <w:rsid w:val="0001374B"/>
    <w:rsid w:val="0001374D"/>
    <w:rsid w:val="00016CD9"/>
    <w:rsid w:val="0001791A"/>
    <w:rsid w:val="0002146B"/>
    <w:rsid w:val="00023581"/>
    <w:rsid w:val="00023DA6"/>
    <w:rsid w:val="0002555A"/>
    <w:rsid w:val="00027770"/>
    <w:rsid w:val="00030621"/>
    <w:rsid w:val="00031030"/>
    <w:rsid w:val="000327FD"/>
    <w:rsid w:val="00032DE5"/>
    <w:rsid w:val="00034CFC"/>
    <w:rsid w:val="00036AC3"/>
    <w:rsid w:val="00037201"/>
    <w:rsid w:val="0004005A"/>
    <w:rsid w:val="000408AE"/>
    <w:rsid w:val="00040D19"/>
    <w:rsid w:val="0004183A"/>
    <w:rsid w:val="000418D0"/>
    <w:rsid w:val="0004242B"/>
    <w:rsid w:val="00042E01"/>
    <w:rsid w:val="00042E59"/>
    <w:rsid w:val="00044E24"/>
    <w:rsid w:val="0004514D"/>
    <w:rsid w:val="000453E4"/>
    <w:rsid w:val="000461B7"/>
    <w:rsid w:val="0004661A"/>
    <w:rsid w:val="00046B78"/>
    <w:rsid w:val="0004706E"/>
    <w:rsid w:val="0004742F"/>
    <w:rsid w:val="0004788E"/>
    <w:rsid w:val="0005033C"/>
    <w:rsid w:val="000528AA"/>
    <w:rsid w:val="00052FF0"/>
    <w:rsid w:val="000535D9"/>
    <w:rsid w:val="00053CE8"/>
    <w:rsid w:val="00054464"/>
    <w:rsid w:val="00054862"/>
    <w:rsid w:val="00054CC5"/>
    <w:rsid w:val="00054FC3"/>
    <w:rsid w:val="00056C53"/>
    <w:rsid w:val="0006026B"/>
    <w:rsid w:val="000602D2"/>
    <w:rsid w:val="00060424"/>
    <w:rsid w:val="00060672"/>
    <w:rsid w:val="0006150C"/>
    <w:rsid w:val="00062D8A"/>
    <w:rsid w:val="0006479A"/>
    <w:rsid w:val="0006499F"/>
    <w:rsid w:val="00064CCD"/>
    <w:rsid w:val="000653E3"/>
    <w:rsid w:val="000660F3"/>
    <w:rsid w:val="00066894"/>
    <w:rsid w:val="000669A7"/>
    <w:rsid w:val="00066D0A"/>
    <w:rsid w:val="00066D88"/>
    <w:rsid w:val="0006756A"/>
    <w:rsid w:val="00070978"/>
    <w:rsid w:val="00070FA7"/>
    <w:rsid w:val="00071074"/>
    <w:rsid w:val="000712C0"/>
    <w:rsid w:val="0007199B"/>
    <w:rsid w:val="00071FC6"/>
    <w:rsid w:val="00072A2F"/>
    <w:rsid w:val="000730EC"/>
    <w:rsid w:val="00073174"/>
    <w:rsid w:val="00073179"/>
    <w:rsid w:val="00073CF8"/>
    <w:rsid w:val="000759AB"/>
    <w:rsid w:val="00077419"/>
    <w:rsid w:val="00077687"/>
    <w:rsid w:val="00077733"/>
    <w:rsid w:val="00077BB0"/>
    <w:rsid w:val="000809FD"/>
    <w:rsid w:val="000837A4"/>
    <w:rsid w:val="00083EBF"/>
    <w:rsid w:val="00084A73"/>
    <w:rsid w:val="00085217"/>
    <w:rsid w:val="000866E7"/>
    <w:rsid w:val="00087584"/>
    <w:rsid w:val="000878A8"/>
    <w:rsid w:val="0009064B"/>
    <w:rsid w:val="00090AFC"/>
    <w:rsid w:val="00090F57"/>
    <w:rsid w:val="00091785"/>
    <w:rsid w:val="00091EB5"/>
    <w:rsid w:val="000922DC"/>
    <w:rsid w:val="00092656"/>
    <w:rsid w:val="00093860"/>
    <w:rsid w:val="00094067"/>
    <w:rsid w:val="00094132"/>
    <w:rsid w:val="000949CF"/>
    <w:rsid w:val="00095109"/>
    <w:rsid w:val="000951AF"/>
    <w:rsid w:val="00095A73"/>
    <w:rsid w:val="00096347"/>
    <w:rsid w:val="0009799B"/>
    <w:rsid w:val="00097F76"/>
    <w:rsid w:val="000A0D87"/>
    <w:rsid w:val="000A1B43"/>
    <w:rsid w:val="000A2F63"/>
    <w:rsid w:val="000A39B9"/>
    <w:rsid w:val="000A3D04"/>
    <w:rsid w:val="000A3E59"/>
    <w:rsid w:val="000A4A2B"/>
    <w:rsid w:val="000A4A58"/>
    <w:rsid w:val="000A5A1E"/>
    <w:rsid w:val="000A5E3F"/>
    <w:rsid w:val="000A61D0"/>
    <w:rsid w:val="000B00D1"/>
    <w:rsid w:val="000B058F"/>
    <w:rsid w:val="000B10C2"/>
    <w:rsid w:val="000B1319"/>
    <w:rsid w:val="000B18F7"/>
    <w:rsid w:val="000B1B65"/>
    <w:rsid w:val="000B2F5A"/>
    <w:rsid w:val="000B36FE"/>
    <w:rsid w:val="000B440A"/>
    <w:rsid w:val="000B4AC0"/>
    <w:rsid w:val="000B67AD"/>
    <w:rsid w:val="000B7457"/>
    <w:rsid w:val="000B7910"/>
    <w:rsid w:val="000C08D2"/>
    <w:rsid w:val="000C141C"/>
    <w:rsid w:val="000C1422"/>
    <w:rsid w:val="000C15D4"/>
    <w:rsid w:val="000C3CCD"/>
    <w:rsid w:val="000C3DBB"/>
    <w:rsid w:val="000C4199"/>
    <w:rsid w:val="000C6A3F"/>
    <w:rsid w:val="000C76C5"/>
    <w:rsid w:val="000D05E9"/>
    <w:rsid w:val="000D11E7"/>
    <w:rsid w:val="000D1252"/>
    <w:rsid w:val="000D1259"/>
    <w:rsid w:val="000D143A"/>
    <w:rsid w:val="000D1913"/>
    <w:rsid w:val="000D1CB9"/>
    <w:rsid w:val="000D1CD2"/>
    <w:rsid w:val="000D27DA"/>
    <w:rsid w:val="000D3E5C"/>
    <w:rsid w:val="000D4664"/>
    <w:rsid w:val="000D4E41"/>
    <w:rsid w:val="000D6815"/>
    <w:rsid w:val="000E0E01"/>
    <w:rsid w:val="000E1037"/>
    <w:rsid w:val="000E18B9"/>
    <w:rsid w:val="000E2757"/>
    <w:rsid w:val="000E313D"/>
    <w:rsid w:val="000E3230"/>
    <w:rsid w:val="000E39CA"/>
    <w:rsid w:val="000E3B8E"/>
    <w:rsid w:val="000E4475"/>
    <w:rsid w:val="000E464C"/>
    <w:rsid w:val="000E5369"/>
    <w:rsid w:val="000E5FFE"/>
    <w:rsid w:val="000E6BA5"/>
    <w:rsid w:val="000E72CB"/>
    <w:rsid w:val="000E7FA5"/>
    <w:rsid w:val="000F136D"/>
    <w:rsid w:val="000F1409"/>
    <w:rsid w:val="000F2684"/>
    <w:rsid w:val="000F2ED6"/>
    <w:rsid w:val="000F2F41"/>
    <w:rsid w:val="000F372C"/>
    <w:rsid w:val="000F3BB9"/>
    <w:rsid w:val="000F3BBB"/>
    <w:rsid w:val="000F543A"/>
    <w:rsid w:val="000F605C"/>
    <w:rsid w:val="00100356"/>
    <w:rsid w:val="00101D1C"/>
    <w:rsid w:val="00103219"/>
    <w:rsid w:val="00103279"/>
    <w:rsid w:val="00103B39"/>
    <w:rsid w:val="00103EF0"/>
    <w:rsid w:val="001047FF"/>
    <w:rsid w:val="00104AAC"/>
    <w:rsid w:val="001055B5"/>
    <w:rsid w:val="00106131"/>
    <w:rsid w:val="0010640F"/>
    <w:rsid w:val="00106BFF"/>
    <w:rsid w:val="001070CF"/>
    <w:rsid w:val="001071B0"/>
    <w:rsid w:val="001076AB"/>
    <w:rsid w:val="001104ED"/>
    <w:rsid w:val="00111309"/>
    <w:rsid w:val="0011226E"/>
    <w:rsid w:val="00112416"/>
    <w:rsid w:val="001124F0"/>
    <w:rsid w:val="001129B1"/>
    <w:rsid w:val="00112F24"/>
    <w:rsid w:val="001135A1"/>
    <w:rsid w:val="00114B53"/>
    <w:rsid w:val="00114F1D"/>
    <w:rsid w:val="001151E6"/>
    <w:rsid w:val="001164CC"/>
    <w:rsid w:val="00116763"/>
    <w:rsid w:val="00116EAB"/>
    <w:rsid w:val="00116F0E"/>
    <w:rsid w:val="00117272"/>
    <w:rsid w:val="00120295"/>
    <w:rsid w:val="00121575"/>
    <w:rsid w:val="001227CE"/>
    <w:rsid w:val="0012299A"/>
    <w:rsid w:val="00122CCA"/>
    <w:rsid w:val="00124470"/>
    <w:rsid w:val="00125AD1"/>
    <w:rsid w:val="00125CE3"/>
    <w:rsid w:val="001302AB"/>
    <w:rsid w:val="0013108A"/>
    <w:rsid w:val="00132100"/>
    <w:rsid w:val="001321DC"/>
    <w:rsid w:val="001328CD"/>
    <w:rsid w:val="0013303A"/>
    <w:rsid w:val="00133FDC"/>
    <w:rsid w:val="001340F8"/>
    <w:rsid w:val="0013506D"/>
    <w:rsid w:val="00135359"/>
    <w:rsid w:val="0013589F"/>
    <w:rsid w:val="00137B37"/>
    <w:rsid w:val="001415CA"/>
    <w:rsid w:val="0014383F"/>
    <w:rsid w:val="001440E9"/>
    <w:rsid w:val="00144A1F"/>
    <w:rsid w:val="00144AE4"/>
    <w:rsid w:val="00144B78"/>
    <w:rsid w:val="0014547D"/>
    <w:rsid w:val="00145DF7"/>
    <w:rsid w:val="00145F56"/>
    <w:rsid w:val="001468FD"/>
    <w:rsid w:val="00147629"/>
    <w:rsid w:val="00147C9E"/>
    <w:rsid w:val="00147F8C"/>
    <w:rsid w:val="001509B6"/>
    <w:rsid w:val="00150D4A"/>
    <w:rsid w:val="00151716"/>
    <w:rsid w:val="00152999"/>
    <w:rsid w:val="0015391F"/>
    <w:rsid w:val="00154558"/>
    <w:rsid w:val="00154818"/>
    <w:rsid w:val="001549A6"/>
    <w:rsid w:val="00155FFA"/>
    <w:rsid w:val="00156A78"/>
    <w:rsid w:val="001609AD"/>
    <w:rsid w:val="00161C7A"/>
    <w:rsid w:val="001620B8"/>
    <w:rsid w:val="0016403B"/>
    <w:rsid w:val="001649BC"/>
    <w:rsid w:val="00165454"/>
    <w:rsid w:val="00165C2E"/>
    <w:rsid w:val="00165F04"/>
    <w:rsid w:val="00166AA0"/>
    <w:rsid w:val="00166FBA"/>
    <w:rsid w:val="001673A7"/>
    <w:rsid w:val="00170412"/>
    <w:rsid w:val="00171667"/>
    <w:rsid w:val="00172BAB"/>
    <w:rsid w:val="001739DE"/>
    <w:rsid w:val="0017439F"/>
    <w:rsid w:val="00174410"/>
    <w:rsid w:val="00175138"/>
    <w:rsid w:val="0017527F"/>
    <w:rsid w:val="00176C26"/>
    <w:rsid w:val="001774BC"/>
    <w:rsid w:val="00177677"/>
    <w:rsid w:val="001811CC"/>
    <w:rsid w:val="0018126F"/>
    <w:rsid w:val="00181950"/>
    <w:rsid w:val="00181C38"/>
    <w:rsid w:val="00183102"/>
    <w:rsid w:val="00184262"/>
    <w:rsid w:val="00184274"/>
    <w:rsid w:val="00184D68"/>
    <w:rsid w:val="00185450"/>
    <w:rsid w:val="00186154"/>
    <w:rsid w:val="00187243"/>
    <w:rsid w:val="00187543"/>
    <w:rsid w:val="00187887"/>
    <w:rsid w:val="00187D75"/>
    <w:rsid w:val="00187EA9"/>
    <w:rsid w:val="00190C4B"/>
    <w:rsid w:val="00190EE4"/>
    <w:rsid w:val="001910F8"/>
    <w:rsid w:val="00191662"/>
    <w:rsid w:val="0019201E"/>
    <w:rsid w:val="001921A1"/>
    <w:rsid w:val="00192FAA"/>
    <w:rsid w:val="00193F87"/>
    <w:rsid w:val="0019426A"/>
    <w:rsid w:val="001952A3"/>
    <w:rsid w:val="00195A6A"/>
    <w:rsid w:val="00196A17"/>
    <w:rsid w:val="00196EE1"/>
    <w:rsid w:val="001A01F5"/>
    <w:rsid w:val="001A0583"/>
    <w:rsid w:val="001A0731"/>
    <w:rsid w:val="001A1AE3"/>
    <w:rsid w:val="001A2639"/>
    <w:rsid w:val="001A3913"/>
    <w:rsid w:val="001A54D5"/>
    <w:rsid w:val="001A624A"/>
    <w:rsid w:val="001A634C"/>
    <w:rsid w:val="001A6F56"/>
    <w:rsid w:val="001A7B30"/>
    <w:rsid w:val="001A7CCB"/>
    <w:rsid w:val="001B0B28"/>
    <w:rsid w:val="001B18F2"/>
    <w:rsid w:val="001B2161"/>
    <w:rsid w:val="001B21AC"/>
    <w:rsid w:val="001B27BC"/>
    <w:rsid w:val="001B325C"/>
    <w:rsid w:val="001B3A66"/>
    <w:rsid w:val="001B3FD4"/>
    <w:rsid w:val="001B435D"/>
    <w:rsid w:val="001B5180"/>
    <w:rsid w:val="001B51B9"/>
    <w:rsid w:val="001B65F4"/>
    <w:rsid w:val="001C22D4"/>
    <w:rsid w:val="001C3DE1"/>
    <w:rsid w:val="001C3EF1"/>
    <w:rsid w:val="001C4CD1"/>
    <w:rsid w:val="001C56F7"/>
    <w:rsid w:val="001C5841"/>
    <w:rsid w:val="001C5BAC"/>
    <w:rsid w:val="001C6A43"/>
    <w:rsid w:val="001C7033"/>
    <w:rsid w:val="001C718A"/>
    <w:rsid w:val="001C7A44"/>
    <w:rsid w:val="001D00FA"/>
    <w:rsid w:val="001D0338"/>
    <w:rsid w:val="001D040A"/>
    <w:rsid w:val="001D291C"/>
    <w:rsid w:val="001D39E9"/>
    <w:rsid w:val="001D3DE6"/>
    <w:rsid w:val="001D4773"/>
    <w:rsid w:val="001D4E0E"/>
    <w:rsid w:val="001D53C0"/>
    <w:rsid w:val="001D7568"/>
    <w:rsid w:val="001E056A"/>
    <w:rsid w:val="001E0748"/>
    <w:rsid w:val="001E1BA2"/>
    <w:rsid w:val="001E2CA2"/>
    <w:rsid w:val="001E34AF"/>
    <w:rsid w:val="001E3BFC"/>
    <w:rsid w:val="001E3EF0"/>
    <w:rsid w:val="001E5584"/>
    <w:rsid w:val="001E5627"/>
    <w:rsid w:val="001E56B8"/>
    <w:rsid w:val="001E572F"/>
    <w:rsid w:val="001E6E29"/>
    <w:rsid w:val="001F00B5"/>
    <w:rsid w:val="001F097C"/>
    <w:rsid w:val="001F1402"/>
    <w:rsid w:val="001F1CDF"/>
    <w:rsid w:val="001F20A6"/>
    <w:rsid w:val="001F2528"/>
    <w:rsid w:val="001F261C"/>
    <w:rsid w:val="001F343D"/>
    <w:rsid w:val="001F43A6"/>
    <w:rsid w:val="001F58A9"/>
    <w:rsid w:val="001F607F"/>
    <w:rsid w:val="001F71D9"/>
    <w:rsid w:val="001F7400"/>
    <w:rsid w:val="0020074D"/>
    <w:rsid w:val="00201548"/>
    <w:rsid w:val="00201BB8"/>
    <w:rsid w:val="0020290A"/>
    <w:rsid w:val="0020303D"/>
    <w:rsid w:val="0020340D"/>
    <w:rsid w:val="00205481"/>
    <w:rsid w:val="002054D8"/>
    <w:rsid w:val="00206778"/>
    <w:rsid w:val="002077F6"/>
    <w:rsid w:val="00207A1F"/>
    <w:rsid w:val="00210194"/>
    <w:rsid w:val="0021028B"/>
    <w:rsid w:val="002107E3"/>
    <w:rsid w:val="00210FD4"/>
    <w:rsid w:val="0021211C"/>
    <w:rsid w:val="00213099"/>
    <w:rsid w:val="002132BE"/>
    <w:rsid w:val="002145BF"/>
    <w:rsid w:val="0021465F"/>
    <w:rsid w:val="00214A09"/>
    <w:rsid w:val="00214DA2"/>
    <w:rsid w:val="00215326"/>
    <w:rsid w:val="00215BEC"/>
    <w:rsid w:val="00215C4D"/>
    <w:rsid w:val="00215FD0"/>
    <w:rsid w:val="00216CCD"/>
    <w:rsid w:val="0021709B"/>
    <w:rsid w:val="00217102"/>
    <w:rsid w:val="002171B1"/>
    <w:rsid w:val="00217F23"/>
    <w:rsid w:val="00220BF7"/>
    <w:rsid w:val="00220DCF"/>
    <w:rsid w:val="002227E8"/>
    <w:rsid w:val="0022281F"/>
    <w:rsid w:val="00223C46"/>
    <w:rsid w:val="00224124"/>
    <w:rsid w:val="00224D03"/>
    <w:rsid w:val="002253C3"/>
    <w:rsid w:val="00225924"/>
    <w:rsid w:val="00225D10"/>
    <w:rsid w:val="00226478"/>
    <w:rsid w:val="002268E0"/>
    <w:rsid w:val="00231490"/>
    <w:rsid w:val="002326E5"/>
    <w:rsid w:val="0023447E"/>
    <w:rsid w:val="00234C1F"/>
    <w:rsid w:val="002354E4"/>
    <w:rsid w:val="00235876"/>
    <w:rsid w:val="00235EF8"/>
    <w:rsid w:val="00236196"/>
    <w:rsid w:val="002377F8"/>
    <w:rsid w:val="00237828"/>
    <w:rsid w:val="002401EE"/>
    <w:rsid w:val="00240CA2"/>
    <w:rsid w:val="0024134B"/>
    <w:rsid w:val="002415A2"/>
    <w:rsid w:val="00241D01"/>
    <w:rsid w:val="00244200"/>
    <w:rsid w:val="00244C0F"/>
    <w:rsid w:val="00245BF7"/>
    <w:rsid w:val="002468B5"/>
    <w:rsid w:val="00246CE3"/>
    <w:rsid w:val="00246F8A"/>
    <w:rsid w:val="00246FAB"/>
    <w:rsid w:val="0024704F"/>
    <w:rsid w:val="002505A3"/>
    <w:rsid w:val="00251953"/>
    <w:rsid w:val="00253793"/>
    <w:rsid w:val="00253885"/>
    <w:rsid w:val="00254C1F"/>
    <w:rsid w:val="0025683F"/>
    <w:rsid w:val="00256BE5"/>
    <w:rsid w:val="002577AC"/>
    <w:rsid w:val="00260582"/>
    <w:rsid w:val="00261FCE"/>
    <w:rsid w:val="00262238"/>
    <w:rsid w:val="00263D39"/>
    <w:rsid w:val="00264AC4"/>
    <w:rsid w:val="00265E2A"/>
    <w:rsid w:val="002661F8"/>
    <w:rsid w:val="002662BE"/>
    <w:rsid w:val="00266FC6"/>
    <w:rsid w:val="002671A5"/>
    <w:rsid w:val="00270C88"/>
    <w:rsid w:val="002717D3"/>
    <w:rsid w:val="0027189E"/>
    <w:rsid w:val="00271AF7"/>
    <w:rsid w:val="00271D3C"/>
    <w:rsid w:val="002727B9"/>
    <w:rsid w:val="00272A41"/>
    <w:rsid w:val="00273859"/>
    <w:rsid w:val="002740FA"/>
    <w:rsid w:val="00274D30"/>
    <w:rsid w:val="00276481"/>
    <w:rsid w:val="0027669E"/>
    <w:rsid w:val="002767C6"/>
    <w:rsid w:val="00280C6E"/>
    <w:rsid w:val="00280FEE"/>
    <w:rsid w:val="002825F3"/>
    <w:rsid w:val="00282B14"/>
    <w:rsid w:val="00283417"/>
    <w:rsid w:val="00284CE7"/>
    <w:rsid w:val="00285108"/>
    <w:rsid w:val="0028540D"/>
    <w:rsid w:val="00286D3C"/>
    <w:rsid w:val="00287656"/>
    <w:rsid w:val="002905ED"/>
    <w:rsid w:val="00290E99"/>
    <w:rsid w:val="0029112B"/>
    <w:rsid w:val="00291D47"/>
    <w:rsid w:val="002921B2"/>
    <w:rsid w:val="00292F34"/>
    <w:rsid w:val="00293BFB"/>
    <w:rsid w:val="0029496A"/>
    <w:rsid w:val="00295436"/>
    <w:rsid w:val="00295E02"/>
    <w:rsid w:val="00296874"/>
    <w:rsid w:val="00296BCB"/>
    <w:rsid w:val="00296D0F"/>
    <w:rsid w:val="00297504"/>
    <w:rsid w:val="002A00FC"/>
    <w:rsid w:val="002A1EFF"/>
    <w:rsid w:val="002A2452"/>
    <w:rsid w:val="002A2551"/>
    <w:rsid w:val="002A2A1E"/>
    <w:rsid w:val="002A37D9"/>
    <w:rsid w:val="002A383D"/>
    <w:rsid w:val="002A3D26"/>
    <w:rsid w:val="002A4A5F"/>
    <w:rsid w:val="002A5431"/>
    <w:rsid w:val="002A5FE5"/>
    <w:rsid w:val="002A7716"/>
    <w:rsid w:val="002A7B95"/>
    <w:rsid w:val="002B024C"/>
    <w:rsid w:val="002B0633"/>
    <w:rsid w:val="002B16AC"/>
    <w:rsid w:val="002B1C0E"/>
    <w:rsid w:val="002B3467"/>
    <w:rsid w:val="002B700E"/>
    <w:rsid w:val="002B7086"/>
    <w:rsid w:val="002B74D7"/>
    <w:rsid w:val="002B7506"/>
    <w:rsid w:val="002C09C4"/>
    <w:rsid w:val="002C19F0"/>
    <w:rsid w:val="002C2738"/>
    <w:rsid w:val="002C3B2F"/>
    <w:rsid w:val="002C508D"/>
    <w:rsid w:val="002C5906"/>
    <w:rsid w:val="002C5AD1"/>
    <w:rsid w:val="002C5E55"/>
    <w:rsid w:val="002C6129"/>
    <w:rsid w:val="002C65DF"/>
    <w:rsid w:val="002C6BDA"/>
    <w:rsid w:val="002C788F"/>
    <w:rsid w:val="002D0DB0"/>
    <w:rsid w:val="002D18CA"/>
    <w:rsid w:val="002D1EDF"/>
    <w:rsid w:val="002D256D"/>
    <w:rsid w:val="002D5997"/>
    <w:rsid w:val="002D5CF7"/>
    <w:rsid w:val="002D5DD1"/>
    <w:rsid w:val="002D6611"/>
    <w:rsid w:val="002D6753"/>
    <w:rsid w:val="002D6F58"/>
    <w:rsid w:val="002D76E9"/>
    <w:rsid w:val="002E15B7"/>
    <w:rsid w:val="002E15D5"/>
    <w:rsid w:val="002E172B"/>
    <w:rsid w:val="002E253C"/>
    <w:rsid w:val="002E315C"/>
    <w:rsid w:val="002E323A"/>
    <w:rsid w:val="002E3F99"/>
    <w:rsid w:val="002E4F26"/>
    <w:rsid w:val="002E4F9E"/>
    <w:rsid w:val="002E5112"/>
    <w:rsid w:val="002E5214"/>
    <w:rsid w:val="002E5484"/>
    <w:rsid w:val="002E5FE8"/>
    <w:rsid w:val="002E7FC8"/>
    <w:rsid w:val="002F0774"/>
    <w:rsid w:val="002F125B"/>
    <w:rsid w:val="002F1779"/>
    <w:rsid w:val="002F1D6A"/>
    <w:rsid w:val="002F267C"/>
    <w:rsid w:val="002F2788"/>
    <w:rsid w:val="002F2FE8"/>
    <w:rsid w:val="002F46CC"/>
    <w:rsid w:val="002F4751"/>
    <w:rsid w:val="002F5E4C"/>
    <w:rsid w:val="002F621D"/>
    <w:rsid w:val="002F710F"/>
    <w:rsid w:val="002F7B79"/>
    <w:rsid w:val="00300B2E"/>
    <w:rsid w:val="00302CE5"/>
    <w:rsid w:val="00302E8B"/>
    <w:rsid w:val="0030380C"/>
    <w:rsid w:val="00303CEF"/>
    <w:rsid w:val="00304132"/>
    <w:rsid w:val="00305A53"/>
    <w:rsid w:val="00305A6D"/>
    <w:rsid w:val="00305C7C"/>
    <w:rsid w:val="00305E72"/>
    <w:rsid w:val="00306C12"/>
    <w:rsid w:val="00306C6F"/>
    <w:rsid w:val="003071A9"/>
    <w:rsid w:val="00310081"/>
    <w:rsid w:val="003110E4"/>
    <w:rsid w:val="003116E1"/>
    <w:rsid w:val="00311DAA"/>
    <w:rsid w:val="00312736"/>
    <w:rsid w:val="00312DFD"/>
    <w:rsid w:val="00312EA5"/>
    <w:rsid w:val="003132E6"/>
    <w:rsid w:val="00313300"/>
    <w:rsid w:val="00313B19"/>
    <w:rsid w:val="00314420"/>
    <w:rsid w:val="00314A94"/>
    <w:rsid w:val="00314BF6"/>
    <w:rsid w:val="00316151"/>
    <w:rsid w:val="00316DA5"/>
    <w:rsid w:val="0032002E"/>
    <w:rsid w:val="0032015E"/>
    <w:rsid w:val="00320EF8"/>
    <w:rsid w:val="0032164E"/>
    <w:rsid w:val="0032199B"/>
    <w:rsid w:val="00323CBB"/>
    <w:rsid w:val="00324458"/>
    <w:rsid w:val="0032491F"/>
    <w:rsid w:val="00325C18"/>
    <w:rsid w:val="003261A5"/>
    <w:rsid w:val="00330A39"/>
    <w:rsid w:val="00330D8A"/>
    <w:rsid w:val="00330E7E"/>
    <w:rsid w:val="003310F2"/>
    <w:rsid w:val="0033195E"/>
    <w:rsid w:val="00331990"/>
    <w:rsid w:val="00332EC3"/>
    <w:rsid w:val="003340C6"/>
    <w:rsid w:val="00335C11"/>
    <w:rsid w:val="003365CC"/>
    <w:rsid w:val="00336BD4"/>
    <w:rsid w:val="00337967"/>
    <w:rsid w:val="00337DE7"/>
    <w:rsid w:val="00340248"/>
    <w:rsid w:val="00340387"/>
    <w:rsid w:val="00340600"/>
    <w:rsid w:val="00340C62"/>
    <w:rsid w:val="00340C92"/>
    <w:rsid w:val="0034122B"/>
    <w:rsid w:val="00341A46"/>
    <w:rsid w:val="00342351"/>
    <w:rsid w:val="00342991"/>
    <w:rsid w:val="00343361"/>
    <w:rsid w:val="00343BBF"/>
    <w:rsid w:val="003440A7"/>
    <w:rsid w:val="00344300"/>
    <w:rsid w:val="00344652"/>
    <w:rsid w:val="00344D94"/>
    <w:rsid w:val="0034531A"/>
    <w:rsid w:val="00346287"/>
    <w:rsid w:val="00347996"/>
    <w:rsid w:val="003502FE"/>
    <w:rsid w:val="00350D6C"/>
    <w:rsid w:val="00351019"/>
    <w:rsid w:val="00351709"/>
    <w:rsid w:val="00351BD8"/>
    <w:rsid w:val="00353A18"/>
    <w:rsid w:val="00356B2A"/>
    <w:rsid w:val="00356E75"/>
    <w:rsid w:val="003570FB"/>
    <w:rsid w:val="00360110"/>
    <w:rsid w:val="003605FE"/>
    <w:rsid w:val="00361395"/>
    <w:rsid w:val="003629E8"/>
    <w:rsid w:val="00363231"/>
    <w:rsid w:val="00363326"/>
    <w:rsid w:val="003636BC"/>
    <w:rsid w:val="00363721"/>
    <w:rsid w:val="00364532"/>
    <w:rsid w:val="00364815"/>
    <w:rsid w:val="00364B0F"/>
    <w:rsid w:val="00364B2E"/>
    <w:rsid w:val="00366C6D"/>
    <w:rsid w:val="00367430"/>
    <w:rsid w:val="003679D8"/>
    <w:rsid w:val="00367BA4"/>
    <w:rsid w:val="003711FB"/>
    <w:rsid w:val="003713F7"/>
    <w:rsid w:val="00371FE7"/>
    <w:rsid w:val="00372548"/>
    <w:rsid w:val="003730BF"/>
    <w:rsid w:val="0037347B"/>
    <w:rsid w:val="0037463E"/>
    <w:rsid w:val="003748C8"/>
    <w:rsid w:val="0037504B"/>
    <w:rsid w:val="00375648"/>
    <w:rsid w:val="00375BCF"/>
    <w:rsid w:val="00375FA8"/>
    <w:rsid w:val="003775B0"/>
    <w:rsid w:val="00381B25"/>
    <w:rsid w:val="00382029"/>
    <w:rsid w:val="003824ED"/>
    <w:rsid w:val="0038307E"/>
    <w:rsid w:val="003830A0"/>
    <w:rsid w:val="00384442"/>
    <w:rsid w:val="003848F5"/>
    <w:rsid w:val="00385C2B"/>
    <w:rsid w:val="00386674"/>
    <w:rsid w:val="00386CB8"/>
    <w:rsid w:val="00387F87"/>
    <w:rsid w:val="00391998"/>
    <w:rsid w:val="00391E69"/>
    <w:rsid w:val="003920D1"/>
    <w:rsid w:val="0039267D"/>
    <w:rsid w:val="003940DF"/>
    <w:rsid w:val="00394B09"/>
    <w:rsid w:val="00395338"/>
    <w:rsid w:val="0039585B"/>
    <w:rsid w:val="00395AB5"/>
    <w:rsid w:val="00395C4B"/>
    <w:rsid w:val="00395C58"/>
    <w:rsid w:val="00397759"/>
    <w:rsid w:val="00397B09"/>
    <w:rsid w:val="003A0A5A"/>
    <w:rsid w:val="003A0D6C"/>
    <w:rsid w:val="003A131A"/>
    <w:rsid w:val="003A14CF"/>
    <w:rsid w:val="003A2AAE"/>
    <w:rsid w:val="003A32D7"/>
    <w:rsid w:val="003A3B1D"/>
    <w:rsid w:val="003A41AE"/>
    <w:rsid w:val="003A4E9D"/>
    <w:rsid w:val="003A5D67"/>
    <w:rsid w:val="003A639C"/>
    <w:rsid w:val="003A68B7"/>
    <w:rsid w:val="003A7157"/>
    <w:rsid w:val="003B0829"/>
    <w:rsid w:val="003B094C"/>
    <w:rsid w:val="003B1B4B"/>
    <w:rsid w:val="003B2F47"/>
    <w:rsid w:val="003B304B"/>
    <w:rsid w:val="003B3139"/>
    <w:rsid w:val="003B3771"/>
    <w:rsid w:val="003B44A2"/>
    <w:rsid w:val="003B4702"/>
    <w:rsid w:val="003B5122"/>
    <w:rsid w:val="003B6017"/>
    <w:rsid w:val="003B6877"/>
    <w:rsid w:val="003B7F4C"/>
    <w:rsid w:val="003C025F"/>
    <w:rsid w:val="003C079C"/>
    <w:rsid w:val="003C0B36"/>
    <w:rsid w:val="003C0BFD"/>
    <w:rsid w:val="003C155C"/>
    <w:rsid w:val="003C1A41"/>
    <w:rsid w:val="003C1C31"/>
    <w:rsid w:val="003C4860"/>
    <w:rsid w:val="003C491C"/>
    <w:rsid w:val="003C4A10"/>
    <w:rsid w:val="003C5448"/>
    <w:rsid w:val="003C7731"/>
    <w:rsid w:val="003D1E97"/>
    <w:rsid w:val="003D4F83"/>
    <w:rsid w:val="003D5296"/>
    <w:rsid w:val="003D57DB"/>
    <w:rsid w:val="003D5F89"/>
    <w:rsid w:val="003E0576"/>
    <w:rsid w:val="003E062F"/>
    <w:rsid w:val="003E0E10"/>
    <w:rsid w:val="003E1757"/>
    <w:rsid w:val="003E1C48"/>
    <w:rsid w:val="003E1CDC"/>
    <w:rsid w:val="003E1E25"/>
    <w:rsid w:val="003E264D"/>
    <w:rsid w:val="003E2C06"/>
    <w:rsid w:val="003E3F65"/>
    <w:rsid w:val="003E413B"/>
    <w:rsid w:val="003E4D26"/>
    <w:rsid w:val="003E50F0"/>
    <w:rsid w:val="003E51D7"/>
    <w:rsid w:val="003E524D"/>
    <w:rsid w:val="003E5575"/>
    <w:rsid w:val="003E69E2"/>
    <w:rsid w:val="003E6E87"/>
    <w:rsid w:val="003E6EAF"/>
    <w:rsid w:val="003E7445"/>
    <w:rsid w:val="003F044F"/>
    <w:rsid w:val="003F20DE"/>
    <w:rsid w:val="003F2549"/>
    <w:rsid w:val="003F29C7"/>
    <w:rsid w:val="003F2D99"/>
    <w:rsid w:val="003F337F"/>
    <w:rsid w:val="003F3579"/>
    <w:rsid w:val="003F3DF4"/>
    <w:rsid w:val="003F5BA9"/>
    <w:rsid w:val="003F5E68"/>
    <w:rsid w:val="003F67CD"/>
    <w:rsid w:val="003F753B"/>
    <w:rsid w:val="003F7DD9"/>
    <w:rsid w:val="004001E6"/>
    <w:rsid w:val="00400268"/>
    <w:rsid w:val="00401247"/>
    <w:rsid w:val="004013AE"/>
    <w:rsid w:val="00402514"/>
    <w:rsid w:val="00402C36"/>
    <w:rsid w:val="00402F47"/>
    <w:rsid w:val="004040A6"/>
    <w:rsid w:val="00404D24"/>
    <w:rsid w:val="00406B53"/>
    <w:rsid w:val="00406CD4"/>
    <w:rsid w:val="00406F69"/>
    <w:rsid w:val="0040773E"/>
    <w:rsid w:val="00407E8F"/>
    <w:rsid w:val="00410925"/>
    <w:rsid w:val="00410B23"/>
    <w:rsid w:val="00412C42"/>
    <w:rsid w:val="00413B4F"/>
    <w:rsid w:val="004143F5"/>
    <w:rsid w:val="00414DEB"/>
    <w:rsid w:val="00416381"/>
    <w:rsid w:val="00416BC4"/>
    <w:rsid w:val="0041776B"/>
    <w:rsid w:val="00417B7B"/>
    <w:rsid w:val="004202CD"/>
    <w:rsid w:val="004203BB"/>
    <w:rsid w:val="00421C85"/>
    <w:rsid w:val="00422536"/>
    <w:rsid w:val="00422A27"/>
    <w:rsid w:val="00422D5C"/>
    <w:rsid w:val="004230BA"/>
    <w:rsid w:val="00423B33"/>
    <w:rsid w:val="00423C56"/>
    <w:rsid w:val="00423D7C"/>
    <w:rsid w:val="00424BAA"/>
    <w:rsid w:val="00426E8C"/>
    <w:rsid w:val="00427963"/>
    <w:rsid w:val="00430042"/>
    <w:rsid w:val="004309E9"/>
    <w:rsid w:val="00430AFE"/>
    <w:rsid w:val="00430FFC"/>
    <w:rsid w:val="00431EE0"/>
    <w:rsid w:val="00432F6A"/>
    <w:rsid w:val="00433930"/>
    <w:rsid w:val="00435016"/>
    <w:rsid w:val="004357D5"/>
    <w:rsid w:val="00436D4E"/>
    <w:rsid w:val="004378CE"/>
    <w:rsid w:val="00437CF7"/>
    <w:rsid w:val="00440D14"/>
    <w:rsid w:val="0044382B"/>
    <w:rsid w:val="00443B82"/>
    <w:rsid w:val="0044425E"/>
    <w:rsid w:val="00444513"/>
    <w:rsid w:val="00445525"/>
    <w:rsid w:val="00445DAE"/>
    <w:rsid w:val="004471D2"/>
    <w:rsid w:val="00447A66"/>
    <w:rsid w:val="00447AF3"/>
    <w:rsid w:val="00447BF5"/>
    <w:rsid w:val="004512E6"/>
    <w:rsid w:val="00452055"/>
    <w:rsid w:val="00453CBC"/>
    <w:rsid w:val="00453DA5"/>
    <w:rsid w:val="00454890"/>
    <w:rsid w:val="004552AB"/>
    <w:rsid w:val="00455A70"/>
    <w:rsid w:val="0045637C"/>
    <w:rsid w:val="00456C2A"/>
    <w:rsid w:val="00461354"/>
    <w:rsid w:val="004618E7"/>
    <w:rsid w:val="00461DD3"/>
    <w:rsid w:val="00461EF1"/>
    <w:rsid w:val="00463201"/>
    <w:rsid w:val="00463478"/>
    <w:rsid w:val="004641DF"/>
    <w:rsid w:val="00464EF8"/>
    <w:rsid w:val="00465E23"/>
    <w:rsid w:val="00466DA0"/>
    <w:rsid w:val="00467500"/>
    <w:rsid w:val="00467A0C"/>
    <w:rsid w:val="00473348"/>
    <w:rsid w:val="004733F3"/>
    <w:rsid w:val="00475112"/>
    <w:rsid w:val="004760F0"/>
    <w:rsid w:val="00476529"/>
    <w:rsid w:val="004774C6"/>
    <w:rsid w:val="00481795"/>
    <w:rsid w:val="00481F9A"/>
    <w:rsid w:val="004824DC"/>
    <w:rsid w:val="00482F63"/>
    <w:rsid w:val="00483A85"/>
    <w:rsid w:val="00484574"/>
    <w:rsid w:val="0048497D"/>
    <w:rsid w:val="00484EFF"/>
    <w:rsid w:val="004852AC"/>
    <w:rsid w:val="004862B5"/>
    <w:rsid w:val="00486375"/>
    <w:rsid w:val="0048726F"/>
    <w:rsid w:val="00487BFE"/>
    <w:rsid w:val="00487D74"/>
    <w:rsid w:val="00490205"/>
    <w:rsid w:val="004906DB"/>
    <w:rsid w:val="0049188E"/>
    <w:rsid w:val="00492371"/>
    <w:rsid w:val="0049238B"/>
    <w:rsid w:val="004929B8"/>
    <w:rsid w:val="00493E48"/>
    <w:rsid w:val="004957D6"/>
    <w:rsid w:val="004962BE"/>
    <w:rsid w:val="00496502"/>
    <w:rsid w:val="004966BC"/>
    <w:rsid w:val="0049687B"/>
    <w:rsid w:val="00496F8D"/>
    <w:rsid w:val="004979A2"/>
    <w:rsid w:val="004A1558"/>
    <w:rsid w:val="004A1FAE"/>
    <w:rsid w:val="004A2900"/>
    <w:rsid w:val="004A336E"/>
    <w:rsid w:val="004A3DC6"/>
    <w:rsid w:val="004A4172"/>
    <w:rsid w:val="004A4ECC"/>
    <w:rsid w:val="004A5183"/>
    <w:rsid w:val="004A589E"/>
    <w:rsid w:val="004A71DE"/>
    <w:rsid w:val="004A76D9"/>
    <w:rsid w:val="004A7C1B"/>
    <w:rsid w:val="004B07C9"/>
    <w:rsid w:val="004B088C"/>
    <w:rsid w:val="004B0B02"/>
    <w:rsid w:val="004B19AD"/>
    <w:rsid w:val="004B4A43"/>
    <w:rsid w:val="004B4EE1"/>
    <w:rsid w:val="004B595D"/>
    <w:rsid w:val="004B60A0"/>
    <w:rsid w:val="004B75CE"/>
    <w:rsid w:val="004B7C15"/>
    <w:rsid w:val="004C086D"/>
    <w:rsid w:val="004C0B5D"/>
    <w:rsid w:val="004C0C00"/>
    <w:rsid w:val="004C0D75"/>
    <w:rsid w:val="004C0DAC"/>
    <w:rsid w:val="004C0EC9"/>
    <w:rsid w:val="004C146B"/>
    <w:rsid w:val="004C17B5"/>
    <w:rsid w:val="004C2266"/>
    <w:rsid w:val="004C2278"/>
    <w:rsid w:val="004C2A58"/>
    <w:rsid w:val="004C2E15"/>
    <w:rsid w:val="004C378D"/>
    <w:rsid w:val="004C38E5"/>
    <w:rsid w:val="004C4A2A"/>
    <w:rsid w:val="004D1103"/>
    <w:rsid w:val="004D1980"/>
    <w:rsid w:val="004D1C45"/>
    <w:rsid w:val="004D2B74"/>
    <w:rsid w:val="004D39B9"/>
    <w:rsid w:val="004D3C13"/>
    <w:rsid w:val="004D4FA2"/>
    <w:rsid w:val="004D6D78"/>
    <w:rsid w:val="004D7454"/>
    <w:rsid w:val="004D7AF6"/>
    <w:rsid w:val="004E0441"/>
    <w:rsid w:val="004E1968"/>
    <w:rsid w:val="004E1B86"/>
    <w:rsid w:val="004E1ECF"/>
    <w:rsid w:val="004E1F4E"/>
    <w:rsid w:val="004E20AB"/>
    <w:rsid w:val="004E2183"/>
    <w:rsid w:val="004E33CA"/>
    <w:rsid w:val="004E4226"/>
    <w:rsid w:val="004E43B7"/>
    <w:rsid w:val="004E469A"/>
    <w:rsid w:val="004E5198"/>
    <w:rsid w:val="004E5536"/>
    <w:rsid w:val="004E58D1"/>
    <w:rsid w:val="004E5BAE"/>
    <w:rsid w:val="004E61FA"/>
    <w:rsid w:val="004E62CD"/>
    <w:rsid w:val="004E6C4D"/>
    <w:rsid w:val="004E6CF2"/>
    <w:rsid w:val="004E78C7"/>
    <w:rsid w:val="004E7927"/>
    <w:rsid w:val="004E7BAA"/>
    <w:rsid w:val="004E7D98"/>
    <w:rsid w:val="004F1745"/>
    <w:rsid w:val="004F30F4"/>
    <w:rsid w:val="004F46A9"/>
    <w:rsid w:val="004F4CEC"/>
    <w:rsid w:val="004F5828"/>
    <w:rsid w:val="004F5C32"/>
    <w:rsid w:val="004F68DD"/>
    <w:rsid w:val="004F6BF2"/>
    <w:rsid w:val="004F7373"/>
    <w:rsid w:val="004F75A6"/>
    <w:rsid w:val="004F7BBD"/>
    <w:rsid w:val="00500ED9"/>
    <w:rsid w:val="005035DC"/>
    <w:rsid w:val="0050392D"/>
    <w:rsid w:val="00503FC0"/>
    <w:rsid w:val="00504CB8"/>
    <w:rsid w:val="0050509C"/>
    <w:rsid w:val="0050564E"/>
    <w:rsid w:val="00505903"/>
    <w:rsid w:val="005059A4"/>
    <w:rsid w:val="00505AA1"/>
    <w:rsid w:val="00505C0D"/>
    <w:rsid w:val="00505F46"/>
    <w:rsid w:val="00506B1E"/>
    <w:rsid w:val="00506E77"/>
    <w:rsid w:val="005071D5"/>
    <w:rsid w:val="00507DE2"/>
    <w:rsid w:val="00510903"/>
    <w:rsid w:val="00510C26"/>
    <w:rsid w:val="00510CEA"/>
    <w:rsid w:val="005110B3"/>
    <w:rsid w:val="005110BC"/>
    <w:rsid w:val="005131DE"/>
    <w:rsid w:val="0051367C"/>
    <w:rsid w:val="00513A37"/>
    <w:rsid w:val="00513C97"/>
    <w:rsid w:val="005150D7"/>
    <w:rsid w:val="00515583"/>
    <w:rsid w:val="005156E8"/>
    <w:rsid w:val="00516644"/>
    <w:rsid w:val="00516777"/>
    <w:rsid w:val="0051696D"/>
    <w:rsid w:val="00521D20"/>
    <w:rsid w:val="0052318F"/>
    <w:rsid w:val="0052339C"/>
    <w:rsid w:val="00523598"/>
    <w:rsid w:val="00523725"/>
    <w:rsid w:val="005245D0"/>
    <w:rsid w:val="005250EC"/>
    <w:rsid w:val="00525F11"/>
    <w:rsid w:val="00526027"/>
    <w:rsid w:val="00526BFE"/>
    <w:rsid w:val="00526FAF"/>
    <w:rsid w:val="00526FBE"/>
    <w:rsid w:val="005275BE"/>
    <w:rsid w:val="00527781"/>
    <w:rsid w:val="00530961"/>
    <w:rsid w:val="00530B41"/>
    <w:rsid w:val="00531317"/>
    <w:rsid w:val="00531A0D"/>
    <w:rsid w:val="00531C8F"/>
    <w:rsid w:val="00532709"/>
    <w:rsid w:val="005327BF"/>
    <w:rsid w:val="00532B39"/>
    <w:rsid w:val="00532BFA"/>
    <w:rsid w:val="00532C98"/>
    <w:rsid w:val="00533A29"/>
    <w:rsid w:val="00534D26"/>
    <w:rsid w:val="00536888"/>
    <w:rsid w:val="00536956"/>
    <w:rsid w:val="00536BCA"/>
    <w:rsid w:val="00536BEA"/>
    <w:rsid w:val="005404C2"/>
    <w:rsid w:val="00542FB7"/>
    <w:rsid w:val="00544852"/>
    <w:rsid w:val="00546355"/>
    <w:rsid w:val="00547AFD"/>
    <w:rsid w:val="00551557"/>
    <w:rsid w:val="00551562"/>
    <w:rsid w:val="00551B9E"/>
    <w:rsid w:val="00554864"/>
    <w:rsid w:val="005550F4"/>
    <w:rsid w:val="00555863"/>
    <w:rsid w:val="0055594A"/>
    <w:rsid w:val="005562AF"/>
    <w:rsid w:val="0055651D"/>
    <w:rsid w:val="005565E4"/>
    <w:rsid w:val="00557249"/>
    <w:rsid w:val="00557A3D"/>
    <w:rsid w:val="00557F15"/>
    <w:rsid w:val="00560491"/>
    <w:rsid w:val="005619BF"/>
    <w:rsid w:val="00561C47"/>
    <w:rsid w:val="0056201B"/>
    <w:rsid w:val="00562299"/>
    <w:rsid w:val="00562963"/>
    <w:rsid w:val="00562E2A"/>
    <w:rsid w:val="00563190"/>
    <w:rsid w:val="00563769"/>
    <w:rsid w:val="005638E9"/>
    <w:rsid w:val="00563F3B"/>
    <w:rsid w:val="0056514A"/>
    <w:rsid w:val="005653B9"/>
    <w:rsid w:val="005658B5"/>
    <w:rsid w:val="00565A56"/>
    <w:rsid w:val="0056793A"/>
    <w:rsid w:val="00571A00"/>
    <w:rsid w:val="00573636"/>
    <w:rsid w:val="00573652"/>
    <w:rsid w:val="00573771"/>
    <w:rsid w:val="00574631"/>
    <w:rsid w:val="00574726"/>
    <w:rsid w:val="005747A0"/>
    <w:rsid w:val="00574DCA"/>
    <w:rsid w:val="00575306"/>
    <w:rsid w:val="005760EE"/>
    <w:rsid w:val="00576FC5"/>
    <w:rsid w:val="00577407"/>
    <w:rsid w:val="00581B9F"/>
    <w:rsid w:val="00582296"/>
    <w:rsid w:val="00582A30"/>
    <w:rsid w:val="00582B9D"/>
    <w:rsid w:val="005848DA"/>
    <w:rsid w:val="00584FD7"/>
    <w:rsid w:val="00585E60"/>
    <w:rsid w:val="00586451"/>
    <w:rsid w:val="00586B6B"/>
    <w:rsid w:val="00586F38"/>
    <w:rsid w:val="005874C9"/>
    <w:rsid w:val="00587629"/>
    <w:rsid w:val="005900F6"/>
    <w:rsid w:val="005903D4"/>
    <w:rsid w:val="00590BA3"/>
    <w:rsid w:val="00590C79"/>
    <w:rsid w:val="0059120F"/>
    <w:rsid w:val="0059183D"/>
    <w:rsid w:val="00591F67"/>
    <w:rsid w:val="00592010"/>
    <w:rsid w:val="005924A3"/>
    <w:rsid w:val="005928D0"/>
    <w:rsid w:val="00592909"/>
    <w:rsid w:val="00592C8A"/>
    <w:rsid w:val="005930BC"/>
    <w:rsid w:val="00593488"/>
    <w:rsid w:val="00593963"/>
    <w:rsid w:val="00594651"/>
    <w:rsid w:val="005949BA"/>
    <w:rsid w:val="00595101"/>
    <w:rsid w:val="0059521E"/>
    <w:rsid w:val="00595764"/>
    <w:rsid w:val="005957C4"/>
    <w:rsid w:val="00596362"/>
    <w:rsid w:val="005969C7"/>
    <w:rsid w:val="005970A2"/>
    <w:rsid w:val="00597586"/>
    <w:rsid w:val="00597D5F"/>
    <w:rsid w:val="005A1988"/>
    <w:rsid w:val="005A19C5"/>
    <w:rsid w:val="005A1A6E"/>
    <w:rsid w:val="005A2419"/>
    <w:rsid w:val="005A2CE0"/>
    <w:rsid w:val="005A2E2F"/>
    <w:rsid w:val="005A38DC"/>
    <w:rsid w:val="005A44A9"/>
    <w:rsid w:val="005A4AD6"/>
    <w:rsid w:val="005A4BDE"/>
    <w:rsid w:val="005A4BE0"/>
    <w:rsid w:val="005A58E7"/>
    <w:rsid w:val="005A5C1F"/>
    <w:rsid w:val="005A603C"/>
    <w:rsid w:val="005A6C3B"/>
    <w:rsid w:val="005A78EF"/>
    <w:rsid w:val="005B04FF"/>
    <w:rsid w:val="005B082E"/>
    <w:rsid w:val="005B0C5B"/>
    <w:rsid w:val="005B0E7D"/>
    <w:rsid w:val="005B188D"/>
    <w:rsid w:val="005B191B"/>
    <w:rsid w:val="005B4F04"/>
    <w:rsid w:val="005B6488"/>
    <w:rsid w:val="005B67CC"/>
    <w:rsid w:val="005B6893"/>
    <w:rsid w:val="005C0DFD"/>
    <w:rsid w:val="005C35B7"/>
    <w:rsid w:val="005C4502"/>
    <w:rsid w:val="005C4961"/>
    <w:rsid w:val="005C5799"/>
    <w:rsid w:val="005C61B0"/>
    <w:rsid w:val="005C62CA"/>
    <w:rsid w:val="005C77DE"/>
    <w:rsid w:val="005C79B2"/>
    <w:rsid w:val="005D002D"/>
    <w:rsid w:val="005D06A2"/>
    <w:rsid w:val="005D07C1"/>
    <w:rsid w:val="005D10DC"/>
    <w:rsid w:val="005D1B68"/>
    <w:rsid w:val="005D1DBF"/>
    <w:rsid w:val="005D43D8"/>
    <w:rsid w:val="005D626D"/>
    <w:rsid w:val="005D6D66"/>
    <w:rsid w:val="005D7A80"/>
    <w:rsid w:val="005E06B4"/>
    <w:rsid w:val="005E1111"/>
    <w:rsid w:val="005E1416"/>
    <w:rsid w:val="005E299E"/>
    <w:rsid w:val="005E29C8"/>
    <w:rsid w:val="005E3C0B"/>
    <w:rsid w:val="005E4552"/>
    <w:rsid w:val="005E50F2"/>
    <w:rsid w:val="005E62AC"/>
    <w:rsid w:val="005E63A1"/>
    <w:rsid w:val="005F0326"/>
    <w:rsid w:val="005F04C2"/>
    <w:rsid w:val="005F04FF"/>
    <w:rsid w:val="005F0B65"/>
    <w:rsid w:val="005F0E6E"/>
    <w:rsid w:val="005F0F18"/>
    <w:rsid w:val="005F1198"/>
    <w:rsid w:val="005F124F"/>
    <w:rsid w:val="005F1838"/>
    <w:rsid w:val="005F195A"/>
    <w:rsid w:val="005F19E5"/>
    <w:rsid w:val="005F1BD8"/>
    <w:rsid w:val="005F1D7B"/>
    <w:rsid w:val="005F2C85"/>
    <w:rsid w:val="005F313F"/>
    <w:rsid w:val="005F4624"/>
    <w:rsid w:val="005F4660"/>
    <w:rsid w:val="005F47CD"/>
    <w:rsid w:val="005F5865"/>
    <w:rsid w:val="005F6208"/>
    <w:rsid w:val="005F6796"/>
    <w:rsid w:val="005F703E"/>
    <w:rsid w:val="005F7357"/>
    <w:rsid w:val="005F7498"/>
    <w:rsid w:val="005F7756"/>
    <w:rsid w:val="00601747"/>
    <w:rsid w:val="00601AFE"/>
    <w:rsid w:val="00601EFE"/>
    <w:rsid w:val="006029B4"/>
    <w:rsid w:val="00605135"/>
    <w:rsid w:val="006054D4"/>
    <w:rsid w:val="00605A8A"/>
    <w:rsid w:val="00605DCE"/>
    <w:rsid w:val="00607947"/>
    <w:rsid w:val="00607D8D"/>
    <w:rsid w:val="006114C4"/>
    <w:rsid w:val="006116FF"/>
    <w:rsid w:val="0061171D"/>
    <w:rsid w:val="006126CB"/>
    <w:rsid w:val="00612BF5"/>
    <w:rsid w:val="00612C02"/>
    <w:rsid w:val="0061441B"/>
    <w:rsid w:val="0061475F"/>
    <w:rsid w:val="00614796"/>
    <w:rsid w:val="006154A7"/>
    <w:rsid w:val="00615992"/>
    <w:rsid w:val="00615B05"/>
    <w:rsid w:val="006176AA"/>
    <w:rsid w:val="006204EF"/>
    <w:rsid w:val="00620CA4"/>
    <w:rsid w:val="00623451"/>
    <w:rsid w:val="00623AF8"/>
    <w:rsid w:val="00623B67"/>
    <w:rsid w:val="00623DDD"/>
    <w:rsid w:val="006240A9"/>
    <w:rsid w:val="00625535"/>
    <w:rsid w:val="006256C7"/>
    <w:rsid w:val="006259D6"/>
    <w:rsid w:val="006262C3"/>
    <w:rsid w:val="0062644E"/>
    <w:rsid w:val="00630AD8"/>
    <w:rsid w:val="006318C8"/>
    <w:rsid w:val="00633317"/>
    <w:rsid w:val="00633B28"/>
    <w:rsid w:val="006340DC"/>
    <w:rsid w:val="006352C1"/>
    <w:rsid w:val="006364C3"/>
    <w:rsid w:val="0063651A"/>
    <w:rsid w:val="0063695A"/>
    <w:rsid w:val="006371A1"/>
    <w:rsid w:val="00637220"/>
    <w:rsid w:val="006372FD"/>
    <w:rsid w:val="006379EE"/>
    <w:rsid w:val="00637B9D"/>
    <w:rsid w:val="0064024D"/>
    <w:rsid w:val="006404A7"/>
    <w:rsid w:val="00640E2B"/>
    <w:rsid w:val="006410AD"/>
    <w:rsid w:val="0064135C"/>
    <w:rsid w:val="00641499"/>
    <w:rsid w:val="00641E3F"/>
    <w:rsid w:val="00642A40"/>
    <w:rsid w:val="006435A5"/>
    <w:rsid w:val="00643C75"/>
    <w:rsid w:val="00644051"/>
    <w:rsid w:val="0064433A"/>
    <w:rsid w:val="0064459F"/>
    <w:rsid w:val="0064471E"/>
    <w:rsid w:val="006447BB"/>
    <w:rsid w:val="00644836"/>
    <w:rsid w:val="00645497"/>
    <w:rsid w:val="0064648D"/>
    <w:rsid w:val="00646E01"/>
    <w:rsid w:val="00646FE5"/>
    <w:rsid w:val="00647AC6"/>
    <w:rsid w:val="0065153E"/>
    <w:rsid w:val="0065184C"/>
    <w:rsid w:val="00652E72"/>
    <w:rsid w:val="0065415C"/>
    <w:rsid w:val="006541EE"/>
    <w:rsid w:val="006548E3"/>
    <w:rsid w:val="00654BCC"/>
    <w:rsid w:val="00656BA9"/>
    <w:rsid w:val="0065756A"/>
    <w:rsid w:val="006575F0"/>
    <w:rsid w:val="00660E53"/>
    <w:rsid w:val="00663AF2"/>
    <w:rsid w:val="0066419F"/>
    <w:rsid w:val="00664325"/>
    <w:rsid w:val="0066540C"/>
    <w:rsid w:val="00671485"/>
    <w:rsid w:val="00675868"/>
    <w:rsid w:val="006769B2"/>
    <w:rsid w:val="006771DC"/>
    <w:rsid w:val="00680926"/>
    <w:rsid w:val="006824D5"/>
    <w:rsid w:val="0068317C"/>
    <w:rsid w:val="006841B4"/>
    <w:rsid w:val="00684FE3"/>
    <w:rsid w:val="0068596C"/>
    <w:rsid w:val="0068613A"/>
    <w:rsid w:val="006862E8"/>
    <w:rsid w:val="00686307"/>
    <w:rsid w:val="006868D8"/>
    <w:rsid w:val="006870F2"/>
    <w:rsid w:val="0068719E"/>
    <w:rsid w:val="00687327"/>
    <w:rsid w:val="00687380"/>
    <w:rsid w:val="00687429"/>
    <w:rsid w:val="00690721"/>
    <w:rsid w:val="00690821"/>
    <w:rsid w:val="00690882"/>
    <w:rsid w:val="006917BD"/>
    <w:rsid w:val="0069186F"/>
    <w:rsid w:val="00691887"/>
    <w:rsid w:val="00691936"/>
    <w:rsid w:val="006930D8"/>
    <w:rsid w:val="0069445E"/>
    <w:rsid w:val="00694EEE"/>
    <w:rsid w:val="006954F9"/>
    <w:rsid w:val="0069576D"/>
    <w:rsid w:val="00696BD4"/>
    <w:rsid w:val="006976F0"/>
    <w:rsid w:val="00697947"/>
    <w:rsid w:val="006A04CF"/>
    <w:rsid w:val="006A0C09"/>
    <w:rsid w:val="006A3B86"/>
    <w:rsid w:val="006A505B"/>
    <w:rsid w:val="006A5697"/>
    <w:rsid w:val="006A647A"/>
    <w:rsid w:val="006A64AF"/>
    <w:rsid w:val="006A6BC7"/>
    <w:rsid w:val="006A7C23"/>
    <w:rsid w:val="006B1BB7"/>
    <w:rsid w:val="006B1D5C"/>
    <w:rsid w:val="006B2813"/>
    <w:rsid w:val="006B2BFA"/>
    <w:rsid w:val="006B3341"/>
    <w:rsid w:val="006B39D0"/>
    <w:rsid w:val="006B3C2E"/>
    <w:rsid w:val="006B6210"/>
    <w:rsid w:val="006B6B05"/>
    <w:rsid w:val="006B77F9"/>
    <w:rsid w:val="006C1781"/>
    <w:rsid w:val="006C2512"/>
    <w:rsid w:val="006C2825"/>
    <w:rsid w:val="006C2F8E"/>
    <w:rsid w:val="006C4812"/>
    <w:rsid w:val="006C48DC"/>
    <w:rsid w:val="006C5616"/>
    <w:rsid w:val="006C6106"/>
    <w:rsid w:val="006C6F2E"/>
    <w:rsid w:val="006C7588"/>
    <w:rsid w:val="006D0660"/>
    <w:rsid w:val="006D0CE5"/>
    <w:rsid w:val="006D12DB"/>
    <w:rsid w:val="006D1F7B"/>
    <w:rsid w:val="006D29D8"/>
    <w:rsid w:val="006D2AC3"/>
    <w:rsid w:val="006D34CF"/>
    <w:rsid w:val="006D398D"/>
    <w:rsid w:val="006D49E0"/>
    <w:rsid w:val="006D7FF6"/>
    <w:rsid w:val="006E0029"/>
    <w:rsid w:val="006E18F1"/>
    <w:rsid w:val="006E2BA6"/>
    <w:rsid w:val="006E3F52"/>
    <w:rsid w:val="006E5472"/>
    <w:rsid w:val="006E60B6"/>
    <w:rsid w:val="006E665F"/>
    <w:rsid w:val="006E6D70"/>
    <w:rsid w:val="006E7A25"/>
    <w:rsid w:val="006E7F49"/>
    <w:rsid w:val="006F075E"/>
    <w:rsid w:val="006F0EBD"/>
    <w:rsid w:val="006F1771"/>
    <w:rsid w:val="006F1BAE"/>
    <w:rsid w:val="006F2B14"/>
    <w:rsid w:val="006F307C"/>
    <w:rsid w:val="006F3972"/>
    <w:rsid w:val="006F3DD3"/>
    <w:rsid w:val="006F3E99"/>
    <w:rsid w:val="006F44F1"/>
    <w:rsid w:val="006F5227"/>
    <w:rsid w:val="007028D1"/>
    <w:rsid w:val="00702B96"/>
    <w:rsid w:val="00702D57"/>
    <w:rsid w:val="00702F8F"/>
    <w:rsid w:val="00703693"/>
    <w:rsid w:val="007042F9"/>
    <w:rsid w:val="00704330"/>
    <w:rsid w:val="0070487B"/>
    <w:rsid w:val="007049CD"/>
    <w:rsid w:val="00705B16"/>
    <w:rsid w:val="00705EBA"/>
    <w:rsid w:val="00705ECA"/>
    <w:rsid w:val="00706030"/>
    <w:rsid w:val="007061FD"/>
    <w:rsid w:val="007077A4"/>
    <w:rsid w:val="00707875"/>
    <w:rsid w:val="00707993"/>
    <w:rsid w:val="007128B1"/>
    <w:rsid w:val="00712A28"/>
    <w:rsid w:val="0071327B"/>
    <w:rsid w:val="00713D45"/>
    <w:rsid w:val="00714775"/>
    <w:rsid w:val="0071539A"/>
    <w:rsid w:val="007156E3"/>
    <w:rsid w:val="0071688B"/>
    <w:rsid w:val="00716B21"/>
    <w:rsid w:val="00720911"/>
    <w:rsid w:val="0072146B"/>
    <w:rsid w:val="00722502"/>
    <w:rsid w:val="007229E2"/>
    <w:rsid w:val="00723D7B"/>
    <w:rsid w:val="00724B48"/>
    <w:rsid w:val="007255AD"/>
    <w:rsid w:val="007257F4"/>
    <w:rsid w:val="00726544"/>
    <w:rsid w:val="00726AC9"/>
    <w:rsid w:val="00727537"/>
    <w:rsid w:val="00727A4B"/>
    <w:rsid w:val="00727E57"/>
    <w:rsid w:val="007301A1"/>
    <w:rsid w:val="0073051E"/>
    <w:rsid w:val="00730689"/>
    <w:rsid w:val="00731758"/>
    <w:rsid w:val="00731A3A"/>
    <w:rsid w:val="007322EF"/>
    <w:rsid w:val="00733591"/>
    <w:rsid w:val="00734469"/>
    <w:rsid w:val="00734F23"/>
    <w:rsid w:val="007356A8"/>
    <w:rsid w:val="00736B96"/>
    <w:rsid w:val="00736FBC"/>
    <w:rsid w:val="007373C6"/>
    <w:rsid w:val="00737D9E"/>
    <w:rsid w:val="00741475"/>
    <w:rsid w:val="00742927"/>
    <w:rsid w:val="00742F89"/>
    <w:rsid w:val="0074411A"/>
    <w:rsid w:val="007443F3"/>
    <w:rsid w:val="00745D9A"/>
    <w:rsid w:val="00746413"/>
    <w:rsid w:val="00746978"/>
    <w:rsid w:val="007469EA"/>
    <w:rsid w:val="00746FE5"/>
    <w:rsid w:val="00752D41"/>
    <w:rsid w:val="00753F2F"/>
    <w:rsid w:val="00755EA7"/>
    <w:rsid w:val="00755FF4"/>
    <w:rsid w:val="007565A9"/>
    <w:rsid w:val="0075671F"/>
    <w:rsid w:val="00756901"/>
    <w:rsid w:val="00756BBA"/>
    <w:rsid w:val="00757D0B"/>
    <w:rsid w:val="00761A70"/>
    <w:rsid w:val="00761F11"/>
    <w:rsid w:val="00761F67"/>
    <w:rsid w:val="007620FC"/>
    <w:rsid w:val="00762308"/>
    <w:rsid w:val="007625A7"/>
    <w:rsid w:val="007627F4"/>
    <w:rsid w:val="00762BC3"/>
    <w:rsid w:val="00762C01"/>
    <w:rsid w:val="007631DF"/>
    <w:rsid w:val="0076367A"/>
    <w:rsid w:val="00763958"/>
    <w:rsid w:val="007642AB"/>
    <w:rsid w:val="007644D0"/>
    <w:rsid w:val="0076572E"/>
    <w:rsid w:val="0076593A"/>
    <w:rsid w:val="00765FA5"/>
    <w:rsid w:val="007661E6"/>
    <w:rsid w:val="0077119C"/>
    <w:rsid w:val="007711F6"/>
    <w:rsid w:val="00771259"/>
    <w:rsid w:val="00771397"/>
    <w:rsid w:val="00771B35"/>
    <w:rsid w:val="00771DB2"/>
    <w:rsid w:val="00772445"/>
    <w:rsid w:val="00772F4F"/>
    <w:rsid w:val="00773466"/>
    <w:rsid w:val="007740D5"/>
    <w:rsid w:val="00774378"/>
    <w:rsid w:val="00774AC9"/>
    <w:rsid w:val="00776C54"/>
    <w:rsid w:val="00776E73"/>
    <w:rsid w:val="00777E2D"/>
    <w:rsid w:val="00780332"/>
    <w:rsid w:val="00780900"/>
    <w:rsid w:val="00780D15"/>
    <w:rsid w:val="007811EE"/>
    <w:rsid w:val="007814DF"/>
    <w:rsid w:val="007818A2"/>
    <w:rsid w:val="00782CC4"/>
    <w:rsid w:val="00782DC4"/>
    <w:rsid w:val="0078347E"/>
    <w:rsid w:val="00783AE3"/>
    <w:rsid w:val="00785A3A"/>
    <w:rsid w:val="00785F6F"/>
    <w:rsid w:val="0078618C"/>
    <w:rsid w:val="00786BAE"/>
    <w:rsid w:val="00790903"/>
    <w:rsid w:val="00790F19"/>
    <w:rsid w:val="00791DF0"/>
    <w:rsid w:val="0079226F"/>
    <w:rsid w:val="007922DF"/>
    <w:rsid w:val="0079286A"/>
    <w:rsid w:val="00792B23"/>
    <w:rsid w:val="00792E3C"/>
    <w:rsid w:val="00793A48"/>
    <w:rsid w:val="00794367"/>
    <w:rsid w:val="00794B10"/>
    <w:rsid w:val="0079542E"/>
    <w:rsid w:val="00795ABA"/>
    <w:rsid w:val="00795AFD"/>
    <w:rsid w:val="0079645C"/>
    <w:rsid w:val="00796FBF"/>
    <w:rsid w:val="00797B1A"/>
    <w:rsid w:val="007A0AFB"/>
    <w:rsid w:val="007A100E"/>
    <w:rsid w:val="007A1132"/>
    <w:rsid w:val="007A11E5"/>
    <w:rsid w:val="007A213C"/>
    <w:rsid w:val="007A35BB"/>
    <w:rsid w:val="007A36A8"/>
    <w:rsid w:val="007A4229"/>
    <w:rsid w:val="007A5C15"/>
    <w:rsid w:val="007A5C77"/>
    <w:rsid w:val="007B069B"/>
    <w:rsid w:val="007B09B9"/>
    <w:rsid w:val="007B12AA"/>
    <w:rsid w:val="007B179B"/>
    <w:rsid w:val="007B2CC0"/>
    <w:rsid w:val="007B341A"/>
    <w:rsid w:val="007B3694"/>
    <w:rsid w:val="007B3975"/>
    <w:rsid w:val="007B4FCF"/>
    <w:rsid w:val="007B5138"/>
    <w:rsid w:val="007B57B2"/>
    <w:rsid w:val="007B672A"/>
    <w:rsid w:val="007B67AC"/>
    <w:rsid w:val="007B6A89"/>
    <w:rsid w:val="007B6B52"/>
    <w:rsid w:val="007B7B14"/>
    <w:rsid w:val="007C0410"/>
    <w:rsid w:val="007C10AC"/>
    <w:rsid w:val="007C1266"/>
    <w:rsid w:val="007C22B4"/>
    <w:rsid w:val="007C34DC"/>
    <w:rsid w:val="007C3BF1"/>
    <w:rsid w:val="007C48A2"/>
    <w:rsid w:val="007C593E"/>
    <w:rsid w:val="007C64C5"/>
    <w:rsid w:val="007C74CA"/>
    <w:rsid w:val="007C7BA0"/>
    <w:rsid w:val="007D020D"/>
    <w:rsid w:val="007D0751"/>
    <w:rsid w:val="007D157F"/>
    <w:rsid w:val="007D278D"/>
    <w:rsid w:val="007D35A4"/>
    <w:rsid w:val="007D4051"/>
    <w:rsid w:val="007D47B7"/>
    <w:rsid w:val="007D52FA"/>
    <w:rsid w:val="007D5926"/>
    <w:rsid w:val="007D6C82"/>
    <w:rsid w:val="007D7102"/>
    <w:rsid w:val="007E09A5"/>
    <w:rsid w:val="007E1247"/>
    <w:rsid w:val="007E12C1"/>
    <w:rsid w:val="007E160D"/>
    <w:rsid w:val="007E22A0"/>
    <w:rsid w:val="007E2FBE"/>
    <w:rsid w:val="007E31AE"/>
    <w:rsid w:val="007E3715"/>
    <w:rsid w:val="007E46BD"/>
    <w:rsid w:val="007E5186"/>
    <w:rsid w:val="007E51CD"/>
    <w:rsid w:val="007E59E3"/>
    <w:rsid w:val="007E5FE5"/>
    <w:rsid w:val="007E6D21"/>
    <w:rsid w:val="007E6E13"/>
    <w:rsid w:val="007E7B61"/>
    <w:rsid w:val="007F0CF2"/>
    <w:rsid w:val="007F1585"/>
    <w:rsid w:val="007F3E44"/>
    <w:rsid w:val="007F52E1"/>
    <w:rsid w:val="007F535F"/>
    <w:rsid w:val="007F7C90"/>
    <w:rsid w:val="008015A0"/>
    <w:rsid w:val="008016D4"/>
    <w:rsid w:val="00801FA8"/>
    <w:rsid w:val="00802492"/>
    <w:rsid w:val="008029CB"/>
    <w:rsid w:val="0080334B"/>
    <w:rsid w:val="008033D4"/>
    <w:rsid w:val="00803838"/>
    <w:rsid w:val="00804843"/>
    <w:rsid w:val="008048AD"/>
    <w:rsid w:val="00806091"/>
    <w:rsid w:val="00806182"/>
    <w:rsid w:val="008061EA"/>
    <w:rsid w:val="008103EB"/>
    <w:rsid w:val="00810E31"/>
    <w:rsid w:val="00811494"/>
    <w:rsid w:val="00811DE8"/>
    <w:rsid w:val="008128DF"/>
    <w:rsid w:val="00814535"/>
    <w:rsid w:val="00814AC9"/>
    <w:rsid w:val="0081517B"/>
    <w:rsid w:val="00820351"/>
    <w:rsid w:val="00820670"/>
    <w:rsid w:val="0082147F"/>
    <w:rsid w:val="00821584"/>
    <w:rsid w:val="00821616"/>
    <w:rsid w:val="00821993"/>
    <w:rsid w:val="00821DE1"/>
    <w:rsid w:val="00821FEA"/>
    <w:rsid w:val="00822020"/>
    <w:rsid w:val="008220CE"/>
    <w:rsid w:val="00822A42"/>
    <w:rsid w:val="00822BC0"/>
    <w:rsid w:val="00823A3E"/>
    <w:rsid w:val="00823B3A"/>
    <w:rsid w:val="00823EBD"/>
    <w:rsid w:val="00824432"/>
    <w:rsid w:val="0082626D"/>
    <w:rsid w:val="00827060"/>
    <w:rsid w:val="008274EF"/>
    <w:rsid w:val="0082778F"/>
    <w:rsid w:val="00831176"/>
    <w:rsid w:val="008311FF"/>
    <w:rsid w:val="008320DC"/>
    <w:rsid w:val="008325AF"/>
    <w:rsid w:val="00834787"/>
    <w:rsid w:val="00834C36"/>
    <w:rsid w:val="00835258"/>
    <w:rsid w:val="00835D4C"/>
    <w:rsid w:val="00836859"/>
    <w:rsid w:val="0083721A"/>
    <w:rsid w:val="008372CE"/>
    <w:rsid w:val="008376D7"/>
    <w:rsid w:val="008404B8"/>
    <w:rsid w:val="0084062A"/>
    <w:rsid w:val="00840BE1"/>
    <w:rsid w:val="00840FBB"/>
    <w:rsid w:val="008413B2"/>
    <w:rsid w:val="008413B6"/>
    <w:rsid w:val="00841AAB"/>
    <w:rsid w:val="008435B8"/>
    <w:rsid w:val="00844A05"/>
    <w:rsid w:val="00844FC5"/>
    <w:rsid w:val="0084591D"/>
    <w:rsid w:val="008465A3"/>
    <w:rsid w:val="00846E6C"/>
    <w:rsid w:val="00846F04"/>
    <w:rsid w:val="008502C1"/>
    <w:rsid w:val="00850E91"/>
    <w:rsid w:val="00850FEE"/>
    <w:rsid w:val="00851181"/>
    <w:rsid w:val="00851C5D"/>
    <w:rsid w:val="00852994"/>
    <w:rsid w:val="00852D9A"/>
    <w:rsid w:val="00852F63"/>
    <w:rsid w:val="00855689"/>
    <w:rsid w:val="008565B8"/>
    <w:rsid w:val="0085697F"/>
    <w:rsid w:val="00856B5A"/>
    <w:rsid w:val="00857119"/>
    <w:rsid w:val="00857204"/>
    <w:rsid w:val="0085734A"/>
    <w:rsid w:val="00857A14"/>
    <w:rsid w:val="008600A9"/>
    <w:rsid w:val="00860930"/>
    <w:rsid w:val="0086175E"/>
    <w:rsid w:val="0086230B"/>
    <w:rsid w:val="008645C1"/>
    <w:rsid w:val="00865954"/>
    <w:rsid w:val="0086678E"/>
    <w:rsid w:val="00866BC5"/>
    <w:rsid w:val="00867363"/>
    <w:rsid w:val="00867519"/>
    <w:rsid w:val="00867A5C"/>
    <w:rsid w:val="00870B75"/>
    <w:rsid w:val="008710E0"/>
    <w:rsid w:val="00871A85"/>
    <w:rsid w:val="00871F89"/>
    <w:rsid w:val="008721C3"/>
    <w:rsid w:val="008744AD"/>
    <w:rsid w:val="0087461F"/>
    <w:rsid w:val="00874A57"/>
    <w:rsid w:val="00874D72"/>
    <w:rsid w:val="00875140"/>
    <w:rsid w:val="008752DF"/>
    <w:rsid w:val="00876D9E"/>
    <w:rsid w:val="008775E4"/>
    <w:rsid w:val="008814AF"/>
    <w:rsid w:val="00881878"/>
    <w:rsid w:val="008819A9"/>
    <w:rsid w:val="00882715"/>
    <w:rsid w:val="0088281F"/>
    <w:rsid w:val="0088319E"/>
    <w:rsid w:val="008847E1"/>
    <w:rsid w:val="00885326"/>
    <w:rsid w:val="00886E4B"/>
    <w:rsid w:val="00887121"/>
    <w:rsid w:val="0089038E"/>
    <w:rsid w:val="0089063F"/>
    <w:rsid w:val="0089065A"/>
    <w:rsid w:val="00891281"/>
    <w:rsid w:val="00891296"/>
    <w:rsid w:val="00891532"/>
    <w:rsid w:val="00892486"/>
    <w:rsid w:val="00892738"/>
    <w:rsid w:val="00892EAC"/>
    <w:rsid w:val="0089386C"/>
    <w:rsid w:val="0089527A"/>
    <w:rsid w:val="0089609A"/>
    <w:rsid w:val="008973E7"/>
    <w:rsid w:val="00897BE9"/>
    <w:rsid w:val="008A0145"/>
    <w:rsid w:val="008A19A3"/>
    <w:rsid w:val="008A1DCD"/>
    <w:rsid w:val="008A2968"/>
    <w:rsid w:val="008A572E"/>
    <w:rsid w:val="008A5996"/>
    <w:rsid w:val="008A5AAB"/>
    <w:rsid w:val="008A5F7F"/>
    <w:rsid w:val="008A6DB0"/>
    <w:rsid w:val="008B0FE8"/>
    <w:rsid w:val="008B1700"/>
    <w:rsid w:val="008B175D"/>
    <w:rsid w:val="008B17A6"/>
    <w:rsid w:val="008B1CB1"/>
    <w:rsid w:val="008B1F3C"/>
    <w:rsid w:val="008B236F"/>
    <w:rsid w:val="008B395B"/>
    <w:rsid w:val="008B5080"/>
    <w:rsid w:val="008C01E4"/>
    <w:rsid w:val="008C0268"/>
    <w:rsid w:val="008C09FF"/>
    <w:rsid w:val="008C1785"/>
    <w:rsid w:val="008C29D0"/>
    <w:rsid w:val="008C6766"/>
    <w:rsid w:val="008C7A7E"/>
    <w:rsid w:val="008C7AF6"/>
    <w:rsid w:val="008D0404"/>
    <w:rsid w:val="008D2DAC"/>
    <w:rsid w:val="008D4F2E"/>
    <w:rsid w:val="008D5040"/>
    <w:rsid w:val="008D5C70"/>
    <w:rsid w:val="008D6108"/>
    <w:rsid w:val="008D66E9"/>
    <w:rsid w:val="008D78A7"/>
    <w:rsid w:val="008D7ACE"/>
    <w:rsid w:val="008D7EC4"/>
    <w:rsid w:val="008E0A2E"/>
    <w:rsid w:val="008E0E42"/>
    <w:rsid w:val="008E17A8"/>
    <w:rsid w:val="008E1E90"/>
    <w:rsid w:val="008E29C6"/>
    <w:rsid w:val="008E30F7"/>
    <w:rsid w:val="008E315B"/>
    <w:rsid w:val="008E3408"/>
    <w:rsid w:val="008E363B"/>
    <w:rsid w:val="008E3786"/>
    <w:rsid w:val="008E4150"/>
    <w:rsid w:val="008E4325"/>
    <w:rsid w:val="008E6D61"/>
    <w:rsid w:val="008E70B0"/>
    <w:rsid w:val="008F0662"/>
    <w:rsid w:val="008F1502"/>
    <w:rsid w:val="008F19F0"/>
    <w:rsid w:val="008F2620"/>
    <w:rsid w:val="008F278B"/>
    <w:rsid w:val="008F2A36"/>
    <w:rsid w:val="008F36E6"/>
    <w:rsid w:val="008F3873"/>
    <w:rsid w:val="008F4438"/>
    <w:rsid w:val="008F465A"/>
    <w:rsid w:val="008F5EB8"/>
    <w:rsid w:val="008F6EF1"/>
    <w:rsid w:val="008F75EC"/>
    <w:rsid w:val="008F7C2D"/>
    <w:rsid w:val="009003E9"/>
    <w:rsid w:val="009009FD"/>
    <w:rsid w:val="0090149A"/>
    <w:rsid w:val="009015E0"/>
    <w:rsid w:val="009056F1"/>
    <w:rsid w:val="0090571B"/>
    <w:rsid w:val="00905D26"/>
    <w:rsid w:val="00906328"/>
    <w:rsid w:val="00906781"/>
    <w:rsid w:val="00906D3C"/>
    <w:rsid w:val="00907542"/>
    <w:rsid w:val="00907CD3"/>
    <w:rsid w:val="009102C8"/>
    <w:rsid w:val="00910B2A"/>
    <w:rsid w:val="00912755"/>
    <w:rsid w:val="0091324C"/>
    <w:rsid w:val="00914076"/>
    <w:rsid w:val="0091464D"/>
    <w:rsid w:val="00914A83"/>
    <w:rsid w:val="009156B2"/>
    <w:rsid w:val="00915DC5"/>
    <w:rsid w:val="0091682D"/>
    <w:rsid w:val="00916C72"/>
    <w:rsid w:val="009208D5"/>
    <w:rsid w:val="00920A77"/>
    <w:rsid w:val="00920E06"/>
    <w:rsid w:val="00921B86"/>
    <w:rsid w:val="00922359"/>
    <w:rsid w:val="00923049"/>
    <w:rsid w:val="00923A74"/>
    <w:rsid w:val="009263A9"/>
    <w:rsid w:val="009274B3"/>
    <w:rsid w:val="0093034F"/>
    <w:rsid w:val="00930B19"/>
    <w:rsid w:val="009338BC"/>
    <w:rsid w:val="009347D6"/>
    <w:rsid w:val="0093495E"/>
    <w:rsid w:val="0093552E"/>
    <w:rsid w:val="00935713"/>
    <w:rsid w:val="00936A9F"/>
    <w:rsid w:val="00936FFB"/>
    <w:rsid w:val="009371A6"/>
    <w:rsid w:val="009372BF"/>
    <w:rsid w:val="00937CC7"/>
    <w:rsid w:val="009404B0"/>
    <w:rsid w:val="00940564"/>
    <w:rsid w:val="00941720"/>
    <w:rsid w:val="009418C7"/>
    <w:rsid w:val="00942345"/>
    <w:rsid w:val="009429EA"/>
    <w:rsid w:val="00942B27"/>
    <w:rsid w:val="0094478E"/>
    <w:rsid w:val="00945856"/>
    <w:rsid w:val="00945A54"/>
    <w:rsid w:val="00947DA2"/>
    <w:rsid w:val="0095008A"/>
    <w:rsid w:val="009504EA"/>
    <w:rsid w:val="00950988"/>
    <w:rsid w:val="009509A6"/>
    <w:rsid w:val="00951C35"/>
    <w:rsid w:val="0095686E"/>
    <w:rsid w:val="009601BB"/>
    <w:rsid w:val="009610D5"/>
    <w:rsid w:val="00961187"/>
    <w:rsid w:val="00963529"/>
    <w:rsid w:val="0096371A"/>
    <w:rsid w:val="0096470E"/>
    <w:rsid w:val="00964AD4"/>
    <w:rsid w:val="0096522B"/>
    <w:rsid w:val="00965950"/>
    <w:rsid w:val="00965A14"/>
    <w:rsid w:val="00965C75"/>
    <w:rsid w:val="00965F54"/>
    <w:rsid w:val="00966034"/>
    <w:rsid w:val="00971C20"/>
    <w:rsid w:val="00972F25"/>
    <w:rsid w:val="0097344E"/>
    <w:rsid w:val="00973B37"/>
    <w:rsid w:val="0097470B"/>
    <w:rsid w:val="00974F8E"/>
    <w:rsid w:val="009750F3"/>
    <w:rsid w:val="009756E5"/>
    <w:rsid w:val="00977241"/>
    <w:rsid w:val="00977AB9"/>
    <w:rsid w:val="00977E78"/>
    <w:rsid w:val="00980632"/>
    <w:rsid w:val="00980AF6"/>
    <w:rsid w:val="00980B9D"/>
    <w:rsid w:val="00981B3C"/>
    <w:rsid w:val="00982D15"/>
    <w:rsid w:val="00982F66"/>
    <w:rsid w:val="00983633"/>
    <w:rsid w:val="00984539"/>
    <w:rsid w:val="009845C1"/>
    <w:rsid w:val="009848AF"/>
    <w:rsid w:val="00985571"/>
    <w:rsid w:val="0098563C"/>
    <w:rsid w:val="00986883"/>
    <w:rsid w:val="00986C86"/>
    <w:rsid w:val="009907A2"/>
    <w:rsid w:val="00990CBF"/>
    <w:rsid w:val="009937FF"/>
    <w:rsid w:val="00993F12"/>
    <w:rsid w:val="00997112"/>
    <w:rsid w:val="009A0CE4"/>
    <w:rsid w:val="009A106E"/>
    <w:rsid w:val="009A16F3"/>
    <w:rsid w:val="009A17A1"/>
    <w:rsid w:val="009A28B5"/>
    <w:rsid w:val="009A2C29"/>
    <w:rsid w:val="009A333B"/>
    <w:rsid w:val="009A4021"/>
    <w:rsid w:val="009A5DFC"/>
    <w:rsid w:val="009A680D"/>
    <w:rsid w:val="009A6822"/>
    <w:rsid w:val="009A7D5C"/>
    <w:rsid w:val="009B09AB"/>
    <w:rsid w:val="009B40E0"/>
    <w:rsid w:val="009B51AA"/>
    <w:rsid w:val="009B5834"/>
    <w:rsid w:val="009B5C88"/>
    <w:rsid w:val="009B62D0"/>
    <w:rsid w:val="009C170D"/>
    <w:rsid w:val="009C2B63"/>
    <w:rsid w:val="009C2EE1"/>
    <w:rsid w:val="009C379B"/>
    <w:rsid w:val="009C411B"/>
    <w:rsid w:val="009C4669"/>
    <w:rsid w:val="009C50C7"/>
    <w:rsid w:val="009C5AF9"/>
    <w:rsid w:val="009C70E8"/>
    <w:rsid w:val="009C7715"/>
    <w:rsid w:val="009C7840"/>
    <w:rsid w:val="009C79D6"/>
    <w:rsid w:val="009C7A36"/>
    <w:rsid w:val="009C7B0F"/>
    <w:rsid w:val="009C7E89"/>
    <w:rsid w:val="009D053E"/>
    <w:rsid w:val="009D0BD4"/>
    <w:rsid w:val="009D1930"/>
    <w:rsid w:val="009D1BA5"/>
    <w:rsid w:val="009D2242"/>
    <w:rsid w:val="009D22C7"/>
    <w:rsid w:val="009D280A"/>
    <w:rsid w:val="009D3D38"/>
    <w:rsid w:val="009D4858"/>
    <w:rsid w:val="009D6931"/>
    <w:rsid w:val="009D7E1B"/>
    <w:rsid w:val="009E18B4"/>
    <w:rsid w:val="009E23E7"/>
    <w:rsid w:val="009E283B"/>
    <w:rsid w:val="009E2B6D"/>
    <w:rsid w:val="009E3F45"/>
    <w:rsid w:val="009E429F"/>
    <w:rsid w:val="009E5749"/>
    <w:rsid w:val="009E5905"/>
    <w:rsid w:val="009E5B1E"/>
    <w:rsid w:val="009E6494"/>
    <w:rsid w:val="009F08F4"/>
    <w:rsid w:val="009F0C1B"/>
    <w:rsid w:val="009F1863"/>
    <w:rsid w:val="009F299D"/>
    <w:rsid w:val="009F2BD0"/>
    <w:rsid w:val="009F2C5A"/>
    <w:rsid w:val="009F3A96"/>
    <w:rsid w:val="009F3D8C"/>
    <w:rsid w:val="009F4693"/>
    <w:rsid w:val="009F530D"/>
    <w:rsid w:val="009F67D5"/>
    <w:rsid w:val="009F6846"/>
    <w:rsid w:val="009F6B6F"/>
    <w:rsid w:val="009F7909"/>
    <w:rsid w:val="00A00D7D"/>
    <w:rsid w:val="00A00EED"/>
    <w:rsid w:val="00A017BC"/>
    <w:rsid w:val="00A0220D"/>
    <w:rsid w:val="00A028B0"/>
    <w:rsid w:val="00A03DD2"/>
    <w:rsid w:val="00A04447"/>
    <w:rsid w:val="00A04579"/>
    <w:rsid w:val="00A04632"/>
    <w:rsid w:val="00A048C5"/>
    <w:rsid w:val="00A05886"/>
    <w:rsid w:val="00A060BA"/>
    <w:rsid w:val="00A0612C"/>
    <w:rsid w:val="00A061D7"/>
    <w:rsid w:val="00A06255"/>
    <w:rsid w:val="00A069B1"/>
    <w:rsid w:val="00A06FC0"/>
    <w:rsid w:val="00A11D2D"/>
    <w:rsid w:val="00A12AE7"/>
    <w:rsid w:val="00A13079"/>
    <w:rsid w:val="00A150AB"/>
    <w:rsid w:val="00A15236"/>
    <w:rsid w:val="00A16F45"/>
    <w:rsid w:val="00A17605"/>
    <w:rsid w:val="00A204C6"/>
    <w:rsid w:val="00A2193D"/>
    <w:rsid w:val="00A21B36"/>
    <w:rsid w:val="00A2206A"/>
    <w:rsid w:val="00A224A8"/>
    <w:rsid w:val="00A234AC"/>
    <w:rsid w:val="00A244DE"/>
    <w:rsid w:val="00A25D12"/>
    <w:rsid w:val="00A2672F"/>
    <w:rsid w:val="00A27BC3"/>
    <w:rsid w:val="00A3072A"/>
    <w:rsid w:val="00A31BE7"/>
    <w:rsid w:val="00A32BC5"/>
    <w:rsid w:val="00A333E5"/>
    <w:rsid w:val="00A33F2D"/>
    <w:rsid w:val="00A346AB"/>
    <w:rsid w:val="00A34989"/>
    <w:rsid w:val="00A35220"/>
    <w:rsid w:val="00A35758"/>
    <w:rsid w:val="00A3592A"/>
    <w:rsid w:val="00A36316"/>
    <w:rsid w:val="00A36D74"/>
    <w:rsid w:val="00A36E83"/>
    <w:rsid w:val="00A370C9"/>
    <w:rsid w:val="00A373E2"/>
    <w:rsid w:val="00A40219"/>
    <w:rsid w:val="00A404D5"/>
    <w:rsid w:val="00A406DA"/>
    <w:rsid w:val="00A41099"/>
    <w:rsid w:val="00A419B8"/>
    <w:rsid w:val="00A41CFE"/>
    <w:rsid w:val="00A42DC0"/>
    <w:rsid w:val="00A447EC"/>
    <w:rsid w:val="00A46AA1"/>
    <w:rsid w:val="00A47298"/>
    <w:rsid w:val="00A505DB"/>
    <w:rsid w:val="00A52701"/>
    <w:rsid w:val="00A54BE7"/>
    <w:rsid w:val="00A54D63"/>
    <w:rsid w:val="00A55921"/>
    <w:rsid w:val="00A566EF"/>
    <w:rsid w:val="00A56A39"/>
    <w:rsid w:val="00A56C60"/>
    <w:rsid w:val="00A571B7"/>
    <w:rsid w:val="00A576DC"/>
    <w:rsid w:val="00A57A89"/>
    <w:rsid w:val="00A609BF"/>
    <w:rsid w:val="00A60FFD"/>
    <w:rsid w:val="00A61C40"/>
    <w:rsid w:val="00A61D3C"/>
    <w:rsid w:val="00A62925"/>
    <w:rsid w:val="00A63441"/>
    <w:rsid w:val="00A63BDF"/>
    <w:rsid w:val="00A63CDB"/>
    <w:rsid w:val="00A641B5"/>
    <w:rsid w:val="00A6487A"/>
    <w:rsid w:val="00A653C5"/>
    <w:rsid w:val="00A65B52"/>
    <w:rsid w:val="00A66816"/>
    <w:rsid w:val="00A66A2A"/>
    <w:rsid w:val="00A70223"/>
    <w:rsid w:val="00A70A76"/>
    <w:rsid w:val="00A71C6B"/>
    <w:rsid w:val="00A71F2C"/>
    <w:rsid w:val="00A7200D"/>
    <w:rsid w:val="00A72AE2"/>
    <w:rsid w:val="00A72C8B"/>
    <w:rsid w:val="00A72DCB"/>
    <w:rsid w:val="00A73014"/>
    <w:rsid w:val="00A7641E"/>
    <w:rsid w:val="00A7676F"/>
    <w:rsid w:val="00A77D5D"/>
    <w:rsid w:val="00A77ED0"/>
    <w:rsid w:val="00A802D5"/>
    <w:rsid w:val="00A8083E"/>
    <w:rsid w:val="00A80AEA"/>
    <w:rsid w:val="00A80C7A"/>
    <w:rsid w:val="00A81BC1"/>
    <w:rsid w:val="00A83071"/>
    <w:rsid w:val="00A840B7"/>
    <w:rsid w:val="00A84C5F"/>
    <w:rsid w:val="00A859BA"/>
    <w:rsid w:val="00A85EE2"/>
    <w:rsid w:val="00A868F5"/>
    <w:rsid w:val="00A87C46"/>
    <w:rsid w:val="00A9011F"/>
    <w:rsid w:val="00A90C31"/>
    <w:rsid w:val="00A9162D"/>
    <w:rsid w:val="00A91891"/>
    <w:rsid w:val="00A9226D"/>
    <w:rsid w:val="00A9324F"/>
    <w:rsid w:val="00A93E78"/>
    <w:rsid w:val="00A9517E"/>
    <w:rsid w:val="00A95A28"/>
    <w:rsid w:val="00A95A46"/>
    <w:rsid w:val="00A96287"/>
    <w:rsid w:val="00A96746"/>
    <w:rsid w:val="00A96B36"/>
    <w:rsid w:val="00A96FFF"/>
    <w:rsid w:val="00AA03E7"/>
    <w:rsid w:val="00AA063C"/>
    <w:rsid w:val="00AA0BAB"/>
    <w:rsid w:val="00AA358E"/>
    <w:rsid w:val="00AA38C5"/>
    <w:rsid w:val="00AA3A31"/>
    <w:rsid w:val="00AA3A52"/>
    <w:rsid w:val="00AA3B25"/>
    <w:rsid w:val="00AA480F"/>
    <w:rsid w:val="00AA6339"/>
    <w:rsid w:val="00AA639F"/>
    <w:rsid w:val="00AA63A5"/>
    <w:rsid w:val="00AA71C5"/>
    <w:rsid w:val="00AB1BF9"/>
    <w:rsid w:val="00AB2C1B"/>
    <w:rsid w:val="00AB42DF"/>
    <w:rsid w:val="00AB50D7"/>
    <w:rsid w:val="00AB5909"/>
    <w:rsid w:val="00AB5C91"/>
    <w:rsid w:val="00AB5ECE"/>
    <w:rsid w:val="00AB608E"/>
    <w:rsid w:val="00AB6D09"/>
    <w:rsid w:val="00AB70C1"/>
    <w:rsid w:val="00AB7399"/>
    <w:rsid w:val="00AB7B73"/>
    <w:rsid w:val="00AC142C"/>
    <w:rsid w:val="00AC45FA"/>
    <w:rsid w:val="00AC7A5A"/>
    <w:rsid w:val="00AC7B72"/>
    <w:rsid w:val="00AD0047"/>
    <w:rsid w:val="00AD0DD4"/>
    <w:rsid w:val="00AD1349"/>
    <w:rsid w:val="00AD28DC"/>
    <w:rsid w:val="00AD3E2B"/>
    <w:rsid w:val="00AD4411"/>
    <w:rsid w:val="00AD44A7"/>
    <w:rsid w:val="00AD4719"/>
    <w:rsid w:val="00AD4F2E"/>
    <w:rsid w:val="00AD5060"/>
    <w:rsid w:val="00AD58C0"/>
    <w:rsid w:val="00AD642C"/>
    <w:rsid w:val="00AD68CF"/>
    <w:rsid w:val="00AD6932"/>
    <w:rsid w:val="00AD6A1E"/>
    <w:rsid w:val="00AD7770"/>
    <w:rsid w:val="00AD7885"/>
    <w:rsid w:val="00AD7AFC"/>
    <w:rsid w:val="00AE135D"/>
    <w:rsid w:val="00AE14E3"/>
    <w:rsid w:val="00AE16F6"/>
    <w:rsid w:val="00AE28EB"/>
    <w:rsid w:val="00AE3328"/>
    <w:rsid w:val="00AE44B5"/>
    <w:rsid w:val="00AE4D99"/>
    <w:rsid w:val="00AE6576"/>
    <w:rsid w:val="00AE742D"/>
    <w:rsid w:val="00AE78B6"/>
    <w:rsid w:val="00AF1990"/>
    <w:rsid w:val="00AF1E77"/>
    <w:rsid w:val="00AF1F96"/>
    <w:rsid w:val="00AF2962"/>
    <w:rsid w:val="00AF37A7"/>
    <w:rsid w:val="00AF3A42"/>
    <w:rsid w:val="00AF3DAD"/>
    <w:rsid w:val="00AF445F"/>
    <w:rsid w:val="00AF5624"/>
    <w:rsid w:val="00AF60AA"/>
    <w:rsid w:val="00AF613B"/>
    <w:rsid w:val="00AF63E1"/>
    <w:rsid w:val="00AF7122"/>
    <w:rsid w:val="00AF79BF"/>
    <w:rsid w:val="00B00B52"/>
    <w:rsid w:val="00B01212"/>
    <w:rsid w:val="00B01380"/>
    <w:rsid w:val="00B01787"/>
    <w:rsid w:val="00B0244B"/>
    <w:rsid w:val="00B034B8"/>
    <w:rsid w:val="00B03574"/>
    <w:rsid w:val="00B03F02"/>
    <w:rsid w:val="00B04551"/>
    <w:rsid w:val="00B059F8"/>
    <w:rsid w:val="00B05B08"/>
    <w:rsid w:val="00B0661E"/>
    <w:rsid w:val="00B07966"/>
    <w:rsid w:val="00B1008F"/>
    <w:rsid w:val="00B1070B"/>
    <w:rsid w:val="00B11386"/>
    <w:rsid w:val="00B1176F"/>
    <w:rsid w:val="00B12274"/>
    <w:rsid w:val="00B1422B"/>
    <w:rsid w:val="00B14807"/>
    <w:rsid w:val="00B157A9"/>
    <w:rsid w:val="00B15B61"/>
    <w:rsid w:val="00B23657"/>
    <w:rsid w:val="00B24D03"/>
    <w:rsid w:val="00B25812"/>
    <w:rsid w:val="00B26D56"/>
    <w:rsid w:val="00B3052E"/>
    <w:rsid w:val="00B306B5"/>
    <w:rsid w:val="00B30AAE"/>
    <w:rsid w:val="00B30FF7"/>
    <w:rsid w:val="00B31033"/>
    <w:rsid w:val="00B314E9"/>
    <w:rsid w:val="00B31D6B"/>
    <w:rsid w:val="00B32407"/>
    <w:rsid w:val="00B3263E"/>
    <w:rsid w:val="00B3342A"/>
    <w:rsid w:val="00B3345F"/>
    <w:rsid w:val="00B338FE"/>
    <w:rsid w:val="00B33F62"/>
    <w:rsid w:val="00B342F8"/>
    <w:rsid w:val="00B34947"/>
    <w:rsid w:val="00B34F03"/>
    <w:rsid w:val="00B36B8A"/>
    <w:rsid w:val="00B37BBA"/>
    <w:rsid w:val="00B4019D"/>
    <w:rsid w:val="00B405F2"/>
    <w:rsid w:val="00B40BED"/>
    <w:rsid w:val="00B42187"/>
    <w:rsid w:val="00B42C68"/>
    <w:rsid w:val="00B43202"/>
    <w:rsid w:val="00B43467"/>
    <w:rsid w:val="00B44621"/>
    <w:rsid w:val="00B451BD"/>
    <w:rsid w:val="00B45453"/>
    <w:rsid w:val="00B4560C"/>
    <w:rsid w:val="00B45B42"/>
    <w:rsid w:val="00B470C2"/>
    <w:rsid w:val="00B47EF5"/>
    <w:rsid w:val="00B5028B"/>
    <w:rsid w:val="00B51473"/>
    <w:rsid w:val="00B516F7"/>
    <w:rsid w:val="00B5185A"/>
    <w:rsid w:val="00B54011"/>
    <w:rsid w:val="00B54111"/>
    <w:rsid w:val="00B542E2"/>
    <w:rsid w:val="00B5466D"/>
    <w:rsid w:val="00B547EB"/>
    <w:rsid w:val="00B57250"/>
    <w:rsid w:val="00B60B0D"/>
    <w:rsid w:val="00B60C2F"/>
    <w:rsid w:val="00B60F38"/>
    <w:rsid w:val="00B6290F"/>
    <w:rsid w:val="00B634BB"/>
    <w:rsid w:val="00B64D28"/>
    <w:rsid w:val="00B65874"/>
    <w:rsid w:val="00B658E0"/>
    <w:rsid w:val="00B65DAD"/>
    <w:rsid w:val="00B70077"/>
    <w:rsid w:val="00B70CDD"/>
    <w:rsid w:val="00B71541"/>
    <w:rsid w:val="00B7446A"/>
    <w:rsid w:val="00B746DB"/>
    <w:rsid w:val="00B75416"/>
    <w:rsid w:val="00B75491"/>
    <w:rsid w:val="00B75A83"/>
    <w:rsid w:val="00B75DD3"/>
    <w:rsid w:val="00B760BA"/>
    <w:rsid w:val="00B76676"/>
    <w:rsid w:val="00B77022"/>
    <w:rsid w:val="00B77538"/>
    <w:rsid w:val="00B77A64"/>
    <w:rsid w:val="00B77C76"/>
    <w:rsid w:val="00B819F1"/>
    <w:rsid w:val="00B821A4"/>
    <w:rsid w:val="00B8380D"/>
    <w:rsid w:val="00B838C1"/>
    <w:rsid w:val="00B841A5"/>
    <w:rsid w:val="00B8492F"/>
    <w:rsid w:val="00B84D5A"/>
    <w:rsid w:val="00B85413"/>
    <w:rsid w:val="00B854F8"/>
    <w:rsid w:val="00B85CCA"/>
    <w:rsid w:val="00B867D5"/>
    <w:rsid w:val="00B86D11"/>
    <w:rsid w:val="00B87F7F"/>
    <w:rsid w:val="00B90470"/>
    <w:rsid w:val="00B90C12"/>
    <w:rsid w:val="00B90F17"/>
    <w:rsid w:val="00B91183"/>
    <w:rsid w:val="00B91928"/>
    <w:rsid w:val="00B91A8A"/>
    <w:rsid w:val="00B92478"/>
    <w:rsid w:val="00B9248A"/>
    <w:rsid w:val="00B93314"/>
    <w:rsid w:val="00B9347D"/>
    <w:rsid w:val="00B9363B"/>
    <w:rsid w:val="00B95936"/>
    <w:rsid w:val="00B96265"/>
    <w:rsid w:val="00B972F5"/>
    <w:rsid w:val="00B97A99"/>
    <w:rsid w:val="00B97CDD"/>
    <w:rsid w:val="00BA0141"/>
    <w:rsid w:val="00BA01D7"/>
    <w:rsid w:val="00BA037E"/>
    <w:rsid w:val="00BA047C"/>
    <w:rsid w:val="00BA1260"/>
    <w:rsid w:val="00BA13E2"/>
    <w:rsid w:val="00BA152E"/>
    <w:rsid w:val="00BA206F"/>
    <w:rsid w:val="00BA2358"/>
    <w:rsid w:val="00BA3114"/>
    <w:rsid w:val="00BA31C4"/>
    <w:rsid w:val="00BA41C2"/>
    <w:rsid w:val="00BA467F"/>
    <w:rsid w:val="00BA52A8"/>
    <w:rsid w:val="00BA5485"/>
    <w:rsid w:val="00BA57B2"/>
    <w:rsid w:val="00BA5927"/>
    <w:rsid w:val="00BA69FD"/>
    <w:rsid w:val="00BA7490"/>
    <w:rsid w:val="00BA7836"/>
    <w:rsid w:val="00BA7E9E"/>
    <w:rsid w:val="00BB0547"/>
    <w:rsid w:val="00BB0D17"/>
    <w:rsid w:val="00BB1AED"/>
    <w:rsid w:val="00BB3072"/>
    <w:rsid w:val="00BB4C97"/>
    <w:rsid w:val="00BB79FE"/>
    <w:rsid w:val="00BC022D"/>
    <w:rsid w:val="00BC06AF"/>
    <w:rsid w:val="00BC167B"/>
    <w:rsid w:val="00BC242C"/>
    <w:rsid w:val="00BC3E47"/>
    <w:rsid w:val="00BC4A83"/>
    <w:rsid w:val="00BC5124"/>
    <w:rsid w:val="00BC66FA"/>
    <w:rsid w:val="00BC6F01"/>
    <w:rsid w:val="00BC70B7"/>
    <w:rsid w:val="00BC7FBD"/>
    <w:rsid w:val="00BD01E1"/>
    <w:rsid w:val="00BD0862"/>
    <w:rsid w:val="00BD1614"/>
    <w:rsid w:val="00BD1755"/>
    <w:rsid w:val="00BD1C8C"/>
    <w:rsid w:val="00BD2AC1"/>
    <w:rsid w:val="00BD4422"/>
    <w:rsid w:val="00BD46FA"/>
    <w:rsid w:val="00BD5673"/>
    <w:rsid w:val="00BD5C0D"/>
    <w:rsid w:val="00BD72C6"/>
    <w:rsid w:val="00BD74C5"/>
    <w:rsid w:val="00BD7FB7"/>
    <w:rsid w:val="00BE07A9"/>
    <w:rsid w:val="00BE1189"/>
    <w:rsid w:val="00BE1739"/>
    <w:rsid w:val="00BE2171"/>
    <w:rsid w:val="00BE231D"/>
    <w:rsid w:val="00BE29D5"/>
    <w:rsid w:val="00BE32C2"/>
    <w:rsid w:val="00BE3993"/>
    <w:rsid w:val="00BE5021"/>
    <w:rsid w:val="00BE5724"/>
    <w:rsid w:val="00BE5D08"/>
    <w:rsid w:val="00BE64FD"/>
    <w:rsid w:val="00BE661E"/>
    <w:rsid w:val="00BE6A33"/>
    <w:rsid w:val="00BF0172"/>
    <w:rsid w:val="00BF2F45"/>
    <w:rsid w:val="00BF39A3"/>
    <w:rsid w:val="00BF39A9"/>
    <w:rsid w:val="00BF3A05"/>
    <w:rsid w:val="00BF4DFD"/>
    <w:rsid w:val="00BF5567"/>
    <w:rsid w:val="00BF606D"/>
    <w:rsid w:val="00BF655C"/>
    <w:rsid w:val="00C0046F"/>
    <w:rsid w:val="00C00EE7"/>
    <w:rsid w:val="00C01668"/>
    <w:rsid w:val="00C01ACD"/>
    <w:rsid w:val="00C02165"/>
    <w:rsid w:val="00C02E48"/>
    <w:rsid w:val="00C03D2A"/>
    <w:rsid w:val="00C03E02"/>
    <w:rsid w:val="00C04340"/>
    <w:rsid w:val="00C05656"/>
    <w:rsid w:val="00C0567F"/>
    <w:rsid w:val="00C108CF"/>
    <w:rsid w:val="00C11533"/>
    <w:rsid w:val="00C12060"/>
    <w:rsid w:val="00C1268E"/>
    <w:rsid w:val="00C12C4E"/>
    <w:rsid w:val="00C13EEC"/>
    <w:rsid w:val="00C141FB"/>
    <w:rsid w:val="00C14FF9"/>
    <w:rsid w:val="00C16D38"/>
    <w:rsid w:val="00C16DE7"/>
    <w:rsid w:val="00C17031"/>
    <w:rsid w:val="00C17A4D"/>
    <w:rsid w:val="00C17DCB"/>
    <w:rsid w:val="00C20249"/>
    <w:rsid w:val="00C20592"/>
    <w:rsid w:val="00C209AF"/>
    <w:rsid w:val="00C215FB"/>
    <w:rsid w:val="00C21F07"/>
    <w:rsid w:val="00C21F95"/>
    <w:rsid w:val="00C223ED"/>
    <w:rsid w:val="00C2277B"/>
    <w:rsid w:val="00C234A9"/>
    <w:rsid w:val="00C234AE"/>
    <w:rsid w:val="00C23B37"/>
    <w:rsid w:val="00C23B69"/>
    <w:rsid w:val="00C2460E"/>
    <w:rsid w:val="00C25481"/>
    <w:rsid w:val="00C2598A"/>
    <w:rsid w:val="00C263E8"/>
    <w:rsid w:val="00C31672"/>
    <w:rsid w:val="00C31B2A"/>
    <w:rsid w:val="00C32367"/>
    <w:rsid w:val="00C327CA"/>
    <w:rsid w:val="00C33058"/>
    <w:rsid w:val="00C34697"/>
    <w:rsid w:val="00C35016"/>
    <w:rsid w:val="00C36535"/>
    <w:rsid w:val="00C37BF6"/>
    <w:rsid w:val="00C41F7C"/>
    <w:rsid w:val="00C41FBD"/>
    <w:rsid w:val="00C42289"/>
    <w:rsid w:val="00C42F4F"/>
    <w:rsid w:val="00C4399A"/>
    <w:rsid w:val="00C44C1B"/>
    <w:rsid w:val="00C450FB"/>
    <w:rsid w:val="00C4571F"/>
    <w:rsid w:val="00C4687E"/>
    <w:rsid w:val="00C4705A"/>
    <w:rsid w:val="00C472DB"/>
    <w:rsid w:val="00C4771D"/>
    <w:rsid w:val="00C47882"/>
    <w:rsid w:val="00C47B64"/>
    <w:rsid w:val="00C50463"/>
    <w:rsid w:val="00C511C9"/>
    <w:rsid w:val="00C51817"/>
    <w:rsid w:val="00C51820"/>
    <w:rsid w:val="00C51B00"/>
    <w:rsid w:val="00C527AE"/>
    <w:rsid w:val="00C5296F"/>
    <w:rsid w:val="00C5331B"/>
    <w:rsid w:val="00C53B31"/>
    <w:rsid w:val="00C545F1"/>
    <w:rsid w:val="00C54F36"/>
    <w:rsid w:val="00C55DC5"/>
    <w:rsid w:val="00C56F46"/>
    <w:rsid w:val="00C57031"/>
    <w:rsid w:val="00C57811"/>
    <w:rsid w:val="00C601D2"/>
    <w:rsid w:val="00C60EBB"/>
    <w:rsid w:val="00C60FAC"/>
    <w:rsid w:val="00C61D59"/>
    <w:rsid w:val="00C622BB"/>
    <w:rsid w:val="00C63363"/>
    <w:rsid w:val="00C64F8D"/>
    <w:rsid w:val="00C656EC"/>
    <w:rsid w:val="00C65B12"/>
    <w:rsid w:val="00C6758E"/>
    <w:rsid w:val="00C676BC"/>
    <w:rsid w:val="00C67B8A"/>
    <w:rsid w:val="00C70C3E"/>
    <w:rsid w:val="00C71DD7"/>
    <w:rsid w:val="00C739E0"/>
    <w:rsid w:val="00C74CBE"/>
    <w:rsid w:val="00C77C93"/>
    <w:rsid w:val="00C80A67"/>
    <w:rsid w:val="00C80CF1"/>
    <w:rsid w:val="00C81199"/>
    <w:rsid w:val="00C8140F"/>
    <w:rsid w:val="00C81CD9"/>
    <w:rsid w:val="00C8463F"/>
    <w:rsid w:val="00C846D6"/>
    <w:rsid w:val="00C84A7D"/>
    <w:rsid w:val="00C852C5"/>
    <w:rsid w:val="00C86604"/>
    <w:rsid w:val="00C86CB3"/>
    <w:rsid w:val="00C873CA"/>
    <w:rsid w:val="00C87464"/>
    <w:rsid w:val="00C87B94"/>
    <w:rsid w:val="00C90491"/>
    <w:rsid w:val="00C90861"/>
    <w:rsid w:val="00C9095F"/>
    <w:rsid w:val="00C91417"/>
    <w:rsid w:val="00C92E35"/>
    <w:rsid w:val="00C92EE2"/>
    <w:rsid w:val="00C9312F"/>
    <w:rsid w:val="00C94161"/>
    <w:rsid w:val="00C94A0A"/>
    <w:rsid w:val="00C94B9F"/>
    <w:rsid w:val="00C954D0"/>
    <w:rsid w:val="00C95588"/>
    <w:rsid w:val="00C972BB"/>
    <w:rsid w:val="00CA01D1"/>
    <w:rsid w:val="00CA17B6"/>
    <w:rsid w:val="00CA1A74"/>
    <w:rsid w:val="00CA273B"/>
    <w:rsid w:val="00CA2894"/>
    <w:rsid w:val="00CA2A5C"/>
    <w:rsid w:val="00CA2FC3"/>
    <w:rsid w:val="00CA3DEC"/>
    <w:rsid w:val="00CA3EFA"/>
    <w:rsid w:val="00CA4AEE"/>
    <w:rsid w:val="00CA5067"/>
    <w:rsid w:val="00CA509F"/>
    <w:rsid w:val="00CA57AE"/>
    <w:rsid w:val="00CA799B"/>
    <w:rsid w:val="00CB0BC8"/>
    <w:rsid w:val="00CB3440"/>
    <w:rsid w:val="00CB41AB"/>
    <w:rsid w:val="00CB489C"/>
    <w:rsid w:val="00CB56C5"/>
    <w:rsid w:val="00CB5716"/>
    <w:rsid w:val="00CB5A2F"/>
    <w:rsid w:val="00CB6667"/>
    <w:rsid w:val="00CC1696"/>
    <w:rsid w:val="00CC2054"/>
    <w:rsid w:val="00CC209D"/>
    <w:rsid w:val="00CC26EC"/>
    <w:rsid w:val="00CC3550"/>
    <w:rsid w:val="00CC3969"/>
    <w:rsid w:val="00CC452D"/>
    <w:rsid w:val="00CC59A3"/>
    <w:rsid w:val="00CC5E73"/>
    <w:rsid w:val="00CC6274"/>
    <w:rsid w:val="00CC7024"/>
    <w:rsid w:val="00CC731A"/>
    <w:rsid w:val="00CD00D4"/>
    <w:rsid w:val="00CD073D"/>
    <w:rsid w:val="00CD159D"/>
    <w:rsid w:val="00CD1C93"/>
    <w:rsid w:val="00CD3822"/>
    <w:rsid w:val="00CD408B"/>
    <w:rsid w:val="00CD435F"/>
    <w:rsid w:val="00CD4A7C"/>
    <w:rsid w:val="00CD4FC5"/>
    <w:rsid w:val="00CD5034"/>
    <w:rsid w:val="00CD59F8"/>
    <w:rsid w:val="00CD629B"/>
    <w:rsid w:val="00CD71C0"/>
    <w:rsid w:val="00CE0011"/>
    <w:rsid w:val="00CE197E"/>
    <w:rsid w:val="00CE1CC5"/>
    <w:rsid w:val="00CE2AFD"/>
    <w:rsid w:val="00CE2CFD"/>
    <w:rsid w:val="00CE2D35"/>
    <w:rsid w:val="00CE359F"/>
    <w:rsid w:val="00CE399D"/>
    <w:rsid w:val="00CE3E4B"/>
    <w:rsid w:val="00CE557E"/>
    <w:rsid w:val="00CE6386"/>
    <w:rsid w:val="00CE6FF5"/>
    <w:rsid w:val="00CE75B6"/>
    <w:rsid w:val="00CF00A5"/>
    <w:rsid w:val="00CF03C2"/>
    <w:rsid w:val="00CF1248"/>
    <w:rsid w:val="00CF1824"/>
    <w:rsid w:val="00CF2269"/>
    <w:rsid w:val="00CF269E"/>
    <w:rsid w:val="00CF2C6C"/>
    <w:rsid w:val="00CF393C"/>
    <w:rsid w:val="00CF4214"/>
    <w:rsid w:val="00CF432F"/>
    <w:rsid w:val="00CF49AD"/>
    <w:rsid w:val="00CF67FE"/>
    <w:rsid w:val="00CF6B44"/>
    <w:rsid w:val="00CF6C86"/>
    <w:rsid w:val="00CF7168"/>
    <w:rsid w:val="00CF7AAF"/>
    <w:rsid w:val="00CF7BC5"/>
    <w:rsid w:val="00CF7E4B"/>
    <w:rsid w:val="00D0042F"/>
    <w:rsid w:val="00D0097B"/>
    <w:rsid w:val="00D00C00"/>
    <w:rsid w:val="00D0120B"/>
    <w:rsid w:val="00D03181"/>
    <w:rsid w:val="00D0361D"/>
    <w:rsid w:val="00D03EE3"/>
    <w:rsid w:val="00D04E29"/>
    <w:rsid w:val="00D04E49"/>
    <w:rsid w:val="00D04FAD"/>
    <w:rsid w:val="00D05149"/>
    <w:rsid w:val="00D053B5"/>
    <w:rsid w:val="00D0630E"/>
    <w:rsid w:val="00D102B6"/>
    <w:rsid w:val="00D10310"/>
    <w:rsid w:val="00D11258"/>
    <w:rsid w:val="00D11943"/>
    <w:rsid w:val="00D11E9E"/>
    <w:rsid w:val="00D128BD"/>
    <w:rsid w:val="00D12DE6"/>
    <w:rsid w:val="00D131E0"/>
    <w:rsid w:val="00D14265"/>
    <w:rsid w:val="00D14C8A"/>
    <w:rsid w:val="00D1502A"/>
    <w:rsid w:val="00D1566F"/>
    <w:rsid w:val="00D159B5"/>
    <w:rsid w:val="00D16457"/>
    <w:rsid w:val="00D1652B"/>
    <w:rsid w:val="00D17A50"/>
    <w:rsid w:val="00D17D0F"/>
    <w:rsid w:val="00D20053"/>
    <w:rsid w:val="00D2031F"/>
    <w:rsid w:val="00D20734"/>
    <w:rsid w:val="00D21863"/>
    <w:rsid w:val="00D21B0F"/>
    <w:rsid w:val="00D221E6"/>
    <w:rsid w:val="00D23C72"/>
    <w:rsid w:val="00D23EC6"/>
    <w:rsid w:val="00D24687"/>
    <w:rsid w:val="00D250D7"/>
    <w:rsid w:val="00D2551E"/>
    <w:rsid w:val="00D25F5D"/>
    <w:rsid w:val="00D26F55"/>
    <w:rsid w:val="00D27599"/>
    <w:rsid w:val="00D27DD9"/>
    <w:rsid w:val="00D27FE2"/>
    <w:rsid w:val="00D30248"/>
    <w:rsid w:val="00D3045B"/>
    <w:rsid w:val="00D30E57"/>
    <w:rsid w:val="00D31261"/>
    <w:rsid w:val="00D31851"/>
    <w:rsid w:val="00D31CE7"/>
    <w:rsid w:val="00D3317C"/>
    <w:rsid w:val="00D34AB5"/>
    <w:rsid w:val="00D3525C"/>
    <w:rsid w:val="00D3562E"/>
    <w:rsid w:val="00D37F03"/>
    <w:rsid w:val="00D402A5"/>
    <w:rsid w:val="00D40931"/>
    <w:rsid w:val="00D40A9F"/>
    <w:rsid w:val="00D4191D"/>
    <w:rsid w:val="00D440F6"/>
    <w:rsid w:val="00D4476A"/>
    <w:rsid w:val="00D45013"/>
    <w:rsid w:val="00D453C4"/>
    <w:rsid w:val="00D454BE"/>
    <w:rsid w:val="00D45796"/>
    <w:rsid w:val="00D45CE2"/>
    <w:rsid w:val="00D45FAC"/>
    <w:rsid w:val="00D46214"/>
    <w:rsid w:val="00D46A39"/>
    <w:rsid w:val="00D520D3"/>
    <w:rsid w:val="00D525C3"/>
    <w:rsid w:val="00D53D11"/>
    <w:rsid w:val="00D54F0B"/>
    <w:rsid w:val="00D554D8"/>
    <w:rsid w:val="00D55A4E"/>
    <w:rsid w:val="00D55E69"/>
    <w:rsid w:val="00D561F2"/>
    <w:rsid w:val="00D56BDD"/>
    <w:rsid w:val="00D57E1D"/>
    <w:rsid w:val="00D61179"/>
    <w:rsid w:val="00D67E82"/>
    <w:rsid w:val="00D71169"/>
    <w:rsid w:val="00D71854"/>
    <w:rsid w:val="00D724A4"/>
    <w:rsid w:val="00D72868"/>
    <w:rsid w:val="00D7287E"/>
    <w:rsid w:val="00D72B80"/>
    <w:rsid w:val="00D72C33"/>
    <w:rsid w:val="00D72E7A"/>
    <w:rsid w:val="00D748F6"/>
    <w:rsid w:val="00D75C28"/>
    <w:rsid w:val="00D75C53"/>
    <w:rsid w:val="00D75EBC"/>
    <w:rsid w:val="00D769BD"/>
    <w:rsid w:val="00D76BF1"/>
    <w:rsid w:val="00D77F17"/>
    <w:rsid w:val="00D80100"/>
    <w:rsid w:val="00D809F5"/>
    <w:rsid w:val="00D80DA8"/>
    <w:rsid w:val="00D81585"/>
    <w:rsid w:val="00D8281E"/>
    <w:rsid w:val="00D83122"/>
    <w:rsid w:val="00D83E12"/>
    <w:rsid w:val="00D842E4"/>
    <w:rsid w:val="00D84A75"/>
    <w:rsid w:val="00D853C7"/>
    <w:rsid w:val="00D85840"/>
    <w:rsid w:val="00D87078"/>
    <w:rsid w:val="00D87B73"/>
    <w:rsid w:val="00D906DE"/>
    <w:rsid w:val="00D90AD1"/>
    <w:rsid w:val="00D91003"/>
    <w:rsid w:val="00D92111"/>
    <w:rsid w:val="00D92C9E"/>
    <w:rsid w:val="00D932DD"/>
    <w:rsid w:val="00D94B06"/>
    <w:rsid w:val="00D96D8F"/>
    <w:rsid w:val="00DA067C"/>
    <w:rsid w:val="00DA09C7"/>
    <w:rsid w:val="00DA0E44"/>
    <w:rsid w:val="00DA2504"/>
    <w:rsid w:val="00DA3610"/>
    <w:rsid w:val="00DA362F"/>
    <w:rsid w:val="00DA43D0"/>
    <w:rsid w:val="00DA4CE8"/>
    <w:rsid w:val="00DA584F"/>
    <w:rsid w:val="00DA5FE5"/>
    <w:rsid w:val="00DA7163"/>
    <w:rsid w:val="00DA7873"/>
    <w:rsid w:val="00DB0A6E"/>
    <w:rsid w:val="00DB0D10"/>
    <w:rsid w:val="00DB0DE3"/>
    <w:rsid w:val="00DB1728"/>
    <w:rsid w:val="00DB323C"/>
    <w:rsid w:val="00DB36BF"/>
    <w:rsid w:val="00DB4B59"/>
    <w:rsid w:val="00DB4D33"/>
    <w:rsid w:val="00DB6288"/>
    <w:rsid w:val="00DB64CA"/>
    <w:rsid w:val="00DB67B4"/>
    <w:rsid w:val="00DB6988"/>
    <w:rsid w:val="00DB6E8E"/>
    <w:rsid w:val="00DB728F"/>
    <w:rsid w:val="00DB7EFF"/>
    <w:rsid w:val="00DB7FD5"/>
    <w:rsid w:val="00DC08BC"/>
    <w:rsid w:val="00DC09A2"/>
    <w:rsid w:val="00DC3451"/>
    <w:rsid w:val="00DC3FA3"/>
    <w:rsid w:val="00DC4B66"/>
    <w:rsid w:val="00DC514C"/>
    <w:rsid w:val="00DC5339"/>
    <w:rsid w:val="00DC566F"/>
    <w:rsid w:val="00DC63C8"/>
    <w:rsid w:val="00DC6D53"/>
    <w:rsid w:val="00DC77D5"/>
    <w:rsid w:val="00DD04AB"/>
    <w:rsid w:val="00DD073A"/>
    <w:rsid w:val="00DD0795"/>
    <w:rsid w:val="00DD0A1F"/>
    <w:rsid w:val="00DD101E"/>
    <w:rsid w:val="00DD1369"/>
    <w:rsid w:val="00DD17E0"/>
    <w:rsid w:val="00DD1A04"/>
    <w:rsid w:val="00DD28EF"/>
    <w:rsid w:val="00DD2F6F"/>
    <w:rsid w:val="00DD4A12"/>
    <w:rsid w:val="00DD61BE"/>
    <w:rsid w:val="00DD6C14"/>
    <w:rsid w:val="00DD775D"/>
    <w:rsid w:val="00DD7765"/>
    <w:rsid w:val="00DE0805"/>
    <w:rsid w:val="00DE0FA6"/>
    <w:rsid w:val="00DE1912"/>
    <w:rsid w:val="00DE20DB"/>
    <w:rsid w:val="00DE27B7"/>
    <w:rsid w:val="00DE349A"/>
    <w:rsid w:val="00DE34E8"/>
    <w:rsid w:val="00DE56F9"/>
    <w:rsid w:val="00DE6023"/>
    <w:rsid w:val="00DE6051"/>
    <w:rsid w:val="00DE6A4E"/>
    <w:rsid w:val="00DE6BB7"/>
    <w:rsid w:val="00DE6DFA"/>
    <w:rsid w:val="00DE7453"/>
    <w:rsid w:val="00DE7771"/>
    <w:rsid w:val="00DE7E72"/>
    <w:rsid w:val="00DE7F33"/>
    <w:rsid w:val="00DF0A81"/>
    <w:rsid w:val="00DF22F4"/>
    <w:rsid w:val="00DF25F3"/>
    <w:rsid w:val="00DF30E1"/>
    <w:rsid w:val="00DF3C41"/>
    <w:rsid w:val="00DF3CBF"/>
    <w:rsid w:val="00DF3DAA"/>
    <w:rsid w:val="00DF4D07"/>
    <w:rsid w:val="00DF72B6"/>
    <w:rsid w:val="00E00061"/>
    <w:rsid w:val="00E0037F"/>
    <w:rsid w:val="00E00A92"/>
    <w:rsid w:val="00E015E7"/>
    <w:rsid w:val="00E02302"/>
    <w:rsid w:val="00E02605"/>
    <w:rsid w:val="00E02D45"/>
    <w:rsid w:val="00E0383E"/>
    <w:rsid w:val="00E03930"/>
    <w:rsid w:val="00E054DC"/>
    <w:rsid w:val="00E05A64"/>
    <w:rsid w:val="00E06B52"/>
    <w:rsid w:val="00E071EB"/>
    <w:rsid w:val="00E11BF3"/>
    <w:rsid w:val="00E12A5C"/>
    <w:rsid w:val="00E1340D"/>
    <w:rsid w:val="00E13472"/>
    <w:rsid w:val="00E1458C"/>
    <w:rsid w:val="00E148D9"/>
    <w:rsid w:val="00E149F8"/>
    <w:rsid w:val="00E14C69"/>
    <w:rsid w:val="00E15102"/>
    <w:rsid w:val="00E16BBF"/>
    <w:rsid w:val="00E17EFD"/>
    <w:rsid w:val="00E20DC4"/>
    <w:rsid w:val="00E211D4"/>
    <w:rsid w:val="00E21C83"/>
    <w:rsid w:val="00E2204C"/>
    <w:rsid w:val="00E2505D"/>
    <w:rsid w:val="00E25164"/>
    <w:rsid w:val="00E2668B"/>
    <w:rsid w:val="00E268E6"/>
    <w:rsid w:val="00E26BC6"/>
    <w:rsid w:val="00E27297"/>
    <w:rsid w:val="00E3150E"/>
    <w:rsid w:val="00E31A55"/>
    <w:rsid w:val="00E321BD"/>
    <w:rsid w:val="00E3270F"/>
    <w:rsid w:val="00E32842"/>
    <w:rsid w:val="00E32AAE"/>
    <w:rsid w:val="00E33402"/>
    <w:rsid w:val="00E3349A"/>
    <w:rsid w:val="00E33EC1"/>
    <w:rsid w:val="00E34227"/>
    <w:rsid w:val="00E343D2"/>
    <w:rsid w:val="00E35686"/>
    <w:rsid w:val="00E35C70"/>
    <w:rsid w:val="00E3618B"/>
    <w:rsid w:val="00E36956"/>
    <w:rsid w:val="00E372C4"/>
    <w:rsid w:val="00E41AF1"/>
    <w:rsid w:val="00E41D4D"/>
    <w:rsid w:val="00E429C6"/>
    <w:rsid w:val="00E43129"/>
    <w:rsid w:val="00E4342A"/>
    <w:rsid w:val="00E43C11"/>
    <w:rsid w:val="00E43E0F"/>
    <w:rsid w:val="00E449EC"/>
    <w:rsid w:val="00E45526"/>
    <w:rsid w:val="00E455BB"/>
    <w:rsid w:val="00E45D91"/>
    <w:rsid w:val="00E460EB"/>
    <w:rsid w:val="00E508A2"/>
    <w:rsid w:val="00E51123"/>
    <w:rsid w:val="00E51E71"/>
    <w:rsid w:val="00E52226"/>
    <w:rsid w:val="00E522B6"/>
    <w:rsid w:val="00E54299"/>
    <w:rsid w:val="00E55655"/>
    <w:rsid w:val="00E5584E"/>
    <w:rsid w:val="00E55A0F"/>
    <w:rsid w:val="00E55D4D"/>
    <w:rsid w:val="00E56033"/>
    <w:rsid w:val="00E5617C"/>
    <w:rsid w:val="00E56644"/>
    <w:rsid w:val="00E5767F"/>
    <w:rsid w:val="00E578FF"/>
    <w:rsid w:val="00E61A42"/>
    <w:rsid w:val="00E61BE6"/>
    <w:rsid w:val="00E628DF"/>
    <w:rsid w:val="00E62D28"/>
    <w:rsid w:val="00E632C4"/>
    <w:rsid w:val="00E63F00"/>
    <w:rsid w:val="00E63F22"/>
    <w:rsid w:val="00E64097"/>
    <w:rsid w:val="00E650DF"/>
    <w:rsid w:val="00E6621C"/>
    <w:rsid w:val="00E708C2"/>
    <w:rsid w:val="00E70EA1"/>
    <w:rsid w:val="00E72A83"/>
    <w:rsid w:val="00E73511"/>
    <w:rsid w:val="00E74175"/>
    <w:rsid w:val="00E742C2"/>
    <w:rsid w:val="00E74663"/>
    <w:rsid w:val="00E746A3"/>
    <w:rsid w:val="00E747FC"/>
    <w:rsid w:val="00E768AB"/>
    <w:rsid w:val="00E772B8"/>
    <w:rsid w:val="00E80C4D"/>
    <w:rsid w:val="00E814C0"/>
    <w:rsid w:val="00E81895"/>
    <w:rsid w:val="00E82126"/>
    <w:rsid w:val="00E82A8F"/>
    <w:rsid w:val="00E83C3C"/>
    <w:rsid w:val="00E841AA"/>
    <w:rsid w:val="00E84E4E"/>
    <w:rsid w:val="00E85D7D"/>
    <w:rsid w:val="00E86ECF"/>
    <w:rsid w:val="00E87E61"/>
    <w:rsid w:val="00E901CC"/>
    <w:rsid w:val="00E90BE6"/>
    <w:rsid w:val="00E9105C"/>
    <w:rsid w:val="00E91ADE"/>
    <w:rsid w:val="00E91B6A"/>
    <w:rsid w:val="00E921D7"/>
    <w:rsid w:val="00E9274F"/>
    <w:rsid w:val="00E93474"/>
    <w:rsid w:val="00E94538"/>
    <w:rsid w:val="00E94616"/>
    <w:rsid w:val="00E94E79"/>
    <w:rsid w:val="00E95292"/>
    <w:rsid w:val="00E959BB"/>
    <w:rsid w:val="00E9645B"/>
    <w:rsid w:val="00E96B72"/>
    <w:rsid w:val="00E97301"/>
    <w:rsid w:val="00E973CB"/>
    <w:rsid w:val="00E97638"/>
    <w:rsid w:val="00E978FF"/>
    <w:rsid w:val="00EA05BE"/>
    <w:rsid w:val="00EA1152"/>
    <w:rsid w:val="00EA1450"/>
    <w:rsid w:val="00EA1C37"/>
    <w:rsid w:val="00EA2ADC"/>
    <w:rsid w:val="00EA3DD7"/>
    <w:rsid w:val="00EA3F6F"/>
    <w:rsid w:val="00EA4067"/>
    <w:rsid w:val="00EA5012"/>
    <w:rsid w:val="00EA529F"/>
    <w:rsid w:val="00EA675D"/>
    <w:rsid w:val="00EA7285"/>
    <w:rsid w:val="00EA7287"/>
    <w:rsid w:val="00EA7374"/>
    <w:rsid w:val="00EA77D7"/>
    <w:rsid w:val="00EB04E4"/>
    <w:rsid w:val="00EB13FA"/>
    <w:rsid w:val="00EB1FE6"/>
    <w:rsid w:val="00EB2C3E"/>
    <w:rsid w:val="00EB2DD5"/>
    <w:rsid w:val="00EB33A4"/>
    <w:rsid w:val="00EB4449"/>
    <w:rsid w:val="00EB5135"/>
    <w:rsid w:val="00EB5506"/>
    <w:rsid w:val="00EB738A"/>
    <w:rsid w:val="00EC00C6"/>
    <w:rsid w:val="00EC150F"/>
    <w:rsid w:val="00EC20F6"/>
    <w:rsid w:val="00EC4F9D"/>
    <w:rsid w:val="00EC5C04"/>
    <w:rsid w:val="00EC70DE"/>
    <w:rsid w:val="00EC7A79"/>
    <w:rsid w:val="00ED02B3"/>
    <w:rsid w:val="00ED0FA3"/>
    <w:rsid w:val="00ED10A8"/>
    <w:rsid w:val="00ED25B6"/>
    <w:rsid w:val="00ED2A01"/>
    <w:rsid w:val="00ED2B42"/>
    <w:rsid w:val="00ED2EDB"/>
    <w:rsid w:val="00ED2F72"/>
    <w:rsid w:val="00ED4670"/>
    <w:rsid w:val="00ED5571"/>
    <w:rsid w:val="00ED5949"/>
    <w:rsid w:val="00ED719D"/>
    <w:rsid w:val="00EE065B"/>
    <w:rsid w:val="00EE0E4D"/>
    <w:rsid w:val="00EE1701"/>
    <w:rsid w:val="00EE5396"/>
    <w:rsid w:val="00EE5CF0"/>
    <w:rsid w:val="00EE638A"/>
    <w:rsid w:val="00EF1150"/>
    <w:rsid w:val="00EF1A7F"/>
    <w:rsid w:val="00EF1E12"/>
    <w:rsid w:val="00EF2B01"/>
    <w:rsid w:val="00EF4350"/>
    <w:rsid w:val="00EF43EA"/>
    <w:rsid w:val="00EF46DE"/>
    <w:rsid w:val="00EF47DF"/>
    <w:rsid w:val="00EF4AAD"/>
    <w:rsid w:val="00EF620E"/>
    <w:rsid w:val="00EF7D1B"/>
    <w:rsid w:val="00F00E57"/>
    <w:rsid w:val="00F01060"/>
    <w:rsid w:val="00F02B79"/>
    <w:rsid w:val="00F02D77"/>
    <w:rsid w:val="00F04D43"/>
    <w:rsid w:val="00F052AA"/>
    <w:rsid w:val="00F05352"/>
    <w:rsid w:val="00F05525"/>
    <w:rsid w:val="00F059C0"/>
    <w:rsid w:val="00F05A9D"/>
    <w:rsid w:val="00F06C00"/>
    <w:rsid w:val="00F073F9"/>
    <w:rsid w:val="00F10795"/>
    <w:rsid w:val="00F10D8A"/>
    <w:rsid w:val="00F12A6D"/>
    <w:rsid w:val="00F14533"/>
    <w:rsid w:val="00F16AA0"/>
    <w:rsid w:val="00F16F43"/>
    <w:rsid w:val="00F17803"/>
    <w:rsid w:val="00F179CE"/>
    <w:rsid w:val="00F17C41"/>
    <w:rsid w:val="00F17CBF"/>
    <w:rsid w:val="00F17FD4"/>
    <w:rsid w:val="00F20A1D"/>
    <w:rsid w:val="00F21466"/>
    <w:rsid w:val="00F21483"/>
    <w:rsid w:val="00F214BE"/>
    <w:rsid w:val="00F22D75"/>
    <w:rsid w:val="00F237DD"/>
    <w:rsid w:val="00F23B91"/>
    <w:rsid w:val="00F24132"/>
    <w:rsid w:val="00F258E9"/>
    <w:rsid w:val="00F25D27"/>
    <w:rsid w:val="00F25FDE"/>
    <w:rsid w:val="00F26EA1"/>
    <w:rsid w:val="00F2744C"/>
    <w:rsid w:val="00F27A79"/>
    <w:rsid w:val="00F30BB0"/>
    <w:rsid w:val="00F316FE"/>
    <w:rsid w:val="00F31FB8"/>
    <w:rsid w:val="00F32845"/>
    <w:rsid w:val="00F3326C"/>
    <w:rsid w:val="00F33AC9"/>
    <w:rsid w:val="00F341F5"/>
    <w:rsid w:val="00F3531A"/>
    <w:rsid w:val="00F355DA"/>
    <w:rsid w:val="00F35964"/>
    <w:rsid w:val="00F35C9D"/>
    <w:rsid w:val="00F369E2"/>
    <w:rsid w:val="00F36D1D"/>
    <w:rsid w:val="00F36DEF"/>
    <w:rsid w:val="00F37FA5"/>
    <w:rsid w:val="00F4163A"/>
    <w:rsid w:val="00F42D0D"/>
    <w:rsid w:val="00F43EC5"/>
    <w:rsid w:val="00F45C78"/>
    <w:rsid w:val="00F45CBC"/>
    <w:rsid w:val="00F46A78"/>
    <w:rsid w:val="00F500F1"/>
    <w:rsid w:val="00F530A1"/>
    <w:rsid w:val="00F530AC"/>
    <w:rsid w:val="00F54097"/>
    <w:rsid w:val="00F57FD2"/>
    <w:rsid w:val="00F6096B"/>
    <w:rsid w:val="00F60D4F"/>
    <w:rsid w:val="00F6101A"/>
    <w:rsid w:val="00F61510"/>
    <w:rsid w:val="00F61A19"/>
    <w:rsid w:val="00F62140"/>
    <w:rsid w:val="00F624B8"/>
    <w:rsid w:val="00F625B9"/>
    <w:rsid w:val="00F630D3"/>
    <w:rsid w:val="00F6363F"/>
    <w:rsid w:val="00F63C80"/>
    <w:rsid w:val="00F64491"/>
    <w:rsid w:val="00F6558A"/>
    <w:rsid w:val="00F65EF3"/>
    <w:rsid w:val="00F65FE2"/>
    <w:rsid w:val="00F66FB6"/>
    <w:rsid w:val="00F67469"/>
    <w:rsid w:val="00F674B0"/>
    <w:rsid w:val="00F67CCE"/>
    <w:rsid w:val="00F67E71"/>
    <w:rsid w:val="00F70E8D"/>
    <w:rsid w:val="00F71DDB"/>
    <w:rsid w:val="00F72F08"/>
    <w:rsid w:val="00F73E20"/>
    <w:rsid w:val="00F7468D"/>
    <w:rsid w:val="00F74802"/>
    <w:rsid w:val="00F74A3D"/>
    <w:rsid w:val="00F7599E"/>
    <w:rsid w:val="00F77003"/>
    <w:rsid w:val="00F8087E"/>
    <w:rsid w:val="00F82092"/>
    <w:rsid w:val="00F84307"/>
    <w:rsid w:val="00F846F9"/>
    <w:rsid w:val="00F84D20"/>
    <w:rsid w:val="00F85549"/>
    <w:rsid w:val="00F8764A"/>
    <w:rsid w:val="00F87AD5"/>
    <w:rsid w:val="00F908D3"/>
    <w:rsid w:val="00F90A85"/>
    <w:rsid w:val="00F90B26"/>
    <w:rsid w:val="00F92A95"/>
    <w:rsid w:val="00F941FD"/>
    <w:rsid w:val="00F94A7F"/>
    <w:rsid w:val="00F94BF9"/>
    <w:rsid w:val="00F952A0"/>
    <w:rsid w:val="00F95A46"/>
    <w:rsid w:val="00F95E4C"/>
    <w:rsid w:val="00F9725D"/>
    <w:rsid w:val="00F97617"/>
    <w:rsid w:val="00F978DD"/>
    <w:rsid w:val="00FA0C02"/>
    <w:rsid w:val="00FA1774"/>
    <w:rsid w:val="00FA1E6E"/>
    <w:rsid w:val="00FA2A72"/>
    <w:rsid w:val="00FA3205"/>
    <w:rsid w:val="00FA4BC6"/>
    <w:rsid w:val="00FA55E0"/>
    <w:rsid w:val="00FA5AF4"/>
    <w:rsid w:val="00FA685A"/>
    <w:rsid w:val="00FA6C75"/>
    <w:rsid w:val="00FA6EC0"/>
    <w:rsid w:val="00FA7621"/>
    <w:rsid w:val="00FB1741"/>
    <w:rsid w:val="00FB217E"/>
    <w:rsid w:val="00FB21EF"/>
    <w:rsid w:val="00FB2CF2"/>
    <w:rsid w:val="00FB43DC"/>
    <w:rsid w:val="00FB541C"/>
    <w:rsid w:val="00FB5C0A"/>
    <w:rsid w:val="00FB651C"/>
    <w:rsid w:val="00FB65BA"/>
    <w:rsid w:val="00FB6D96"/>
    <w:rsid w:val="00FB7ECC"/>
    <w:rsid w:val="00FC034E"/>
    <w:rsid w:val="00FC0C3A"/>
    <w:rsid w:val="00FC0D9D"/>
    <w:rsid w:val="00FC0E7E"/>
    <w:rsid w:val="00FC1792"/>
    <w:rsid w:val="00FC2D7C"/>
    <w:rsid w:val="00FC3ED7"/>
    <w:rsid w:val="00FC441F"/>
    <w:rsid w:val="00FC48FF"/>
    <w:rsid w:val="00FC4A60"/>
    <w:rsid w:val="00FC557E"/>
    <w:rsid w:val="00FC7BEB"/>
    <w:rsid w:val="00FC7CA9"/>
    <w:rsid w:val="00FD00B8"/>
    <w:rsid w:val="00FD0606"/>
    <w:rsid w:val="00FD0782"/>
    <w:rsid w:val="00FD1871"/>
    <w:rsid w:val="00FD1DD9"/>
    <w:rsid w:val="00FD3E1E"/>
    <w:rsid w:val="00FD4CC3"/>
    <w:rsid w:val="00FD5CFF"/>
    <w:rsid w:val="00FD66B7"/>
    <w:rsid w:val="00FD6ED0"/>
    <w:rsid w:val="00FD7BAA"/>
    <w:rsid w:val="00FE0332"/>
    <w:rsid w:val="00FE0925"/>
    <w:rsid w:val="00FE0BA9"/>
    <w:rsid w:val="00FE0FE8"/>
    <w:rsid w:val="00FE2482"/>
    <w:rsid w:val="00FE720D"/>
    <w:rsid w:val="00FE7CCA"/>
    <w:rsid w:val="00FF0ABF"/>
    <w:rsid w:val="00FF17D2"/>
    <w:rsid w:val="00FF1CFB"/>
    <w:rsid w:val="00FF3322"/>
    <w:rsid w:val="00FF33FF"/>
    <w:rsid w:val="00FF34D0"/>
    <w:rsid w:val="00FF605F"/>
    <w:rsid w:val="00FF65D0"/>
    <w:rsid w:val="00FF6A38"/>
    <w:rsid w:val="00FF6CF8"/>
    <w:rsid w:val="00FF766D"/>
    <w:rsid w:val="00FF7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oNotEmbedSmartTags/>
  <w:decimalSymbol w:val="."/>
  <w:listSeparator w:val=","/>
  <w14:docId w14:val="21A4EF23"/>
  <w15:docId w15:val="{23B4547A-6043-460A-9FDC-A949AE06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eastAsia="Lucida Sans Unicode"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styleId="BalloonText">
    <w:name w:val="Balloon Text"/>
    <w:basedOn w:val="Normal"/>
    <w:link w:val="BalloonTextChar"/>
    <w:rsid w:val="00AE28EB"/>
    <w:rPr>
      <w:rFonts w:ascii="Tahoma" w:hAnsi="Tahoma"/>
      <w:sz w:val="16"/>
      <w:szCs w:val="14"/>
    </w:rPr>
  </w:style>
  <w:style w:type="character" w:customStyle="1" w:styleId="BalloonTextChar">
    <w:name w:val="Balloon Text Char"/>
    <w:link w:val="BalloonText"/>
    <w:rsid w:val="00AE28EB"/>
    <w:rPr>
      <w:rFonts w:ascii="Tahoma" w:eastAsia="Lucida Sans Unicode" w:hAnsi="Tahoma" w:cs="Mangal"/>
      <w:kern w:val="1"/>
      <w:sz w:val="16"/>
      <w:szCs w:val="14"/>
      <w:lang w:eastAsia="hi-IN" w:bidi="hi-IN"/>
    </w:rPr>
  </w:style>
  <w:style w:type="paragraph" w:styleId="PlainText">
    <w:name w:val="Plain Text"/>
    <w:basedOn w:val="Normal"/>
    <w:link w:val="PlainTextChar"/>
    <w:uiPriority w:val="99"/>
    <w:unhideWhenUsed/>
    <w:rsid w:val="00E14C69"/>
    <w:pPr>
      <w:widowControl/>
      <w:suppressAutoHyphens w:val="0"/>
    </w:pPr>
    <w:rPr>
      <w:rFonts w:ascii="Arial" w:eastAsia="Calibri" w:hAnsi="Arial" w:cs="Times New Roman"/>
      <w:kern w:val="0"/>
      <w:szCs w:val="21"/>
      <w:lang w:eastAsia="en-US" w:bidi="ar-SA"/>
    </w:rPr>
  </w:style>
  <w:style w:type="character" w:customStyle="1" w:styleId="PlainTextChar">
    <w:name w:val="Plain Text Char"/>
    <w:link w:val="PlainText"/>
    <w:uiPriority w:val="99"/>
    <w:rsid w:val="00E14C69"/>
    <w:rPr>
      <w:rFonts w:ascii="Arial" w:eastAsia="Calibri" w:hAnsi="Arial"/>
      <w:sz w:val="24"/>
      <w:szCs w:val="21"/>
      <w:lang w:eastAsia="en-US"/>
    </w:rPr>
  </w:style>
  <w:style w:type="character" w:styleId="Hyperlink">
    <w:name w:val="Hyperlink"/>
    <w:rsid w:val="00D402A5"/>
    <w:rPr>
      <w:color w:val="0000FF"/>
      <w:u w:val="single"/>
    </w:rPr>
  </w:style>
  <w:style w:type="paragraph" w:styleId="Header">
    <w:name w:val="header"/>
    <w:basedOn w:val="Normal"/>
    <w:link w:val="HeaderChar"/>
    <w:rsid w:val="0001374B"/>
    <w:pPr>
      <w:tabs>
        <w:tab w:val="center" w:pos="4513"/>
        <w:tab w:val="right" w:pos="9026"/>
      </w:tabs>
    </w:pPr>
    <w:rPr>
      <w:szCs w:val="21"/>
    </w:rPr>
  </w:style>
  <w:style w:type="character" w:customStyle="1" w:styleId="HeaderChar">
    <w:name w:val="Header Char"/>
    <w:link w:val="Header"/>
    <w:rsid w:val="0001374B"/>
    <w:rPr>
      <w:rFonts w:eastAsia="Lucida Sans Unicode" w:cs="Mangal"/>
      <w:kern w:val="1"/>
      <w:sz w:val="24"/>
      <w:szCs w:val="21"/>
      <w:lang w:eastAsia="hi-IN" w:bidi="hi-IN"/>
    </w:rPr>
  </w:style>
  <w:style w:type="paragraph" w:styleId="Footer">
    <w:name w:val="footer"/>
    <w:basedOn w:val="Normal"/>
    <w:link w:val="FooterChar"/>
    <w:rsid w:val="0001374B"/>
    <w:pPr>
      <w:tabs>
        <w:tab w:val="center" w:pos="4513"/>
        <w:tab w:val="right" w:pos="9026"/>
      </w:tabs>
    </w:pPr>
    <w:rPr>
      <w:szCs w:val="21"/>
    </w:rPr>
  </w:style>
  <w:style w:type="character" w:customStyle="1" w:styleId="FooterChar">
    <w:name w:val="Footer Char"/>
    <w:link w:val="Footer"/>
    <w:uiPriority w:val="99"/>
    <w:rsid w:val="0001374B"/>
    <w:rPr>
      <w:rFonts w:eastAsia="Lucida Sans Unicode" w:cs="Mangal"/>
      <w:kern w:val="1"/>
      <w:sz w:val="24"/>
      <w:szCs w:val="21"/>
      <w:lang w:eastAsia="hi-IN" w:bidi="hi-IN"/>
    </w:rPr>
  </w:style>
  <w:style w:type="paragraph" w:styleId="ListParagraph">
    <w:name w:val="List Paragraph"/>
    <w:basedOn w:val="Normal"/>
    <w:uiPriority w:val="34"/>
    <w:qFormat/>
    <w:rsid w:val="007C64C5"/>
    <w:pPr>
      <w:ind w:left="720"/>
    </w:pPr>
    <w:rPr>
      <w:szCs w:val="21"/>
    </w:rPr>
  </w:style>
  <w:style w:type="paragraph" w:styleId="ListBullet">
    <w:name w:val="List Bullet"/>
    <w:basedOn w:val="Normal"/>
    <w:rsid w:val="009E429F"/>
    <w:pPr>
      <w:numPr>
        <w:numId w:val="1"/>
      </w:numPr>
      <w:contextualSpacing/>
    </w:pPr>
    <w:rPr>
      <w:szCs w:val="21"/>
    </w:rPr>
  </w:style>
  <w:style w:type="paragraph" w:styleId="Revision">
    <w:name w:val="Revision"/>
    <w:hidden/>
    <w:uiPriority w:val="99"/>
    <w:semiHidden/>
    <w:rsid w:val="004512E6"/>
    <w:rPr>
      <w:rFonts w:eastAsia="Lucida Sans Unicode" w:cs="Mangal"/>
      <w:kern w:val="1"/>
      <w:sz w:val="24"/>
      <w:szCs w:val="21"/>
      <w:lang w:eastAsia="hi-IN" w:bidi="hi-IN"/>
    </w:rPr>
  </w:style>
  <w:style w:type="character" w:styleId="CommentReference">
    <w:name w:val="annotation reference"/>
    <w:basedOn w:val="DefaultParagraphFont"/>
    <w:rsid w:val="004512E6"/>
    <w:rPr>
      <w:sz w:val="16"/>
      <w:szCs w:val="16"/>
    </w:rPr>
  </w:style>
  <w:style w:type="paragraph" w:styleId="CommentText">
    <w:name w:val="annotation text"/>
    <w:basedOn w:val="Normal"/>
    <w:link w:val="CommentTextChar"/>
    <w:rsid w:val="004512E6"/>
    <w:rPr>
      <w:sz w:val="20"/>
      <w:szCs w:val="18"/>
    </w:rPr>
  </w:style>
  <w:style w:type="character" w:customStyle="1" w:styleId="CommentTextChar">
    <w:name w:val="Comment Text Char"/>
    <w:basedOn w:val="DefaultParagraphFont"/>
    <w:link w:val="CommentText"/>
    <w:rsid w:val="004512E6"/>
    <w:rPr>
      <w:rFonts w:eastAsia="Lucida Sans Unicode" w:cs="Mangal"/>
      <w:kern w:val="1"/>
      <w:szCs w:val="18"/>
      <w:lang w:eastAsia="hi-IN" w:bidi="hi-IN"/>
    </w:rPr>
  </w:style>
  <w:style w:type="paragraph" w:styleId="CommentSubject">
    <w:name w:val="annotation subject"/>
    <w:basedOn w:val="CommentText"/>
    <w:next w:val="CommentText"/>
    <w:link w:val="CommentSubjectChar"/>
    <w:rsid w:val="004512E6"/>
    <w:rPr>
      <w:b/>
      <w:bCs/>
    </w:rPr>
  </w:style>
  <w:style w:type="character" w:customStyle="1" w:styleId="CommentSubjectChar">
    <w:name w:val="Comment Subject Char"/>
    <w:basedOn w:val="CommentTextChar"/>
    <w:link w:val="CommentSubject"/>
    <w:rsid w:val="004512E6"/>
    <w:rPr>
      <w:rFonts w:eastAsia="Lucida Sans Unicode" w:cs="Mangal"/>
      <w:b/>
      <w:bCs/>
      <w:kern w:val="1"/>
      <w:szCs w:val="18"/>
      <w:lang w:eastAsia="hi-IN" w:bidi="hi-IN"/>
    </w:rPr>
  </w:style>
  <w:style w:type="character" w:styleId="PageNumber">
    <w:name w:val="page number"/>
    <w:rsid w:val="003A4E9D"/>
    <w:rPr>
      <w:lang w:val="en-US"/>
    </w:rPr>
  </w:style>
  <w:style w:type="paragraph" w:customStyle="1" w:styleId="TextR">
    <w:name w:val="TextR"/>
    <w:basedOn w:val="Normal"/>
    <w:rsid w:val="00F67469"/>
    <w:pPr>
      <w:widowControl/>
      <w:suppressAutoHyphens w:val="0"/>
      <w:overflowPunct w:val="0"/>
      <w:autoSpaceDE w:val="0"/>
      <w:autoSpaceDN w:val="0"/>
      <w:adjustRightInd w:val="0"/>
      <w:textAlignment w:val="baseline"/>
    </w:pPr>
    <w:rPr>
      <w:rFonts w:ascii="Arial" w:eastAsia="Times New Roman" w:hAnsi="Arial" w:cs="Times New Roman"/>
      <w:kern w:val="0"/>
      <w:szCs w:val="20"/>
      <w:lang w:eastAsia="en-GB" w:bidi="ar-SA"/>
    </w:rPr>
  </w:style>
  <w:style w:type="paragraph" w:styleId="NoSpacing">
    <w:name w:val="No Spacing"/>
    <w:link w:val="NoSpacingChar"/>
    <w:uiPriority w:val="1"/>
    <w:qFormat/>
    <w:rsid w:val="008F6EF1"/>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5957C4"/>
    <w:pPr>
      <w:widowControl/>
      <w:suppressAutoHyphens w:val="0"/>
      <w:spacing w:before="100" w:beforeAutospacing="1" w:after="100" w:afterAutospacing="1"/>
    </w:pPr>
    <w:rPr>
      <w:rFonts w:eastAsia="Times New Roman" w:cs="Times New Roman"/>
      <w:kern w:val="0"/>
      <w:lang w:eastAsia="en-GB" w:bidi="ar-SA"/>
    </w:rPr>
  </w:style>
  <w:style w:type="table" w:customStyle="1" w:styleId="GridTable4-Accent11">
    <w:name w:val="Grid Table 4 - Accent 11"/>
    <w:basedOn w:val="TableNormal"/>
    <w:next w:val="GridTable4-Accent1"/>
    <w:uiPriority w:val="49"/>
    <w:rsid w:val="006D066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6D066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oSpacingChar">
    <w:name w:val="No Spacing Char"/>
    <w:link w:val="NoSpacing"/>
    <w:uiPriority w:val="1"/>
    <w:locked/>
    <w:rsid w:val="0028540D"/>
    <w:rPr>
      <w:rFonts w:asciiTheme="minorHAnsi" w:eastAsiaTheme="minorHAnsi" w:hAnsiTheme="minorHAnsi" w:cstheme="minorBidi"/>
      <w:sz w:val="22"/>
      <w:szCs w:val="22"/>
      <w:lang w:eastAsia="en-US"/>
    </w:rPr>
  </w:style>
  <w:style w:type="table" w:styleId="TableGrid">
    <w:name w:val="Table Grid"/>
    <w:basedOn w:val="TableNormal"/>
    <w:rsid w:val="006B3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4907">
      <w:bodyDiv w:val="1"/>
      <w:marLeft w:val="0"/>
      <w:marRight w:val="0"/>
      <w:marTop w:val="0"/>
      <w:marBottom w:val="0"/>
      <w:divBdr>
        <w:top w:val="none" w:sz="0" w:space="0" w:color="auto"/>
        <w:left w:val="none" w:sz="0" w:space="0" w:color="auto"/>
        <w:bottom w:val="none" w:sz="0" w:space="0" w:color="auto"/>
        <w:right w:val="none" w:sz="0" w:space="0" w:color="auto"/>
      </w:divBdr>
    </w:div>
    <w:div w:id="51782541">
      <w:bodyDiv w:val="1"/>
      <w:marLeft w:val="0"/>
      <w:marRight w:val="0"/>
      <w:marTop w:val="0"/>
      <w:marBottom w:val="0"/>
      <w:divBdr>
        <w:top w:val="none" w:sz="0" w:space="0" w:color="auto"/>
        <w:left w:val="none" w:sz="0" w:space="0" w:color="auto"/>
        <w:bottom w:val="none" w:sz="0" w:space="0" w:color="auto"/>
        <w:right w:val="none" w:sz="0" w:space="0" w:color="auto"/>
      </w:divBdr>
    </w:div>
    <w:div w:id="132799497">
      <w:bodyDiv w:val="1"/>
      <w:marLeft w:val="0"/>
      <w:marRight w:val="0"/>
      <w:marTop w:val="0"/>
      <w:marBottom w:val="0"/>
      <w:divBdr>
        <w:top w:val="none" w:sz="0" w:space="0" w:color="auto"/>
        <w:left w:val="none" w:sz="0" w:space="0" w:color="auto"/>
        <w:bottom w:val="none" w:sz="0" w:space="0" w:color="auto"/>
        <w:right w:val="none" w:sz="0" w:space="0" w:color="auto"/>
      </w:divBdr>
    </w:div>
    <w:div w:id="188642602">
      <w:bodyDiv w:val="1"/>
      <w:marLeft w:val="0"/>
      <w:marRight w:val="0"/>
      <w:marTop w:val="0"/>
      <w:marBottom w:val="0"/>
      <w:divBdr>
        <w:top w:val="none" w:sz="0" w:space="0" w:color="auto"/>
        <w:left w:val="none" w:sz="0" w:space="0" w:color="auto"/>
        <w:bottom w:val="none" w:sz="0" w:space="0" w:color="auto"/>
        <w:right w:val="none" w:sz="0" w:space="0" w:color="auto"/>
      </w:divBdr>
    </w:div>
    <w:div w:id="381175030">
      <w:bodyDiv w:val="1"/>
      <w:marLeft w:val="0"/>
      <w:marRight w:val="0"/>
      <w:marTop w:val="0"/>
      <w:marBottom w:val="0"/>
      <w:divBdr>
        <w:top w:val="none" w:sz="0" w:space="0" w:color="auto"/>
        <w:left w:val="none" w:sz="0" w:space="0" w:color="auto"/>
        <w:bottom w:val="none" w:sz="0" w:space="0" w:color="auto"/>
        <w:right w:val="none" w:sz="0" w:space="0" w:color="auto"/>
      </w:divBdr>
    </w:div>
    <w:div w:id="430785149">
      <w:bodyDiv w:val="1"/>
      <w:marLeft w:val="0"/>
      <w:marRight w:val="0"/>
      <w:marTop w:val="0"/>
      <w:marBottom w:val="0"/>
      <w:divBdr>
        <w:top w:val="none" w:sz="0" w:space="0" w:color="auto"/>
        <w:left w:val="none" w:sz="0" w:space="0" w:color="auto"/>
        <w:bottom w:val="none" w:sz="0" w:space="0" w:color="auto"/>
        <w:right w:val="none" w:sz="0" w:space="0" w:color="auto"/>
      </w:divBdr>
    </w:div>
    <w:div w:id="513344092">
      <w:bodyDiv w:val="1"/>
      <w:marLeft w:val="0"/>
      <w:marRight w:val="0"/>
      <w:marTop w:val="0"/>
      <w:marBottom w:val="0"/>
      <w:divBdr>
        <w:top w:val="none" w:sz="0" w:space="0" w:color="auto"/>
        <w:left w:val="none" w:sz="0" w:space="0" w:color="auto"/>
        <w:bottom w:val="none" w:sz="0" w:space="0" w:color="auto"/>
        <w:right w:val="none" w:sz="0" w:space="0" w:color="auto"/>
      </w:divBdr>
    </w:div>
    <w:div w:id="726804755">
      <w:bodyDiv w:val="1"/>
      <w:marLeft w:val="0"/>
      <w:marRight w:val="0"/>
      <w:marTop w:val="0"/>
      <w:marBottom w:val="0"/>
      <w:divBdr>
        <w:top w:val="none" w:sz="0" w:space="0" w:color="auto"/>
        <w:left w:val="none" w:sz="0" w:space="0" w:color="auto"/>
        <w:bottom w:val="none" w:sz="0" w:space="0" w:color="auto"/>
        <w:right w:val="none" w:sz="0" w:space="0" w:color="auto"/>
      </w:divBdr>
    </w:div>
    <w:div w:id="733622108">
      <w:bodyDiv w:val="1"/>
      <w:marLeft w:val="0"/>
      <w:marRight w:val="0"/>
      <w:marTop w:val="0"/>
      <w:marBottom w:val="0"/>
      <w:divBdr>
        <w:top w:val="none" w:sz="0" w:space="0" w:color="auto"/>
        <w:left w:val="none" w:sz="0" w:space="0" w:color="auto"/>
        <w:bottom w:val="none" w:sz="0" w:space="0" w:color="auto"/>
        <w:right w:val="none" w:sz="0" w:space="0" w:color="auto"/>
      </w:divBdr>
      <w:divsChild>
        <w:div w:id="84420661">
          <w:marLeft w:val="547"/>
          <w:marRight w:val="0"/>
          <w:marTop w:val="77"/>
          <w:marBottom w:val="0"/>
          <w:divBdr>
            <w:top w:val="none" w:sz="0" w:space="0" w:color="auto"/>
            <w:left w:val="none" w:sz="0" w:space="0" w:color="auto"/>
            <w:bottom w:val="none" w:sz="0" w:space="0" w:color="auto"/>
            <w:right w:val="none" w:sz="0" w:space="0" w:color="auto"/>
          </w:divBdr>
        </w:div>
        <w:div w:id="542519660">
          <w:marLeft w:val="547"/>
          <w:marRight w:val="0"/>
          <w:marTop w:val="77"/>
          <w:marBottom w:val="0"/>
          <w:divBdr>
            <w:top w:val="none" w:sz="0" w:space="0" w:color="auto"/>
            <w:left w:val="none" w:sz="0" w:space="0" w:color="auto"/>
            <w:bottom w:val="none" w:sz="0" w:space="0" w:color="auto"/>
            <w:right w:val="none" w:sz="0" w:space="0" w:color="auto"/>
          </w:divBdr>
        </w:div>
        <w:div w:id="1594319478">
          <w:marLeft w:val="547"/>
          <w:marRight w:val="0"/>
          <w:marTop w:val="77"/>
          <w:marBottom w:val="0"/>
          <w:divBdr>
            <w:top w:val="none" w:sz="0" w:space="0" w:color="auto"/>
            <w:left w:val="none" w:sz="0" w:space="0" w:color="auto"/>
            <w:bottom w:val="none" w:sz="0" w:space="0" w:color="auto"/>
            <w:right w:val="none" w:sz="0" w:space="0" w:color="auto"/>
          </w:divBdr>
        </w:div>
        <w:div w:id="1673413047">
          <w:marLeft w:val="547"/>
          <w:marRight w:val="0"/>
          <w:marTop w:val="77"/>
          <w:marBottom w:val="0"/>
          <w:divBdr>
            <w:top w:val="none" w:sz="0" w:space="0" w:color="auto"/>
            <w:left w:val="none" w:sz="0" w:space="0" w:color="auto"/>
            <w:bottom w:val="none" w:sz="0" w:space="0" w:color="auto"/>
            <w:right w:val="none" w:sz="0" w:space="0" w:color="auto"/>
          </w:divBdr>
        </w:div>
      </w:divsChild>
    </w:div>
    <w:div w:id="846482034">
      <w:bodyDiv w:val="1"/>
      <w:marLeft w:val="0"/>
      <w:marRight w:val="0"/>
      <w:marTop w:val="0"/>
      <w:marBottom w:val="0"/>
      <w:divBdr>
        <w:top w:val="none" w:sz="0" w:space="0" w:color="auto"/>
        <w:left w:val="none" w:sz="0" w:space="0" w:color="auto"/>
        <w:bottom w:val="none" w:sz="0" w:space="0" w:color="auto"/>
        <w:right w:val="none" w:sz="0" w:space="0" w:color="auto"/>
      </w:divBdr>
    </w:div>
    <w:div w:id="957641090">
      <w:bodyDiv w:val="1"/>
      <w:marLeft w:val="0"/>
      <w:marRight w:val="0"/>
      <w:marTop w:val="0"/>
      <w:marBottom w:val="0"/>
      <w:divBdr>
        <w:top w:val="none" w:sz="0" w:space="0" w:color="auto"/>
        <w:left w:val="none" w:sz="0" w:space="0" w:color="auto"/>
        <w:bottom w:val="none" w:sz="0" w:space="0" w:color="auto"/>
        <w:right w:val="none" w:sz="0" w:space="0" w:color="auto"/>
      </w:divBdr>
    </w:div>
    <w:div w:id="976380049">
      <w:bodyDiv w:val="1"/>
      <w:marLeft w:val="0"/>
      <w:marRight w:val="0"/>
      <w:marTop w:val="0"/>
      <w:marBottom w:val="0"/>
      <w:divBdr>
        <w:top w:val="none" w:sz="0" w:space="0" w:color="auto"/>
        <w:left w:val="none" w:sz="0" w:space="0" w:color="auto"/>
        <w:bottom w:val="none" w:sz="0" w:space="0" w:color="auto"/>
        <w:right w:val="none" w:sz="0" w:space="0" w:color="auto"/>
      </w:divBdr>
    </w:div>
    <w:div w:id="1049111234">
      <w:bodyDiv w:val="1"/>
      <w:marLeft w:val="0"/>
      <w:marRight w:val="0"/>
      <w:marTop w:val="0"/>
      <w:marBottom w:val="0"/>
      <w:divBdr>
        <w:top w:val="none" w:sz="0" w:space="0" w:color="auto"/>
        <w:left w:val="none" w:sz="0" w:space="0" w:color="auto"/>
        <w:bottom w:val="none" w:sz="0" w:space="0" w:color="auto"/>
        <w:right w:val="none" w:sz="0" w:space="0" w:color="auto"/>
      </w:divBdr>
    </w:div>
    <w:div w:id="1172338647">
      <w:bodyDiv w:val="1"/>
      <w:marLeft w:val="0"/>
      <w:marRight w:val="0"/>
      <w:marTop w:val="0"/>
      <w:marBottom w:val="0"/>
      <w:divBdr>
        <w:top w:val="none" w:sz="0" w:space="0" w:color="auto"/>
        <w:left w:val="none" w:sz="0" w:space="0" w:color="auto"/>
        <w:bottom w:val="none" w:sz="0" w:space="0" w:color="auto"/>
        <w:right w:val="none" w:sz="0" w:space="0" w:color="auto"/>
      </w:divBdr>
    </w:div>
    <w:div w:id="1353065643">
      <w:bodyDiv w:val="1"/>
      <w:marLeft w:val="0"/>
      <w:marRight w:val="0"/>
      <w:marTop w:val="0"/>
      <w:marBottom w:val="0"/>
      <w:divBdr>
        <w:top w:val="none" w:sz="0" w:space="0" w:color="auto"/>
        <w:left w:val="none" w:sz="0" w:space="0" w:color="auto"/>
        <w:bottom w:val="none" w:sz="0" w:space="0" w:color="auto"/>
        <w:right w:val="none" w:sz="0" w:space="0" w:color="auto"/>
      </w:divBdr>
    </w:div>
    <w:div w:id="1422919055">
      <w:bodyDiv w:val="1"/>
      <w:marLeft w:val="0"/>
      <w:marRight w:val="0"/>
      <w:marTop w:val="0"/>
      <w:marBottom w:val="0"/>
      <w:divBdr>
        <w:top w:val="none" w:sz="0" w:space="0" w:color="auto"/>
        <w:left w:val="none" w:sz="0" w:space="0" w:color="auto"/>
        <w:bottom w:val="none" w:sz="0" w:space="0" w:color="auto"/>
        <w:right w:val="none" w:sz="0" w:space="0" w:color="auto"/>
      </w:divBdr>
    </w:div>
    <w:div w:id="1514343101">
      <w:bodyDiv w:val="1"/>
      <w:marLeft w:val="0"/>
      <w:marRight w:val="0"/>
      <w:marTop w:val="0"/>
      <w:marBottom w:val="0"/>
      <w:divBdr>
        <w:top w:val="none" w:sz="0" w:space="0" w:color="auto"/>
        <w:left w:val="none" w:sz="0" w:space="0" w:color="auto"/>
        <w:bottom w:val="none" w:sz="0" w:space="0" w:color="auto"/>
        <w:right w:val="none" w:sz="0" w:space="0" w:color="auto"/>
      </w:divBdr>
    </w:div>
    <w:div w:id="1716083779">
      <w:bodyDiv w:val="1"/>
      <w:marLeft w:val="0"/>
      <w:marRight w:val="0"/>
      <w:marTop w:val="0"/>
      <w:marBottom w:val="0"/>
      <w:divBdr>
        <w:top w:val="none" w:sz="0" w:space="0" w:color="auto"/>
        <w:left w:val="none" w:sz="0" w:space="0" w:color="auto"/>
        <w:bottom w:val="none" w:sz="0" w:space="0" w:color="auto"/>
        <w:right w:val="none" w:sz="0" w:space="0" w:color="auto"/>
      </w:divBdr>
    </w:div>
    <w:div w:id="1724869651">
      <w:bodyDiv w:val="1"/>
      <w:marLeft w:val="0"/>
      <w:marRight w:val="0"/>
      <w:marTop w:val="0"/>
      <w:marBottom w:val="0"/>
      <w:divBdr>
        <w:top w:val="none" w:sz="0" w:space="0" w:color="auto"/>
        <w:left w:val="none" w:sz="0" w:space="0" w:color="auto"/>
        <w:bottom w:val="none" w:sz="0" w:space="0" w:color="auto"/>
        <w:right w:val="none" w:sz="0" w:space="0" w:color="auto"/>
      </w:divBdr>
    </w:div>
    <w:div w:id="1804039352">
      <w:bodyDiv w:val="1"/>
      <w:marLeft w:val="0"/>
      <w:marRight w:val="0"/>
      <w:marTop w:val="0"/>
      <w:marBottom w:val="0"/>
      <w:divBdr>
        <w:top w:val="none" w:sz="0" w:space="0" w:color="auto"/>
        <w:left w:val="none" w:sz="0" w:space="0" w:color="auto"/>
        <w:bottom w:val="none" w:sz="0" w:space="0" w:color="auto"/>
        <w:right w:val="none" w:sz="0" w:space="0" w:color="auto"/>
      </w:divBdr>
    </w:div>
    <w:div w:id="1966156060">
      <w:bodyDiv w:val="1"/>
      <w:marLeft w:val="0"/>
      <w:marRight w:val="0"/>
      <w:marTop w:val="0"/>
      <w:marBottom w:val="0"/>
      <w:divBdr>
        <w:top w:val="none" w:sz="0" w:space="0" w:color="auto"/>
        <w:left w:val="none" w:sz="0" w:space="0" w:color="auto"/>
        <w:bottom w:val="none" w:sz="0" w:space="0" w:color="auto"/>
        <w:right w:val="none" w:sz="0" w:space="0" w:color="auto"/>
      </w:divBdr>
    </w:div>
    <w:div w:id="1975479375">
      <w:bodyDiv w:val="1"/>
      <w:marLeft w:val="0"/>
      <w:marRight w:val="0"/>
      <w:marTop w:val="0"/>
      <w:marBottom w:val="0"/>
      <w:divBdr>
        <w:top w:val="none" w:sz="0" w:space="0" w:color="auto"/>
        <w:left w:val="none" w:sz="0" w:space="0" w:color="auto"/>
        <w:bottom w:val="none" w:sz="0" w:space="0" w:color="auto"/>
        <w:right w:val="none" w:sz="0" w:space="0" w:color="auto"/>
      </w:divBdr>
    </w:div>
    <w:div w:id="2107260994">
      <w:bodyDiv w:val="1"/>
      <w:marLeft w:val="0"/>
      <w:marRight w:val="0"/>
      <w:marTop w:val="0"/>
      <w:marBottom w:val="0"/>
      <w:divBdr>
        <w:top w:val="none" w:sz="0" w:space="0" w:color="auto"/>
        <w:left w:val="none" w:sz="0" w:space="0" w:color="auto"/>
        <w:bottom w:val="none" w:sz="0" w:space="0" w:color="auto"/>
        <w:right w:val="none" w:sz="0" w:space="0" w:color="auto"/>
      </w:divBdr>
      <w:divsChild>
        <w:div w:id="866217981">
          <w:marLeft w:val="547"/>
          <w:marRight w:val="0"/>
          <w:marTop w:val="86"/>
          <w:marBottom w:val="0"/>
          <w:divBdr>
            <w:top w:val="none" w:sz="0" w:space="0" w:color="auto"/>
            <w:left w:val="none" w:sz="0" w:space="0" w:color="auto"/>
            <w:bottom w:val="none" w:sz="0" w:space="0" w:color="auto"/>
            <w:right w:val="none" w:sz="0" w:space="0" w:color="auto"/>
          </w:divBdr>
        </w:div>
        <w:div w:id="1438520514">
          <w:marLeft w:val="547"/>
          <w:marRight w:val="0"/>
          <w:marTop w:val="86"/>
          <w:marBottom w:val="0"/>
          <w:divBdr>
            <w:top w:val="none" w:sz="0" w:space="0" w:color="auto"/>
            <w:left w:val="none" w:sz="0" w:space="0" w:color="auto"/>
            <w:bottom w:val="none" w:sz="0" w:space="0" w:color="auto"/>
            <w:right w:val="none" w:sz="0" w:space="0" w:color="auto"/>
          </w:divBdr>
        </w:div>
        <w:div w:id="599144111">
          <w:marLeft w:val="547"/>
          <w:marRight w:val="0"/>
          <w:marTop w:val="86"/>
          <w:marBottom w:val="0"/>
          <w:divBdr>
            <w:top w:val="none" w:sz="0" w:space="0" w:color="auto"/>
            <w:left w:val="none" w:sz="0" w:space="0" w:color="auto"/>
            <w:bottom w:val="none" w:sz="0" w:space="0" w:color="auto"/>
            <w:right w:val="none" w:sz="0" w:space="0" w:color="auto"/>
          </w:divBdr>
        </w:div>
        <w:div w:id="1503277290">
          <w:marLeft w:val="547"/>
          <w:marRight w:val="0"/>
          <w:marTop w:val="86"/>
          <w:marBottom w:val="0"/>
          <w:divBdr>
            <w:top w:val="none" w:sz="0" w:space="0" w:color="auto"/>
            <w:left w:val="none" w:sz="0" w:space="0" w:color="auto"/>
            <w:bottom w:val="none" w:sz="0" w:space="0" w:color="auto"/>
            <w:right w:val="none" w:sz="0" w:space="0" w:color="auto"/>
          </w:divBdr>
        </w:div>
        <w:div w:id="1588341612">
          <w:marLeft w:val="547"/>
          <w:marRight w:val="0"/>
          <w:marTop w:val="86"/>
          <w:marBottom w:val="0"/>
          <w:divBdr>
            <w:top w:val="none" w:sz="0" w:space="0" w:color="auto"/>
            <w:left w:val="none" w:sz="0" w:space="0" w:color="auto"/>
            <w:bottom w:val="none" w:sz="0" w:space="0" w:color="auto"/>
            <w:right w:val="none" w:sz="0" w:space="0" w:color="auto"/>
          </w:divBdr>
        </w:div>
        <w:div w:id="14576205">
          <w:marLeft w:val="547"/>
          <w:marRight w:val="0"/>
          <w:marTop w:val="86"/>
          <w:marBottom w:val="0"/>
          <w:divBdr>
            <w:top w:val="none" w:sz="0" w:space="0" w:color="auto"/>
            <w:left w:val="none" w:sz="0" w:space="0" w:color="auto"/>
            <w:bottom w:val="none" w:sz="0" w:space="0" w:color="auto"/>
            <w:right w:val="none" w:sz="0" w:space="0" w:color="auto"/>
          </w:divBdr>
        </w:div>
        <w:div w:id="1662810755">
          <w:marLeft w:val="547"/>
          <w:marRight w:val="0"/>
          <w:marTop w:val="86"/>
          <w:marBottom w:val="0"/>
          <w:divBdr>
            <w:top w:val="none" w:sz="0" w:space="0" w:color="auto"/>
            <w:left w:val="none" w:sz="0" w:space="0" w:color="auto"/>
            <w:bottom w:val="none" w:sz="0" w:space="0" w:color="auto"/>
            <w:right w:val="none" w:sz="0" w:space="0" w:color="auto"/>
          </w:divBdr>
        </w:div>
        <w:div w:id="1248416970">
          <w:marLeft w:val="547"/>
          <w:marRight w:val="0"/>
          <w:marTop w:val="86"/>
          <w:marBottom w:val="0"/>
          <w:divBdr>
            <w:top w:val="none" w:sz="0" w:space="0" w:color="auto"/>
            <w:left w:val="none" w:sz="0" w:space="0" w:color="auto"/>
            <w:bottom w:val="none" w:sz="0" w:space="0" w:color="auto"/>
            <w:right w:val="none" w:sz="0" w:space="0" w:color="auto"/>
          </w:divBdr>
        </w:div>
      </w:divsChild>
    </w:div>
    <w:div w:id="212233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0B48836D690C4AAC168C8448D2F721" ma:contentTypeVersion="3" ma:contentTypeDescription="Create a new document." ma:contentTypeScope="" ma:versionID="3c875ef21e689190717eaed2a37c2c3b">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1babdf99cd6754776f33f11ff93bbdd4"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F7A09C-3870-4C89-B71E-4279374877B2}">
  <ds:schemaRefs>
    <ds:schemaRef ds:uri="http://schemas.openxmlformats.org/officeDocument/2006/bibliography"/>
  </ds:schemaRefs>
</ds:datastoreItem>
</file>

<file path=customXml/itemProps2.xml><?xml version="1.0" encoding="utf-8"?>
<ds:datastoreItem xmlns:ds="http://schemas.openxmlformats.org/officeDocument/2006/customXml" ds:itemID="{21345417-83EB-4AE5-8928-43E6E6740429}">
  <ds:schemaRefs>
    <ds:schemaRef ds:uri="http://schemas.microsoft.com/office/2006/documentManagement/types"/>
    <ds:schemaRef ds:uri="f501759c-6e27-42a7-bc53-ace532592aeb"/>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5673766-e0b5-4eed-8a95-be56a8e8bf9c"/>
    <ds:schemaRef ds:uri="http://www.w3.org/XML/1998/namespace"/>
    <ds:schemaRef ds:uri="http://purl.org/dc/dcmitype/"/>
  </ds:schemaRefs>
</ds:datastoreItem>
</file>

<file path=customXml/itemProps3.xml><?xml version="1.0" encoding="utf-8"?>
<ds:datastoreItem xmlns:ds="http://schemas.openxmlformats.org/officeDocument/2006/customXml" ds:itemID="{1AB3348B-E0BA-4F9D-BE1C-29FB62EBE2C7}">
  <ds:schemaRefs>
    <ds:schemaRef ds:uri="http://schemas.microsoft.com/sharepoint/v3/contenttype/forms"/>
  </ds:schemaRefs>
</ds:datastoreItem>
</file>

<file path=customXml/itemProps4.xml><?xml version="1.0" encoding="utf-8"?>
<ds:datastoreItem xmlns:ds="http://schemas.openxmlformats.org/officeDocument/2006/customXml" ds:itemID="{A9BF239B-F227-4C09-B6C0-4C61579D265E}"/>
</file>

<file path=docProps/app.xml><?xml version="1.0" encoding="utf-8"?>
<Properties xmlns="http://schemas.openxmlformats.org/officeDocument/2006/extended-properties" xmlns:vt="http://schemas.openxmlformats.org/officeDocument/2006/docPropsVTypes">
  <Template>Normal</Template>
  <TotalTime>1</TotalTime>
  <Pages>13</Pages>
  <Words>4906</Words>
  <Characters>27967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Schools Forum Meeting Minutes of Wednesday 10 October 2012</vt:lpstr>
    </vt:vector>
  </TitlesOfParts>
  <Company>ECC</Company>
  <LinksUpToDate>false</LinksUpToDate>
  <CharactersWithSpaces>32808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Forum Meeting Minutes of Wednesday 10 October 2012</dc:title>
  <dc:creator>Essex County Council</dc:creator>
  <cp:lastModifiedBy>Yannick Stupples-Whyley</cp:lastModifiedBy>
  <cp:revision>2</cp:revision>
  <cp:lastPrinted>2019-05-22T11:34:00Z</cp:lastPrinted>
  <dcterms:created xsi:type="dcterms:W3CDTF">2022-11-07T07:59:00Z</dcterms:created>
  <dcterms:modified xsi:type="dcterms:W3CDTF">2022-11-07T07:59:00Z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2020-07-08T10:58:59Z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14d41c36-ce68-49ca-b4d0-000053e3addd</vt:lpwstr>
  </property>
  <property fmtid="{D5CDD505-2E9C-101B-9397-08002B2CF9AE}" pid="8" name="MSIP_Label_39d8be9e-c8d9-4b9c-bd40-2c27cc7ea2e6_ContentBits">
    <vt:lpwstr>0</vt:lpwstr>
  </property>
  <property fmtid="{D5CDD505-2E9C-101B-9397-08002B2CF9AE}" pid="9" name="ContentTypeId">
    <vt:lpwstr>0x0101004A0B48836D690C4AAC168C8448D2F721</vt:lpwstr>
  </property>
</Properties>
</file>