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93DA" w14:textId="48E5C628" w:rsidR="008E30BD" w:rsidRPr="006C76E2" w:rsidRDefault="0048637C" w:rsidP="006C76E2">
      <w:pPr>
        <w:spacing w:after="0" w:line="240" w:lineRule="auto"/>
        <w:jc w:val="both"/>
        <w:rPr>
          <w:b/>
          <w:sz w:val="20"/>
          <w:szCs w:val="20"/>
        </w:rPr>
      </w:pPr>
      <w:r w:rsidRPr="006C76E2">
        <w:rPr>
          <w:b/>
          <w:sz w:val="20"/>
          <w:szCs w:val="20"/>
          <w:u w:val="single"/>
        </w:rPr>
        <w:t>Model Letter 5</w:t>
      </w:r>
      <w:r w:rsidR="006C76E2" w:rsidRPr="006C76E2">
        <w:rPr>
          <w:b/>
          <w:sz w:val="20"/>
          <w:szCs w:val="20"/>
          <w:u w:val="single"/>
        </w:rPr>
        <w:t xml:space="preserve">: </w:t>
      </w:r>
      <w:r w:rsidR="006C76E2" w:rsidRPr="006C76E2">
        <w:rPr>
          <w:b/>
          <w:sz w:val="20"/>
          <w:szCs w:val="20"/>
        </w:rPr>
        <w:t>Fr</w:t>
      </w:r>
      <w:r w:rsidR="008E30BD" w:rsidRPr="006C76E2">
        <w:rPr>
          <w:b/>
          <w:sz w:val="20"/>
          <w:szCs w:val="20"/>
        </w:rPr>
        <w:t xml:space="preserve">om the clerk to the </w:t>
      </w:r>
      <w:r w:rsidR="006963EE" w:rsidRPr="006C76E2">
        <w:rPr>
          <w:b/>
          <w:sz w:val="20"/>
          <w:szCs w:val="20"/>
        </w:rPr>
        <w:t>Governing Bo</w:t>
      </w:r>
      <w:r w:rsidR="00CE54BD" w:rsidRPr="006C76E2">
        <w:rPr>
          <w:b/>
          <w:sz w:val="20"/>
          <w:szCs w:val="20"/>
        </w:rPr>
        <w:t>ard</w:t>
      </w:r>
      <w:r w:rsidR="008E30BD" w:rsidRPr="006C76E2">
        <w:rPr>
          <w:b/>
          <w:sz w:val="20"/>
          <w:szCs w:val="20"/>
        </w:rPr>
        <w:t xml:space="preserve"> </w:t>
      </w:r>
      <w:r w:rsidR="006963EE" w:rsidRPr="006C76E2">
        <w:rPr>
          <w:b/>
          <w:sz w:val="20"/>
          <w:szCs w:val="20"/>
        </w:rPr>
        <w:t xml:space="preserve">to the parent </w:t>
      </w:r>
      <w:r w:rsidR="008E30BD" w:rsidRPr="006C76E2">
        <w:rPr>
          <w:b/>
          <w:sz w:val="20"/>
          <w:szCs w:val="20"/>
        </w:rPr>
        <w:t xml:space="preserve">upholding </w:t>
      </w:r>
      <w:r w:rsidR="006963EE" w:rsidRPr="006C76E2">
        <w:rPr>
          <w:b/>
          <w:sz w:val="20"/>
          <w:szCs w:val="20"/>
        </w:rPr>
        <w:t>the</w:t>
      </w:r>
      <w:r w:rsidR="008E30BD" w:rsidRPr="006C76E2">
        <w:rPr>
          <w:b/>
          <w:sz w:val="20"/>
          <w:szCs w:val="20"/>
        </w:rPr>
        <w:t xml:space="preserve"> permanent exclusion.</w:t>
      </w:r>
    </w:p>
    <w:p w14:paraId="73ECE7C3" w14:textId="77777777" w:rsidR="0048637C" w:rsidRPr="006C76E2" w:rsidRDefault="0048637C" w:rsidP="0048637C">
      <w:pPr>
        <w:spacing w:after="0" w:line="240" w:lineRule="auto"/>
        <w:jc w:val="both"/>
        <w:rPr>
          <w:b/>
          <w:sz w:val="20"/>
          <w:szCs w:val="20"/>
        </w:rPr>
      </w:pPr>
    </w:p>
    <w:p w14:paraId="62840E50" w14:textId="77777777" w:rsidR="008E30BD" w:rsidRPr="006C76E2" w:rsidRDefault="008E30BD" w:rsidP="00161F42">
      <w:pPr>
        <w:spacing w:after="0"/>
        <w:jc w:val="both"/>
        <w:rPr>
          <w:b/>
          <w:sz w:val="20"/>
          <w:szCs w:val="20"/>
        </w:rPr>
      </w:pPr>
      <w:r w:rsidRPr="006C76E2">
        <w:rPr>
          <w:sz w:val="20"/>
          <w:szCs w:val="20"/>
        </w:rPr>
        <w:t xml:space="preserve">Dear </w:t>
      </w:r>
      <w:r w:rsidRPr="006C76E2">
        <w:rPr>
          <w:b/>
          <w:sz w:val="20"/>
          <w:szCs w:val="20"/>
        </w:rPr>
        <w:t>[parent’s name]</w:t>
      </w:r>
    </w:p>
    <w:p w14:paraId="7F25F13E" w14:textId="77777777" w:rsidR="0048637C" w:rsidRPr="006C76E2" w:rsidRDefault="0048637C" w:rsidP="0048637C">
      <w:pPr>
        <w:spacing w:after="0" w:line="240" w:lineRule="auto"/>
        <w:jc w:val="both"/>
        <w:rPr>
          <w:b/>
          <w:sz w:val="20"/>
          <w:szCs w:val="20"/>
        </w:rPr>
      </w:pPr>
    </w:p>
    <w:p w14:paraId="6DA4E416" w14:textId="16C56158" w:rsidR="008E30BD" w:rsidRPr="006C76E2" w:rsidRDefault="008E30BD" w:rsidP="00161F42">
      <w:pPr>
        <w:spacing w:after="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 xml:space="preserve">The meeting of the </w:t>
      </w:r>
      <w:r w:rsidR="006963EE" w:rsidRPr="006C76E2">
        <w:rPr>
          <w:sz w:val="20"/>
          <w:szCs w:val="20"/>
        </w:rPr>
        <w:t>Governing Bo</w:t>
      </w:r>
      <w:r w:rsidR="00CE54BD" w:rsidRPr="006C76E2">
        <w:rPr>
          <w:sz w:val="20"/>
          <w:szCs w:val="20"/>
        </w:rPr>
        <w:t>ard</w:t>
      </w:r>
      <w:r w:rsidRPr="006C76E2">
        <w:rPr>
          <w:sz w:val="20"/>
          <w:szCs w:val="20"/>
        </w:rPr>
        <w:t xml:space="preserve"> at </w:t>
      </w:r>
      <w:r w:rsidRPr="006C76E2">
        <w:rPr>
          <w:b/>
          <w:sz w:val="20"/>
          <w:szCs w:val="20"/>
        </w:rPr>
        <w:t>[school]</w:t>
      </w:r>
      <w:r w:rsidRPr="006C76E2">
        <w:rPr>
          <w:sz w:val="20"/>
          <w:szCs w:val="20"/>
        </w:rPr>
        <w:t xml:space="preserve"> on </w:t>
      </w:r>
      <w:r w:rsidRPr="006C76E2">
        <w:rPr>
          <w:b/>
          <w:sz w:val="20"/>
          <w:szCs w:val="20"/>
        </w:rPr>
        <w:t>[date]</w:t>
      </w:r>
      <w:r w:rsidRPr="006C76E2">
        <w:rPr>
          <w:sz w:val="20"/>
          <w:szCs w:val="20"/>
        </w:rPr>
        <w:t xml:space="preserve"> considered the decision by </w:t>
      </w:r>
      <w:r w:rsidRPr="006C76E2">
        <w:rPr>
          <w:b/>
          <w:sz w:val="20"/>
          <w:szCs w:val="20"/>
        </w:rPr>
        <w:t>[</w:t>
      </w:r>
      <w:r w:rsidR="00026E90" w:rsidRPr="006C76E2">
        <w:rPr>
          <w:b/>
          <w:sz w:val="20"/>
          <w:szCs w:val="20"/>
        </w:rPr>
        <w:t>H</w:t>
      </w:r>
      <w:r w:rsidRPr="006C76E2">
        <w:rPr>
          <w:b/>
          <w:sz w:val="20"/>
          <w:szCs w:val="20"/>
        </w:rPr>
        <w:t>ead</w:t>
      </w:r>
      <w:r w:rsidR="00026E90" w:rsidRPr="006C76E2">
        <w:rPr>
          <w:b/>
          <w:sz w:val="20"/>
          <w:szCs w:val="20"/>
        </w:rPr>
        <w:t xml:space="preserve"> Teacher</w:t>
      </w:r>
      <w:r w:rsidRPr="006C76E2">
        <w:rPr>
          <w:b/>
          <w:sz w:val="20"/>
          <w:szCs w:val="20"/>
        </w:rPr>
        <w:t>]</w:t>
      </w:r>
      <w:r w:rsidRPr="006C76E2">
        <w:rPr>
          <w:sz w:val="20"/>
          <w:szCs w:val="20"/>
        </w:rPr>
        <w:t xml:space="preserve"> to perman</w:t>
      </w:r>
      <w:r w:rsidR="00C10EDB" w:rsidRPr="006C76E2">
        <w:rPr>
          <w:sz w:val="20"/>
          <w:szCs w:val="20"/>
        </w:rPr>
        <w:t xml:space="preserve">ently exclude your son/daughter. </w:t>
      </w:r>
      <w:r w:rsidRPr="006C76E2">
        <w:rPr>
          <w:sz w:val="20"/>
          <w:szCs w:val="20"/>
        </w:rPr>
        <w:t xml:space="preserve">The </w:t>
      </w:r>
      <w:r w:rsidR="006963EE" w:rsidRPr="006C76E2">
        <w:rPr>
          <w:sz w:val="20"/>
          <w:szCs w:val="20"/>
        </w:rPr>
        <w:t>Governing Bo</w:t>
      </w:r>
      <w:r w:rsidR="00CE54BD" w:rsidRPr="006C76E2">
        <w:rPr>
          <w:sz w:val="20"/>
          <w:szCs w:val="20"/>
        </w:rPr>
        <w:t>ard</w:t>
      </w:r>
      <w:r w:rsidRPr="006C76E2">
        <w:rPr>
          <w:sz w:val="20"/>
          <w:szCs w:val="20"/>
        </w:rPr>
        <w:t>, after carefully considering the representations made and all the ava</w:t>
      </w:r>
      <w:r w:rsidR="00CE54BD" w:rsidRPr="006C76E2">
        <w:rPr>
          <w:sz w:val="20"/>
          <w:szCs w:val="20"/>
        </w:rPr>
        <w:t>ilable evidence, has decided not to reinstate you</w:t>
      </w:r>
      <w:r w:rsidR="00161F42" w:rsidRPr="006C76E2">
        <w:rPr>
          <w:sz w:val="20"/>
          <w:szCs w:val="20"/>
        </w:rPr>
        <w:t>r</w:t>
      </w:r>
      <w:r w:rsidR="00CE54BD" w:rsidRPr="006C76E2">
        <w:rPr>
          <w:sz w:val="20"/>
          <w:szCs w:val="20"/>
        </w:rPr>
        <w:t xml:space="preserve"> child</w:t>
      </w:r>
      <w:r w:rsidRPr="006C76E2">
        <w:rPr>
          <w:sz w:val="20"/>
          <w:szCs w:val="20"/>
        </w:rPr>
        <w:t>.</w:t>
      </w:r>
    </w:p>
    <w:p w14:paraId="69CF16E7" w14:textId="77777777" w:rsidR="0048637C" w:rsidRPr="006C76E2" w:rsidRDefault="0048637C" w:rsidP="00161F42">
      <w:pPr>
        <w:spacing w:after="0"/>
        <w:jc w:val="both"/>
        <w:rPr>
          <w:sz w:val="20"/>
          <w:szCs w:val="20"/>
        </w:rPr>
      </w:pPr>
    </w:p>
    <w:p w14:paraId="48AE7FF2" w14:textId="77777777" w:rsidR="008E30BD" w:rsidRPr="006C76E2" w:rsidRDefault="008E30BD" w:rsidP="00161F42">
      <w:pPr>
        <w:spacing w:after="0"/>
        <w:jc w:val="both"/>
        <w:rPr>
          <w:b/>
          <w:sz w:val="20"/>
          <w:szCs w:val="20"/>
        </w:rPr>
      </w:pPr>
      <w:r w:rsidRPr="006C76E2">
        <w:rPr>
          <w:sz w:val="20"/>
          <w:szCs w:val="20"/>
        </w:rPr>
        <w:t xml:space="preserve">The reasons for the </w:t>
      </w:r>
      <w:r w:rsidR="006963EE" w:rsidRPr="006C76E2">
        <w:rPr>
          <w:sz w:val="20"/>
          <w:szCs w:val="20"/>
        </w:rPr>
        <w:t>Governing Bo</w:t>
      </w:r>
      <w:r w:rsidR="00CE54BD" w:rsidRPr="006C76E2">
        <w:rPr>
          <w:sz w:val="20"/>
          <w:szCs w:val="20"/>
        </w:rPr>
        <w:t>ard</w:t>
      </w:r>
      <w:r w:rsidR="006963EE" w:rsidRPr="006C76E2">
        <w:rPr>
          <w:sz w:val="20"/>
          <w:szCs w:val="20"/>
        </w:rPr>
        <w:t>’s</w:t>
      </w:r>
      <w:r w:rsidRPr="006C76E2">
        <w:rPr>
          <w:sz w:val="20"/>
          <w:szCs w:val="20"/>
        </w:rPr>
        <w:t xml:space="preserve"> decision are as follows: </w:t>
      </w:r>
      <w:r w:rsidRPr="006C76E2">
        <w:rPr>
          <w:b/>
          <w:sz w:val="20"/>
          <w:szCs w:val="20"/>
        </w:rPr>
        <w:t>[give reasons in as much detail as possible, expl</w:t>
      </w:r>
      <w:r w:rsidR="00943BF5" w:rsidRPr="006C76E2">
        <w:rPr>
          <w:b/>
          <w:sz w:val="20"/>
          <w:szCs w:val="20"/>
        </w:rPr>
        <w:t>aining how they were arrived at</w:t>
      </w:r>
      <w:r w:rsidRPr="006C76E2">
        <w:rPr>
          <w:b/>
          <w:sz w:val="20"/>
          <w:szCs w:val="20"/>
        </w:rPr>
        <w:t>]</w:t>
      </w:r>
    </w:p>
    <w:p w14:paraId="696F538F" w14:textId="77777777" w:rsidR="0048637C" w:rsidRPr="006C76E2" w:rsidRDefault="0048637C" w:rsidP="0048637C">
      <w:pPr>
        <w:spacing w:after="0" w:line="240" w:lineRule="auto"/>
        <w:jc w:val="both"/>
        <w:rPr>
          <w:b/>
          <w:sz w:val="20"/>
          <w:szCs w:val="20"/>
        </w:rPr>
      </w:pPr>
    </w:p>
    <w:p w14:paraId="6EE57D52" w14:textId="573000FA" w:rsidR="0048637C" w:rsidRPr="006C76E2" w:rsidRDefault="008E30BD" w:rsidP="00161F42">
      <w:pPr>
        <w:spacing w:after="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 xml:space="preserve">If you wish </w:t>
      </w:r>
      <w:r w:rsidR="00C10EDB" w:rsidRPr="006C76E2">
        <w:rPr>
          <w:sz w:val="20"/>
          <w:szCs w:val="20"/>
        </w:rPr>
        <w:t>for this decision to be reviewed by an Independent Review Panel</w:t>
      </w:r>
      <w:r w:rsidR="00943BF5" w:rsidRPr="006C76E2">
        <w:rPr>
          <w:sz w:val="20"/>
          <w:szCs w:val="20"/>
        </w:rPr>
        <w:t xml:space="preserve">, please notify </w:t>
      </w:r>
      <w:r w:rsidRPr="006C76E2">
        <w:rPr>
          <w:b/>
          <w:sz w:val="20"/>
          <w:szCs w:val="20"/>
        </w:rPr>
        <w:t>[name of clerk to the review panel</w:t>
      </w:r>
      <w:r w:rsidR="00943BF5" w:rsidRPr="006C76E2">
        <w:rPr>
          <w:b/>
          <w:sz w:val="20"/>
          <w:szCs w:val="20"/>
        </w:rPr>
        <w:t xml:space="preserve"> </w:t>
      </w:r>
      <w:r w:rsidR="00FF4A54" w:rsidRPr="006C76E2">
        <w:rPr>
          <w:b/>
          <w:sz w:val="20"/>
          <w:szCs w:val="20"/>
        </w:rPr>
        <w:t xml:space="preserve">at the school </w:t>
      </w:r>
      <w:r w:rsidR="00943BF5" w:rsidRPr="006C76E2">
        <w:rPr>
          <w:b/>
          <w:sz w:val="20"/>
          <w:szCs w:val="20"/>
        </w:rPr>
        <w:t xml:space="preserve">or address of Essex County Council’s Statutory Appeals Service if the school has subscribed to their services – please contact the Education </w:t>
      </w:r>
      <w:r w:rsidR="00161F42" w:rsidRPr="006C76E2">
        <w:rPr>
          <w:b/>
          <w:sz w:val="20"/>
          <w:szCs w:val="20"/>
        </w:rPr>
        <w:t xml:space="preserve">Access </w:t>
      </w:r>
      <w:r w:rsidR="00943BF5" w:rsidRPr="006C76E2">
        <w:rPr>
          <w:b/>
          <w:sz w:val="20"/>
          <w:szCs w:val="20"/>
        </w:rPr>
        <w:t>Service</w:t>
      </w:r>
      <w:r w:rsidR="00893366" w:rsidRPr="006C76E2">
        <w:rPr>
          <w:b/>
          <w:sz w:val="20"/>
          <w:szCs w:val="20"/>
        </w:rPr>
        <w:t xml:space="preserve"> prior to sending the letter to parents</w:t>
      </w:r>
      <w:r w:rsidR="00943BF5" w:rsidRPr="006C76E2">
        <w:rPr>
          <w:b/>
          <w:sz w:val="20"/>
          <w:szCs w:val="20"/>
        </w:rPr>
        <w:t xml:space="preserve"> </w:t>
      </w:r>
      <w:r w:rsidR="00893366" w:rsidRPr="006C76E2">
        <w:rPr>
          <w:b/>
          <w:sz w:val="20"/>
          <w:szCs w:val="20"/>
        </w:rPr>
        <w:t>to confirm</w:t>
      </w:r>
      <w:r w:rsidR="00FF4A54" w:rsidRPr="006C76E2">
        <w:rPr>
          <w:b/>
          <w:sz w:val="20"/>
          <w:szCs w:val="20"/>
        </w:rPr>
        <w:t xml:space="preserve"> which you will be using</w:t>
      </w:r>
      <w:r w:rsidR="00893366" w:rsidRPr="006C76E2">
        <w:rPr>
          <w:b/>
          <w:sz w:val="20"/>
          <w:szCs w:val="20"/>
        </w:rPr>
        <w:t xml:space="preserve"> - this alters the process used by parents to request an Independent Review</w:t>
      </w:r>
      <w:r w:rsidR="00EA381C" w:rsidRPr="006C76E2">
        <w:rPr>
          <w:b/>
          <w:sz w:val="20"/>
          <w:szCs w:val="20"/>
        </w:rPr>
        <w:t xml:space="preserve"> and an additional form may be required</w:t>
      </w:r>
      <w:r w:rsidRPr="006C76E2">
        <w:rPr>
          <w:b/>
          <w:sz w:val="20"/>
          <w:szCs w:val="20"/>
        </w:rPr>
        <w:t>]</w:t>
      </w:r>
      <w:r w:rsidRPr="006C76E2">
        <w:rPr>
          <w:sz w:val="20"/>
          <w:szCs w:val="20"/>
        </w:rPr>
        <w:t xml:space="preserve"> of your </w:t>
      </w:r>
      <w:r w:rsidR="00C10EDB" w:rsidRPr="006C76E2">
        <w:rPr>
          <w:sz w:val="20"/>
          <w:szCs w:val="20"/>
        </w:rPr>
        <w:t>request</w:t>
      </w:r>
      <w:r w:rsidRPr="006C76E2">
        <w:rPr>
          <w:sz w:val="20"/>
          <w:szCs w:val="20"/>
        </w:rPr>
        <w:t>. You must set out the reasons for your review in writing, and</w:t>
      </w:r>
      <w:r w:rsidR="00026E90" w:rsidRPr="006C76E2">
        <w:rPr>
          <w:sz w:val="20"/>
          <w:szCs w:val="20"/>
        </w:rPr>
        <w:t>,</w:t>
      </w:r>
      <w:r w:rsidRPr="006C76E2">
        <w:rPr>
          <w:sz w:val="20"/>
          <w:szCs w:val="20"/>
        </w:rPr>
        <w:t xml:space="preserve"> if appropriate </w:t>
      </w:r>
      <w:r w:rsidR="00026E90" w:rsidRPr="006C76E2">
        <w:rPr>
          <w:sz w:val="20"/>
          <w:szCs w:val="20"/>
        </w:rPr>
        <w:t xml:space="preserve">this </w:t>
      </w:r>
      <w:r w:rsidRPr="006C76E2">
        <w:rPr>
          <w:sz w:val="20"/>
          <w:szCs w:val="20"/>
        </w:rPr>
        <w:t>may also include reference to any disability discrimination claim you may wish to make</w:t>
      </w:r>
      <w:r w:rsidR="00C10EDB" w:rsidRPr="006C76E2">
        <w:rPr>
          <w:sz w:val="20"/>
          <w:szCs w:val="20"/>
        </w:rPr>
        <w:t>. Please send</w:t>
      </w:r>
      <w:r w:rsidRPr="006C76E2">
        <w:rPr>
          <w:sz w:val="20"/>
          <w:szCs w:val="20"/>
        </w:rPr>
        <w:t xml:space="preserve"> </w:t>
      </w:r>
      <w:r w:rsidR="00C10EDB" w:rsidRPr="006C76E2">
        <w:rPr>
          <w:sz w:val="20"/>
          <w:szCs w:val="20"/>
        </w:rPr>
        <w:t>t</w:t>
      </w:r>
      <w:r w:rsidRPr="006C76E2">
        <w:rPr>
          <w:sz w:val="20"/>
          <w:szCs w:val="20"/>
        </w:rPr>
        <w:t xml:space="preserve">his notice to by no later than </w:t>
      </w:r>
      <w:r w:rsidRPr="006C76E2">
        <w:rPr>
          <w:b/>
          <w:sz w:val="20"/>
          <w:szCs w:val="20"/>
        </w:rPr>
        <w:t>[specify the latest date – the 15</w:t>
      </w:r>
      <w:r w:rsidRPr="006C76E2">
        <w:rPr>
          <w:b/>
          <w:sz w:val="20"/>
          <w:szCs w:val="20"/>
          <w:vertAlign w:val="superscript"/>
        </w:rPr>
        <w:t>th</w:t>
      </w:r>
      <w:r w:rsidRPr="006C76E2">
        <w:rPr>
          <w:b/>
          <w:sz w:val="20"/>
          <w:szCs w:val="20"/>
        </w:rPr>
        <w:t xml:space="preserve"> </w:t>
      </w:r>
      <w:r w:rsidRPr="006C76E2">
        <w:rPr>
          <w:b/>
          <w:i/>
          <w:sz w:val="20"/>
          <w:szCs w:val="20"/>
        </w:rPr>
        <w:t>school day</w:t>
      </w:r>
      <w:r w:rsidRPr="006C76E2">
        <w:rPr>
          <w:b/>
          <w:sz w:val="20"/>
          <w:szCs w:val="20"/>
        </w:rPr>
        <w:t xml:space="preserve"> after</w:t>
      </w:r>
      <w:r w:rsidR="00943BF5" w:rsidRPr="006C76E2">
        <w:rPr>
          <w:b/>
          <w:sz w:val="20"/>
          <w:szCs w:val="20"/>
        </w:rPr>
        <w:t xml:space="preserve"> the parents would receive </w:t>
      </w:r>
      <w:r w:rsidRPr="006C76E2">
        <w:rPr>
          <w:b/>
          <w:sz w:val="20"/>
          <w:szCs w:val="20"/>
        </w:rPr>
        <w:t>this letter</w:t>
      </w:r>
      <w:r w:rsidR="00943BF5" w:rsidRPr="006C76E2">
        <w:rPr>
          <w:b/>
          <w:sz w:val="20"/>
          <w:szCs w:val="20"/>
        </w:rPr>
        <w:t xml:space="preserve"> – weekends, </w:t>
      </w:r>
      <w:r w:rsidR="00A2339C" w:rsidRPr="006C76E2">
        <w:rPr>
          <w:b/>
          <w:sz w:val="20"/>
          <w:szCs w:val="20"/>
        </w:rPr>
        <w:t>bank holidays, school holidays and</w:t>
      </w:r>
      <w:r w:rsidR="00943BF5" w:rsidRPr="006C76E2">
        <w:rPr>
          <w:b/>
          <w:sz w:val="20"/>
          <w:szCs w:val="20"/>
        </w:rPr>
        <w:t xml:space="preserve"> non-pupil days do not count</w:t>
      </w:r>
      <w:r w:rsidRPr="006C76E2">
        <w:rPr>
          <w:b/>
          <w:sz w:val="20"/>
          <w:szCs w:val="20"/>
        </w:rPr>
        <w:t>]</w:t>
      </w:r>
      <w:r w:rsidRPr="006C76E2">
        <w:rPr>
          <w:sz w:val="20"/>
          <w:szCs w:val="20"/>
        </w:rPr>
        <w:t xml:space="preserve">. </w:t>
      </w:r>
    </w:p>
    <w:p w14:paraId="7505B3F6" w14:textId="77777777" w:rsidR="005D7660" w:rsidRPr="006C76E2" w:rsidRDefault="005D7660" w:rsidP="00161F42">
      <w:pPr>
        <w:spacing w:after="0"/>
        <w:jc w:val="both"/>
        <w:rPr>
          <w:sz w:val="20"/>
          <w:szCs w:val="20"/>
        </w:rPr>
      </w:pPr>
    </w:p>
    <w:p w14:paraId="76D5EA43" w14:textId="7EA879CD" w:rsidR="005D7660" w:rsidRPr="006C76E2" w:rsidRDefault="005D7660" w:rsidP="00161F42">
      <w:pPr>
        <w:spacing w:after="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 xml:space="preserve">The </w:t>
      </w:r>
      <w:r w:rsidR="0063698A" w:rsidRPr="006C76E2">
        <w:rPr>
          <w:sz w:val="20"/>
          <w:szCs w:val="20"/>
        </w:rPr>
        <w:t>R</w:t>
      </w:r>
      <w:r w:rsidRPr="006C76E2">
        <w:rPr>
          <w:sz w:val="20"/>
          <w:szCs w:val="20"/>
        </w:rPr>
        <w:t xml:space="preserve">eview </w:t>
      </w:r>
      <w:r w:rsidR="0063698A" w:rsidRPr="006C76E2">
        <w:rPr>
          <w:sz w:val="20"/>
          <w:szCs w:val="20"/>
        </w:rPr>
        <w:t>P</w:t>
      </w:r>
      <w:r w:rsidRPr="006C76E2">
        <w:rPr>
          <w:sz w:val="20"/>
          <w:szCs w:val="20"/>
        </w:rPr>
        <w:t>anel wi</w:t>
      </w:r>
      <w:r w:rsidR="006963EE" w:rsidRPr="006C76E2">
        <w:rPr>
          <w:sz w:val="20"/>
          <w:szCs w:val="20"/>
        </w:rPr>
        <w:t xml:space="preserve">ll rehear all </w:t>
      </w:r>
      <w:r w:rsidR="00161F42" w:rsidRPr="006C76E2">
        <w:rPr>
          <w:sz w:val="20"/>
          <w:szCs w:val="20"/>
        </w:rPr>
        <w:t xml:space="preserve">the </w:t>
      </w:r>
      <w:r w:rsidR="006963EE" w:rsidRPr="006C76E2">
        <w:rPr>
          <w:sz w:val="20"/>
          <w:szCs w:val="20"/>
        </w:rPr>
        <w:t>facts of the case. I</w:t>
      </w:r>
      <w:r w:rsidRPr="006C76E2">
        <w:rPr>
          <w:sz w:val="20"/>
          <w:szCs w:val="20"/>
        </w:rPr>
        <w:t>f you have fresh evidence to present to the panel you may do so. The panel must meet no later than the 15</w:t>
      </w:r>
      <w:r w:rsidRPr="006C76E2">
        <w:rPr>
          <w:sz w:val="20"/>
          <w:szCs w:val="20"/>
          <w:vertAlign w:val="superscript"/>
        </w:rPr>
        <w:t>th</w:t>
      </w:r>
      <w:r w:rsidRPr="006C76E2">
        <w:rPr>
          <w:sz w:val="20"/>
          <w:szCs w:val="20"/>
        </w:rPr>
        <w:t xml:space="preserve"> school day after the date on which your request for a review is lodged. In exceptional circumstances panels may adjourn the hearing until a later date.</w:t>
      </w:r>
    </w:p>
    <w:p w14:paraId="0788FCF6" w14:textId="77777777" w:rsidR="005D7660" w:rsidRPr="006C76E2" w:rsidRDefault="005D7660" w:rsidP="005D7660">
      <w:pPr>
        <w:spacing w:after="0" w:line="240" w:lineRule="auto"/>
        <w:jc w:val="both"/>
        <w:rPr>
          <w:sz w:val="20"/>
          <w:szCs w:val="20"/>
        </w:rPr>
      </w:pPr>
    </w:p>
    <w:p w14:paraId="2D5D1D25" w14:textId="0336036C" w:rsidR="005D7660" w:rsidRPr="006C76E2" w:rsidRDefault="005D7660" w:rsidP="00161F42">
      <w:pPr>
        <w:spacing w:after="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 xml:space="preserve">In determining your </w:t>
      </w:r>
      <w:r w:rsidR="00161F42" w:rsidRPr="006C76E2">
        <w:rPr>
          <w:sz w:val="20"/>
          <w:szCs w:val="20"/>
        </w:rPr>
        <w:t>review,</w:t>
      </w:r>
      <w:r w:rsidRPr="006C76E2">
        <w:rPr>
          <w:sz w:val="20"/>
          <w:szCs w:val="20"/>
        </w:rPr>
        <w:t xml:space="preserve"> the panel can make one of three decisions: they may uphold </w:t>
      </w:r>
      <w:r w:rsidR="00CE54BD" w:rsidRPr="006C76E2">
        <w:rPr>
          <w:sz w:val="20"/>
          <w:szCs w:val="20"/>
        </w:rPr>
        <w:t>the Governing Board’s decision;</w:t>
      </w:r>
      <w:r w:rsidRPr="006C76E2">
        <w:rPr>
          <w:sz w:val="20"/>
          <w:szCs w:val="20"/>
        </w:rPr>
        <w:t xml:space="preserve"> recommend that the </w:t>
      </w:r>
      <w:r w:rsidR="006963EE" w:rsidRPr="006C76E2">
        <w:rPr>
          <w:sz w:val="20"/>
          <w:szCs w:val="20"/>
        </w:rPr>
        <w:t>Governing Bo</w:t>
      </w:r>
      <w:r w:rsidR="00CE54BD" w:rsidRPr="006C76E2">
        <w:rPr>
          <w:sz w:val="20"/>
          <w:szCs w:val="20"/>
        </w:rPr>
        <w:t>ard</w:t>
      </w:r>
      <w:r w:rsidR="006963EE" w:rsidRPr="006C76E2">
        <w:rPr>
          <w:sz w:val="20"/>
          <w:szCs w:val="20"/>
        </w:rPr>
        <w:t xml:space="preserve"> </w:t>
      </w:r>
      <w:r w:rsidRPr="006C76E2">
        <w:rPr>
          <w:sz w:val="20"/>
          <w:szCs w:val="20"/>
        </w:rPr>
        <w:t xml:space="preserve">reconsiders </w:t>
      </w:r>
      <w:r w:rsidR="00CE54BD" w:rsidRPr="006C76E2">
        <w:rPr>
          <w:sz w:val="20"/>
          <w:szCs w:val="20"/>
        </w:rPr>
        <w:t>reinstatement;</w:t>
      </w:r>
      <w:r w:rsidRPr="006C76E2">
        <w:rPr>
          <w:sz w:val="20"/>
          <w:szCs w:val="20"/>
        </w:rPr>
        <w:t xml:space="preserve"> or quash the decision and direct that the </w:t>
      </w:r>
      <w:r w:rsidR="006963EE" w:rsidRPr="006C76E2">
        <w:rPr>
          <w:sz w:val="20"/>
          <w:szCs w:val="20"/>
        </w:rPr>
        <w:t>Governing Bo</w:t>
      </w:r>
      <w:r w:rsidR="00CE54BD" w:rsidRPr="006C76E2">
        <w:rPr>
          <w:sz w:val="20"/>
          <w:szCs w:val="20"/>
        </w:rPr>
        <w:t>ard reconsiders reinstatement</w:t>
      </w:r>
      <w:r w:rsidRPr="006C76E2">
        <w:rPr>
          <w:sz w:val="20"/>
          <w:szCs w:val="20"/>
        </w:rPr>
        <w:t>.</w:t>
      </w:r>
    </w:p>
    <w:p w14:paraId="6833DB9F" w14:textId="77777777" w:rsidR="0048637C" w:rsidRPr="006C76E2" w:rsidRDefault="0048637C" w:rsidP="0048637C">
      <w:pPr>
        <w:spacing w:after="0" w:line="240" w:lineRule="auto"/>
        <w:jc w:val="both"/>
        <w:rPr>
          <w:sz w:val="20"/>
          <w:szCs w:val="20"/>
        </w:rPr>
      </w:pPr>
    </w:p>
    <w:p w14:paraId="287D5208" w14:textId="77777777" w:rsidR="008E30BD" w:rsidRPr="006C76E2" w:rsidRDefault="008E30BD" w:rsidP="00161F42">
      <w:pPr>
        <w:spacing w:after="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>If you have not</w:t>
      </w:r>
      <w:r w:rsidR="00C10EDB" w:rsidRPr="006C76E2">
        <w:rPr>
          <w:sz w:val="20"/>
          <w:szCs w:val="20"/>
        </w:rPr>
        <w:t xml:space="preserve"> submitted your</w:t>
      </w:r>
      <w:r w:rsidRPr="006C76E2">
        <w:rPr>
          <w:sz w:val="20"/>
          <w:szCs w:val="20"/>
        </w:rPr>
        <w:t xml:space="preserve"> </w:t>
      </w:r>
      <w:r w:rsidR="00C10EDB" w:rsidRPr="006C76E2">
        <w:rPr>
          <w:sz w:val="20"/>
          <w:szCs w:val="20"/>
        </w:rPr>
        <w:t>request for an Independent Review by</w:t>
      </w:r>
      <w:r w:rsidRPr="006C76E2">
        <w:rPr>
          <w:sz w:val="20"/>
          <w:szCs w:val="20"/>
        </w:rPr>
        <w:t xml:space="preserve"> </w:t>
      </w:r>
      <w:r w:rsidRPr="006C76E2">
        <w:rPr>
          <w:b/>
          <w:sz w:val="20"/>
          <w:szCs w:val="20"/>
        </w:rPr>
        <w:t>[repeat latest date]</w:t>
      </w:r>
      <w:r w:rsidRPr="006C76E2">
        <w:rPr>
          <w:sz w:val="20"/>
          <w:szCs w:val="20"/>
        </w:rPr>
        <w:t xml:space="preserve">, you will lose your right to </w:t>
      </w:r>
      <w:r w:rsidR="00C10EDB" w:rsidRPr="006C76E2">
        <w:rPr>
          <w:sz w:val="20"/>
          <w:szCs w:val="20"/>
        </w:rPr>
        <w:t>do so</w:t>
      </w:r>
      <w:r w:rsidRPr="006C76E2">
        <w:rPr>
          <w:sz w:val="20"/>
          <w:szCs w:val="20"/>
        </w:rPr>
        <w:t xml:space="preserve">. Please advise if you have a disability or special needs which would affect your ability to attend the hearing. Also please inform </w:t>
      </w:r>
      <w:r w:rsidRPr="006C76E2">
        <w:rPr>
          <w:b/>
          <w:sz w:val="20"/>
          <w:szCs w:val="20"/>
        </w:rPr>
        <w:t xml:space="preserve">[name of clerk to the </w:t>
      </w:r>
      <w:r w:rsidR="002F2D6E" w:rsidRPr="006C76E2">
        <w:rPr>
          <w:b/>
          <w:sz w:val="20"/>
          <w:szCs w:val="20"/>
        </w:rPr>
        <w:t>review</w:t>
      </w:r>
      <w:r w:rsidRPr="006C76E2">
        <w:rPr>
          <w:b/>
          <w:sz w:val="20"/>
          <w:szCs w:val="20"/>
        </w:rPr>
        <w:t xml:space="preserve"> panel]</w:t>
      </w:r>
      <w:r w:rsidR="002F2D6E" w:rsidRPr="006C76E2">
        <w:rPr>
          <w:b/>
          <w:sz w:val="20"/>
          <w:szCs w:val="20"/>
        </w:rPr>
        <w:t xml:space="preserve"> </w:t>
      </w:r>
      <w:r w:rsidR="002F2D6E" w:rsidRPr="006C76E2">
        <w:rPr>
          <w:sz w:val="20"/>
          <w:szCs w:val="20"/>
        </w:rPr>
        <w:t>if it would</w:t>
      </w:r>
      <w:r w:rsidR="00D817C5" w:rsidRPr="006C76E2">
        <w:rPr>
          <w:sz w:val="20"/>
          <w:szCs w:val="20"/>
        </w:rPr>
        <w:t xml:space="preserve"> be</w:t>
      </w:r>
      <w:r w:rsidR="002F2D6E" w:rsidRPr="006C76E2">
        <w:rPr>
          <w:sz w:val="20"/>
          <w:szCs w:val="20"/>
        </w:rPr>
        <w:t xml:space="preserve"> helpful for you to have an interpreter present at the hearing.</w:t>
      </w:r>
    </w:p>
    <w:p w14:paraId="6AC0CCA1" w14:textId="77777777" w:rsidR="0048637C" w:rsidRPr="006C76E2" w:rsidRDefault="0048637C" w:rsidP="0048637C">
      <w:pPr>
        <w:spacing w:after="0" w:line="240" w:lineRule="auto"/>
        <w:jc w:val="both"/>
        <w:rPr>
          <w:sz w:val="20"/>
          <w:szCs w:val="20"/>
        </w:rPr>
      </w:pPr>
    </w:p>
    <w:p w14:paraId="61176439" w14:textId="31EFCEFD" w:rsidR="00161F42" w:rsidRPr="006C76E2" w:rsidRDefault="0048637C" w:rsidP="00161F42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6C76E2">
        <w:rPr>
          <w:rFonts w:eastAsia="Times New Roman"/>
          <w:sz w:val="20"/>
          <w:szCs w:val="20"/>
          <w:lang w:val="en" w:eastAsia="en-GB"/>
        </w:rPr>
        <w:t xml:space="preserve">You may wish to contact </w:t>
      </w:r>
      <w:r w:rsidR="005217AC" w:rsidRPr="006C76E2">
        <w:rPr>
          <w:rFonts w:eastAsia="Times New Roman"/>
          <w:sz w:val="20"/>
          <w:szCs w:val="20"/>
          <w:lang w:val="en" w:eastAsia="en-GB"/>
        </w:rPr>
        <w:t xml:space="preserve">Education Access at Essex County Council on either 03330 131157 or 13330 131150. </w:t>
      </w:r>
    </w:p>
    <w:p w14:paraId="57E48D4F" w14:textId="760E01E3" w:rsidR="006C76E2" w:rsidRPr="006C76E2" w:rsidRDefault="006C76E2" w:rsidP="00161F42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3B863AC4" w14:textId="77777777" w:rsidR="006C76E2" w:rsidRPr="006C76E2" w:rsidRDefault="006C76E2" w:rsidP="006C76E2">
      <w:pPr>
        <w:spacing w:after="0" w:line="240" w:lineRule="auto"/>
        <w:rPr>
          <w:rFonts w:eastAsia="Times New Roman"/>
          <w:sz w:val="20"/>
          <w:szCs w:val="20"/>
          <w:lang w:eastAsia="en-GB"/>
        </w:rPr>
      </w:pPr>
      <w:r w:rsidRPr="006C76E2">
        <w:rPr>
          <w:rFonts w:eastAsia="Times New Roman"/>
          <w:sz w:val="20"/>
          <w:szCs w:val="20"/>
          <w:lang w:eastAsia="en-GB"/>
        </w:rPr>
        <w:t xml:space="preserve">The Department for education has published guidance for parents and carers on behaviour, suspension and permanent exclusion, which can be found here </w:t>
      </w:r>
      <w:hyperlink r:id="rId11" w:history="1">
        <w:r w:rsidRPr="006C76E2">
          <w:rPr>
            <w:rStyle w:val="Hyperlink"/>
            <w:rFonts w:eastAsia="Times New Roman"/>
            <w:sz w:val="20"/>
            <w:szCs w:val="20"/>
            <w:lang w:eastAsia="en-GB"/>
          </w:rPr>
          <w:t>https://www.gov.uk/government/publications/school-exclusions-guide-for-parents</w:t>
        </w:r>
      </w:hyperlink>
    </w:p>
    <w:p w14:paraId="27894D11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595E532D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6C76E2">
        <w:rPr>
          <w:rFonts w:eastAsia="Times New Roman"/>
          <w:sz w:val="20"/>
          <w:szCs w:val="20"/>
          <w:lang w:val="en" w:eastAsia="en-GB"/>
        </w:rPr>
        <w:t>You may find it useful to contact the following services who will be able to offer you free and impartial advice:</w:t>
      </w:r>
    </w:p>
    <w:p w14:paraId="12A9C290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599C04B" w14:textId="77777777" w:rsidR="006C76E2" w:rsidRPr="006C76E2" w:rsidRDefault="00691826" w:rsidP="006C76E2">
      <w:pPr>
        <w:pStyle w:val="ListParagraph"/>
        <w:numPr>
          <w:ilvl w:val="0"/>
          <w:numId w:val="1"/>
        </w:numPr>
        <w:spacing w:after="0" w:line="240" w:lineRule="auto"/>
        <w:ind w:left="417"/>
        <w:jc w:val="both"/>
        <w:rPr>
          <w:rFonts w:eastAsia="Times New Roman"/>
          <w:sz w:val="20"/>
          <w:szCs w:val="20"/>
          <w:lang w:eastAsia="en-GB"/>
        </w:rPr>
      </w:pPr>
      <w:hyperlink r:id="rId12" w:history="1">
        <w:r w:rsidR="006C76E2" w:rsidRPr="006C76E2">
          <w:rPr>
            <w:rStyle w:val="Hyperlink"/>
            <w:rFonts w:eastAsia="Times New Roman"/>
            <w:sz w:val="20"/>
            <w:szCs w:val="20"/>
            <w:lang w:eastAsia="en-GB"/>
          </w:rPr>
          <w:t>https://councilfordisabledchildren.org.uk/about-us-0/networks/informationadvice-and-support-services-network</w:t>
        </w:r>
      </w:hyperlink>
    </w:p>
    <w:p w14:paraId="4672B6A4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39D590AA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6C76E2">
        <w:rPr>
          <w:rFonts w:eastAsia="Times New Roman"/>
          <w:sz w:val="20"/>
          <w:szCs w:val="20"/>
          <w:lang w:eastAsia="en-GB"/>
        </w:rPr>
        <w:t xml:space="preserve"> • Coram’s Child Law Advice service can be found through their website </w:t>
      </w:r>
      <w:hyperlink r:id="rId13" w:history="1">
        <w:r w:rsidRPr="006C76E2">
          <w:rPr>
            <w:rStyle w:val="Hyperlink"/>
            <w:rFonts w:eastAsia="Times New Roman"/>
            <w:sz w:val="20"/>
            <w:szCs w:val="20"/>
            <w:lang w:eastAsia="en-GB"/>
          </w:rPr>
          <w:t>https://childlawadvice.org.uk/information-pages/school-exclusion/</w:t>
        </w:r>
      </w:hyperlink>
      <w:r w:rsidRPr="006C76E2">
        <w:rPr>
          <w:rFonts w:eastAsia="Times New Roman"/>
          <w:sz w:val="20"/>
          <w:szCs w:val="20"/>
          <w:lang w:eastAsia="en-GB"/>
        </w:rPr>
        <w:t xml:space="preserve"> or contacted on 0300 330 5485 from Monday to Friday, 8am – 6pm. </w:t>
      </w:r>
    </w:p>
    <w:p w14:paraId="511B907D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0537AE3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3D9E11E2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6C76E2">
        <w:rPr>
          <w:rFonts w:eastAsia="Times New Roman"/>
          <w:sz w:val="20"/>
          <w:szCs w:val="20"/>
          <w:lang w:eastAsia="en-GB"/>
        </w:rPr>
        <w:t xml:space="preserve">• Independent Provider of Special Education Advice (known as IPSEA – </w:t>
      </w:r>
      <w:hyperlink r:id="rId14" w:history="1">
        <w:r w:rsidRPr="006C76E2">
          <w:rPr>
            <w:rStyle w:val="Hyperlink"/>
            <w:rFonts w:eastAsia="Times New Roman"/>
            <w:sz w:val="20"/>
            <w:szCs w:val="20"/>
            <w:lang w:eastAsia="en-GB"/>
          </w:rPr>
          <w:t>www.ipsea.org.uk</w:t>
        </w:r>
      </w:hyperlink>
      <w:r w:rsidRPr="006C76E2">
        <w:rPr>
          <w:rFonts w:eastAsia="Times New Roman"/>
          <w:sz w:val="20"/>
          <w:szCs w:val="20"/>
          <w:lang w:eastAsia="en-GB"/>
        </w:rPr>
        <w:t xml:space="preserve"> ) is a registered charity. </w:t>
      </w:r>
      <w:proofErr w:type="gramStart"/>
      <w:r w:rsidRPr="006C76E2">
        <w:rPr>
          <w:rFonts w:eastAsia="Times New Roman"/>
          <w:sz w:val="20"/>
          <w:szCs w:val="20"/>
          <w:lang w:eastAsia="en-GB"/>
        </w:rPr>
        <w:t>It  offers</w:t>
      </w:r>
      <w:proofErr w:type="gramEnd"/>
      <w:r w:rsidRPr="006C76E2">
        <w:rPr>
          <w:rFonts w:eastAsia="Times New Roman"/>
          <w:sz w:val="20"/>
          <w:szCs w:val="20"/>
          <w:lang w:eastAsia="en-GB"/>
        </w:rPr>
        <w:t xml:space="preserve"> free and independent information, advice and support to help get the right education for children and young people with all kinds of special educational needs (SEN) and disabilities.</w:t>
      </w:r>
    </w:p>
    <w:p w14:paraId="7420E683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D382082" w14:textId="77777777" w:rsidR="006C76E2" w:rsidRPr="006C76E2" w:rsidRDefault="006C76E2" w:rsidP="006C76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/>
          <w:sz w:val="20"/>
          <w:szCs w:val="20"/>
          <w:lang w:val="en" w:eastAsia="en-GB"/>
        </w:rPr>
      </w:pPr>
      <w:r w:rsidRPr="006C76E2">
        <w:rPr>
          <w:rFonts w:eastAsia="Times New Roman"/>
          <w:sz w:val="20"/>
          <w:szCs w:val="20"/>
          <w:lang w:val="en" w:eastAsia="en-GB"/>
        </w:rPr>
        <w:t xml:space="preserve">The Coram Children’s Legal Centre on 0345 345 4345  </w:t>
      </w:r>
      <w:hyperlink r:id="rId15" w:history="1">
        <w:r w:rsidRPr="006C76E2">
          <w:rPr>
            <w:rStyle w:val="Hyperlink"/>
            <w:rFonts w:eastAsia="Times New Roman"/>
            <w:sz w:val="20"/>
            <w:szCs w:val="20"/>
            <w:lang w:val="en" w:eastAsia="en-GB"/>
          </w:rPr>
          <w:t>www.childrenslegalcentre.com</w:t>
        </w:r>
      </w:hyperlink>
      <w:r w:rsidRPr="006C76E2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5D43EAE0" w14:textId="77777777" w:rsidR="006C76E2" w:rsidRPr="006C76E2" w:rsidRDefault="006C76E2" w:rsidP="006C76E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1967070" w14:textId="77777777" w:rsidR="006C76E2" w:rsidRPr="006C76E2" w:rsidRDefault="006C76E2" w:rsidP="006C76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r w:rsidRPr="006C76E2">
        <w:rPr>
          <w:sz w:val="20"/>
          <w:szCs w:val="20"/>
        </w:rPr>
        <w:t xml:space="preserve">SEN Information Advice &amp; Support Services Network (formerly known as the local parent partnership) on 01245 204338 </w:t>
      </w:r>
      <w:hyperlink r:id="rId16" w:history="1">
        <w:r w:rsidRPr="006C76E2">
          <w:rPr>
            <w:rStyle w:val="Hyperlink"/>
            <w:sz w:val="20"/>
            <w:szCs w:val="20"/>
          </w:rPr>
          <w:t>https://www.essexsendiass.co.uk/</w:t>
        </w:r>
      </w:hyperlink>
    </w:p>
    <w:p w14:paraId="126B5AC7" w14:textId="77777777" w:rsidR="006C76E2" w:rsidRPr="006C76E2" w:rsidRDefault="006C76E2" w:rsidP="00161F42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01772086" w14:textId="07D2B118" w:rsidR="005217AC" w:rsidRPr="006C76E2" w:rsidRDefault="005217AC" w:rsidP="00CE54BD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6C76E2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7EB8F247" w14:textId="77777777" w:rsidR="002A4FE7" w:rsidRPr="006C76E2" w:rsidRDefault="002A4FE7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6C76E2">
        <w:rPr>
          <w:rFonts w:eastAsia="Times New Roman"/>
          <w:sz w:val="20"/>
          <w:szCs w:val="20"/>
          <w:lang w:val="en" w:eastAsia="en-GB"/>
        </w:rPr>
        <w:t xml:space="preserve">The arrangements currently being made for </w:t>
      </w:r>
      <w:r w:rsidRPr="006C76E2">
        <w:rPr>
          <w:rFonts w:eastAsia="Times New Roman"/>
          <w:b/>
          <w:sz w:val="20"/>
          <w:szCs w:val="20"/>
          <w:lang w:val="en" w:eastAsia="en-GB"/>
        </w:rPr>
        <w:t xml:space="preserve">[child’s name] </w:t>
      </w:r>
      <w:r w:rsidRPr="006C76E2">
        <w:rPr>
          <w:rFonts w:eastAsia="Times New Roman"/>
          <w:sz w:val="20"/>
          <w:szCs w:val="20"/>
          <w:lang w:val="en" w:eastAsia="en-GB"/>
        </w:rPr>
        <w:t>education will continue</w:t>
      </w:r>
      <w:r w:rsidR="00943BF5" w:rsidRPr="006C76E2">
        <w:rPr>
          <w:rFonts w:eastAsia="Times New Roman"/>
          <w:sz w:val="20"/>
          <w:szCs w:val="20"/>
          <w:lang w:val="en" w:eastAsia="en-GB"/>
        </w:rPr>
        <w:t>.</w:t>
      </w:r>
    </w:p>
    <w:p w14:paraId="18338BAD" w14:textId="77777777" w:rsidR="006963EE" w:rsidRPr="006C76E2" w:rsidRDefault="006963EE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0C822552" w14:textId="77777777" w:rsidR="003D4FF1" w:rsidRPr="006C76E2" w:rsidRDefault="003D4FF1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6C76E2">
        <w:rPr>
          <w:rFonts w:eastAsia="Times New Roman"/>
          <w:b/>
          <w:sz w:val="20"/>
          <w:szCs w:val="20"/>
          <w:lang w:val="en" w:eastAsia="en-GB"/>
        </w:rPr>
        <w:t>Yours sincerely</w:t>
      </w:r>
    </w:p>
    <w:p w14:paraId="77DE7A7A" w14:textId="77777777" w:rsidR="0048637C" w:rsidRPr="006C76E2" w:rsidRDefault="0048637C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2D0D834C" w14:textId="77777777" w:rsidR="003D4FF1" w:rsidRPr="006C76E2" w:rsidRDefault="003D4FF1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6C76E2">
        <w:rPr>
          <w:rFonts w:eastAsia="Times New Roman"/>
          <w:b/>
          <w:sz w:val="20"/>
          <w:szCs w:val="20"/>
          <w:lang w:val="en" w:eastAsia="en-GB"/>
        </w:rPr>
        <w:t>[Name]</w:t>
      </w:r>
    </w:p>
    <w:p w14:paraId="7A72C084" w14:textId="77777777" w:rsidR="0048637C" w:rsidRPr="006C76E2" w:rsidRDefault="0048637C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1F5073DA" w14:textId="77777777" w:rsidR="003D4FF1" w:rsidRPr="006C76E2" w:rsidRDefault="003D4FF1" w:rsidP="00161F42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6C76E2">
        <w:rPr>
          <w:rFonts w:eastAsia="Times New Roman"/>
          <w:b/>
          <w:sz w:val="20"/>
          <w:szCs w:val="20"/>
          <w:lang w:val="en" w:eastAsia="en-GB"/>
        </w:rPr>
        <w:t xml:space="preserve">Clerk to the Discipline/Management Committee </w:t>
      </w:r>
    </w:p>
    <w:p w14:paraId="6C793B3F" w14:textId="77777777" w:rsidR="002A4FE7" w:rsidRPr="004356A7" w:rsidRDefault="002A4FE7"/>
    <w:sectPr w:rsidR="002A4FE7" w:rsidRPr="004356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62F2" w14:textId="77777777" w:rsidR="00502A2D" w:rsidRDefault="00502A2D" w:rsidP="006963EE">
      <w:pPr>
        <w:spacing w:after="0" w:line="240" w:lineRule="auto"/>
      </w:pPr>
      <w:r>
        <w:separator/>
      </w:r>
    </w:p>
  </w:endnote>
  <w:endnote w:type="continuationSeparator" w:id="0">
    <w:p w14:paraId="6D065086" w14:textId="77777777" w:rsidR="00502A2D" w:rsidRDefault="00502A2D" w:rsidP="0069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EB91" w14:textId="77777777" w:rsidR="00272421" w:rsidRDefault="00272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702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69320" w14:textId="77777777" w:rsidR="006963EE" w:rsidRDefault="00696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7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1721F8" w14:textId="77777777" w:rsidR="006963EE" w:rsidRDefault="00696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FBC9" w14:textId="77777777" w:rsidR="00272421" w:rsidRDefault="00272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E3EA" w14:textId="77777777" w:rsidR="00502A2D" w:rsidRDefault="00502A2D" w:rsidP="006963EE">
      <w:pPr>
        <w:spacing w:after="0" w:line="240" w:lineRule="auto"/>
      </w:pPr>
      <w:r>
        <w:separator/>
      </w:r>
    </w:p>
  </w:footnote>
  <w:footnote w:type="continuationSeparator" w:id="0">
    <w:p w14:paraId="6C9D5219" w14:textId="77777777" w:rsidR="00502A2D" w:rsidRDefault="00502A2D" w:rsidP="0069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A33E" w14:textId="77777777" w:rsidR="00272421" w:rsidRDefault="00272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2569" w14:textId="77777777" w:rsidR="00272421" w:rsidRDefault="00272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F13" w14:textId="77777777" w:rsidR="00272421" w:rsidRDefault="00272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DE6"/>
    <w:multiLevelType w:val="hybridMultilevel"/>
    <w:tmpl w:val="7A7A2B52"/>
    <w:lvl w:ilvl="0" w:tplc="E1F890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BD"/>
    <w:rsid w:val="00026E90"/>
    <w:rsid w:val="000B33FF"/>
    <w:rsid w:val="00161F42"/>
    <w:rsid w:val="002564EF"/>
    <w:rsid w:val="00272421"/>
    <w:rsid w:val="002748CD"/>
    <w:rsid w:val="002A4FE7"/>
    <w:rsid w:val="002C1C2A"/>
    <w:rsid w:val="002F2D6E"/>
    <w:rsid w:val="003D4FF1"/>
    <w:rsid w:val="004356A7"/>
    <w:rsid w:val="0048637C"/>
    <w:rsid w:val="00502A2D"/>
    <w:rsid w:val="005217AC"/>
    <w:rsid w:val="005D7660"/>
    <w:rsid w:val="005F13D0"/>
    <w:rsid w:val="005F3D5A"/>
    <w:rsid w:val="0063698A"/>
    <w:rsid w:val="006963EE"/>
    <w:rsid w:val="006C76E2"/>
    <w:rsid w:val="0071034C"/>
    <w:rsid w:val="007C6567"/>
    <w:rsid w:val="00843A4B"/>
    <w:rsid w:val="00893366"/>
    <w:rsid w:val="008E30BD"/>
    <w:rsid w:val="00943BF5"/>
    <w:rsid w:val="00A2339C"/>
    <w:rsid w:val="00C10EDB"/>
    <w:rsid w:val="00C50C37"/>
    <w:rsid w:val="00CE54BD"/>
    <w:rsid w:val="00D817C5"/>
    <w:rsid w:val="00EA381C"/>
    <w:rsid w:val="00F5082B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DACFC1"/>
  <w15:docId w15:val="{AD790675-FF4E-414E-9E81-84C1344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F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EE"/>
  </w:style>
  <w:style w:type="paragraph" w:styleId="Footer">
    <w:name w:val="footer"/>
    <w:basedOn w:val="Normal"/>
    <w:link w:val="FooterChar"/>
    <w:uiPriority w:val="99"/>
    <w:unhideWhenUsed/>
    <w:rsid w:val="0069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EE"/>
  </w:style>
  <w:style w:type="character" w:styleId="FollowedHyperlink">
    <w:name w:val="FollowedHyperlink"/>
    <w:basedOn w:val="DefaultParagraphFont"/>
    <w:uiPriority w:val="99"/>
    <w:semiHidden/>
    <w:unhideWhenUsed/>
    <w:rsid w:val="00943B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ildlawadvice.org.uk/information-pages/school-exclusio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ouncilfordisabledchildren.org.uk/about-us-0/networks/informationadvice-and-support-services-networ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sexsendiass.co.u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-exclusions-guide-for-paren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hildrenslegalcentre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psea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2" ma:contentTypeDescription="Create a new document." ma:contentTypeScope="" ma:versionID="52656b0255914ec0dac098214d1f0a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a1041c94b9b17917a49914b2edb8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E533C-8C73-4BAB-B39C-B06812AAC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370B92-9288-47A1-BDBF-E64488468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57EE-20BE-4198-B2D3-C8F8C5E14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A0329-EC4E-4928-8058-59CF0BA90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Lynsey.Willett</dc:creator>
  <cp:lastModifiedBy>Julie Keating - Education Access Manager</cp:lastModifiedBy>
  <cp:revision>2</cp:revision>
  <cp:lastPrinted>2013-06-21T12:21:00Z</cp:lastPrinted>
  <dcterms:created xsi:type="dcterms:W3CDTF">2024-06-04T10:00:00Z</dcterms:created>
  <dcterms:modified xsi:type="dcterms:W3CDTF">2024-06-04T10:00:00Z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0x01010040AF41FBF2DFCC49862BEFD53C8647D4</vt:lpwstr>
  </property>
  <property fmtid="{D5CDD505-2E9C-101B-9397-08002B2CF9AE}" pid="3" name="Order">
    <vt:r8>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2022-03-15T09:43:55Z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846a241a-6e31-4a8b-8633-0000d48fe09c</vt:lpwstr>
  </property>
  <property fmtid="{D5CDD505-2E9C-101B-9397-08002B2CF9AE}" pid="16" name="MSIP_Label_39d8be9e-c8d9-4b9c-bd40-2c27cc7ea2e6_ContentBits">
    <vt:lpwstr>0</vt:lpwstr>
  </property>
</Properties>
</file>