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E31E" w14:textId="0CECC01E" w:rsidR="00A54912" w:rsidRDefault="00A54912" w:rsidP="00A04959">
      <w:r w:rsidRPr="00A04959">
        <w:rPr>
          <w:noProof/>
        </w:rPr>
        <w:drawing>
          <wp:inline distT="0" distB="0" distL="0" distR="0" wp14:anchorId="05CC2E70" wp14:editId="0EF4B502">
            <wp:extent cx="933985" cy="882650"/>
            <wp:effectExtent l="0" t="0" r="0" b="0"/>
            <wp:docPr id="4" name="Picture 4"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K Health Security Agency logo"/>
                    <pic:cNvPicPr/>
                  </pic:nvPicPr>
                  <pic:blipFill>
                    <a:blip r:embed="rId7">
                      <a:extLst>
                        <a:ext uri="{28A0092B-C50C-407E-A947-70E740481C1C}">
                          <a14:useLocalDpi xmlns:a14="http://schemas.microsoft.com/office/drawing/2010/main" val="0"/>
                        </a:ext>
                      </a:extLst>
                    </a:blip>
                    <a:stretch>
                      <a:fillRect/>
                    </a:stretch>
                  </pic:blipFill>
                  <pic:spPr>
                    <a:xfrm>
                      <a:off x="0" y="0"/>
                      <a:ext cx="933985" cy="882650"/>
                    </a:xfrm>
                    <a:prstGeom prst="rect">
                      <a:avLst/>
                    </a:prstGeom>
                  </pic:spPr>
                </pic:pic>
              </a:graphicData>
            </a:graphic>
          </wp:inline>
        </w:drawing>
      </w:r>
    </w:p>
    <w:p w14:paraId="419BCF77" w14:textId="4F2CCC84" w:rsidR="00342568" w:rsidRPr="001426B7" w:rsidRDefault="00FA12AD" w:rsidP="00A04959">
      <w:pPr>
        <w:rPr>
          <w:rFonts w:ascii="Arial" w:eastAsia="Times New Roman" w:hAnsi="Arial" w:cs="Arial"/>
          <w:b/>
          <w:color w:val="000000" w:themeColor="text1"/>
          <w:lang w:eastAsia="en-GB"/>
        </w:rPr>
      </w:pPr>
      <w:hyperlink r:id="rId8" w:history="1">
        <w:r w:rsidR="00342568" w:rsidRPr="001426B7">
          <w:rPr>
            <w:rStyle w:val="Hyperlink"/>
            <w:rFonts w:ascii="Arial" w:eastAsia="Times New Roman" w:hAnsi="Arial" w:cs="Arial"/>
            <w:b/>
            <w:lang w:eastAsia="en-GB"/>
          </w:rPr>
          <w:t>UKHSA Guidance: Health protection in schools and other childcare facilities</w:t>
        </w:r>
      </w:hyperlink>
    </w:p>
    <w:p w14:paraId="3E81C574" w14:textId="77777777" w:rsidR="00FB24EE" w:rsidRDefault="00FB24EE" w:rsidP="00FB24EE">
      <w:pPr>
        <w:pStyle w:val="NormalWeb"/>
        <w:shd w:val="clear" w:color="auto" w:fill="FFFFFF"/>
        <w:spacing w:before="0" w:beforeAutospacing="0" w:after="0" w:afterAutospacing="0"/>
        <w:rPr>
          <w:rFonts w:ascii="Arial" w:hAnsi="Arial" w:cs="Arial"/>
          <w:sz w:val="22"/>
          <w:szCs w:val="22"/>
        </w:rPr>
      </w:pPr>
    </w:p>
    <w:p w14:paraId="347A03E8" w14:textId="34842C45" w:rsidR="00FB24EE" w:rsidRDefault="00342568" w:rsidP="00FB24EE">
      <w:pPr>
        <w:pStyle w:val="NormalWeb"/>
        <w:shd w:val="clear" w:color="auto" w:fill="FFFFFF"/>
        <w:spacing w:before="0" w:beforeAutospacing="0" w:after="0" w:afterAutospacing="0"/>
        <w:rPr>
          <w:rFonts w:ascii="Arial" w:hAnsi="Arial" w:cs="Arial"/>
          <w:color w:val="0B0C0C"/>
          <w:sz w:val="22"/>
          <w:szCs w:val="22"/>
        </w:rPr>
      </w:pPr>
      <w:r w:rsidRPr="00B35CF0">
        <w:rPr>
          <w:rFonts w:ascii="Arial" w:hAnsi="Arial" w:cs="Arial"/>
          <w:sz w:val="22"/>
          <w:szCs w:val="22"/>
        </w:rPr>
        <w:t xml:space="preserve">This </w:t>
      </w:r>
      <w:r w:rsidRPr="00B35CF0">
        <w:rPr>
          <w:rFonts w:ascii="Arial" w:hAnsi="Arial" w:cs="Arial"/>
          <w:color w:val="0B0C0C"/>
          <w:sz w:val="22"/>
          <w:szCs w:val="22"/>
        </w:rPr>
        <w:t>guidance provides advice on</w:t>
      </w:r>
      <w:r w:rsidR="00FB24EE">
        <w:rPr>
          <w:rFonts w:ascii="Arial" w:hAnsi="Arial" w:cs="Arial"/>
          <w:color w:val="0B0C0C"/>
          <w:sz w:val="22"/>
          <w:szCs w:val="22"/>
        </w:rPr>
        <w:t>:</w:t>
      </w:r>
    </w:p>
    <w:p w14:paraId="4DA31DB2" w14:textId="77777777" w:rsidR="005D139B" w:rsidRDefault="005D139B" w:rsidP="00FB24EE">
      <w:pPr>
        <w:pStyle w:val="NormalWeb"/>
        <w:shd w:val="clear" w:color="auto" w:fill="FFFFFF"/>
        <w:spacing w:before="0" w:beforeAutospacing="0" w:after="0" w:afterAutospacing="0"/>
        <w:rPr>
          <w:rFonts w:ascii="Arial" w:hAnsi="Arial" w:cs="Arial"/>
          <w:color w:val="0B0C0C"/>
          <w:sz w:val="22"/>
          <w:szCs w:val="22"/>
        </w:rPr>
      </w:pPr>
    </w:p>
    <w:p w14:paraId="704C0DF6" w14:textId="77777777" w:rsidR="00FB24EE" w:rsidRDefault="00342568" w:rsidP="00FB24EE">
      <w:pPr>
        <w:pStyle w:val="NormalWeb"/>
        <w:numPr>
          <w:ilvl w:val="0"/>
          <w:numId w:val="2"/>
        </w:numPr>
        <w:shd w:val="clear" w:color="auto" w:fill="FFFFFF"/>
        <w:spacing w:before="0" w:beforeAutospacing="0" w:after="0" w:afterAutospacing="0"/>
        <w:rPr>
          <w:rFonts w:ascii="Arial" w:hAnsi="Arial" w:cs="Arial"/>
          <w:color w:val="0B0C0C"/>
          <w:sz w:val="22"/>
          <w:szCs w:val="22"/>
        </w:rPr>
      </w:pPr>
      <w:r w:rsidRPr="00B35CF0">
        <w:rPr>
          <w:rFonts w:ascii="Arial" w:hAnsi="Arial" w:cs="Arial"/>
          <w:color w:val="0B0C0C"/>
          <w:sz w:val="22"/>
          <w:szCs w:val="22"/>
        </w:rPr>
        <w:t>preventing the spread of infections</w:t>
      </w:r>
    </w:p>
    <w:p w14:paraId="5D2795DA" w14:textId="77777777" w:rsidR="00FB24EE" w:rsidRDefault="00342568" w:rsidP="00FB24EE">
      <w:pPr>
        <w:pStyle w:val="NormalWeb"/>
        <w:numPr>
          <w:ilvl w:val="0"/>
          <w:numId w:val="2"/>
        </w:numPr>
        <w:shd w:val="clear" w:color="auto" w:fill="FFFFFF"/>
        <w:spacing w:before="0" w:beforeAutospacing="0" w:after="0" w:afterAutospacing="0"/>
        <w:rPr>
          <w:rFonts w:ascii="Arial" w:hAnsi="Arial" w:cs="Arial"/>
          <w:color w:val="0B0C0C"/>
          <w:sz w:val="22"/>
          <w:szCs w:val="22"/>
        </w:rPr>
      </w:pPr>
      <w:r w:rsidRPr="00B35CF0">
        <w:rPr>
          <w:rFonts w:ascii="Arial" w:hAnsi="Arial" w:cs="Arial"/>
          <w:color w:val="0B0C0C"/>
          <w:sz w:val="22"/>
          <w:szCs w:val="22"/>
        </w:rPr>
        <w:t>which diseases to vaccinate for</w:t>
      </w:r>
    </w:p>
    <w:p w14:paraId="24DD38F8" w14:textId="77777777" w:rsidR="00FB24EE" w:rsidRDefault="00342568" w:rsidP="00FB24EE">
      <w:pPr>
        <w:pStyle w:val="NormalWeb"/>
        <w:numPr>
          <w:ilvl w:val="0"/>
          <w:numId w:val="2"/>
        </w:numPr>
        <w:shd w:val="clear" w:color="auto" w:fill="FFFFFF"/>
        <w:spacing w:before="0" w:beforeAutospacing="0" w:after="0" w:afterAutospacing="0"/>
        <w:rPr>
          <w:rFonts w:ascii="Arial" w:hAnsi="Arial" w:cs="Arial"/>
          <w:color w:val="0B0C0C"/>
          <w:sz w:val="22"/>
          <w:szCs w:val="22"/>
        </w:rPr>
      </w:pPr>
      <w:r w:rsidRPr="00B35CF0">
        <w:rPr>
          <w:rFonts w:ascii="Arial" w:hAnsi="Arial" w:cs="Arial"/>
          <w:color w:val="0B0C0C"/>
          <w:sz w:val="22"/>
          <w:szCs w:val="22"/>
        </w:rPr>
        <w:t xml:space="preserve">how long to keep children away from </w:t>
      </w:r>
      <w:proofErr w:type="gramStart"/>
      <w:r w:rsidRPr="00B35CF0">
        <w:rPr>
          <w:rFonts w:ascii="Arial" w:hAnsi="Arial" w:cs="Arial"/>
          <w:color w:val="0B0C0C"/>
          <w:sz w:val="22"/>
          <w:szCs w:val="22"/>
        </w:rPr>
        <w:t>school</w:t>
      </w:r>
      <w:proofErr w:type="gramEnd"/>
    </w:p>
    <w:p w14:paraId="7D1B40AD" w14:textId="77777777" w:rsidR="00FB24EE" w:rsidRDefault="00342568" w:rsidP="00FB24EE">
      <w:pPr>
        <w:pStyle w:val="NormalWeb"/>
        <w:numPr>
          <w:ilvl w:val="0"/>
          <w:numId w:val="2"/>
        </w:numPr>
        <w:shd w:val="clear" w:color="auto" w:fill="FFFFFF"/>
        <w:spacing w:before="0" w:beforeAutospacing="0" w:after="0" w:afterAutospacing="0"/>
        <w:rPr>
          <w:rFonts w:ascii="Arial" w:hAnsi="Arial" w:cs="Arial"/>
          <w:color w:val="0B0C0C"/>
          <w:sz w:val="22"/>
          <w:szCs w:val="22"/>
        </w:rPr>
      </w:pPr>
      <w:r w:rsidRPr="00B35CF0">
        <w:rPr>
          <w:rFonts w:ascii="Arial" w:hAnsi="Arial" w:cs="Arial"/>
          <w:color w:val="0B0C0C"/>
          <w:sz w:val="22"/>
          <w:szCs w:val="22"/>
        </w:rPr>
        <w:t>managing infectious diseases</w:t>
      </w:r>
    </w:p>
    <w:p w14:paraId="00601251" w14:textId="73682333" w:rsidR="00BD1998" w:rsidRPr="00B35CF0" w:rsidRDefault="00342568" w:rsidP="00FB24EE">
      <w:pPr>
        <w:pStyle w:val="NormalWeb"/>
        <w:numPr>
          <w:ilvl w:val="0"/>
          <w:numId w:val="2"/>
        </w:numPr>
        <w:shd w:val="clear" w:color="auto" w:fill="FFFFFF"/>
        <w:spacing w:before="0" w:beforeAutospacing="0" w:after="0" w:afterAutospacing="0"/>
        <w:rPr>
          <w:rFonts w:ascii="Arial" w:hAnsi="Arial" w:cs="Arial"/>
          <w:color w:val="0B0C0C"/>
          <w:sz w:val="22"/>
          <w:szCs w:val="22"/>
        </w:rPr>
      </w:pPr>
      <w:r w:rsidRPr="00B35CF0">
        <w:rPr>
          <w:rFonts w:ascii="Arial" w:hAnsi="Arial" w:cs="Arial"/>
          <w:color w:val="0B0C0C"/>
          <w:sz w:val="22"/>
          <w:szCs w:val="22"/>
        </w:rPr>
        <w:t>cleaning the environment</w:t>
      </w:r>
      <w:r w:rsidR="00BD1998" w:rsidRPr="00B35CF0">
        <w:rPr>
          <w:rFonts w:ascii="Arial" w:hAnsi="Arial" w:cs="Arial"/>
          <w:color w:val="0B0C0C"/>
          <w:sz w:val="22"/>
          <w:szCs w:val="22"/>
        </w:rPr>
        <w:t xml:space="preserve">.  </w:t>
      </w:r>
    </w:p>
    <w:p w14:paraId="59480EFC" w14:textId="77777777" w:rsidR="00FB24EE" w:rsidRDefault="00FB24EE" w:rsidP="00FB24EE">
      <w:pPr>
        <w:pStyle w:val="NormalWeb"/>
        <w:shd w:val="clear" w:color="auto" w:fill="FFFFFF"/>
        <w:spacing w:before="0" w:beforeAutospacing="0" w:after="0" w:afterAutospacing="0"/>
        <w:rPr>
          <w:rFonts w:ascii="Arial" w:hAnsi="Arial" w:cs="Arial"/>
          <w:color w:val="0B0C0C"/>
          <w:sz w:val="22"/>
          <w:szCs w:val="22"/>
        </w:rPr>
      </w:pPr>
    </w:p>
    <w:p w14:paraId="00AB64F4" w14:textId="1B26C2F9" w:rsidR="00BD1998" w:rsidRDefault="00BD1998" w:rsidP="00FB24EE">
      <w:pPr>
        <w:pStyle w:val="NormalWeb"/>
        <w:shd w:val="clear" w:color="auto" w:fill="FFFFFF"/>
        <w:spacing w:before="0" w:beforeAutospacing="0" w:after="0" w:afterAutospacing="0"/>
        <w:rPr>
          <w:rFonts w:ascii="Arial" w:hAnsi="Arial" w:cs="Arial"/>
          <w:sz w:val="22"/>
          <w:szCs w:val="22"/>
        </w:rPr>
      </w:pPr>
      <w:r w:rsidRPr="00B35CF0">
        <w:rPr>
          <w:rFonts w:ascii="Arial" w:hAnsi="Arial" w:cs="Arial"/>
          <w:color w:val="0B0C0C"/>
          <w:sz w:val="22"/>
          <w:szCs w:val="22"/>
        </w:rPr>
        <w:t xml:space="preserve">The </w:t>
      </w:r>
      <w:r w:rsidRPr="00B35CF0">
        <w:rPr>
          <w:rFonts w:ascii="Arial" w:hAnsi="Arial" w:cs="Arial"/>
          <w:sz w:val="22"/>
          <w:szCs w:val="22"/>
        </w:rPr>
        <w:t>aim is to provide information for school staff about managing a range of common and important childhood infections in settings</w:t>
      </w:r>
      <w:r w:rsidR="005D139B">
        <w:rPr>
          <w:rFonts w:ascii="Arial" w:hAnsi="Arial" w:cs="Arial"/>
          <w:sz w:val="22"/>
          <w:szCs w:val="22"/>
        </w:rPr>
        <w:t>,</w:t>
      </w:r>
      <w:r w:rsidRPr="00B35CF0">
        <w:rPr>
          <w:rFonts w:ascii="Arial" w:hAnsi="Arial" w:cs="Arial"/>
          <w:sz w:val="22"/>
          <w:szCs w:val="22"/>
        </w:rPr>
        <w:t xml:space="preserve"> including schools and nurseries</w:t>
      </w:r>
      <w:r w:rsidR="005D139B">
        <w:rPr>
          <w:rFonts w:ascii="Arial" w:hAnsi="Arial" w:cs="Arial"/>
          <w:sz w:val="22"/>
          <w:szCs w:val="22"/>
        </w:rPr>
        <w:t>,</w:t>
      </w:r>
      <w:r w:rsidRPr="00B35CF0">
        <w:rPr>
          <w:rFonts w:ascii="Arial" w:hAnsi="Arial" w:cs="Arial"/>
          <w:sz w:val="22"/>
          <w:szCs w:val="22"/>
        </w:rPr>
        <w:t xml:space="preserve"> and is not intended to be used as a tool for diagnosing infectious disease</w:t>
      </w:r>
      <w:r w:rsidR="005D139B">
        <w:rPr>
          <w:rFonts w:ascii="Arial" w:hAnsi="Arial" w:cs="Arial"/>
          <w:sz w:val="22"/>
          <w:szCs w:val="22"/>
        </w:rPr>
        <w:t>,</w:t>
      </w:r>
      <w:r w:rsidRPr="00B35CF0">
        <w:rPr>
          <w:rFonts w:ascii="Arial" w:hAnsi="Arial" w:cs="Arial"/>
          <w:sz w:val="22"/>
          <w:szCs w:val="22"/>
        </w:rPr>
        <w:t xml:space="preserve"> but to help and direct where and when to seek further advice. </w:t>
      </w:r>
    </w:p>
    <w:p w14:paraId="4E1047E1" w14:textId="77777777" w:rsidR="00FB24EE" w:rsidRPr="00B35CF0" w:rsidRDefault="00FB24EE" w:rsidP="00FB24EE">
      <w:pPr>
        <w:pStyle w:val="NormalWeb"/>
        <w:shd w:val="clear" w:color="auto" w:fill="FFFFFF"/>
        <w:spacing w:before="0" w:beforeAutospacing="0" w:after="0" w:afterAutospacing="0"/>
        <w:rPr>
          <w:rFonts w:ascii="Arial" w:hAnsi="Arial" w:cs="Arial"/>
          <w:sz w:val="22"/>
          <w:szCs w:val="22"/>
        </w:rPr>
      </w:pPr>
    </w:p>
    <w:p w14:paraId="4609445A" w14:textId="70528B8B" w:rsidR="00B35CF0" w:rsidRDefault="00BD1998" w:rsidP="00FB24EE">
      <w:pPr>
        <w:spacing w:after="0" w:line="240" w:lineRule="auto"/>
        <w:rPr>
          <w:rFonts w:ascii="Arial" w:hAnsi="Arial" w:cs="Arial"/>
          <w:color w:val="0B0C0C"/>
          <w:shd w:val="clear" w:color="auto" w:fill="FFFFFF"/>
        </w:rPr>
      </w:pPr>
      <w:r w:rsidRPr="00FB24EE">
        <w:rPr>
          <w:rFonts w:ascii="Arial" w:hAnsi="Arial" w:cs="Arial"/>
        </w:rPr>
        <w:t>If school</w:t>
      </w:r>
      <w:r w:rsidR="00FB24EE">
        <w:rPr>
          <w:rFonts w:ascii="Arial" w:hAnsi="Arial" w:cs="Arial"/>
        </w:rPr>
        <w:t>s</w:t>
      </w:r>
      <w:r w:rsidRPr="00FB24EE">
        <w:rPr>
          <w:rFonts w:ascii="Arial" w:hAnsi="Arial" w:cs="Arial"/>
        </w:rPr>
        <w:t xml:space="preserve"> are notified of a case of infectious disease in a pupil or staff member, please </w:t>
      </w:r>
      <w:r w:rsidR="00B35CF0" w:rsidRPr="00FB24EE">
        <w:rPr>
          <w:rFonts w:ascii="Arial" w:hAnsi="Arial" w:cs="Arial"/>
          <w:color w:val="0B0C0C"/>
          <w:shd w:val="clear" w:color="auto" w:fill="FFFFFF"/>
        </w:rPr>
        <w:t>manage by following the advice provided in </w:t>
      </w:r>
      <w:hyperlink r:id="rId9" w:history="1">
        <w:r w:rsidR="00B35CF0" w:rsidRPr="00FB24EE">
          <w:rPr>
            <w:rStyle w:val="Hyperlink"/>
            <w:rFonts w:ascii="Arial" w:hAnsi="Arial" w:cs="Arial"/>
            <w:color w:val="1D70B8"/>
            <w:shd w:val="clear" w:color="auto" w:fill="FFFFFF"/>
          </w:rPr>
          <w:t>Chapter 3</w:t>
        </w:r>
      </w:hyperlink>
      <w:r w:rsidR="00B35CF0" w:rsidRPr="00FB24EE">
        <w:rPr>
          <w:rFonts w:ascii="Arial" w:hAnsi="Arial" w:cs="Arial"/>
          <w:color w:val="0B0C0C"/>
          <w:shd w:val="clear" w:color="auto" w:fill="FFFFFF"/>
        </w:rPr>
        <w:t xml:space="preserve"> and ensuring children, young people and staff follow the recommended exclusion periods.  </w:t>
      </w:r>
    </w:p>
    <w:p w14:paraId="07E082BA" w14:textId="77777777" w:rsidR="00FB24EE" w:rsidRPr="00FB24EE" w:rsidRDefault="00FB24EE" w:rsidP="00FB24EE">
      <w:pPr>
        <w:spacing w:after="0" w:line="240" w:lineRule="auto"/>
        <w:rPr>
          <w:rFonts w:ascii="Arial" w:hAnsi="Arial" w:cs="Arial"/>
        </w:rPr>
      </w:pPr>
    </w:p>
    <w:p w14:paraId="6D4177D1" w14:textId="529CE377" w:rsidR="00B35CF0" w:rsidRPr="00FB24EE" w:rsidRDefault="00B35CF0" w:rsidP="00FB24EE">
      <w:pPr>
        <w:spacing w:after="0" w:line="240" w:lineRule="auto"/>
        <w:rPr>
          <w:rFonts w:ascii="Arial" w:hAnsi="Arial" w:cs="Arial"/>
        </w:rPr>
      </w:pPr>
      <w:r w:rsidRPr="00FB24EE">
        <w:rPr>
          <w:rFonts w:ascii="Arial" w:hAnsi="Arial" w:cs="Arial"/>
          <w:color w:val="0B0C0C"/>
          <w:shd w:val="clear" w:color="auto" w:fill="FFFFFF"/>
        </w:rPr>
        <w:t>You may consider seeking specialist advice from the UKHSA EOE HPT if you are concerned and have seen unusual illness</w:t>
      </w:r>
      <w:r w:rsidR="00FB24EE">
        <w:rPr>
          <w:rFonts w:ascii="Arial" w:hAnsi="Arial" w:cs="Arial"/>
          <w:color w:val="0B0C0C"/>
          <w:shd w:val="clear" w:color="auto" w:fill="FFFFFF"/>
        </w:rPr>
        <w:t>.</w:t>
      </w:r>
      <w:r w:rsidRPr="00FB24EE">
        <w:rPr>
          <w:rFonts w:ascii="Arial" w:hAnsi="Arial" w:cs="Arial"/>
          <w:color w:val="0B0C0C"/>
          <w:shd w:val="clear" w:color="auto" w:fill="FFFFFF"/>
        </w:rPr>
        <w:t xml:space="preserve"> </w:t>
      </w:r>
      <w:hyperlink r:id="rId10" w:history="1">
        <w:r w:rsidR="00FB24EE" w:rsidRPr="00FB24EE">
          <w:rPr>
            <w:rStyle w:val="Hyperlink"/>
            <w:rFonts w:ascii="Arial" w:hAnsi="Arial" w:cs="Arial"/>
            <w:shd w:val="clear" w:color="auto" w:fill="FFFFFF"/>
          </w:rPr>
          <w:t>Chapter 4</w:t>
        </w:r>
      </w:hyperlink>
      <w:r w:rsidR="00FB24EE">
        <w:rPr>
          <w:rFonts w:ascii="Arial" w:hAnsi="Arial" w:cs="Arial"/>
          <w:color w:val="0B0C0C"/>
          <w:shd w:val="clear" w:color="auto" w:fill="FFFFFF"/>
        </w:rPr>
        <w:t xml:space="preserve"> outlines when you may consider making contact.</w:t>
      </w:r>
    </w:p>
    <w:p w14:paraId="0F9A8DB9" w14:textId="77777777" w:rsidR="00FB24EE" w:rsidRPr="00FB24EE" w:rsidRDefault="00FB24EE" w:rsidP="00FB24EE">
      <w:pPr>
        <w:pStyle w:val="ListParagraph"/>
        <w:spacing w:after="0" w:line="240" w:lineRule="auto"/>
        <w:rPr>
          <w:rFonts w:ascii="Arial" w:hAnsi="Arial" w:cs="Arial"/>
        </w:rPr>
      </w:pPr>
    </w:p>
    <w:p w14:paraId="528B8972" w14:textId="77777777" w:rsidR="005D139B" w:rsidRDefault="00B35CF0" w:rsidP="00FB24EE">
      <w:pPr>
        <w:spacing w:after="0" w:line="240" w:lineRule="auto"/>
        <w:rPr>
          <w:rFonts w:ascii="Arial" w:hAnsi="Arial" w:cs="Arial"/>
        </w:rPr>
      </w:pPr>
      <w:r w:rsidRPr="00FB24EE">
        <w:rPr>
          <w:rFonts w:ascii="Arial" w:hAnsi="Arial" w:cs="Arial"/>
          <w:color w:val="0B0C0C"/>
          <w:shd w:val="clear" w:color="auto" w:fill="FFFFFF"/>
        </w:rPr>
        <w:t>O</w:t>
      </w:r>
      <w:r w:rsidR="00BD1998" w:rsidRPr="00FB24EE">
        <w:rPr>
          <w:rFonts w:ascii="Arial" w:hAnsi="Arial" w:cs="Arial"/>
        </w:rPr>
        <w:t xml:space="preserve">ur </w:t>
      </w:r>
      <w:r w:rsidR="00BE65E7" w:rsidRPr="00FB24EE">
        <w:rPr>
          <w:rFonts w:ascii="Arial" w:hAnsi="Arial" w:cs="Arial"/>
        </w:rPr>
        <w:t>Regional</w:t>
      </w:r>
      <w:r w:rsidR="00BD1998" w:rsidRPr="00FB24EE">
        <w:rPr>
          <w:rFonts w:ascii="Arial" w:hAnsi="Arial" w:cs="Arial"/>
        </w:rPr>
        <w:t xml:space="preserve"> </w:t>
      </w:r>
      <w:r w:rsidR="0031345A" w:rsidRPr="00FB24EE">
        <w:rPr>
          <w:rFonts w:ascii="Arial" w:hAnsi="Arial" w:cs="Arial"/>
        </w:rPr>
        <w:t>UKHSA East of England Health Protection Team</w:t>
      </w:r>
      <w:r w:rsidR="00BD1998" w:rsidRPr="00FB24EE">
        <w:rPr>
          <w:rFonts w:ascii="Arial" w:hAnsi="Arial" w:cs="Arial"/>
        </w:rPr>
        <w:t xml:space="preserve"> </w:t>
      </w:r>
      <w:r w:rsidRPr="00FB24EE">
        <w:rPr>
          <w:rFonts w:ascii="Arial" w:hAnsi="Arial" w:cs="Arial"/>
        </w:rPr>
        <w:t xml:space="preserve">can be contacted </w:t>
      </w:r>
      <w:r w:rsidR="00BD1998" w:rsidRPr="00FB24EE">
        <w:rPr>
          <w:rFonts w:ascii="Arial" w:hAnsi="Arial" w:cs="Arial"/>
        </w:rPr>
        <w:t xml:space="preserve">via </w:t>
      </w:r>
      <w:r w:rsidR="00FB24EE">
        <w:rPr>
          <w:rFonts w:ascii="Arial" w:hAnsi="Arial" w:cs="Arial"/>
        </w:rPr>
        <w:t xml:space="preserve">email </w:t>
      </w:r>
      <w:hyperlink r:id="rId11" w:history="1">
        <w:r w:rsidR="00FB24EE" w:rsidRPr="00C80481">
          <w:rPr>
            <w:rStyle w:val="Hyperlink"/>
            <w:rFonts w:ascii="Arial" w:hAnsi="Arial" w:cs="Arial"/>
          </w:rPr>
          <w:t>EastofEnglandHPT@phe.gov.uk</w:t>
        </w:r>
      </w:hyperlink>
      <w:r w:rsidR="0031345A" w:rsidRPr="00FB24EE">
        <w:rPr>
          <w:rFonts w:ascii="Arial" w:hAnsi="Arial" w:cs="Arial"/>
        </w:rPr>
        <w:t xml:space="preserve"> </w:t>
      </w:r>
      <w:r w:rsidR="00BD1998" w:rsidRPr="00FB24EE">
        <w:rPr>
          <w:rFonts w:ascii="Arial" w:hAnsi="Arial" w:cs="Arial"/>
        </w:rPr>
        <w:t xml:space="preserve">or </w:t>
      </w:r>
      <w:r w:rsidR="00FB24EE">
        <w:rPr>
          <w:rFonts w:ascii="Arial" w:hAnsi="Arial" w:cs="Arial"/>
        </w:rPr>
        <w:t>telep</w:t>
      </w:r>
      <w:r w:rsidR="00BD1998" w:rsidRPr="00FB24EE">
        <w:rPr>
          <w:rFonts w:ascii="Arial" w:hAnsi="Arial" w:cs="Arial"/>
        </w:rPr>
        <w:t>hone</w:t>
      </w:r>
      <w:r w:rsidR="00FB24EE">
        <w:rPr>
          <w:rFonts w:ascii="Arial" w:hAnsi="Arial" w:cs="Arial"/>
        </w:rPr>
        <w:t xml:space="preserve"> </w:t>
      </w:r>
      <w:r w:rsidR="0031345A" w:rsidRPr="00FB24EE">
        <w:rPr>
          <w:rFonts w:ascii="Arial" w:hAnsi="Arial" w:cs="Arial"/>
        </w:rPr>
        <w:t>0300 303 8537</w:t>
      </w:r>
      <w:r w:rsidR="00FB24EE">
        <w:rPr>
          <w:rFonts w:ascii="Arial" w:hAnsi="Arial" w:cs="Arial"/>
        </w:rPr>
        <w:t>,</w:t>
      </w:r>
      <w:r w:rsidR="0031345A" w:rsidRPr="00FB24EE">
        <w:rPr>
          <w:rFonts w:ascii="Arial" w:hAnsi="Arial" w:cs="Arial"/>
        </w:rPr>
        <w:t xml:space="preserve"> option 1</w:t>
      </w:r>
      <w:r w:rsidR="00BD1998" w:rsidRPr="00FB24EE">
        <w:rPr>
          <w:rFonts w:ascii="Arial" w:hAnsi="Arial" w:cs="Arial"/>
        </w:rPr>
        <w:t xml:space="preserve">. </w:t>
      </w:r>
    </w:p>
    <w:p w14:paraId="727FC3A2" w14:textId="77777777" w:rsidR="005D139B" w:rsidRDefault="005D139B" w:rsidP="00FB24EE">
      <w:pPr>
        <w:spacing w:after="0" w:line="240" w:lineRule="auto"/>
        <w:rPr>
          <w:rFonts w:ascii="Arial" w:hAnsi="Arial" w:cs="Arial"/>
        </w:rPr>
      </w:pPr>
    </w:p>
    <w:p w14:paraId="1DDF1463" w14:textId="2A811DAE" w:rsidR="0031345A" w:rsidRDefault="00BE65E7" w:rsidP="00FB24EE">
      <w:pPr>
        <w:spacing w:after="0" w:line="240" w:lineRule="auto"/>
        <w:rPr>
          <w:rFonts w:ascii="Arial" w:hAnsi="Arial" w:cs="Arial"/>
        </w:rPr>
      </w:pPr>
      <w:r w:rsidRPr="00FB24EE">
        <w:rPr>
          <w:rFonts w:ascii="Arial" w:hAnsi="Arial" w:cs="Arial"/>
        </w:rPr>
        <w:t>EOE Regional Health Protection</w:t>
      </w:r>
      <w:r w:rsidR="00BD1998" w:rsidRPr="00FB24EE">
        <w:rPr>
          <w:rFonts w:ascii="Arial" w:hAnsi="Arial" w:cs="Arial"/>
        </w:rPr>
        <w:t xml:space="preserve"> team can also give you additional advice and support as needed.</w:t>
      </w:r>
      <w:r w:rsidR="0031345A" w:rsidRPr="00FB24EE">
        <w:rPr>
          <w:rFonts w:ascii="Arial" w:hAnsi="Arial" w:cs="Arial"/>
        </w:rPr>
        <w:t xml:space="preserve">   </w:t>
      </w:r>
      <w:r w:rsidR="00B35CF0" w:rsidRPr="00FB24EE">
        <w:rPr>
          <w:rFonts w:ascii="Arial" w:hAnsi="Arial" w:cs="Arial"/>
        </w:rPr>
        <w:t xml:space="preserve">Please </w:t>
      </w:r>
      <w:r w:rsidR="00D81359" w:rsidRPr="00FB24EE">
        <w:rPr>
          <w:rFonts w:ascii="Arial" w:hAnsi="Arial" w:cs="Arial"/>
        </w:rPr>
        <w:t>use encrypted email</w:t>
      </w:r>
      <w:r w:rsidR="00B35CF0" w:rsidRPr="00FB24EE">
        <w:rPr>
          <w:rFonts w:ascii="Arial" w:hAnsi="Arial" w:cs="Arial"/>
        </w:rPr>
        <w:t xml:space="preserve"> for sending </w:t>
      </w:r>
      <w:r w:rsidR="0031345A" w:rsidRPr="00FB24EE">
        <w:rPr>
          <w:rFonts w:ascii="Arial" w:hAnsi="Arial" w:cs="Arial"/>
        </w:rPr>
        <w:t>personally identifiable information (PII)</w:t>
      </w:r>
      <w:r w:rsidR="00B35CF0" w:rsidRPr="00FB24EE">
        <w:rPr>
          <w:rFonts w:ascii="Arial" w:hAnsi="Arial" w:cs="Arial"/>
        </w:rPr>
        <w:t>.</w:t>
      </w:r>
      <w:r w:rsidR="0031345A" w:rsidRPr="00FB24EE">
        <w:rPr>
          <w:rFonts w:ascii="Arial" w:hAnsi="Arial" w:cs="Arial"/>
        </w:rPr>
        <w:t xml:space="preserve"> </w:t>
      </w:r>
    </w:p>
    <w:p w14:paraId="481C5D19" w14:textId="77777777" w:rsidR="005D139B" w:rsidRDefault="005D139B" w:rsidP="00FB24EE">
      <w:pPr>
        <w:spacing w:after="0" w:line="240" w:lineRule="auto"/>
        <w:rPr>
          <w:rFonts w:ascii="Arial" w:hAnsi="Arial" w:cs="Arial"/>
        </w:rPr>
      </w:pPr>
    </w:p>
    <w:p w14:paraId="43C704A4" w14:textId="1ED85C94" w:rsidR="005D139B" w:rsidRPr="00FB24EE" w:rsidRDefault="005D139B" w:rsidP="00FB24EE">
      <w:pPr>
        <w:spacing w:after="0" w:line="240" w:lineRule="auto"/>
        <w:rPr>
          <w:rFonts w:ascii="Arial" w:hAnsi="Arial" w:cs="Arial"/>
        </w:rPr>
      </w:pPr>
      <w:r>
        <w:rPr>
          <w:rFonts w:ascii="Arial" w:hAnsi="Arial" w:cs="Arial"/>
        </w:rPr>
        <w:t>The diagram below sets out a simple process you can follow if or when being notified of a</w:t>
      </w:r>
      <w:r w:rsidR="00915BA6">
        <w:rPr>
          <w:rFonts w:ascii="Arial" w:hAnsi="Arial" w:cs="Arial"/>
        </w:rPr>
        <w:t>n infection:</w:t>
      </w:r>
    </w:p>
    <w:p w14:paraId="60640FAC" w14:textId="338EE236" w:rsidR="00FF75C7" w:rsidRDefault="00FF75C7" w:rsidP="00CA1830">
      <w:pPr>
        <w:spacing w:after="0" w:line="240" w:lineRule="auto"/>
        <w:rPr>
          <w:rFonts w:ascii="Arial" w:hAnsi="Arial" w:cs="Arial"/>
          <w:sz w:val="20"/>
          <w:szCs w:val="20"/>
        </w:rPr>
      </w:pPr>
      <w:r>
        <w:rPr>
          <w:rFonts w:ascii="Arial" w:hAnsi="Arial" w:cs="Arial"/>
          <w:noProof/>
          <w:sz w:val="20"/>
          <w:szCs w:val="20"/>
          <w:lang w:eastAsia="en-GB"/>
        </w:rPr>
        <w:drawing>
          <wp:inline distT="0" distB="0" distL="0" distR="0" wp14:anchorId="56896D87" wp14:editId="4B499438">
            <wp:extent cx="6445250" cy="3060700"/>
            <wp:effectExtent l="0" t="19050" r="12700" b="25400"/>
            <wp:docPr id="1" name="Diagram 1" descr="Flow diagram of how to respond to a health condition notific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B890E62" w14:textId="77777777" w:rsidR="005D139B" w:rsidRDefault="005D139B" w:rsidP="00CA1830">
      <w:pPr>
        <w:spacing w:after="0" w:line="240" w:lineRule="auto"/>
        <w:rPr>
          <w:rFonts w:ascii="Arial" w:hAnsi="Arial" w:cs="Arial"/>
          <w:sz w:val="20"/>
          <w:szCs w:val="20"/>
        </w:rPr>
      </w:pPr>
    </w:p>
    <w:p w14:paraId="73AC3B80" w14:textId="129459E9" w:rsidR="00790F89" w:rsidRPr="001426B7" w:rsidRDefault="00FA12AD" w:rsidP="001426B7">
      <w:pPr>
        <w:pStyle w:val="ListParagraph"/>
        <w:numPr>
          <w:ilvl w:val="0"/>
          <w:numId w:val="6"/>
        </w:numPr>
        <w:spacing w:after="0" w:line="240" w:lineRule="auto"/>
        <w:rPr>
          <w:rStyle w:val="Hyperlink"/>
          <w:rFonts w:ascii="Arial" w:hAnsi="Arial" w:cs="Arial"/>
          <w:bCs/>
          <w:color w:val="auto"/>
          <w:sz w:val="20"/>
          <w:szCs w:val="20"/>
          <w:u w:val="none"/>
        </w:rPr>
      </w:pPr>
      <w:hyperlink r:id="rId17" w:anchor="list-of-notifiable-diseases" w:history="1">
        <w:r w:rsidR="007322CA" w:rsidRPr="001426B7">
          <w:rPr>
            <w:rStyle w:val="Hyperlink"/>
            <w:rFonts w:ascii="Arial" w:hAnsi="Arial" w:cs="Arial"/>
            <w:b/>
            <w:bCs/>
            <w:sz w:val="20"/>
            <w:szCs w:val="20"/>
          </w:rPr>
          <w:t>Notifiable*</w:t>
        </w:r>
      </w:hyperlink>
      <w:r w:rsidR="00790F89" w:rsidRPr="001426B7">
        <w:rPr>
          <w:rFonts w:ascii="Arial" w:hAnsi="Arial" w:cs="Arial"/>
          <w:b/>
          <w:bCs/>
          <w:sz w:val="20"/>
          <w:szCs w:val="20"/>
        </w:rPr>
        <w:t xml:space="preserve">: </w:t>
      </w:r>
      <w:hyperlink r:id="rId18" w:anchor="list-of-notifiable-diseases" w:history="1">
        <w:r w:rsidR="00790F89" w:rsidRPr="001426B7">
          <w:rPr>
            <w:rStyle w:val="Hyperlink"/>
            <w:rFonts w:ascii="Arial" w:hAnsi="Arial" w:cs="Arial"/>
            <w:bCs/>
            <w:sz w:val="20"/>
            <w:szCs w:val="20"/>
          </w:rPr>
          <w:t>List of notifiable diseases under the Health Protection (Notification) Regulations 2010</w:t>
        </w:r>
      </w:hyperlink>
    </w:p>
    <w:p w14:paraId="3DBA40C3" w14:textId="77777777" w:rsidR="00915BA6" w:rsidRPr="00915BA6" w:rsidRDefault="00915BA6" w:rsidP="00915BA6">
      <w:pPr>
        <w:pStyle w:val="ListParagraph"/>
        <w:spacing w:after="0" w:line="240" w:lineRule="auto"/>
        <w:rPr>
          <w:rFonts w:ascii="Arial" w:hAnsi="Arial" w:cs="Arial"/>
          <w:sz w:val="20"/>
          <w:szCs w:val="20"/>
        </w:rPr>
      </w:pPr>
    </w:p>
    <w:p w14:paraId="3B08990D" w14:textId="6D645914" w:rsidR="00FF53CC" w:rsidRPr="001426B7" w:rsidRDefault="00FA12AD" w:rsidP="001426B7">
      <w:pPr>
        <w:pStyle w:val="ListParagraph"/>
        <w:numPr>
          <w:ilvl w:val="0"/>
          <w:numId w:val="6"/>
        </w:numPr>
        <w:spacing w:after="0" w:line="240" w:lineRule="auto"/>
        <w:rPr>
          <w:rStyle w:val="Hyperlink"/>
          <w:rFonts w:ascii="Arial" w:hAnsi="Arial" w:cs="Arial"/>
          <w:color w:val="auto"/>
          <w:sz w:val="20"/>
          <w:szCs w:val="20"/>
          <w:u w:val="none"/>
        </w:rPr>
      </w:pPr>
      <w:hyperlink r:id="rId19" w:history="1">
        <w:r w:rsidR="007322CA" w:rsidRPr="001426B7">
          <w:rPr>
            <w:rStyle w:val="Hyperlink"/>
            <w:rFonts w:ascii="Arial" w:hAnsi="Arial" w:cs="Arial"/>
            <w:b/>
            <w:bCs/>
            <w:sz w:val="20"/>
            <w:szCs w:val="20"/>
          </w:rPr>
          <w:t>Outbreak**</w:t>
        </w:r>
      </w:hyperlink>
      <w:r w:rsidR="00790F89" w:rsidRPr="001426B7">
        <w:rPr>
          <w:rFonts w:ascii="Arial" w:hAnsi="Arial" w:cs="Arial"/>
          <w:b/>
          <w:bCs/>
          <w:sz w:val="20"/>
          <w:szCs w:val="20"/>
        </w:rPr>
        <w:t xml:space="preserve">: </w:t>
      </w:r>
      <w:r w:rsidR="00790F89" w:rsidRPr="001426B7">
        <w:rPr>
          <w:rFonts w:ascii="Arial" w:hAnsi="Arial" w:cs="Arial"/>
          <w:bCs/>
          <w:sz w:val="20"/>
          <w:szCs w:val="20"/>
        </w:rPr>
        <w:t xml:space="preserve">An outbreak or incident may be defined as:  an incident in which 2 or more people experiencing a similar illness are linked in time or place OR a greater than expected rate of infection compared with the usual background rate for the place and time where the outbreak has occurred.  For more information </w:t>
      </w:r>
      <w:hyperlink r:id="rId20" w:history="1">
        <w:r w:rsidR="00790F89" w:rsidRPr="001426B7">
          <w:rPr>
            <w:rStyle w:val="Hyperlink"/>
            <w:rFonts w:ascii="Arial" w:hAnsi="Arial" w:cs="Arial"/>
            <w:bCs/>
            <w:sz w:val="20"/>
            <w:szCs w:val="20"/>
          </w:rPr>
          <w:t>click</w:t>
        </w:r>
      </w:hyperlink>
    </w:p>
    <w:p w14:paraId="3BC6E986" w14:textId="77777777" w:rsidR="00915BA6" w:rsidRPr="00915BA6" w:rsidRDefault="00915BA6" w:rsidP="00915BA6">
      <w:pPr>
        <w:pStyle w:val="ListParagraph"/>
        <w:spacing w:after="0" w:line="240" w:lineRule="auto"/>
        <w:rPr>
          <w:rFonts w:ascii="Arial" w:hAnsi="Arial" w:cs="Arial"/>
          <w:bCs/>
          <w:sz w:val="20"/>
          <w:szCs w:val="20"/>
        </w:rPr>
      </w:pPr>
    </w:p>
    <w:p w14:paraId="69616DE3" w14:textId="33FAE8EF" w:rsidR="006C0FBC" w:rsidRPr="00915BA6" w:rsidRDefault="00BC6409" w:rsidP="00915BA6">
      <w:pPr>
        <w:pStyle w:val="ListParagraph"/>
        <w:numPr>
          <w:ilvl w:val="0"/>
          <w:numId w:val="6"/>
        </w:numPr>
        <w:spacing w:after="0" w:line="240" w:lineRule="auto"/>
        <w:rPr>
          <w:rFonts w:ascii="Arial" w:hAnsi="Arial" w:cs="Arial"/>
          <w:bCs/>
          <w:sz w:val="20"/>
          <w:szCs w:val="20"/>
        </w:rPr>
      </w:pPr>
      <w:r w:rsidRPr="00915BA6">
        <w:rPr>
          <w:rFonts w:ascii="Arial" w:hAnsi="Arial" w:cs="Arial"/>
          <w:b/>
          <w:bCs/>
          <w:sz w:val="20"/>
          <w:szCs w:val="20"/>
        </w:rPr>
        <w:t xml:space="preserve">Prevention &amp; Control, </w:t>
      </w:r>
      <w:r w:rsidR="0065423C" w:rsidRPr="00915BA6">
        <w:rPr>
          <w:rFonts w:ascii="Arial" w:hAnsi="Arial" w:cs="Arial"/>
          <w:b/>
          <w:bCs/>
          <w:sz w:val="20"/>
          <w:szCs w:val="20"/>
        </w:rPr>
        <w:t xml:space="preserve">Public Health </w:t>
      </w:r>
      <w:r w:rsidR="007322CA" w:rsidRPr="00915BA6">
        <w:rPr>
          <w:rFonts w:ascii="Arial" w:hAnsi="Arial" w:cs="Arial"/>
          <w:b/>
          <w:bCs/>
          <w:sz w:val="20"/>
          <w:szCs w:val="20"/>
        </w:rPr>
        <w:t>Exclusion***</w:t>
      </w:r>
      <w:r w:rsidRPr="00915BA6">
        <w:rPr>
          <w:rFonts w:ascii="Arial" w:hAnsi="Arial" w:cs="Arial"/>
          <w:sz w:val="20"/>
          <w:szCs w:val="20"/>
        </w:rPr>
        <w:t xml:space="preserve">: </w:t>
      </w:r>
      <w:r w:rsidR="00C63841" w:rsidRPr="00915BA6">
        <w:rPr>
          <w:rFonts w:ascii="Arial" w:hAnsi="Arial" w:cs="Arial"/>
          <w:bCs/>
          <w:sz w:val="20"/>
          <w:szCs w:val="20"/>
        </w:rPr>
        <w:t>Prompt exclusion is essential to preventing the spread of infection in childhood settings.</w:t>
      </w:r>
      <w:r w:rsidR="00C63841" w:rsidRPr="00915BA6">
        <w:rPr>
          <w:rFonts w:ascii="Arial" w:hAnsi="Arial" w:cs="Arial"/>
          <w:color w:val="0B0C0C"/>
          <w:sz w:val="20"/>
          <w:szCs w:val="20"/>
          <w:shd w:val="clear" w:color="auto" w:fill="FFFFFF"/>
        </w:rPr>
        <w:t xml:space="preserve"> See </w:t>
      </w:r>
      <w:hyperlink r:id="rId21" w:history="1">
        <w:r w:rsidR="00C63841" w:rsidRPr="00915BA6">
          <w:rPr>
            <w:rStyle w:val="Hyperlink"/>
            <w:rFonts w:ascii="Arial" w:hAnsi="Arial" w:cs="Arial"/>
            <w:color w:val="1D70B8"/>
            <w:sz w:val="20"/>
            <w:szCs w:val="20"/>
            <w:shd w:val="clear" w:color="auto" w:fill="FFFFFF"/>
          </w:rPr>
          <w:t>exclusion table</w:t>
        </w:r>
      </w:hyperlink>
      <w:r w:rsidR="00C63841" w:rsidRPr="00915BA6">
        <w:rPr>
          <w:rFonts w:ascii="Arial" w:hAnsi="Arial" w:cs="Arial"/>
          <w:color w:val="0B0C0C"/>
          <w:sz w:val="20"/>
          <w:szCs w:val="20"/>
          <w:shd w:val="clear" w:color="auto" w:fill="FFFFFF"/>
        </w:rPr>
        <w:t xml:space="preserve"> attachment. </w:t>
      </w:r>
      <w:r w:rsidR="00C63841" w:rsidRPr="00915BA6">
        <w:rPr>
          <w:rFonts w:ascii="Arial" w:hAnsi="Arial" w:cs="Arial"/>
          <w:bCs/>
          <w:sz w:val="20"/>
          <w:szCs w:val="20"/>
        </w:rPr>
        <w:t xml:space="preserve">Implement appropriate </w:t>
      </w:r>
      <w:proofErr w:type="gramStart"/>
      <w:r w:rsidR="00C63841" w:rsidRPr="00915BA6">
        <w:rPr>
          <w:rFonts w:ascii="Arial" w:hAnsi="Arial" w:cs="Arial"/>
          <w:bCs/>
          <w:sz w:val="20"/>
          <w:szCs w:val="20"/>
        </w:rPr>
        <w:t>Public</w:t>
      </w:r>
      <w:proofErr w:type="gramEnd"/>
      <w:r w:rsidR="00C63841" w:rsidRPr="00915BA6">
        <w:rPr>
          <w:rFonts w:ascii="Arial" w:hAnsi="Arial" w:cs="Arial"/>
          <w:bCs/>
          <w:sz w:val="20"/>
          <w:szCs w:val="20"/>
        </w:rPr>
        <w:t xml:space="preserve"> health actions. See the </w:t>
      </w:r>
      <w:hyperlink r:id="rId22" w:history="1">
        <w:r w:rsidR="00C63841" w:rsidRPr="00915BA6">
          <w:rPr>
            <w:rStyle w:val="Hyperlink"/>
            <w:rFonts w:ascii="Arial" w:hAnsi="Arial" w:cs="Arial"/>
            <w:bCs/>
            <w:sz w:val="20"/>
            <w:szCs w:val="20"/>
          </w:rPr>
          <w:t>guidance for more information</w:t>
        </w:r>
      </w:hyperlink>
      <w:r w:rsidR="00C63841" w:rsidRPr="00915BA6">
        <w:rPr>
          <w:rFonts w:ascii="Arial" w:hAnsi="Arial" w:cs="Arial"/>
          <w:bCs/>
          <w:sz w:val="20"/>
          <w:szCs w:val="20"/>
        </w:rPr>
        <w:t xml:space="preserve"> OR contact UKHSA </w:t>
      </w:r>
      <w:r w:rsidR="00BE65E7" w:rsidRPr="00915BA6">
        <w:rPr>
          <w:rFonts w:ascii="Arial" w:hAnsi="Arial" w:cs="Arial"/>
          <w:bCs/>
          <w:sz w:val="20"/>
          <w:szCs w:val="20"/>
        </w:rPr>
        <w:t xml:space="preserve">EOE </w:t>
      </w:r>
      <w:r w:rsidR="00C63841" w:rsidRPr="00915BA6">
        <w:rPr>
          <w:rFonts w:ascii="Arial" w:hAnsi="Arial" w:cs="Arial"/>
          <w:bCs/>
          <w:sz w:val="20"/>
          <w:szCs w:val="20"/>
        </w:rPr>
        <w:t>HPT</w:t>
      </w:r>
      <w:r w:rsidR="00D002E9" w:rsidRPr="00915BA6">
        <w:rPr>
          <w:rFonts w:ascii="Arial" w:hAnsi="Arial" w:cs="Arial"/>
          <w:bCs/>
          <w:sz w:val="20"/>
          <w:szCs w:val="20"/>
        </w:rPr>
        <w:t xml:space="preserve">  </w:t>
      </w:r>
    </w:p>
    <w:p w14:paraId="77781FB0" w14:textId="77777777" w:rsidR="00915BA6" w:rsidRPr="00915BA6" w:rsidRDefault="00915BA6" w:rsidP="00915BA6">
      <w:pPr>
        <w:pStyle w:val="ListParagraph"/>
        <w:spacing w:after="0" w:line="240" w:lineRule="auto"/>
        <w:rPr>
          <w:rFonts w:ascii="Arial" w:hAnsi="Arial" w:cs="Arial"/>
          <w:bCs/>
          <w:sz w:val="20"/>
          <w:szCs w:val="20"/>
        </w:rPr>
      </w:pPr>
    </w:p>
    <w:p w14:paraId="7CF2724C" w14:textId="783477EC" w:rsidR="00C63841" w:rsidRDefault="006C0FBC" w:rsidP="00E850C0">
      <w:pPr>
        <w:pStyle w:val="ListParagraph"/>
        <w:numPr>
          <w:ilvl w:val="0"/>
          <w:numId w:val="6"/>
        </w:numPr>
        <w:spacing w:after="0" w:line="240" w:lineRule="auto"/>
        <w:rPr>
          <w:rFonts w:ascii="Arial" w:hAnsi="Arial" w:cs="Arial"/>
          <w:bCs/>
          <w:sz w:val="20"/>
          <w:szCs w:val="20"/>
        </w:rPr>
      </w:pPr>
      <w:r>
        <w:rPr>
          <w:rFonts w:ascii="Arial" w:hAnsi="Arial" w:cs="Arial"/>
          <w:b/>
          <w:bCs/>
          <w:sz w:val="20"/>
          <w:szCs w:val="20"/>
        </w:rPr>
        <w:t>^</w:t>
      </w:r>
      <w:r w:rsidRPr="006C0FBC">
        <w:rPr>
          <w:rFonts w:ascii="Arial" w:hAnsi="Arial" w:cs="Arial"/>
          <w:b/>
          <w:bCs/>
          <w:sz w:val="20"/>
          <w:szCs w:val="20"/>
        </w:rPr>
        <w:t xml:space="preserve">Contact UKHSA HPT </w:t>
      </w:r>
      <w:r w:rsidR="00D002E9" w:rsidRPr="006C0FBC">
        <w:rPr>
          <w:rFonts w:ascii="Arial" w:hAnsi="Arial" w:cs="Arial"/>
          <w:bCs/>
          <w:sz w:val="20"/>
          <w:szCs w:val="20"/>
        </w:rPr>
        <w:t xml:space="preserve">via EastofEnglandHPT@phe.gov.uk   or Phone: 0300 303 8537 option 1 </w:t>
      </w:r>
    </w:p>
    <w:p w14:paraId="6AFC2E9E" w14:textId="77777777" w:rsidR="00915BA6" w:rsidRPr="00915BA6" w:rsidRDefault="00915BA6" w:rsidP="00915BA6">
      <w:pPr>
        <w:pStyle w:val="ListParagraph"/>
        <w:spacing w:after="0" w:line="240" w:lineRule="auto"/>
        <w:rPr>
          <w:rFonts w:ascii="Arial" w:hAnsi="Arial" w:cs="Arial"/>
          <w:bCs/>
          <w:sz w:val="20"/>
          <w:szCs w:val="20"/>
        </w:rPr>
      </w:pPr>
    </w:p>
    <w:p w14:paraId="339A7238" w14:textId="5664902F" w:rsidR="00B35CF0" w:rsidRPr="006C0FBC" w:rsidRDefault="00B35CF0" w:rsidP="00E850C0">
      <w:pPr>
        <w:pStyle w:val="ListParagraph"/>
        <w:numPr>
          <w:ilvl w:val="0"/>
          <w:numId w:val="6"/>
        </w:numPr>
        <w:spacing w:after="0" w:line="240" w:lineRule="auto"/>
        <w:rPr>
          <w:rFonts w:ascii="Arial" w:hAnsi="Arial" w:cs="Arial"/>
          <w:bCs/>
          <w:sz w:val="20"/>
          <w:szCs w:val="20"/>
        </w:rPr>
      </w:pPr>
      <w:r>
        <w:rPr>
          <w:rFonts w:ascii="Arial" w:hAnsi="Arial" w:cs="Arial"/>
          <w:b/>
          <w:bCs/>
          <w:sz w:val="20"/>
          <w:szCs w:val="20"/>
        </w:rPr>
        <w:t xml:space="preserve">^^When to seek UKHSA HPT expert advice: </w:t>
      </w:r>
      <w:hyperlink r:id="rId23" w:history="1">
        <w:r w:rsidRPr="00B35CF0">
          <w:rPr>
            <w:rStyle w:val="Hyperlink"/>
            <w:rFonts w:ascii="Arial" w:hAnsi="Arial" w:cs="Arial"/>
            <w:b/>
            <w:bCs/>
            <w:sz w:val="20"/>
            <w:szCs w:val="20"/>
          </w:rPr>
          <w:t>link</w:t>
        </w:r>
      </w:hyperlink>
    </w:p>
    <w:p w14:paraId="66661BEF" w14:textId="77777777" w:rsidR="00915BA6" w:rsidRDefault="00915BA6" w:rsidP="00915BA6">
      <w:pPr>
        <w:pStyle w:val="ListParagraph"/>
        <w:spacing w:after="0" w:line="240" w:lineRule="auto"/>
        <w:rPr>
          <w:rFonts w:ascii="Arial" w:hAnsi="Arial" w:cs="Arial"/>
          <w:b/>
          <w:sz w:val="20"/>
          <w:szCs w:val="20"/>
        </w:rPr>
      </w:pPr>
    </w:p>
    <w:p w14:paraId="5BCC3CBD" w14:textId="6795518A" w:rsidR="00A04959" w:rsidRPr="005D139B" w:rsidRDefault="00C63841" w:rsidP="00FC6F2D">
      <w:pPr>
        <w:pStyle w:val="ListParagraph"/>
        <w:numPr>
          <w:ilvl w:val="0"/>
          <w:numId w:val="6"/>
        </w:numPr>
        <w:spacing w:after="0" w:line="240" w:lineRule="auto"/>
        <w:rPr>
          <w:rFonts w:ascii="Arial" w:hAnsi="Arial" w:cs="Arial"/>
          <w:b/>
          <w:sz w:val="20"/>
          <w:szCs w:val="20"/>
        </w:rPr>
      </w:pPr>
      <w:r w:rsidRPr="00A04959">
        <w:rPr>
          <w:rFonts w:ascii="Arial" w:hAnsi="Arial" w:cs="Arial"/>
          <w:b/>
          <w:sz w:val="20"/>
          <w:szCs w:val="20"/>
        </w:rPr>
        <w:t xml:space="preserve">Reference: </w:t>
      </w:r>
      <w:hyperlink r:id="rId24" w:history="1">
        <w:r w:rsidRPr="00A04959">
          <w:rPr>
            <w:rStyle w:val="Hyperlink"/>
            <w:rFonts w:ascii="Arial" w:hAnsi="Arial" w:cs="Arial"/>
            <w:bCs/>
            <w:sz w:val="20"/>
            <w:szCs w:val="20"/>
          </w:rPr>
          <w:t>Guidance for Health protection in schools and other childcare facilities</w:t>
        </w:r>
      </w:hyperlink>
      <w:r w:rsidRPr="00A04959">
        <w:rPr>
          <w:rFonts w:ascii="Arial" w:hAnsi="Arial" w:cs="Arial"/>
          <w:bCs/>
          <w:sz w:val="20"/>
          <w:szCs w:val="20"/>
        </w:rPr>
        <w:t>. A practical guide for staff on managing cases of infectious diseases in schools and other childcare settings.</w:t>
      </w:r>
    </w:p>
    <w:p w14:paraId="5A63F361" w14:textId="77777777" w:rsidR="000B755B" w:rsidRDefault="000B755B" w:rsidP="005D139B">
      <w:pPr>
        <w:spacing w:after="0" w:line="240" w:lineRule="auto"/>
        <w:rPr>
          <w:rFonts w:ascii="Arial" w:hAnsi="Arial" w:cs="Arial"/>
          <w:b/>
          <w:sz w:val="20"/>
          <w:szCs w:val="20"/>
        </w:rPr>
      </w:pPr>
    </w:p>
    <w:p w14:paraId="4079E767" w14:textId="77777777" w:rsidR="005D139B" w:rsidRPr="005D139B" w:rsidRDefault="005D139B" w:rsidP="005D139B">
      <w:pPr>
        <w:spacing w:after="0" w:line="240" w:lineRule="auto"/>
        <w:rPr>
          <w:rFonts w:ascii="Arial" w:hAnsi="Arial" w:cs="Arial"/>
          <w:b/>
          <w:sz w:val="20"/>
          <w:szCs w:val="20"/>
        </w:rPr>
      </w:pPr>
    </w:p>
    <w:tbl>
      <w:tblPr>
        <w:tblStyle w:val="TableGrid"/>
        <w:tblW w:w="5000" w:type="pct"/>
        <w:jc w:val="center"/>
        <w:tblLook w:val="04A0" w:firstRow="1" w:lastRow="0" w:firstColumn="1" w:lastColumn="0" w:noHBand="0" w:noVBand="1"/>
      </w:tblPr>
      <w:tblGrid>
        <w:gridCol w:w="2269"/>
        <w:gridCol w:w="7360"/>
      </w:tblGrid>
      <w:tr w:rsidR="00A54912" w:rsidRPr="00A04959" w14:paraId="36412B4D" w14:textId="77777777" w:rsidTr="004A36B1">
        <w:trPr>
          <w:trHeight w:val="1983"/>
          <w:jc w:val="center"/>
        </w:trPr>
        <w:tc>
          <w:tcPr>
            <w:tcW w:w="1178" w:type="pct"/>
            <w:vAlign w:val="center"/>
          </w:tcPr>
          <w:p w14:paraId="74439A8D" w14:textId="4B82FF3A" w:rsidR="00A54912" w:rsidRPr="00A04959" w:rsidRDefault="00A54912" w:rsidP="00915BA6">
            <w:r>
              <w:rPr>
                <w:rFonts w:ascii="Arial" w:hAnsi="Arial" w:cs="Arial"/>
                <w:b/>
                <w:sz w:val="20"/>
                <w:szCs w:val="20"/>
              </w:rPr>
              <w:br w:type="page"/>
            </w:r>
            <w:r w:rsidRPr="00A04959">
              <w:rPr>
                <w:noProof/>
              </w:rPr>
              <w:drawing>
                <wp:inline distT="0" distB="0" distL="0" distR="0" wp14:anchorId="1E91FEBE" wp14:editId="44984A20">
                  <wp:extent cx="933985" cy="882650"/>
                  <wp:effectExtent l="0" t="0" r="0" b="0"/>
                  <wp:docPr id="3" name="Picture 3"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K Health Security Agency logo"/>
                          <pic:cNvPicPr/>
                        </pic:nvPicPr>
                        <pic:blipFill>
                          <a:blip r:embed="rId7">
                            <a:extLst>
                              <a:ext uri="{28A0092B-C50C-407E-A947-70E740481C1C}">
                                <a14:useLocalDpi xmlns:a14="http://schemas.microsoft.com/office/drawing/2010/main" val="0"/>
                              </a:ext>
                            </a:extLst>
                          </a:blip>
                          <a:stretch>
                            <a:fillRect/>
                          </a:stretch>
                        </pic:blipFill>
                        <pic:spPr>
                          <a:xfrm>
                            <a:off x="0" y="0"/>
                            <a:ext cx="938145" cy="886582"/>
                          </a:xfrm>
                          <a:prstGeom prst="rect">
                            <a:avLst/>
                          </a:prstGeom>
                        </pic:spPr>
                      </pic:pic>
                    </a:graphicData>
                  </a:graphic>
                </wp:inline>
              </w:drawing>
            </w:r>
          </w:p>
        </w:tc>
        <w:tc>
          <w:tcPr>
            <w:tcW w:w="3822" w:type="pct"/>
            <w:vAlign w:val="center"/>
          </w:tcPr>
          <w:p w14:paraId="608CFA8C" w14:textId="4CF1C9D5" w:rsidR="00A54912" w:rsidRDefault="00A54912" w:rsidP="00915BA6">
            <w:pPr>
              <w:rPr>
                <w:b/>
                <w:sz w:val="28"/>
                <w:szCs w:val="28"/>
              </w:rPr>
            </w:pPr>
            <w:r w:rsidRPr="00A04959">
              <w:rPr>
                <w:b/>
                <w:sz w:val="28"/>
                <w:szCs w:val="28"/>
              </w:rPr>
              <w:t xml:space="preserve">Respiratory </w:t>
            </w:r>
            <w:r>
              <w:rPr>
                <w:b/>
                <w:sz w:val="28"/>
                <w:szCs w:val="28"/>
              </w:rPr>
              <w:t>Infections in Educational settings</w:t>
            </w:r>
          </w:p>
          <w:p w14:paraId="72D8D408" w14:textId="0CF09452" w:rsidR="00A54912" w:rsidRPr="00B902F9" w:rsidRDefault="00A54912" w:rsidP="00915BA6">
            <w:bookmarkStart w:id="0" w:name="_Hlk101866836"/>
            <w:r w:rsidRPr="00A54912">
              <w:rPr>
                <w:bCs/>
                <w:sz w:val="20"/>
                <w:szCs w:val="20"/>
                <w:u w:val="single"/>
              </w:rPr>
              <w:t>(</w:t>
            </w:r>
            <w:r w:rsidR="00B902F9" w:rsidRPr="00B902F9">
              <w:t>P</w:t>
            </w:r>
            <w:r w:rsidR="00B902F9">
              <w:t xml:space="preserve">repared by </w:t>
            </w:r>
            <w:r w:rsidR="00B902F9" w:rsidRPr="00B902F9">
              <w:t xml:space="preserve">UKHSA </w:t>
            </w:r>
            <w:proofErr w:type="gramStart"/>
            <w:r w:rsidR="00B902F9" w:rsidRPr="00B902F9">
              <w:t>South East</w:t>
            </w:r>
            <w:proofErr w:type="gramEnd"/>
            <w:r w:rsidR="00B902F9">
              <w:t xml:space="preserve"> SE and adopted by UKHSA </w:t>
            </w:r>
            <w:proofErr w:type="spellStart"/>
            <w:r w:rsidR="00B902F9">
              <w:t>EoE</w:t>
            </w:r>
            <w:proofErr w:type="spellEnd"/>
            <w:r w:rsidRPr="00B902F9">
              <w:t>)</w:t>
            </w:r>
          </w:p>
          <w:bookmarkEnd w:id="0"/>
          <w:p w14:paraId="1B74B948" w14:textId="77777777" w:rsidR="00A54912" w:rsidRPr="00B902F9" w:rsidRDefault="00A54912" w:rsidP="00915BA6"/>
          <w:p w14:paraId="67F4D2A0" w14:textId="77777777" w:rsidR="00A54912" w:rsidRPr="00A04959" w:rsidRDefault="00A54912" w:rsidP="00915BA6">
            <w:r>
              <w:rPr>
                <w:b/>
                <w:bCs/>
              </w:rPr>
              <w:t xml:space="preserve">Suggested </w:t>
            </w:r>
            <w:r w:rsidRPr="00A04959">
              <w:rPr>
                <w:b/>
                <w:bCs/>
              </w:rPr>
              <w:t xml:space="preserve">key actions for managing respiratory infections in an education or childcare setting.  It is in line with the guidance </w:t>
            </w:r>
            <w:hyperlink r:id="rId25">
              <w:r w:rsidRPr="00A04959">
                <w:rPr>
                  <w:rStyle w:val="Hyperlink"/>
                  <w:rFonts w:ascii="Calibri" w:eastAsia="Calibri" w:hAnsi="Calibri" w:cs="Calibri"/>
                </w:rPr>
                <w:t>Health protection in education and childcare settings - GOV.UK (www.gov.uk)</w:t>
              </w:r>
            </w:hyperlink>
          </w:p>
        </w:tc>
      </w:tr>
      <w:tr w:rsidR="00A54912" w:rsidRPr="00A04959" w14:paraId="56808D97" w14:textId="77777777" w:rsidTr="004A36B1">
        <w:trPr>
          <w:trHeight w:val="1259"/>
          <w:jc w:val="center"/>
        </w:trPr>
        <w:tc>
          <w:tcPr>
            <w:tcW w:w="1178" w:type="pct"/>
            <w:vAlign w:val="center"/>
          </w:tcPr>
          <w:p w14:paraId="7D270761" w14:textId="77777777" w:rsidR="00A54912" w:rsidRPr="00A04959" w:rsidRDefault="00A54912" w:rsidP="00915BA6">
            <w:pPr>
              <w:rPr>
                <w:rFonts w:cstheme="minorHAnsi"/>
                <w:sz w:val="20"/>
                <w:szCs w:val="20"/>
              </w:rPr>
            </w:pPr>
            <w:r w:rsidRPr="00A04959">
              <w:rPr>
                <w:rFonts w:eastAsia="Calibri" w:cstheme="minorHAnsi"/>
                <w:b/>
                <w:sz w:val="20"/>
                <w:szCs w:val="20"/>
              </w:rPr>
              <w:t>Transmission Route:</w:t>
            </w:r>
          </w:p>
        </w:tc>
        <w:tc>
          <w:tcPr>
            <w:tcW w:w="3822" w:type="pct"/>
            <w:vAlign w:val="center"/>
          </w:tcPr>
          <w:p w14:paraId="5D530F58" w14:textId="77777777" w:rsidR="00A54912" w:rsidRPr="00A04959" w:rsidRDefault="00A54912" w:rsidP="00915BA6">
            <w:pPr>
              <w:rPr>
                <w:rFonts w:cstheme="minorHAnsi"/>
                <w:sz w:val="20"/>
                <w:szCs w:val="20"/>
              </w:rPr>
            </w:pPr>
            <w:r w:rsidRPr="00A04959">
              <w:rPr>
                <w:rFonts w:eastAsia="Calibri" w:cstheme="minorHAnsi"/>
                <w:bCs/>
                <w:sz w:val="20"/>
                <w:szCs w:val="20"/>
              </w:rPr>
              <w:t>Person to person spread through small droplets, aerosols and through direct contact. Surfaces and belongings can also be contaminated when people with the infection cough or sneeze or touch them. The risk of spread is greatest when people are close to each other, especially in poorly ventilated indoor spaces.</w:t>
            </w:r>
          </w:p>
        </w:tc>
      </w:tr>
      <w:tr w:rsidR="00A54912" w:rsidRPr="00A04959" w14:paraId="246E23B5" w14:textId="77777777" w:rsidTr="004A36B1">
        <w:trPr>
          <w:trHeight w:val="4947"/>
          <w:jc w:val="center"/>
        </w:trPr>
        <w:tc>
          <w:tcPr>
            <w:tcW w:w="1178" w:type="pct"/>
            <w:vAlign w:val="center"/>
          </w:tcPr>
          <w:p w14:paraId="1CC4C5E8" w14:textId="77777777" w:rsidR="00A54912" w:rsidRPr="00A04959" w:rsidRDefault="00A54912" w:rsidP="00915BA6">
            <w:pPr>
              <w:rPr>
                <w:rFonts w:cstheme="minorHAnsi"/>
                <w:sz w:val="20"/>
                <w:szCs w:val="20"/>
              </w:rPr>
            </w:pPr>
            <w:r w:rsidRPr="00A04959">
              <w:rPr>
                <w:rFonts w:eastAsia="Calibri" w:cstheme="minorHAnsi"/>
                <w:b/>
                <w:sz w:val="20"/>
                <w:szCs w:val="20"/>
              </w:rPr>
              <w:t>Exclusion:</w:t>
            </w:r>
          </w:p>
        </w:tc>
        <w:tc>
          <w:tcPr>
            <w:tcW w:w="3822" w:type="pct"/>
            <w:vAlign w:val="center"/>
          </w:tcPr>
          <w:p w14:paraId="43E905E9" w14:textId="77777777" w:rsidR="00A54912" w:rsidRPr="00A04959" w:rsidRDefault="00A54912" w:rsidP="00915BA6">
            <w:pPr>
              <w:rPr>
                <w:rFonts w:eastAsia="Calibri" w:cstheme="minorHAnsi"/>
                <w:sz w:val="20"/>
                <w:szCs w:val="20"/>
              </w:rPr>
            </w:pPr>
            <w:r w:rsidRPr="00A04959">
              <w:rPr>
                <w:rFonts w:eastAsia="Calibri" w:cstheme="minorHAnsi"/>
                <w:sz w:val="20"/>
                <w:szCs w:val="20"/>
              </w:rPr>
              <w:t xml:space="preserve">Guidance for children in educational settings included in </w:t>
            </w:r>
            <w:hyperlink r:id="rId26" w:history="1">
              <w:r w:rsidRPr="00A04959">
                <w:rPr>
                  <w:rStyle w:val="Hyperlink"/>
                  <w:rFonts w:eastAsia="Calibri" w:cstheme="minorHAnsi"/>
                  <w:sz w:val="20"/>
                  <w:szCs w:val="20"/>
                </w:rPr>
                <w:t>People with symptoms of a respiratory infection including COVID-19 - GOV.UK (www.gov.uk)</w:t>
              </w:r>
            </w:hyperlink>
          </w:p>
          <w:p w14:paraId="5D949110" w14:textId="77777777" w:rsidR="00A54912" w:rsidRPr="00A04959" w:rsidRDefault="00A54912" w:rsidP="00915BA6">
            <w:pPr>
              <w:pStyle w:val="ListParagraph"/>
              <w:numPr>
                <w:ilvl w:val="0"/>
                <w:numId w:val="12"/>
              </w:numPr>
              <w:rPr>
                <w:rFonts w:eastAsia="Calibri" w:cstheme="minorHAnsi"/>
                <w:bCs/>
                <w:sz w:val="20"/>
                <w:szCs w:val="20"/>
              </w:rPr>
            </w:pPr>
            <w:r w:rsidRPr="00A04959">
              <w:rPr>
                <w:rFonts w:eastAsia="Calibri" w:cstheme="minorHAnsi"/>
                <w:bCs/>
                <w:sz w:val="20"/>
                <w:szCs w:val="20"/>
              </w:rPr>
              <w:t xml:space="preserve">Children and young people who are unwell and have a </w:t>
            </w:r>
            <w:hyperlink r:id="rId27" w:history="1">
              <w:r w:rsidRPr="00A04959">
                <w:rPr>
                  <w:rFonts w:eastAsia="Calibri" w:cstheme="minorHAnsi"/>
                  <w:bCs/>
                  <w:color w:val="0070C0"/>
                  <w:sz w:val="20"/>
                  <w:szCs w:val="20"/>
                  <w:u w:val="single"/>
                </w:rPr>
                <w:t>high temperature</w:t>
              </w:r>
            </w:hyperlink>
            <w:r w:rsidRPr="00A04959">
              <w:rPr>
                <w:rFonts w:eastAsia="Calibri" w:cstheme="minorHAnsi"/>
                <w:bCs/>
                <w:sz w:val="20"/>
                <w:szCs w:val="20"/>
              </w:rPr>
              <w:t xml:space="preserve"> should stay at home and where possible avoid contact with other people. They can go back to an education or childcare setting when they no longer have a high </w:t>
            </w:r>
            <w:proofErr w:type="gramStart"/>
            <w:r w:rsidRPr="00A04959">
              <w:rPr>
                <w:rFonts w:eastAsia="Calibri" w:cstheme="minorHAnsi"/>
                <w:bCs/>
                <w:sz w:val="20"/>
                <w:szCs w:val="20"/>
              </w:rPr>
              <w:t>temperature</w:t>
            </w:r>
            <w:proofErr w:type="gramEnd"/>
            <w:r w:rsidRPr="00A04959">
              <w:rPr>
                <w:rFonts w:eastAsia="Calibri" w:cstheme="minorHAnsi"/>
                <w:bCs/>
                <w:sz w:val="20"/>
                <w:szCs w:val="20"/>
              </w:rPr>
              <w:t xml:space="preserve"> and they are well enough.</w:t>
            </w:r>
          </w:p>
          <w:p w14:paraId="278DEF5A" w14:textId="77777777" w:rsidR="00A54912" w:rsidRPr="00A04959" w:rsidRDefault="00A54912" w:rsidP="00915BA6">
            <w:pPr>
              <w:pStyle w:val="ListParagraph"/>
              <w:numPr>
                <w:ilvl w:val="0"/>
                <w:numId w:val="12"/>
              </w:numPr>
              <w:rPr>
                <w:rFonts w:eastAsia="Calibri" w:cstheme="minorHAnsi"/>
                <w:bCs/>
                <w:sz w:val="20"/>
                <w:szCs w:val="20"/>
              </w:rPr>
            </w:pPr>
            <w:r w:rsidRPr="00A04959">
              <w:rPr>
                <w:rFonts w:eastAsia="Calibri" w:cstheme="minorHAnsi"/>
                <w:bCs/>
                <w:sz w:val="20"/>
                <w:szCs w:val="20"/>
              </w:rPr>
              <w:t>It is not recommended that children and young people are tested for COVID-19 unless directed to by a health professional.</w:t>
            </w:r>
          </w:p>
          <w:p w14:paraId="0B240FB0" w14:textId="77777777" w:rsidR="00A54912" w:rsidRPr="00A04959" w:rsidRDefault="00A54912" w:rsidP="00915BA6">
            <w:pPr>
              <w:pStyle w:val="ListParagraph"/>
              <w:numPr>
                <w:ilvl w:val="0"/>
                <w:numId w:val="12"/>
              </w:numPr>
              <w:rPr>
                <w:rFonts w:eastAsia="Calibri" w:cstheme="minorHAnsi"/>
                <w:bCs/>
                <w:sz w:val="20"/>
                <w:szCs w:val="20"/>
              </w:rPr>
            </w:pPr>
            <w:r w:rsidRPr="00A04959">
              <w:rPr>
                <w:rFonts w:eastAsia="Calibri" w:cstheme="minorHAnsi"/>
                <w:bCs/>
                <w:sz w:val="20"/>
                <w:szCs w:val="20"/>
              </w:rPr>
              <w:t xml:space="preserve">If a child or young person has a positive COVID-19 test result they should try to stay at home and where possible avoid contact with other people for 3 days after the day, they took the test.  </w:t>
            </w:r>
          </w:p>
          <w:p w14:paraId="017A8B10" w14:textId="77777777" w:rsidR="00A54912" w:rsidRPr="00A04959" w:rsidRDefault="00A54912" w:rsidP="00915BA6">
            <w:pPr>
              <w:pStyle w:val="ListParagraph"/>
              <w:numPr>
                <w:ilvl w:val="0"/>
                <w:numId w:val="12"/>
              </w:numPr>
              <w:rPr>
                <w:rFonts w:eastAsia="Calibri" w:cstheme="minorHAnsi"/>
                <w:bCs/>
                <w:sz w:val="20"/>
                <w:szCs w:val="20"/>
              </w:rPr>
            </w:pPr>
            <w:r w:rsidRPr="00A04959">
              <w:rPr>
                <w:rFonts w:eastAsia="Calibri" w:cstheme="minorHAnsi"/>
                <w:bCs/>
                <w:sz w:val="20"/>
                <w:szCs w:val="20"/>
              </w:rPr>
              <w:t>Adults with a positive COVID-19 test result should try to stay at home and avoid contact with other people for 5 days.</w:t>
            </w:r>
          </w:p>
          <w:p w14:paraId="55359A29" w14:textId="77777777" w:rsidR="00A54912" w:rsidRPr="00A04959" w:rsidRDefault="00A54912" w:rsidP="00915BA6">
            <w:pPr>
              <w:pStyle w:val="ListParagraph"/>
              <w:numPr>
                <w:ilvl w:val="0"/>
                <w:numId w:val="12"/>
              </w:numPr>
              <w:rPr>
                <w:rFonts w:eastAsia="Calibri" w:cstheme="minorHAnsi"/>
                <w:bCs/>
                <w:sz w:val="20"/>
                <w:szCs w:val="20"/>
              </w:rPr>
            </w:pPr>
            <w:r w:rsidRPr="00A04959">
              <w:rPr>
                <w:rFonts w:eastAsia="Calibri" w:cstheme="minorHAnsi"/>
                <w:bCs/>
                <w:sz w:val="20"/>
                <w:szCs w:val="20"/>
              </w:rPr>
              <w:t>Children and young people who usually go to school, college or childcare and who live with someone who has a positive COVID-19 test result should continue to attend as normal.</w:t>
            </w:r>
          </w:p>
          <w:p w14:paraId="0467FD54" w14:textId="77777777" w:rsidR="00A54912" w:rsidRPr="00A04959" w:rsidRDefault="00A54912" w:rsidP="00915BA6">
            <w:pPr>
              <w:pStyle w:val="ListParagraph"/>
              <w:numPr>
                <w:ilvl w:val="0"/>
                <w:numId w:val="7"/>
              </w:numPr>
              <w:rPr>
                <w:rFonts w:eastAsia="Calibri" w:cstheme="minorHAnsi"/>
                <w:bCs/>
                <w:sz w:val="20"/>
                <w:szCs w:val="20"/>
              </w:rPr>
            </w:pPr>
            <w:r w:rsidRPr="00A04959">
              <w:rPr>
                <w:rFonts w:eastAsia="Calibri" w:cstheme="minorHAnsi"/>
                <w:bCs/>
                <w:sz w:val="20"/>
                <w:szCs w:val="20"/>
              </w:rPr>
              <w:t xml:space="preserve">Children with mild symptoms such as a runny nose, sore throat, or mild cough, who are otherwise well, can continue to attend their education or childcare setting.  </w:t>
            </w:r>
          </w:p>
        </w:tc>
      </w:tr>
      <w:tr w:rsidR="00A54912" w:rsidRPr="00A04959" w14:paraId="72B4C132" w14:textId="77777777" w:rsidTr="004A36B1">
        <w:trPr>
          <w:trHeight w:val="1122"/>
          <w:jc w:val="center"/>
        </w:trPr>
        <w:tc>
          <w:tcPr>
            <w:tcW w:w="1178" w:type="pct"/>
            <w:tcBorders>
              <w:bottom w:val="single" w:sz="4" w:space="0" w:color="auto"/>
            </w:tcBorders>
            <w:vAlign w:val="center"/>
          </w:tcPr>
          <w:p w14:paraId="305CA654" w14:textId="77777777" w:rsidR="00A54912" w:rsidRPr="00A04959" w:rsidRDefault="00A54912" w:rsidP="00915BA6">
            <w:pPr>
              <w:rPr>
                <w:rFonts w:cstheme="minorHAnsi"/>
                <w:sz w:val="20"/>
                <w:szCs w:val="20"/>
              </w:rPr>
            </w:pPr>
            <w:r w:rsidRPr="00A04959">
              <w:rPr>
                <w:rFonts w:eastAsia="Calibri" w:cstheme="minorHAnsi"/>
                <w:b/>
                <w:sz w:val="20"/>
                <w:szCs w:val="20"/>
              </w:rPr>
              <w:t>Closures:</w:t>
            </w:r>
          </w:p>
        </w:tc>
        <w:tc>
          <w:tcPr>
            <w:tcW w:w="3822" w:type="pct"/>
            <w:tcBorders>
              <w:bottom w:val="single" w:sz="4" w:space="0" w:color="auto"/>
            </w:tcBorders>
            <w:vAlign w:val="center"/>
          </w:tcPr>
          <w:p w14:paraId="6D65BA9B" w14:textId="77777777" w:rsidR="00A54912" w:rsidRPr="00A04959" w:rsidRDefault="00A54912" w:rsidP="00915BA6">
            <w:pPr>
              <w:rPr>
                <w:rFonts w:cstheme="minorHAnsi"/>
                <w:sz w:val="20"/>
                <w:szCs w:val="20"/>
              </w:rPr>
            </w:pPr>
            <w:r w:rsidRPr="00A04959">
              <w:rPr>
                <w:rFonts w:eastAsia="Calibri" w:cstheme="minorHAnsi"/>
                <w:bCs/>
                <w:sz w:val="20"/>
                <w:szCs w:val="20"/>
              </w:rPr>
              <w:t>It is not necessary to close the school, unless there are operational reasons such as significant staff absence, which would be a decision for the school in conjunction with the relevant educational authority.</w:t>
            </w:r>
          </w:p>
        </w:tc>
      </w:tr>
      <w:tr w:rsidR="00A87112" w:rsidRPr="00A04959" w14:paraId="0BF17D18" w14:textId="77777777" w:rsidTr="00AB17C9">
        <w:trPr>
          <w:trHeight w:val="556"/>
          <w:jc w:val="center"/>
        </w:trPr>
        <w:tc>
          <w:tcPr>
            <w:tcW w:w="1178" w:type="pct"/>
            <w:shd w:val="clear" w:color="auto" w:fill="D9D9D9" w:themeFill="background1" w:themeFillShade="D9"/>
          </w:tcPr>
          <w:p w14:paraId="2900A42F" w14:textId="5E27ADC0" w:rsidR="00A87112" w:rsidRPr="00A04959" w:rsidRDefault="00A87112" w:rsidP="00A87112">
            <w:pPr>
              <w:jc w:val="center"/>
              <w:rPr>
                <w:rFonts w:eastAsia="Calibri" w:cstheme="minorHAnsi"/>
                <w:b/>
                <w:color w:val="000000" w:themeColor="text1"/>
                <w:sz w:val="20"/>
                <w:szCs w:val="20"/>
              </w:rPr>
            </w:pPr>
          </w:p>
        </w:tc>
        <w:tc>
          <w:tcPr>
            <w:tcW w:w="3822" w:type="pct"/>
            <w:shd w:val="clear" w:color="auto" w:fill="D9D9D9" w:themeFill="background1" w:themeFillShade="D9"/>
            <w:vAlign w:val="center"/>
          </w:tcPr>
          <w:p w14:paraId="284220CF" w14:textId="33418BB2" w:rsidR="00A87112" w:rsidRPr="00AB17C9" w:rsidRDefault="00AB17C9" w:rsidP="00AB17C9">
            <w:pPr>
              <w:jc w:val="center"/>
              <w:rPr>
                <w:rFonts w:eastAsia="Calibri" w:cstheme="minorHAnsi"/>
                <w:b/>
                <w:color w:val="000000" w:themeColor="text1"/>
                <w:sz w:val="24"/>
                <w:szCs w:val="24"/>
              </w:rPr>
            </w:pPr>
            <w:r w:rsidRPr="00AB17C9">
              <w:rPr>
                <w:rFonts w:eastAsia="Calibri" w:cstheme="minorHAnsi"/>
                <w:b/>
                <w:color w:val="000000" w:themeColor="text1"/>
                <w:sz w:val="24"/>
                <w:szCs w:val="24"/>
              </w:rPr>
              <w:t>Recommended actions for limiting transmission</w:t>
            </w:r>
          </w:p>
        </w:tc>
      </w:tr>
      <w:tr w:rsidR="00A54912" w:rsidRPr="00A04959" w14:paraId="15EB8F98" w14:textId="77777777" w:rsidTr="004A36B1">
        <w:trPr>
          <w:trHeight w:val="2123"/>
          <w:jc w:val="center"/>
        </w:trPr>
        <w:tc>
          <w:tcPr>
            <w:tcW w:w="1178" w:type="pct"/>
            <w:vAlign w:val="center"/>
          </w:tcPr>
          <w:p w14:paraId="1574236A" w14:textId="77777777" w:rsidR="00A54912" w:rsidRPr="00A04959" w:rsidRDefault="00A54912" w:rsidP="00915BA6">
            <w:pPr>
              <w:rPr>
                <w:rFonts w:cstheme="minorHAnsi"/>
                <w:sz w:val="20"/>
                <w:szCs w:val="20"/>
              </w:rPr>
            </w:pPr>
            <w:r w:rsidRPr="00A04959">
              <w:rPr>
                <w:rFonts w:eastAsia="Calibri" w:cstheme="minorHAnsi"/>
                <w:sz w:val="20"/>
                <w:szCs w:val="20"/>
              </w:rPr>
              <w:t>Hand and respiratory hygiene:</w:t>
            </w:r>
          </w:p>
        </w:tc>
        <w:tc>
          <w:tcPr>
            <w:tcW w:w="3822" w:type="pct"/>
            <w:vAlign w:val="center"/>
          </w:tcPr>
          <w:p w14:paraId="237F5BF9" w14:textId="77777777" w:rsidR="00A54912" w:rsidRPr="00A04959" w:rsidRDefault="00A54912" w:rsidP="00915BA6">
            <w:pPr>
              <w:numPr>
                <w:ilvl w:val="0"/>
                <w:numId w:val="8"/>
              </w:numPr>
              <w:contextualSpacing/>
              <w:rPr>
                <w:rFonts w:eastAsia="Calibri" w:cstheme="minorHAnsi"/>
                <w:sz w:val="20"/>
                <w:szCs w:val="20"/>
              </w:rPr>
            </w:pPr>
            <w:r w:rsidRPr="00A04959">
              <w:rPr>
                <w:rFonts w:eastAsia="Calibri" w:cstheme="minorHAnsi"/>
                <w:sz w:val="20"/>
                <w:szCs w:val="20"/>
              </w:rPr>
              <w:t>Children should be supervised and/or encouraged to wash their hand regularly</w:t>
            </w:r>
          </w:p>
          <w:p w14:paraId="67F8175A" w14:textId="77777777" w:rsidR="00A54912" w:rsidRPr="00A04959" w:rsidRDefault="00A54912" w:rsidP="00915BA6">
            <w:pPr>
              <w:numPr>
                <w:ilvl w:val="0"/>
                <w:numId w:val="8"/>
              </w:numPr>
              <w:contextualSpacing/>
              <w:rPr>
                <w:rFonts w:eastAsia="Calibri" w:cstheme="minorHAnsi"/>
                <w:sz w:val="20"/>
                <w:szCs w:val="20"/>
              </w:rPr>
            </w:pPr>
            <w:r w:rsidRPr="00A04959">
              <w:rPr>
                <w:rFonts w:eastAsia="Calibri" w:cstheme="minorHAnsi"/>
                <w:sz w:val="20"/>
                <w:szCs w:val="20"/>
              </w:rPr>
              <w:t>Hand washing with liquid soap and warm water preferred over alcohol gel</w:t>
            </w:r>
          </w:p>
          <w:p w14:paraId="33A4C4DE" w14:textId="77777777" w:rsidR="00A54912" w:rsidRPr="00A04959" w:rsidRDefault="00A54912" w:rsidP="00915BA6">
            <w:pPr>
              <w:numPr>
                <w:ilvl w:val="0"/>
                <w:numId w:val="8"/>
              </w:numPr>
              <w:contextualSpacing/>
              <w:rPr>
                <w:rFonts w:eastAsia="Calibri" w:cstheme="minorHAnsi"/>
                <w:sz w:val="20"/>
                <w:szCs w:val="20"/>
              </w:rPr>
            </w:pPr>
            <w:r w:rsidRPr="00A04959">
              <w:rPr>
                <w:rFonts w:eastAsia="Calibri" w:cstheme="minorHAnsi"/>
                <w:sz w:val="20"/>
                <w:szCs w:val="20"/>
              </w:rPr>
              <w:t xml:space="preserve">Paper towels should be used for drying hands and a wastepaper bin provided for disposal. </w:t>
            </w:r>
          </w:p>
          <w:p w14:paraId="53214513" w14:textId="77777777" w:rsidR="00A54912" w:rsidRPr="00A04959" w:rsidRDefault="00A54912" w:rsidP="00915BA6">
            <w:pPr>
              <w:numPr>
                <w:ilvl w:val="0"/>
                <w:numId w:val="8"/>
              </w:numPr>
              <w:contextualSpacing/>
              <w:rPr>
                <w:rFonts w:eastAsia="Calibri" w:cstheme="minorHAnsi"/>
                <w:sz w:val="20"/>
                <w:szCs w:val="20"/>
              </w:rPr>
            </w:pPr>
            <w:r w:rsidRPr="00A04959">
              <w:rPr>
                <w:rFonts w:eastAsia="Calibri" w:cstheme="minorHAnsi"/>
                <w:sz w:val="20"/>
                <w:szCs w:val="20"/>
              </w:rPr>
              <w:t>Encourage good respiratory hygiene (using and disposing of tissues)</w:t>
            </w:r>
          </w:p>
          <w:p w14:paraId="3E63CE3B" w14:textId="77777777" w:rsidR="00A54912" w:rsidRPr="00A04959" w:rsidRDefault="00FA12AD" w:rsidP="00915BA6">
            <w:pPr>
              <w:numPr>
                <w:ilvl w:val="0"/>
                <w:numId w:val="8"/>
              </w:numPr>
              <w:contextualSpacing/>
              <w:rPr>
                <w:rFonts w:eastAsia="Calibri" w:cstheme="minorHAnsi"/>
                <w:sz w:val="20"/>
                <w:szCs w:val="20"/>
              </w:rPr>
            </w:pPr>
            <w:hyperlink r:id="rId28" w:history="1">
              <w:r w:rsidR="00A54912" w:rsidRPr="00A04959">
                <w:rPr>
                  <w:rStyle w:val="Hyperlink"/>
                  <w:rFonts w:eastAsia="Calibri" w:cstheme="minorHAnsi"/>
                  <w:color w:val="0070C0"/>
                  <w:sz w:val="20"/>
                  <w:szCs w:val="20"/>
                </w:rPr>
                <w:t>e-Bug | England Home</w:t>
              </w:r>
            </w:hyperlink>
            <w:r w:rsidR="00A54912" w:rsidRPr="00A04959">
              <w:rPr>
                <w:rFonts w:eastAsia="Calibri" w:cstheme="minorHAnsi"/>
                <w:sz w:val="20"/>
                <w:szCs w:val="20"/>
              </w:rPr>
              <w:t xml:space="preserve"> has arrange of educational resources for ages 3-16 to learn about microbes, infection prevention and control, </w:t>
            </w:r>
            <w:proofErr w:type="gramStart"/>
            <w:r w:rsidR="00A54912" w:rsidRPr="00A04959">
              <w:rPr>
                <w:rFonts w:eastAsia="Calibri" w:cstheme="minorHAnsi"/>
                <w:sz w:val="20"/>
                <w:szCs w:val="20"/>
              </w:rPr>
              <w:t>antibiotics</w:t>
            </w:r>
            <w:proofErr w:type="gramEnd"/>
            <w:r w:rsidR="00A54912" w:rsidRPr="00A04959">
              <w:rPr>
                <w:rFonts w:eastAsia="Calibri" w:cstheme="minorHAnsi"/>
                <w:sz w:val="20"/>
                <w:szCs w:val="20"/>
              </w:rPr>
              <w:t xml:space="preserve"> and vaccination.</w:t>
            </w:r>
          </w:p>
        </w:tc>
      </w:tr>
      <w:tr w:rsidR="00A54912" w:rsidRPr="00A04959" w14:paraId="3BAA9B93" w14:textId="77777777" w:rsidTr="004A36B1">
        <w:trPr>
          <w:trHeight w:val="2110"/>
          <w:jc w:val="center"/>
        </w:trPr>
        <w:tc>
          <w:tcPr>
            <w:tcW w:w="1178" w:type="pct"/>
            <w:vAlign w:val="center"/>
          </w:tcPr>
          <w:p w14:paraId="08F06BC0" w14:textId="77777777" w:rsidR="00A54912" w:rsidRPr="00A04959" w:rsidRDefault="00A54912" w:rsidP="00915BA6">
            <w:pPr>
              <w:rPr>
                <w:rFonts w:cstheme="minorHAnsi"/>
                <w:sz w:val="20"/>
                <w:szCs w:val="20"/>
              </w:rPr>
            </w:pPr>
            <w:r w:rsidRPr="00A04959">
              <w:rPr>
                <w:rFonts w:eastAsia="Calibri" w:cstheme="minorHAnsi"/>
                <w:sz w:val="20"/>
                <w:szCs w:val="20"/>
              </w:rPr>
              <w:t>Cleaning and disinfection:</w:t>
            </w:r>
          </w:p>
        </w:tc>
        <w:tc>
          <w:tcPr>
            <w:tcW w:w="3822" w:type="pct"/>
            <w:vAlign w:val="center"/>
          </w:tcPr>
          <w:p w14:paraId="0A625AB4" w14:textId="77777777" w:rsidR="00A54912" w:rsidRPr="00A04959" w:rsidRDefault="00A54912" w:rsidP="00915BA6">
            <w:pPr>
              <w:numPr>
                <w:ilvl w:val="0"/>
                <w:numId w:val="9"/>
              </w:numPr>
              <w:contextualSpacing/>
              <w:rPr>
                <w:rFonts w:eastAsia="Calibri" w:cstheme="minorHAnsi"/>
                <w:bCs/>
                <w:sz w:val="20"/>
                <w:szCs w:val="20"/>
              </w:rPr>
            </w:pPr>
            <w:r w:rsidRPr="00A04959">
              <w:rPr>
                <w:rFonts w:eastAsia="Calibri" w:cstheme="minorHAnsi"/>
                <w:bCs/>
                <w:sz w:val="20"/>
                <w:szCs w:val="20"/>
              </w:rPr>
              <w:t>Regular cleaning using standard cleaning products such as detergents and bleach is an important part of reducing transmission</w:t>
            </w:r>
          </w:p>
          <w:p w14:paraId="7A3E5679" w14:textId="77777777" w:rsidR="00A54912" w:rsidRPr="00A04959" w:rsidRDefault="00A54912" w:rsidP="00915BA6">
            <w:pPr>
              <w:numPr>
                <w:ilvl w:val="0"/>
                <w:numId w:val="9"/>
              </w:numPr>
              <w:contextualSpacing/>
              <w:rPr>
                <w:rFonts w:eastAsia="Calibri" w:cstheme="minorHAnsi"/>
                <w:bCs/>
                <w:sz w:val="20"/>
                <w:szCs w:val="20"/>
              </w:rPr>
            </w:pPr>
            <w:r w:rsidRPr="00A04959">
              <w:rPr>
                <w:rFonts w:eastAsia="Calibri" w:cstheme="minorHAnsi"/>
                <w:bCs/>
                <w:sz w:val="20"/>
                <w:szCs w:val="20"/>
              </w:rPr>
              <w:t xml:space="preserve">Frequently touched surfaces such as door handles, light switches and work surfaces should be wiped down twice a day and one of these should be at the beginning or the end of the working day. </w:t>
            </w:r>
          </w:p>
          <w:p w14:paraId="44884ACE" w14:textId="77777777" w:rsidR="00A54912" w:rsidRPr="00A04959" w:rsidRDefault="00A54912" w:rsidP="00915BA6">
            <w:pPr>
              <w:numPr>
                <w:ilvl w:val="0"/>
                <w:numId w:val="9"/>
              </w:numPr>
              <w:contextualSpacing/>
              <w:rPr>
                <w:rFonts w:eastAsia="Calibri" w:cstheme="minorHAnsi"/>
                <w:bCs/>
                <w:sz w:val="20"/>
                <w:szCs w:val="20"/>
              </w:rPr>
            </w:pPr>
            <w:r w:rsidRPr="00A04959">
              <w:rPr>
                <w:rFonts w:eastAsia="Calibri" w:cstheme="minorHAnsi"/>
                <w:bCs/>
                <w:sz w:val="20"/>
                <w:szCs w:val="20"/>
              </w:rPr>
              <w:t>Cleaning of frequently touched surfaces is particularly important in bathrooms and communal kitchens.</w:t>
            </w:r>
          </w:p>
        </w:tc>
      </w:tr>
      <w:tr w:rsidR="00A54912" w:rsidRPr="00A04959" w14:paraId="1A02B4FF" w14:textId="77777777" w:rsidTr="004A36B1">
        <w:trPr>
          <w:trHeight w:val="1843"/>
          <w:jc w:val="center"/>
        </w:trPr>
        <w:tc>
          <w:tcPr>
            <w:tcW w:w="1178" w:type="pct"/>
            <w:vAlign w:val="center"/>
          </w:tcPr>
          <w:p w14:paraId="1B1F2EF8" w14:textId="77777777" w:rsidR="00A54912" w:rsidRPr="00A04959" w:rsidRDefault="00A54912" w:rsidP="00915BA6">
            <w:pPr>
              <w:rPr>
                <w:rFonts w:cstheme="minorHAnsi"/>
                <w:sz w:val="20"/>
                <w:szCs w:val="20"/>
              </w:rPr>
            </w:pPr>
            <w:r w:rsidRPr="00A04959">
              <w:rPr>
                <w:rFonts w:eastAsia="Calibri" w:cstheme="minorHAnsi"/>
                <w:sz w:val="20"/>
                <w:szCs w:val="20"/>
              </w:rPr>
              <w:t>Ventilation and use of outdoor space</w:t>
            </w:r>
          </w:p>
        </w:tc>
        <w:tc>
          <w:tcPr>
            <w:tcW w:w="3822" w:type="pct"/>
            <w:vAlign w:val="center"/>
          </w:tcPr>
          <w:p w14:paraId="1659AE66" w14:textId="77777777" w:rsidR="00A54912" w:rsidRPr="00A04959" w:rsidRDefault="00A54912" w:rsidP="00915BA6">
            <w:pPr>
              <w:numPr>
                <w:ilvl w:val="0"/>
                <w:numId w:val="11"/>
              </w:numPr>
              <w:contextualSpacing/>
              <w:rPr>
                <w:rFonts w:eastAsia="Calibri" w:cstheme="minorHAnsi"/>
                <w:sz w:val="20"/>
                <w:szCs w:val="20"/>
              </w:rPr>
            </w:pPr>
            <w:r w:rsidRPr="00A04959">
              <w:rPr>
                <w:rFonts w:eastAsia="Calibri" w:cstheme="minorHAnsi"/>
                <w:sz w:val="20"/>
                <w:szCs w:val="20"/>
              </w:rPr>
              <w:t>Consider use of outdoor spaces if possible</w:t>
            </w:r>
          </w:p>
          <w:p w14:paraId="09842B6A" w14:textId="77777777" w:rsidR="00A54912" w:rsidRPr="00A04959" w:rsidRDefault="00A54912" w:rsidP="00915BA6">
            <w:pPr>
              <w:numPr>
                <w:ilvl w:val="0"/>
                <w:numId w:val="11"/>
              </w:numPr>
              <w:contextualSpacing/>
              <w:rPr>
                <w:rFonts w:eastAsia="Calibri" w:cstheme="minorHAnsi"/>
                <w:sz w:val="20"/>
                <w:szCs w:val="20"/>
              </w:rPr>
            </w:pPr>
            <w:r w:rsidRPr="00A04959">
              <w:rPr>
                <w:rFonts w:eastAsia="Calibri" w:cstheme="minorHAnsi"/>
                <w:sz w:val="20"/>
                <w:szCs w:val="20"/>
              </w:rPr>
              <w:t>Ensure occupied spaces are well ventilated and let fresh air in.  Further information:</w:t>
            </w:r>
          </w:p>
          <w:p w14:paraId="2E82495E" w14:textId="77777777" w:rsidR="00A54912" w:rsidRPr="00A04959" w:rsidRDefault="00FA12AD" w:rsidP="00915BA6">
            <w:pPr>
              <w:numPr>
                <w:ilvl w:val="1"/>
                <w:numId w:val="10"/>
              </w:numPr>
              <w:contextualSpacing/>
              <w:rPr>
                <w:rFonts w:eastAsia="Calibri"/>
                <w:color w:val="0070C0"/>
                <w:sz w:val="20"/>
                <w:szCs w:val="20"/>
              </w:rPr>
            </w:pPr>
            <w:hyperlink r:id="rId29">
              <w:r w:rsidR="00A54912" w:rsidRPr="00A04959">
                <w:rPr>
                  <w:rFonts w:eastAsia="Calibri"/>
                  <w:color w:val="0070C0"/>
                  <w:sz w:val="20"/>
                  <w:szCs w:val="20"/>
                  <w:u w:val="single"/>
                </w:rPr>
                <w:t>Ventilating classrooms to reduce the spread of Covid 19 doesn’t mean pupils need to be cold – here’s why - The Education Hub (blog.gov.uk)</w:t>
              </w:r>
            </w:hyperlink>
          </w:p>
          <w:p w14:paraId="5745560A" w14:textId="77777777" w:rsidR="00A54912" w:rsidRPr="00A04959" w:rsidRDefault="00FA12AD" w:rsidP="00915BA6">
            <w:pPr>
              <w:numPr>
                <w:ilvl w:val="1"/>
                <w:numId w:val="10"/>
              </w:numPr>
              <w:contextualSpacing/>
              <w:rPr>
                <w:rFonts w:eastAsia="Calibri" w:cstheme="minorHAnsi"/>
                <w:sz w:val="20"/>
                <w:szCs w:val="20"/>
              </w:rPr>
            </w:pPr>
            <w:hyperlink r:id="rId30" w:history="1">
              <w:r w:rsidR="00A54912" w:rsidRPr="00A04959">
                <w:rPr>
                  <w:rStyle w:val="Hyperlink"/>
                  <w:rFonts w:eastAsia="Calibri" w:cstheme="minorHAnsi"/>
                  <w:sz w:val="20"/>
                  <w:szCs w:val="20"/>
                </w:rPr>
                <w:t>COVID-19: ventilation of indoor spaces to stop the spread of coronavirus - GOV.UK (www.gov.uk)</w:t>
              </w:r>
            </w:hyperlink>
          </w:p>
        </w:tc>
      </w:tr>
      <w:tr w:rsidR="00A54912" w:rsidRPr="00A04959" w14:paraId="76BF28ED" w14:textId="77777777" w:rsidTr="004A36B1">
        <w:trPr>
          <w:trHeight w:val="1118"/>
          <w:jc w:val="center"/>
        </w:trPr>
        <w:tc>
          <w:tcPr>
            <w:tcW w:w="1178" w:type="pct"/>
            <w:vAlign w:val="center"/>
          </w:tcPr>
          <w:p w14:paraId="74E65BAC" w14:textId="77777777" w:rsidR="00A54912" w:rsidRPr="00A04959" w:rsidRDefault="00A54912" w:rsidP="00915BA6">
            <w:pPr>
              <w:rPr>
                <w:rFonts w:eastAsia="Calibri" w:cstheme="minorHAnsi"/>
                <w:sz w:val="20"/>
                <w:szCs w:val="20"/>
              </w:rPr>
            </w:pPr>
            <w:r w:rsidRPr="00A04959">
              <w:rPr>
                <w:rFonts w:eastAsia="Calibri" w:cstheme="minorHAnsi"/>
                <w:sz w:val="20"/>
                <w:szCs w:val="20"/>
              </w:rPr>
              <w:t>Communications</w:t>
            </w:r>
          </w:p>
        </w:tc>
        <w:tc>
          <w:tcPr>
            <w:tcW w:w="3822" w:type="pct"/>
            <w:vAlign w:val="center"/>
          </w:tcPr>
          <w:p w14:paraId="4457C8CD" w14:textId="77777777" w:rsidR="00A54912" w:rsidRPr="00A04959" w:rsidRDefault="00A54912" w:rsidP="00915BA6">
            <w:pPr>
              <w:numPr>
                <w:ilvl w:val="0"/>
                <w:numId w:val="11"/>
              </w:numPr>
              <w:contextualSpacing/>
              <w:rPr>
                <w:rFonts w:eastAsia="Calibri" w:cstheme="minorHAnsi"/>
                <w:sz w:val="20"/>
                <w:szCs w:val="20"/>
              </w:rPr>
            </w:pPr>
            <w:r w:rsidRPr="00A04959">
              <w:rPr>
                <w:rFonts w:eastAsia="Calibri" w:cstheme="minorHAnsi"/>
                <w:sz w:val="20"/>
                <w:szCs w:val="20"/>
              </w:rPr>
              <w:t>Consider communications to raise awareness among parents and guardians of the outbreak and reinforce key messages, including the use of hand and respiratory hygiene measures</w:t>
            </w:r>
          </w:p>
        </w:tc>
      </w:tr>
    </w:tbl>
    <w:p w14:paraId="3A1289F7" w14:textId="77777777" w:rsidR="00A04959" w:rsidRPr="00A54912" w:rsidRDefault="00A04959" w:rsidP="00A54912">
      <w:pPr>
        <w:spacing w:after="0" w:line="240" w:lineRule="auto"/>
        <w:rPr>
          <w:rFonts w:ascii="Arial" w:hAnsi="Arial" w:cs="Arial"/>
          <w:b/>
          <w:sz w:val="20"/>
          <w:szCs w:val="20"/>
        </w:rPr>
      </w:pPr>
    </w:p>
    <w:sectPr w:rsidR="00A04959" w:rsidRPr="00A54912" w:rsidSect="00692FA3">
      <w:headerReference w:type="even" r:id="rId31"/>
      <w:headerReference w:type="default" r:id="rId32"/>
      <w:footerReference w:type="even" r:id="rId33"/>
      <w:footerReference w:type="default" r:id="rId34"/>
      <w:headerReference w:type="first" r:id="rId35"/>
      <w:footerReference w:type="first" r:id="rId36"/>
      <w:pgSz w:w="11906" w:h="16838"/>
      <w:pgMar w:top="1134" w:right="991"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100C" w14:textId="77777777" w:rsidR="007A5054" w:rsidRDefault="007A5054" w:rsidP="006477FA">
      <w:pPr>
        <w:spacing w:after="0" w:line="240" w:lineRule="auto"/>
      </w:pPr>
      <w:r>
        <w:separator/>
      </w:r>
    </w:p>
  </w:endnote>
  <w:endnote w:type="continuationSeparator" w:id="0">
    <w:p w14:paraId="6FEDA800" w14:textId="77777777" w:rsidR="007A5054" w:rsidRDefault="007A5054" w:rsidP="0064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10D7" w14:textId="77777777" w:rsidR="00BE1AD4" w:rsidRDefault="00BE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3D51" w14:textId="77777777" w:rsidR="00BE1AD4" w:rsidRDefault="00BE1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E2E6" w14:textId="77777777" w:rsidR="00BE1AD4" w:rsidRDefault="00BE1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AB1C" w14:textId="77777777" w:rsidR="007A5054" w:rsidRDefault="007A5054" w:rsidP="006477FA">
      <w:pPr>
        <w:spacing w:after="0" w:line="240" w:lineRule="auto"/>
      </w:pPr>
      <w:r>
        <w:separator/>
      </w:r>
    </w:p>
  </w:footnote>
  <w:footnote w:type="continuationSeparator" w:id="0">
    <w:p w14:paraId="34FB231A" w14:textId="77777777" w:rsidR="007A5054" w:rsidRDefault="007A5054" w:rsidP="00647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EC10" w14:textId="77777777" w:rsidR="00BE1AD4" w:rsidRDefault="00BE1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A8B9" w14:textId="4D2284F5" w:rsidR="006477FA" w:rsidRPr="006477FA" w:rsidRDefault="00D845AE" w:rsidP="006477FA">
    <w:pPr>
      <w:pStyle w:val="Header"/>
      <w:jc w:val="right"/>
      <w:rPr>
        <w:b/>
        <w:sz w:val="18"/>
      </w:rPr>
    </w:pPr>
    <w:r>
      <w:rPr>
        <w:b/>
        <w:sz w:val="18"/>
      </w:rPr>
      <w:t xml:space="preserve">UKHSA East of England </w:t>
    </w:r>
    <w:r w:rsidR="006477FA" w:rsidRPr="006477FA">
      <w:rPr>
        <w:b/>
        <w:sz w:val="18"/>
      </w:rPr>
      <w:t xml:space="preserve">Health Protection guidance for </w:t>
    </w:r>
    <w:r>
      <w:rPr>
        <w:b/>
        <w:sz w:val="18"/>
      </w:rPr>
      <w:t xml:space="preserve">Educational </w:t>
    </w:r>
    <w:proofErr w:type="gramStart"/>
    <w:r>
      <w:rPr>
        <w:b/>
        <w:sz w:val="18"/>
      </w:rPr>
      <w:t>settings</w:t>
    </w:r>
    <w:r w:rsidR="006477FA" w:rsidRPr="006477FA">
      <w:rPr>
        <w:b/>
        <w:sz w:val="18"/>
      </w:rPr>
      <w:t xml:space="preserve">  V</w:t>
    </w:r>
    <w:r w:rsidR="00057753">
      <w:rPr>
        <w:b/>
        <w:sz w:val="18"/>
      </w:rPr>
      <w:t>5</w:t>
    </w:r>
    <w:r w:rsidR="00A04959">
      <w:rPr>
        <w:b/>
        <w:sz w:val="18"/>
      </w:rPr>
      <w:t>.0</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9471" w14:textId="77777777" w:rsidR="00BE1AD4" w:rsidRDefault="00BE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226"/>
    <w:multiLevelType w:val="hybridMultilevel"/>
    <w:tmpl w:val="E506D534"/>
    <w:lvl w:ilvl="0" w:tplc="EE7EEACA">
      <w:start w:val="1"/>
      <w:numFmt w:val="bullet"/>
      <w:lvlText w:val="•"/>
      <w:lvlJc w:val="left"/>
      <w:pPr>
        <w:tabs>
          <w:tab w:val="num" w:pos="720"/>
        </w:tabs>
        <w:ind w:left="720" w:hanging="360"/>
      </w:pPr>
      <w:rPr>
        <w:rFonts w:ascii="Times New Roman" w:hAnsi="Times New Roman" w:hint="default"/>
      </w:rPr>
    </w:lvl>
    <w:lvl w:ilvl="1" w:tplc="01A8E6B4" w:tentative="1">
      <w:start w:val="1"/>
      <w:numFmt w:val="bullet"/>
      <w:lvlText w:val="•"/>
      <w:lvlJc w:val="left"/>
      <w:pPr>
        <w:tabs>
          <w:tab w:val="num" w:pos="1440"/>
        </w:tabs>
        <w:ind w:left="1440" w:hanging="360"/>
      </w:pPr>
      <w:rPr>
        <w:rFonts w:ascii="Times New Roman" w:hAnsi="Times New Roman" w:hint="default"/>
      </w:rPr>
    </w:lvl>
    <w:lvl w:ilvl="2" w:tplc="2592B100" w:tentative="1">
      <w:start w:val="1"/>
      <w:numFmt w:val="bullet"/>
      <w:lvlText w:val="•"/>
      <w:lvlJc w:val="left"/>
      <w:pPr>
        <w:tabs>
          <w:tab w:val="num" w:pos="2160"/>
        </w:tabs>
        <w:ind w:left="2160" w:hanging="360"/>
      </w:pPr>
      <w:rPr>
        <w:rFonts w:ascii="Times New Roman" w:hAnsi="Times New Roman" w:hint="default"/>
      </w:rPr>
    </w:lvl>
    <w:lvl w:ilvl="3" w:tplc="DBA28BBC" w:tentative="1">
      <w:start w:val="1"/>
      <w:numFmt w:val="bullet"/>
      <w:lvlText w:val="•"/>
      <w:lvlJc w:val="left"/>
      <w:pPr>
        <w:tabs>
          <w:tab w:val="num" w:pos="2880"/>
        </w:tabs>
        <w:ind w:left="2880" w:hanging="360"/>
      </w:pPr>
      <w:rPr>
        <w:rFonts w:ascii="Times New Roman" w:hAnsi="Times New Roman" w:hint="default"/>
      </w:rPr>
    </w:lvl>
    <w:lvl w:ilvl="4" w:tplc="4B9AB6A8" w:tentative="1">
      <w:start w:val="1"/>
      <w:numFmt w:val="bullet"/>
      <w:lvlText w:val="•"/>
      <w:lvlJc w:val="left"/>
      <w:pPr>
        <w:tabs>
          <w:tab w:val="num" w:pos="3600"/>
        </w:tabs>
        <w:ind w:left="3600" w:hanging="360"/>
      </w:pPr>
      <w:rPr>
        <w:rFonts w:ascii="Times New Roman" w:hAnsi="Times New Roman" w:hint="default"/>
      </w:rPr>
    </w:lvl>
    <w:lvl w:ilvl="5" w:tplc="00366250" w:tentative="1">
      <w:start w:val="1"/>
      <w:numFmt w:val="bullet"/>
      <w:lvlText w:val="•"/>
      <w:lvlJc w:val="left"/>
      <w:pPr>
        <w:tabs>
          <w:tab w:val="num" w:pos="4320"/>
        </w:tabs>
        <w:ind w:left="4320" w:hanging="360"/>
      </w:pPr>
      <w:rPr>
        <w:rFonts w:ascii="Times New Roman" w:hAnsi="Times New Roman" w:hint="default"/>
      </w:rPr>
    </w:lvl>
    <w:lvl w:ilvl="6" w:tplc="224C21AC" w:tentative="1">
      <w:start w:val="1"/>
      <w:numFmt w:val="bullet"/>
      <w:lvlText w:val="•"/>
      <w:lvlJc w:val="left"/>
      <w:pPr>
        <w:tabs>
          <w:tab w:val="num" w:pos="5040"/>
        </w:tabs>
        <w:ind w:left="5040" w:hanging="360"/>
      </w:pPr>
      <w:rPr>
        <w:rFonts w:ascii="Times New Roman" w:hAnsi="Times New Roman" w:hint="default"/>
      </w:rPr>
    </w:lvl>
    <w:lvl w:ilvl="7" w:tplc="0A049EA4" w:tentative="1">
      <w:start w:val="1"/>
      <w:numFmt w:val="bullet"/>
      <w:lvlText w:val="•"/>
      <w:lvlJc w:val="left"/>
      <w:pPr>
        <w:tabs>
          <w:tab w:val="num" w:pos="5760"/>
        </w:tabs>
        <w:ind w:left="5760" w:hanging="360"/>
      </w:pPr>
      <w:rPr>
        <w:rFonts w:ascii="Times New Roman" w:hAnsi="Times New Roman" w:hint="default"/>
      </w:rPr>
    </w:lvl>
    <w:lvl w:ilvl="8" w:tplc="95BE07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7C115A"/>
    <w:multiLevelType w:val="multilevel"/>
    <w:tmpl w:val="943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B69E2"/>
    <w:multiLevelType w:val="hybridMultilevel"/>
    <w:tmpl w:val="A3E87B5C"/>
    <w:lvl w:ilvl="0" w:tplc="F38CCD24">
      <w:start w:val="1"/>
      <w:numFmt w:val="bullet"/>
      <w:lvlText w:val="•"/>
      <w:lvlJc w:val="left"/>
      <w:pPr>
        <w:tabs>
          <w:tab w:val="num" w:pos="720"/>
        </w:tabs>
        <w:ind w:left="720" w:hanging="360"/>
      </w:pPr>
      <w:rPr>
        <w:rFonts w:ascii="Times New Roman" w:hAnsi="Times New Roman" w:hint="default"/>
      </w:rPr>
    </w:lvl>
    <w:lvl w:ilvl="1" w:tplc="92FC7576" w:tentative="1">
      <w:start w:val="1"/>
      <w:numFmt w:val="bullet"/>
      <w:lvlText w:val="•"/>
      <w:lvlJc w:val="left"/>
      <w:pPr>
        <w:tabs>
          <w:tab w:val="num" w:pos="1440"/>
        </w:tabs>
        <w:ind w:left="1440" w:hanging="360"/>
      </w:pPr>
      <w:rPr>
        <w:rFonts w:ascii="Times New Roman" w:hAnsi="Times New Roman" w:hint="default"/>
      </w:rPr>
    </w:lvl>
    <w:lvl w:ilvl="2" w:tplc="BFEA29D0" w:tentative="1">
      <w:start w:val="1"/>
      <w:numFmt w:val="bullet"/>
      <w:lvlText w:val="•"/>
      <w:lvlJc w:val="left"/>
      <w:pPr>
        <w:tabs>
          <w:tab w:val="num" w:pos="2160"/>
        </w:tabs>
        <w:ind w:left="2160" w:hanging="360"/>
      </w:pPr>
      <w:rPr>
        <w:rFonts w:ascii="Times New Roman" w:hAnsi="Times New Roman" w:hint="default"/>
      </w:rPr>
    </w:lvl>
    <w:lvl w:ilvl="3" w:tplc="88548C2A" w:tentative="1">
      <w:start w:val="1"/>
      <w:numFmt w:val="bullet"/>
      <w:lvlText w:val="•"/>
      <w:lvlJc w:val="left"/>
      <w:pPr>
        <w:tabs>
          <w:tab w:val="num" w:pos="2880"/>
        </w:tabs>
        <w:ind w:left="2880" w:hanging="360"/>
      </w:pPr>
      <w:rPr>
        <w:rFonts w:ascii="Times New Roman" w:hAnsi="Times New Roman" w:hint="default"/>
      </w:rPr>
    </w:lvl>
    <w:lvl w:ilvl="4" w:tplc="A29CDE34" w:tentative="1">
      <w:start w:val="1"/>
      <w:numFmt w:val="bullet"/>
      <w:lvlText w:val="•"/>
      <w:lvlJc w:val="left"/>
      <w:pPr>
        <w:tabs>
          <w:tab w:val="num" w:pos="3600"/>
        </w:tabs>
        <w:ind w:left="3600" w:hanging="360"/>
      </w:pPr>
      <w:rPr>
        <w:rFonts w:ascii="Times New Roman" w:hAnsi="Times New Roman" w:hint="default"/>
      </w:rPr>
    </w:lvl>
    <w:lvl w:ilvl="5" w:tplc="EE3AD95E" w:tentative="1">
      <w:start w:val="1"/>
      <w:numFmt w:val="bullet"/>
      <w:lvlText w:val="•"/>
      <w:lvlJc w:val="left"/>
      <w:pPr>
        <w:tabs>
          <w:tab w:val="num" w:pos="4320"/>
        </w:tabs>
        <w:ind w:left="4320" w:hanging="360"/>
      </w:pPr>
      <w:rPr>
        <w:rFonts w:ascii="Times New Roman" w:hAnsi="Times New Roman" w:hint="default"/>
      </w:rPr>
    </w:lvl>
    <w:lvl w:ilvl="6" w:tplc="69AA2838" w:tentative="1">
      <w:start w:val="1"/>
      <w:numFmt w:val="bullet"/>
      <w:lvlText w:val="•"/>
      <w:lvlJc w:val="left"/>
      <w:pPr>
        <w:tabs>
          <w:tab w:val="num" w:pos="5040"/>
        </w:tabs>
        <w:ind w:left="5040" w:hanging="360"/>
      </w:pPr>
      <w:rPr>
        <w:rFonts w:ascii="Times New Roman" w:hAnsi="Times New Roman" w:hint="default"/>
      </w:rPr>
    </w:lvl>
    <w:lvl w:ilvl="7" w:tplc="34A64D82" w:tentative="1">
      <w:start w:val="1"/>
      <w:numFmt w:val="bullet"/>
      <w:lvlText w:val="•"/>
      <w:lvlJc w:val="left"/>
      <w:pPr>
        <w:tabs>
          <w:tab w:val="num" w:pos="5760"/>
        </w:tabs>
        <w:ind w:left="5760" w:hanging="360"/>
      </w:pPr>
      <w:rPr>
        <w:rFonts w:ascii="Times New Roman" w:hAnsi="Times New Roman" w:hint="default"/>
      </w:rPr>
    </w:lvl>
    <w:lvl w:ilvl="8" w:tplc="FAD2EB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94607F"/>
    <w:multiLevelType w:val="hybridMultilevel"/>
    <w:tmpl w:val="5888B3E4"/>
    <w:lvl w:ilvl="0" w:tplc="A956C5C8">
      <w:start w:val="1"/>
      <w:numFmt w:val="bullet"/>
      <w:lvlText w:val="•"/>
      <w:lvlJc w:val="left"/>
      <w:pPr>
        <w:tabs>
          <w:tab w:val="num" w:pos="720"/>
        </w:tabs>
        <w:ind w:left="720" w:hanging="360"/>
      </w:pPr>
      <w:rPr>
        <w:rFonts w:ascii="Times New Roman" w:hAnsi="Times New Roman" w:hint="default"/>
      </w:rPr>
    </w:lvl>
    <w:lvl w:ilvl="1" w:tplc="272C0EFA" w:tentative="1">
      <w:start w:val="1"/>
      <w:numFmt w:val="bullet"/>
      <w:lvlText w:val="•"/>
      <w:lvlJc w:val="left"/>
      <w:pPr>
        <w:tabs>
          <w:tab w:val="num" w:pos="1440"/>
        </w:tabs>
        <w:ind w:left="1440" w:hanging="360"/>
      </w:pPr>
      <w:rPr>
        <w:rFonts w:ascii="Times New Roman" w:hAnsi="Times New Roman" w:hint="default"/>
      </w:rPr>
    </w:lvl>
    <w:lvl w:ilvl="2" w:tplc="D5BE6C3A" w:tentative="1">
      <w:start w:val="1"/>
      <w:numFmt w:val="bullet"/>
      <w:lvlText w:val="•"/>
      <w:lvlJc w:val="left"/>
      <w:pPr>
        <w:tabs>
          <w:tab w:val="num" w:pos="2160"/>
        </w:tabs>
        <w:ind w:left="2160" w:hanging="360"/>
      </w:pPr>
      <w:rPr>
        <w:rFonts w:ascii="Times New Roman" w:hAnsi="Times New Roman" w:hint="default"/>
      </w:rPr>
    </w:lvl>
    <w:lvl w:ilvl="3" w:tplc="490254CA" w:tentative="1">
      <w:start w:val="1"/>
      <w:numFmt w:val="bullet"/>
      <w:lvlText w:val="•"/>
      <w:lvlJc w:val="left"/>
      <w:pPr>
        <w:tabs>
          <w:tab w:val="num" w:pos="2880"/>
        </w:tabs>
        <w:ind w:left="2880" w:hanging="360"/>
      </w:pPr>
      <w:rPr>
        <w:rFonts w:ascii="Times New Roman" w:hAnsi="Times New Roman" w:hint="default"/>
      </w:rPr>
    </w:lvl>
    <w:lvl w:ilvl="4" w:tplc="1D1E545A" w:tentative="1">
      <w:start w:val="1"/>
      <w:numFmt w:val="bullet"/>
      <w:lvlText w:val="•"/>
      <w:lvlJc w:val="left"/>
      <w:pPr>
        <w:tabs>
          <w:tab w:val="num" w:pos="3600"/>
        </w:tabs>
        <w:ind w:left="3600" w:hanging="360"/>
      </w:pPr>
      <w:rPr>
        <w:rFonts w:ascii="Times New Roman" w:hAnsi="Times New Roman" w:hint="default"/>
      </w:rPr>
    </w:lvl>
    <w:lvl w:ilvl="5" w:tplc="696852D4" w:tentative="1">
      <w:start w:val="1"/>
      <w:numFmt w:val="bullet"/>
      <w:lvlText w:val="•"/>
      <w:lvlJc w:val="left"/>
      <w:pPr>
        <w:tabs>
          <w:tab w:val="num" w:pos="4320"/>
        </w:tabs>
        <w:ind w:left="4320" w:hanging="360"/>
      </w:pPr>
      <w:rPr>
        <w:rFonts w:ascii="Times New Roman" w:hAnsi="Times New Roman" w:hint="default"/>
      </w:rPr>
    </w:lvl>
    <w:lvl w:ilvl="6" w:tplc="E4B487BE" w:tentative="1">
      <w:start w:val="1"/>
      <w:numFmt w:val="bullet"/>
      <w:lvlText w:val="•"/>
      <w:lvlJc w:val="left"/>
      <w:pPr>
        <w:tabs>
          <w:tab w:val="num" w:pos="5040"/>
        </w:tabs>
        <w:ind w:left="5040" w:hanging="360"/>
      </w:pPr>
      <w:rPr>
        <w:rFonts w:ascii="Times New Roman" w:hAnsi="Times New Roman" w:hint="default"/>
      </w:rPr>
    </w:lvl>
    <w:lvl w:ilvl="7" w:tplc="155236F4" w:tentative="1">
      <w:start w:val="1"/>
      <w:numFmt w:val="bullet"/>
      <w:lvlText w:val="•"/>
      <w:lvlJc w:val="left"/>
      <w:pPr>
        <w:tabs>
          <w:tab w:val="num" w:pos="5760"/>
        </w:tabs>
        <w:ind w:left="5760" w:hanging="360"/>
      </w:pPr>
      <w:rPr>
        <w:rFonts w:ascii="Times New Roman" w:hAnsi="Times New Roman" w:hint="default"/>
      </w:rPr>
    </w:lvl>
    <w:lvl w:ilvl="8" w:tplc="B71097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7E5D2E"/>
    <w:multiLevelType w:val="hybridMultilevel"/>
    <w:tmpl w:val="0EBEDD60"/>
    <w:lvl w:ilvl="0" w:tplc="3FAC0AB0">
      <w:start w:val="1"/>
      <w:numFmt w:val="bullet"/>
      <w:lvlText w:val=""/>
      <w:lvlJc w:val="left"/>
      <w:pPr>
        <w:ind w:left="227" w:hanging="227"/>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216714AB"/>
    <w:multiLevelType w:val="hybridMultilevel"/>
    <w:tmpl w:val="24C4CE88"/>
    <w:lvl w:ilvl="0" w:tplc="D390EA30">
      <w:start w:val="1"/>
      <w:numFmt w:val="bullet"/>
      <w:lvlText w:val="•"/>
      <w:lvlJc w:val="left"/>
      <w:pPr>
        <w:tabs>
          <w:tab w:val="num" w:pos="720"/>
        </w:tabs>
        <w:ind w:left="720" w:hanging="360"/>
      </w:pPr>
      <w:rPr>
        <w:rFonts w:ascii="Times New Roman" w:hAnsi="Times New Roman" w:hint="default"/>
      </w:rPr>
    </w:lvl>
    <w:lvl w:ilvl="1" w:tplc="B3E273B8" w:tentative="1">
      <w:start w:val="1"/>
      <w:numFmt w:val="bullet"/>
      <w:lvlText w:val="•"/>
      <w:lvlJc w:val="left"/>
      <w:pPr>
        <w:tabs>
          <w:tab w:val="num" w:pos="1440"/>
        </w:tabs>
        <w:ind w:left="1440" w:hanging="360"/>
      </w:pPr>
      <w:rPr>
        <w:rFonts w:ascii="Times New Roman" w:hAnsi="Times New Roman" w:hint="default"/>
      </w:rPr>
    </w:lvl>
    <w:lvl w:ilvl="2" w:tplc="BA2CB73A" w:tentative="1">
      <w:start w:val="1"/>
      <w:numFmt w:val="bullet"/>
      <w:lvlText w:val="•"/>
      <w:lvlJc w:val="left"/>
      <w:pPr>
        <w:tabs>
          <w:tab w:val="num" w:pos="2160"/>
        </w:tabs>
        <w:ind w:left="2160" w:hanging="360"/>
      </w:pPr>
      <w:rPr>
        <w:rFonts w:ascii="Times New Roman" w:hAnsi="Times New Roman" w:hint="default"/>
      </w:rPr>
    </w:lvl>
    <w:lvl w:ilvl="3" w:tplc="C3D0A52E" w:tentative="1">
      <w:start w:val="1"/>
      <w:numFmt w:val="bullet"/>
      <w:lvlText w:val="•"/>
      <w:lvlJc w:val="left"/>
      <w:pPr>
        <w:tabs>
          <w:tab w:val="num" w:pos="2880"/>
        </w:tabs>
        <w:ind w:left="2880" w:hanging="360"/>
      </w:pPr>
      <w:rPr>
        <w:rFonts w:ascii="Times New Roman" w:hAnsi="Times New Roman" w:hint="default"/>
      </w:rPr>
    </w:lvl>
    <w:lvl w:ilvl="4" w:tplc="5CEA1034" w:tentative="1">
      <w:start w:val="1"/>
      <w:numFmt w:val="bullet"/>
      <w:lvlText w:val="•"/>
      <w:lvlJc w:val="left"/>
      <w:pPr>
        <w:tabs>
          <w:tab w:val="num" w:pos="3600"/>
        </w:tabs>
        <w:ind w:left="3600" w:hanging="360"/>
      </w:pPr>
      <w:rPr>
        <w:rFonts w:ascii="Times New Roman" w:hAnsi="Times New Roman" w:hint="default"/>
      </w:rPr>
    </w:lvl>
    <w:lvl w:ilvl="5" w:tplc="D79AEB98" w:tentative="1">
      <w:start w:val="1"/>
      <w:numFmt w:val="bullet"/>
      <w:lvlText w:val="•"/>
      <w:lvlJc w:val="left"/>
      <w:pPr>
        <w:tabs>
          <w:tab w:val="num" w:pos="4320"/>
        </w:tabs>
        <w:ind w:left="4320" w:hanging="360"/>
      </w:pPr>
      <w:rPr>
        <w:rFonts w:ascii="Times New Roman" w:hAnsi="Times New Roman" w:hint="default"/>
      </w:rPr>
    </w:lvl>
    <w:lvl w:ilvl="6" w:tplc="BDAC0BC2" w:tentative="1">
      <w:start w:val="1"/>
      <w:numFmt w:val="bullet"/>
      <w:lvlText w:val="•"/>
      <w:lvlJc w:val="left"/>
      <w:pPr>
        <w:tabs>
          <w:tab w:val="num" w:pos="5040"/>
        </w:tabs>
        <w:ind w:left="5040" w:hanging="360"/>
      </w:pPr>
      <w:rPr>
        <w:rFonts w:ascii="Times New Roman" w:hAnsi="Times New Roman" w:hint="default"/>
      </w:rPr>
    </w:lvl>
    <w:lvl w:ilvl="7" w:tplc="55EEF90A" w:tentative="1">
      <w:start w:val="1"/>
      <w:numFmt w:val="bullet"/>
      <w:lvlText w:val="•"/>
      <w:lvlJc w:val="left"/>
      <w:pPr>
        <w:tabs>
          <w:tab w:val="num" w:pos="5760"/>
        </w:tabs>
        <w:ind w:left="5760" w:hanging="360"/>
      </w:pPr>
      <w:rPr>
        <w:rFonts w:ascii="Times New Roman" w:hAnsi="Times New Roman" w:hint="default"/>
      </w:rPr>
    </w:lvl>
    <w:lvl w:ilvl="8" w:tplc="914201A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D22CB2"/>
    <w:multiLevelType w:val="hybridMultilevel"/>
    <w:tmpl w:val="CF78D0AE"/>
    <w:lvl w:ilvl="0" w:tplc="08090001">
      <w:start w:val="1"/>
      <w:numFmt w:val="bullet"/>
      <w:lvlText w:val=""/>
      <w:lvlJc w:val="left"/>
      <w:pPr>
        <w:ind w:left="360" w:hanging="360"/>
      </w:pPr>
      <w:rPr>
        <w:rFonts w:ascii="Symbol" w:hAnsi="Symbol" w:hint="default"/>
      </w:rPr>
    </w:lvl>
    <w:lvl w:ilvl="1" w:tplc="1464B7EC">
      <w:start w:val="1"/>
      <w:numFmt w:val="bullet"/>
      <w:lvlText w:val="o"/>
      <w:lvlJc w:val="left"/>
      <w:pPr>
        <w:ind w:left="397" w:hanging="227"/>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7D4044"/>
    <w:multiLevelType w:val="hybridMultilevel"/>
    <w:tmpl w:val="921223EA"/>
    <w:lvl w:ilvl="0" w:tplc="BB10C858">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863C50"/>
    <w:multiLevelType w:val="hybridMultilevel"/>
    <w:tmpl w:val="4C10631C"/>
    <w:lvl w:ilvl="0" w:tplc="8754139A">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D50D0F"/>
    <w:multiLevelType w:val="hybridMultilevel"/>
    <w:tmpl w:val="62282C50"/>
    <w:lvl w:ilvl="0" w:tplc="F872E908">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7143A5"/>
    <w:multiLevelType w:val="hybridMultilevel"/>
    <w:tmpl w:val="9062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140CB"/>
    <w:multiLevelType w:val="hybridMultilevel"/>
    <w:tmpl w:val="C492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42C66"/>
    <w:multiLevelType w:val="hybridMultilevel"/>
    <w:tmpl w:val="F33002EA"/>
    <w:lvl w:ilvl="0" w:tplc="F9E20CBC">
      <w:start w:val="1"/>
      <w:numFmt w:val="bullet"/>
      <w:lvlText w:val=""/>
      <w:lvlJc w:val="left"/>
      <w:pPr>
        <w:ind w:left="227" w:hanging="22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3"/>
  </w:num>
  <w:num w:numId="4">
    <w:abstractNumId w:val="0"/>
  </w:num>
  <w:num w:numId="5">
    <w:abstractNumId w:val="5"/>
  </w:num>
  <w:num w:numId="6">
    <w:abstractNumId w:val="11"/>
  </w:num>
  <w:num w:numId="7">
    <w:abstractNumId w:val="7"/>
  </w:num>
  <w:num w:numId="8">
    <w:abstractNumId w:val="4"/>
  </w:num>
  <w:num w:numId="9">
    <w:abstractNumId w:val="9"/>
  </w:num>
  <w:num w:numId="10">
    <w:abstractNumId w:val="6"/>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NTU3szAzMjU0NzZV0lEKTi0uzszPAymwqAUAaf2nQiwAAAA="/>
  </w:docVars>
  <w:rsids>
    <w:rsidRoot w:val="00342568"/>
    <w:rsid w:val="00057753"/>
    <w:rsid w:val="00085FB5"/>
    <w:rsid w:val="000A6F88"/>
    <w:rsid w:val="000B755B"/>
    <w:rsid w:val="000F0F37"/>
    <w:rsid w:val="00102866"/>
    <w:rsid w:val="001140BF"/>
    <w:rsid w:val="00133FB8"/>
    <w:rsid w:val="001426B7"/>
    <w:rsid w:val="00191D2D"/>
    <w:rsid w:val="001A3ADB"/>
    <w:rsid w:val="001D7B57"/>
    <w:rsid w:val="00237860"/>
    <w:rsid w:val="002461F3"/>
    <w:rsid w:val="00291D41"/>
    <w:rsid w:val="002B5662"/>
    <w:rsid w:val="002E7B57"/>
    <w:rsid w:val="00313249"/>
    <w:rsid w:val="0031345A"/>
    <w:rsid w:val="00342568"/>
    <w:rsid w:val="003520FC"/>
    <w:rsid w:val="00365935"/>
    <w:rsid w:val="003A187D"/>
    <w:rsid w:val="003D2CF2"/>
    <w:rsid w:val="003E64F9"/>
    <w:rsid w:val="00414210"/>
    <w:rsid w:val="004730C2"/>
    <w:rsid w:val="004A36B1"/>
    <w:rsid w:val="004F7184"/>
    <w:rsid w:val="005933A2"/>
    <w:rsid w:val="005D139B"/>
    <w:rsid w:val="006477FA"/>
    <w:rsid w:val="0065423C"/>
    <w:rsid w:val="00657BA2"/>
    <w:rsid w:val="00692FA3"/>
    <w:rsid w:val="006C0FBC"/>
    <w:rsid w:val="007322CA"/>
    <w:rsid w:val="007743AF"/>
    <w:rsid w:val="00790F89"/>
    <w:rsid w:val="007A5054"/>
    <w:rsid w:val="007A59EE"/>
    <w:rsid w:val="007B4A98"/>
    <w:rsid w:val="007C6E51"/>
    <w:rsid w:val="007E1C42"/>
    <w:rsid w:val="00840A47"/>
    <w:rsid w:val="00857605"/>
    <w:rsid w:val="008A69FA"/>
    <w:rsid w:val="00915BA6"/>
    <w:rsid w:val="00941630"/>
    <w:rsid w:val="009944AF"/>
    <w:rsid w:val="009A7BE0"/>
    <w:rsid w:val="009D3812"/>
    <w:rsid w:val="00A04959"/>
    <w:rsid w:val="00A54912"/>
    <w:rsid w:val="00A87112"/>
    <w:rsid w:val="00AB17C9"/>
    <w:rsid w:val="00B111D8"/>
    <w:rsid w:val="00B35CF0"/>
    <w:rsid w:val="00B86995"/>
    <w:rsid w:val="00B902F9"/>
    <w:rsid w:val="00BC6409"/>
    <w:rsid w:val="00BD1998"/>
    <w:rsid w:val="00BE1AD4"/>
    <w:rsid w:val="00BE65E7"/>
    <w:rsid w:val="00C22476"/>
    <w:rsid w:val="00C266AB"/>
    <w:rsid w:val="00C63841"/>
    <w:rsid w:val="00C87727"/>
    <w:rsid w:val="00CA1830"/>
    <w:rsid w:val="00CD09B0"/>
    <w:rsid w:val="00D002E9"/>
    <w:rsid w:val="00D75C6C"/>
    <w:rsid w:val="00D77D66"/>
    <w:rsid w:val="00D81359"/>
    <w:rsid w:val="00D845AE"/>
    <w:rsid w:val="00E02728"/>
    <w:rsid w:val="00E40C78"/>
    <w:rsid w:val="00E86E8E"/>
    <w:rsid w:val="00EB7352"/>
    <w:rsid w:val="00EC017F"/>
    <w:rsid w:val="00EF7FDF"/>
    <w:rsid w:val="00F20A49"/>
    <w:rsid w:val="00F517C1"/>
    <w:rsid w:val="00F96D81"/>
    <w:rsid w:val="00FA12AD"/>
    <w:rsid w:val="00FB24EE"/>
    <w:rsid w:val="00FD1034"/>
    <w:rsid w:val="00FE1572"/>
    <w:rsid w:val="00FF4CFF"/>
    <w:rsid w:val="00FF53CC"/>
    <w:rsid w:val="00FF7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D4A81"/>
  <w15:docId w15:val="{06575ACE-C520-4AFD-A118-67914C22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C1"/>
  </w:style>
  <w:style w:type="paragraph" w:styleId="Heading1">
    <w:name w:val="heading 1"/>
    <w:basedOn w:val="Normal"/>
    <w:link w:val="Heading1Char"/>
    <w:uiPriority w:val="9"/>
    <w:qFormat/>
    <w:rsid w:val="00342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90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68"/>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342568"/>
  </w:style>
  <w:style w:type="character" w:styleId="Hyperlink">
    <w:name w:val="Hyperlink"/>
    <w:basedOn w:val="DefaultParagraphFont"/>
    <w:uiPriority w:val="99"/>
    <w:unhideWhenUsed/>
    <w:rsid w:val="00342568"/>
    <w:rPr>
      <w:color w:val="0000FF" w:themeColor="hyperlink"/>
      <w:u w:val="single"/>
    </w:rPr>
  </w:style>
  <w:style w:type="paragraph" w:styleId="NormalWeb">
    <w:name w:val="Normal (Web)"/>
    <w:basedOn w:val="Normal"/>
    <w:uiPriority w:val="99"/>
    <w:unhideWhenUsed/>
    <w:rsid w:val="003425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D1998"/>
    <w:pPr>
      <w:ind w:left="720"/>
      <w:contextualSpacing/>
    </w:pPr>
  </w:style>
  <w:style w:type="paragraph" w:styleId="BalloonText">
    <w:name w:val="Balloon Text"/>
    <w:basedOn w:val="Normal"/>
    <w:link w:val="BalloonTextChar"/>
    <w:uiPriority w:val="99"/>
    <w:semiHidden/>
    <w:unhideWhenUsed/>
    <w:rsid w:val="00FF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5C7"/>
    <w:rPr>
      <w:rFonts w:ascii="Tahoma" w:hAnsi="Tahoma" w:cs="Tahoma"/>
      <w:sz w:val="16"/>
      <w:szCs w:val="16"/>
    </w:rPr>
  </w:style>
  <w:style w:type="character" w:styleId="FollowedHyperlink">
    <w:name w:val="FollowedHyperlink"/>
    <w:basedOn w:val="DefaultParagraphFont"/>
    <w:uiPriority w:val="99"/>
    <w:semiHidden/>
    <w:unhideWhenUsed/>
    <w:rsid w:val="00790F89"/>
    <w:rPr>
      <w:color w:val="800080" w:themeColor="followedHyperlink"/>
      <w:u w:val="single"/>
    </w:rPr>
  </w:style>
  <w:style w:type="character" w:customStyle="1" w:styleId="Heading2Char">
    <w:name w:val="Heading 2 Char"/>
    <w:basedOn w:val="DefaultParagraphFont"/>
    <w:link w:val="Heading2"/>
    <w:uiPriority w:val="9"/>
    <w:semiHidden/>
    <w:rsid w:val="00790F89"/>
    <w:rPr>
      <w:rFonts w:asciiTheme="majorHAnsi" w:eastAsiaTheme="majorEastAsia" w:hAnsiTheme="majorHAnsi" w:cstheme="majorBidi"/>
      <w:b/>
      <w:bCs/>
      <w:color w:val="4F81BD" w:themeColor="accent1"/>
      <w:sz w:val="26"/>
      <w:szCs w:val="26"/>
    </w:rPr>
  </w:style>
  <w:style w:type="paragraph" w:customStyle="1" w:styleId="gem-c-lead-paragraph">
    <w:name w:val="gem-c-lead-paragraph"/>
    <w:basedOn w:val="Normal"/>
    <w:rsid w:val="00C638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47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FA"/>
  </w:style>
  <w:style w:type="paragraph" w:styleId="Footer">
    <w:name w:val="footer"/>
    <w:basedOn w:val="Normal"/>
    <w:link w:val="FooterChar"/>
    <w:uiPriority w:val="99"/>
    <w:unhideWhenUsed/>
    <w:rsid w:val="00647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FA"/>
  </w:style>
  <w:style w:type="character" w:styleId="UnresolvedMention">
    <w:name w:val="Unresolved Mention"/>
    <w:basedOn w:val="DefaultParagraphFont"/>
    <w:uiPriority w:val="99"/>
    <w:semiHidden/>
    <w:unhideWhenUsed/>
    <w:rsid w:val="0031345A"/>
    <w:rPr>
      <w:color w:val="605E5C"/>
      <w:shd w:val="clear" w:color="auto" w:fill="E1DFDD"/>
    </w:rPr>
  </w:style>
  <w:style w:type="table" w:styleId="TableGrid">
    <w:name w:val="Table Grid"/>
    <w:basedOn w:val="TableNormal"/>
    <w:uiPriority w:val="39"/>
    <w:rsid w:val="00A0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A98"/>
    <w:rPr>
      <w:sz w:val="16"/>
      <w:szCs w:val="16"/>
    </w:rPr>
  </w:style>
  <w:style w:type="paragraph" w:styleId="CommentText">
    <w:name w:val="annotation text"/>
    <w:basedOn w:val="Normal"/>
    <w:link w:val="CommentTextChar"/>
    <w:uiPriority w:val="99"/>
    <w:semiHidden/>
    <w:unhideWhenUsed/>
    <w:rsid w:val="007B4A98"/>
    <w:pPr>
      <w:spacing w:line="240" w:lineRule="auto"/>
    </w:pPr>
    <w:rPr>
      <w:sz w:val="20"/>
      <w:szCs w:val="20"/>
    </w:rPr>
  </w:style>
  <w:style w:type="character" w:customStyle="1" w:styleId="CommentTextChar">
    <w:name w:val="Comment Text Char"/>
    <w:basedOn w:val="DefaultParagraphFont"/>
    <w:link w:val="CommentText"/>
    <w:uiPriority w:val="99"/>
    <w:semiHidden/>
    <w:rsid w:val="007B4A98"/>
    <w:rPr>
      <w:sz w:val="20"/>
      <w:szCs w:val="20"/>
    </w:rPr>
  </w:style>
  <w:style w:type="paragraph" w:styleId="CommentSubject">
    <w:name w:val="annotation subject"/>
    <w:basedOn w:val="CommentText"/>
    <w:next w:val="CommentText"/>
    <w:link w:val="CommentSubjectChar"/>
    <w:uiPriority w:val="99"/>
    <w:semiHidden/>
    <w:unhideWhenUsed/>
    <w:rsid w:val="007B4A98"/>
    <w:rPr>
      <w:b/>
      <w:bCs/>
    </w:rPr>
  </w:style>
  <w:style w:type="character" w:customStyle="1" w:styleId="CommentSubjectChar">
    <w:name w:val="Comment Subject Char"/>
    <w:basedOn w:val="CommentTextChar"/>
    <w:link w:val="CommentSubject"/>
    <w:uiPriority w:val="99"/>
    <w:semiHidden/>
    <w:rsid w:val="007B4A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8612">
      <w:bodyDiv w:val="1"/>
      <w:marLeft w:val="0"/>
      <w:marRight w:val="0"/>
      <w:marTop w:val="0"/>
      <w:marBottom w:val="0"/>
      <w:divBdr>
        <w:top w:val="none" w:sz="0" w:space="0" w:color="auto"/>
        <w:left w:val="none" w:sz="0" w:space="0" w:color="auto"/>
        <w:bottom w:val="none" w:sz="0" w:space="0" w:color="auto"/>
        <w:right w:val="none" w:sz="0" w:space="0" w:color="auto"/>
      </w:divBdr>
    </w:div>
    <w:div w:id="557130147">
      <w:bodyDiv w:val="1"/>
      <w:marLeft w:val="0"/>
      <w:marRight w:val="0"/>
      <w:marTop w:val="0"/>
      <w:marBottom w:val="0"/>
      <w:divBdr>
        <w:top w:val="none" w:sz="0" w:space="0" w:color="auto"/>
        <w:left w:val="none" w:sz="0" w:space="0" w:color="auto"/>
        <w:bottom w:val="none" w:sz="0" w:space="0" w:color="auto"/>
        <w:right w:val="none" w:sz="0" w:space="0" w:color="auto"/>
      </w:divBdr>
      <w:divsChild>
        <w:div w:id="636574393">
          <w:marLeft w:val="547"/>
          <w:marRight w:val="0"/>
          <w:marTop w:val="0"/>
          <w:marBottom w:val="0"/>
          <w:divBdr>
            <w:top w:val="none" w:sz="0" w:space="0" w:color="auto"/>
            <w:left w:val="none" w:sz="0" w:space="0" w:color="auto"/>
            <w:bottom w:val="none" w:sz="0" w:space="0" w:color="auto"/>
            <w:right w:val="none" w:sz="0" w:space="0" w:color="auto"/>
          </w:divBdr>
        </w:div>
      </w:divsChild>
    </w:div>
    <w:div w:id="618802711">
      <w:bodyDiv w:val="1"/>
      <w:marLeft w:val="0"/>
      <w:marRight w:val="0"/>
      <w:marTop w:val="0"/>
      <w:marBottom w:val="0"/>
      <w:divBdr>
        <w:top w:val="none" w:sz="0" w:space="0" w:color="auto"/>
        <w:left w:val="none" w:sz="0" w:space="0" w:color="auto"/>
        <w:bottom w:val="none" w:sz="0" w:space="0" w:color="auto"/>
        <w:right w:val="none" w:sz="0" w:space="0" w:color="auto"/>
      </w:divBdr>
      <w:divsChild>
        <w:div w:id="1253975970">
          <w:marLeft w:val="547"/>
          <w:marRight w:val="0"/>
          <w:marTop w:val="0"/>
          <w:marBottom w:val="0"/>
          <w:divBdr>
            <w:top w:val="none" w:sz="0" w:space="0" w:color="auto"/>
            <w:left w:val="none" w:sz="0" w:space="0" w:color="auto"/>
            <w:bottom w:val="none" w:sz="0" w:space="0" w:color="auto"/>
            <w:right w:val="none" w:sz="0" w:space="0" w:color="auto"/>
          </w:divBdr>
        </w:div>
        <w:div w:id="899899139">
          <w:marLeft w:val="547"/>
          <w:marRight w:val="0"/>
          <w:marTop w:val="0"/>
          <w:marBottom w:val="0"/>
          <w:divBdr>
            <w:top w:val="none" w:sz="0" w:space="0" w:color="auto"/>
            <w:left w:val="none" w:sz="0" w:space="0" w:color="auto"/>
            <w:bottom w:val="none" w:sz="0" w:space="0" w:color="auto"/>
            <w:right w:val="none" w:sz="0" w:space="0" w:color="auto"/>
          </w:divBdr>
        </w:div>
      </w:divsChild>
    </w:div>
    <w:div w:id="728577759">
      <w:bodyDiv w:val="1"/>
      <w:marLeft w:val="0"/>
      <w:marRight w:val="0"/>
      <w:marTop w:val="0"/>
      <w:marBottom w:val="0"/>
      <w:divBdr>
        <w:top w:val="none" w:sz="0" w:space="0" w:color="auto"/>
        <w:left w:val="none" w:sz="0" w:space="0" w:color="auto"/>
        <w:bottom w:val="none" w:sz="0" w:space="0" w:color="auto"/>
        <w:right w:val="none" w:sz="0" w:space="0" w:color="auto"/>
      </w:divBdr>
      <w:divsChild>
        <w:div w:id="672488266">
          <w:marLeft w:val="0"/>
          <w:marRight w:val="0"/>
          <w:marTop w:val="0"/>
          <w:marBottom w:val="0"/>
          <w:divBdr>
            <w:top w:val="none" w:sz="0" w:space="0" w:color="auto"/>
            <w:left w:val="none" w:sz="0" w:space="0" w:color="auto"/>
            <w:bottom w:val="none" w:sz="0" w:space="0" w:color="auto"/>
            <w:right w:val="none" w:sz="0" w:space="0" w:color="auto"/>
          </w:divBdr>
          <w:divsChild>
            <w:div w:id="172501800">
              <w:marLeft w:val="0"/>
              <w:marRight w:val="0"/>
              <w:marTop w:val="0"/>
              <w:marBottom w:val="0"/>
              <w:divBdr>
                <w:top w:val="none" w:sz="0" w:space="0" w:color="auto"/>
                <w:left w:val="none" w:sz="0" w:space="0" w:color="auto"/>
                <w:bottom w:val="none" w:sz="0" w:space="0" w:color="auto"/>
                <w:right w:val="none" w:sz="0" w:space="0" w:color="auto"/>
              </w:divBdr>
            </w:div>
          </w:divsChild>
        </w:div>
        <w:div w:id="1183010165">
          <w:marLeft w:val="0"/>
          <w:marRight w:val="0"/>
          <w:marTop w:val="0"/>
          <w:marBottom w:val="0"/>
          <w:divBdr>
            <w:top w:val="none" w:sz="0" w:space="0" w:color="auto"/>
            <w:left w:val="none" w:sz="0" w:space="0" w:color="auto"/>
            <w:bottom w:val="none" w:sz="0" w:space="0" w:color="auto"/>
            <w:right w:val="none" w:sz="0" w:space="0" w:color="auto"/>
          </w:divBdr>
        </w:div>
      </w:divsChild>
    </w:div>
    <w:div w:id="1024794231">
      <w:bodyDiv w:val="1"/>
      <w:marLeft w:val="0"/>
      <w:marRight w:val="0"/>
      <w:marTop w:val="0"/>
      <w:marBottom w:val="0"/>
      <w:divBdr>
        <w:top w:val="none" w:sz="0" w:space="0" w:color="auto"/>
        <w:left w:val="none" w:sz="0" w:space="0" w:color="auto"/>
        <w:bottom w:val="none" w:sz="0" w:space="0" w:color="auto"/>
        <w:right w:val="none" w:sz="0" w:space="0" w:color="auto"/>
      </w:divBdr>
      <w:divsChild>
        <w:div w:id="1644774179">
          <w:marLeft w:val="547"/>
          <w:marRight w:val="0"/>
          <w:marTop w:val="0"/>
          <w:marBottom w:val="0"/>
          <w:divBdr>
            <w:top w:val="none" w:sz="0" w:space="0" w:color="auto"/>
            <w:left w:val="none" w:sz="0" w:space="0" w:color="auto"/>
            <w:bottom w:val="none" w:sz="0" w:space="0" w:color="auto"/>
            <w:right w:val="none" w:sz="0" w:space="0" w:color="auto"/>
          </w:divBdr>
        </w:div>
      </w:divsChild>
    </w:div>
    <w:div w:id="1219704751">
      <w:bodyDiv w:val="1"/>
      <w:marLeft w:val="0"/>
      <w:marRight w:val="0"/>
      <w:marTop w:val="0"/>
      <w:marBottom w:val="0"/>
      <w:divBdr>
        <w:top w:val="none" w:sz="0" w:space="0" w:color="auto"/>
        <w:left w:val="none" w:sz="0" w:space="0" w:color="auto"/>
        <w:bottom w:val="none" w:sz="0" w:space="0" w:color="auto"/>
        <w:right w:val="none" w:sz="0" w:space="0" w:color="auto"/>
      </w:divBdr>
      <w:divsChild>
        <w:div w:id="1030229902">
          <w:marLeft w:val="547"/>
          <w:marRight w:val="0"/>
          <w:marTop w:val="0"/>
          <w:marBottom w:val="0"/>
          <w:divBdr>
            <w:top w:val="none" w:sz="0" w:space="0" w:color="auto"/>
            <w:left w:val="none" w:sz="0" w:space="0" w:color="auto"/>
            <w:bottom w:val="none" w:sz="0" w:space="0" w:color="auto"/>
            <w:right w:val="none" w:sz="0" w:space="0" w:color="auto"/>
          </w:divBdr>
        </w:div>
      </w:divsChild>
    </w:div>
    <w:div w:id="1279026488">
      <w:bodyDiv w:val="1"/>
      <w:marLeft w:val="0"/>
      <w:marRight w:val="0"/>
      <w:marTop w:val="0"/>
      <w:marBottom w:val="0"/>
      <w:divBdr>
        <w:top w:val="none" w:sz="0" w:space="0" w:color="auto"/>
        <w:left w:val="none" w:sz="0" w:space="0" w:color="auto"/>
        <w:bottom w:val="none" w:sz="0" w:space="0" w:color="auto"/>
        <w:right w:val="none" w:sz="0" w:space="0" w:color="auto"/>
      </w:divBdr>
    </w:div>
    <w:div w:id="1450706298">
      <w:bodyDiv w:val="1"/>
      <w:marLeft w:val="0"/>
      <w:marRight w:val="0"/>
      <w:marTop w:val="0"/>
      <w:marBottom w:val="0"/>
      <w:divBdr>
        <w:top w:val="none" w:sz="0" w:space="0" w:color="auto"/>
        <w:left w:val="none" w:sz="0" w:space="0" w:color="auto"/>
        <w:bottom w:val="none" w:sz="0" w:space="0" w:color="auto"/>
        <w:right w:val="none" w:sz="0" w:space="0" w:color="auto"/>
      </w:divBdr>
    </w:div>
    <w:div w:id="1813523794">
      <w:bodyDiv w:val="1"/>
      <w:marLeft w:val="0"/>
      <w:marRight w:val="0"/>
      <w:marTop w:val="0"/>
      <w:marBottom w:val="0"/>
      <w:divBdr>
        <w:top w:val="none" w:sz="0" w:space="0" w:color="auto"/>
        <w:left w:val="none" w:sz="0" w:space="0" w:color="auto"/>
        <w:bottom w:val="none" w:sz="0" w:space="0" w:color="auto"/>
        <w:right w:val="none" w:sz="0" w:space="0" w:color="auto"/>
      </w:divBdr>
      <w:divsChild>
        <w:div w:id="1285700328">
          <w:marLeft w:val="547"/>
          <w:marRight w:val="0"/>
          <w:marTop w:val="0"/>
          <w:marBottom w:val="0"/>
          <w:divBdr>
            <w:top w:val="none" w:sz="0" w:space="0" w:color="auto"/>
            <w:left w:val="none" w:sz="0" w:space="0" w:color="auto"/>
            <w:bottom w:val="none" w:sz="0" w:space="0" w:color="auto"/>
            <w:right w:val="none" w:sz="0" w:space="0" w:color="auto"/>
          </w:divBdr>
        </w:div>
      </w:divsChild>
    </w:div>
    <w:div w:id="19897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gov.uk/guidance/notifiable-diseases-and-causative-organisms-how-to-report" TargetMode="External"/><Relationship Id="rId26" Type="http://schemas.openxmlformats.org/officeDocument/2006/relationships/hyperlink" Target="https://www.gov.uk/guidance/people-with-symptoms-of-a-respiratory-infection-including-covid-19" TargetMode="External"/><Relationship Id="rId39" Type="http://schemas.openxmlformats.org/officeDocument/2006/relationships/customXml" Target="../customXml/item1.xml"/><Relationship Id="rId21" Type="http://schemas.openxmlformats.org/officeDocument/2006/relationships/hyperlink" Target="https://www.gov.uk/government/publications/health-protection-in-schools-and-other-childcare-facilities" TargetMode="External"/><Relationship Id="rId34"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s://www.gov.uk/guidance/notifiable-diseases-and-causative-organisms-how-to-report" TargetMode="External"/><Relationship Id="rId29" Type="http://schemas.openxmlformats.org/officeDocument/2006/relationships/hyperlink" Target="https://www.gov.uk/government/publications/health-protection-in-schools-and-other-childcare-facilities"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protection-in-schools-and-other-childcare-facilities/chapter-4-what-to-do-if-you-suspect-an-outbreak-of-infection" TargetMode="External"/><Relationship Id="rId24" Type="http://schemas.openxmlformats.org/officeDocument/2006/relationships/hyperlink" Target="https://educationhub.blog.gov.uk/2022/01/11/ventilating-classrooms-to-reduce-the-spread-of-covid-19-doesnt-mean-pupils-need-to-be-cold-heres-why/"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mailto:EastofEnglandHPT@phe.gov.uk" TargetMode="External"/><Relationship Id="rId28" Type="http://schemas.openxmlformats.org/officeDocument/2006/relationships/hyperlink" Target="https://www.gov.uk/government/publications/health-protection-in-schools-and-other-childcare-facilities/chapter-3-prevention-and-control" TargetMode="External"/><Relationship Id="rId36" Type="http://schemas.openxmlformats.org/officeDocument/2006/relationships/footer" Target="footer3.xml"/><Relationship Id="rId10" Type="http://schemas.openxmlformats.org/officeDocument/2006/relationships/hyperlink" Target="https://www.gov.uk/government/publications/health-protection-in-schools-and-other-childcare-facilities/chapter-4-action-in-the-event-of-an-outbreak-or-incident" TargetMode="External"/><Relationship Id="rId19" Type="http://schemas.openxmlformats.org/officeDocument/2006/relationships/hyperlink" Target="https://www.e-bug.eu/eng/hom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chapter-4-action-in-the-event-of-an-outbreak-or-incident" TargetMode="External"/><Relationship Id="rId14" Type="http://schemas.openxmlformats.org/officeDocument/2006/relationships/diagramQuickStyle" Target="diagrams/quickStyle1.xml"/><Relationship Id="rId22" Type="http://schemas.openxmlformats.org/officeDocument/2006/relationships/hyperlink" Target="https://www.gov.uk/government/publications/health-protection-in-schools-and-other-childcare-facilities/chapter-4-what-to-do-if-you-suspect-an-outbreak-of-infection" TargetMode="External"/><Relationship Id="rId27" Type="http://schemas.openxmlformats.org/officeDocument/2006/relationships/hyperlink" Target="https://www.gov.uk/government/publications/health-protection-in-schools-and-other-childcare-facilities/chapter-3-public-health-management-of-specific-infectious-diseases" TargetMode="External"/><Relationship Id="rId30" Type="http://schemas.openxmlformats.org/officeDocument/2006/relationships/hyperlink" Target="https://www.gov.uk/government/publications/health-protection-in-schools-and-other-childcare-facilities/chapter-3-prevention-and-control" TargetMode="External"/><Relationship Id="rId35" Type="http://schemas.openxmlformats.org/officeDocument/2006/relationships/header" Target="header3.xml"/><Relationship Id="rId8" Type="http://schemas.openxmlformats.org/officeDocument/2006/relationships/hyperlink" Target="https://www.nhs.uk/conditions/fever-in-children/" TargetMode="Externa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gov.uk/government/publications/covid-19-ventilation-of-indoor-spaces-to-stop-the-spread-of-coronavirus" TargetMode="External"/><Relationship Id="rId25" Type="http://schemas.openxmlformats.org/officeDocument/2006/relationships/hyperlink" Target="https://www.gov.uk/government/publications/health-protection-in-schools-and-other-childcare-facilities" TargetMode="External"/><Relationship Id="rId33" Type="http://schemas.openxmlformats.org/officeDocument/2006/relationships/footer" Target="footer1.xml"/><Relationship Id="rId38"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chapter-3-public-health-management-of-specific-infectious-diseas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9AFB63-A79D-49C1-A2C0-20E467208DE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202E4806-B114-4511-AD75-7EB2C9E91CCC}">
      <dgm:prSet phldrT="[Text]" custT="1"/>
      <dgm:spPr/>
      <dgm:t>
        <a:bodyPr/>
        <a:lstStyle/>
        <a:p>
          <a:r>
            <a:rPr lang="en-GB" sz="1000" b="1"/>
            <a:t>School notified of a health condition in a pupil / staff</a:t>
          </a:r>
        </a:p>
      </dgm:t>
    </dgm:pt>
    <dgm:pt modelId="{EA10DD27-A36E-4BD6-82AB-CC7ECA37FA25}" type="parTrans" cxnId="{5C725D92-23BB-4C4C-9F1C-F5CD95C9C030}">
      <dgm:prSet/>
      <dgm:spPr/>
      <dgm:t>
        <a:bodyPr/>
        <a:lstStyle/>
        <a:p>
          <a:endParaRPr lang="en-GB"/>
        </a:p>
      </dgm:t>
    </dgm:pt>
    <dgm:pt modelId="{2FF3E028-B4D6-4004-BBC4-84379E317524}" type="sibTrans" cxnId="{5C725D92-23BB-4C4C-9F1C-F5CD95C9C030}">
      <dgm:prSet/>
      <dgm:spPr/>
      <dgm:t>
        <a:bodyPr/>
        <a:lstStyle/>
        <a:p>
          <a:endParaRPr lang="en-GB"/>
        </a:p>
      </dgm:t>
    </dgm:pt>
    <dgm:pt modelId="{5B5D0B41-D356-44CC-9459-41EE2B294818}">
      <dgm:prSet phldrT="[Text]" custT="1"/>
      <dgm:spPr/>
      <dgm:t>
        <a:bodyPr/>
        <a:lstStyle/>
        <a:p>
          <a:r>
            <a:rPr lang="en-GB" sz="1000" b="1"/>
            <a:t>Infectious</a:t>
          </a:r>
        </a:p>
      </dgm:t>
    </dgm:pt>
    <dgm:pt modelId="{372B3C9C-8ED0-45E1-AA4F-CA4B2212921E}" type="parTrans" cxnId="{3AF490BF-B652-4461-BD4B-572E405D0FF8}">
      <dgm:prSet/>
      <dgm:spPr/>
      <dgm:t>
        <a:bodyPr/>
        <a:lstStyle/>
        <a:p>
          <a:endParaRPr lang="en-GB"/>
        </a:p>
      </dgm:t>
    </dgm:pt>
    <dgm:pt modelId="{CD7BDFF4-2A72-47F2-9540-589EE673F360}" type="sibTrans" cxnId="{3AF490BF-B652-4461-BD4B-572E405D0FF8}">
      <dgm:prSet/>
      <dgm:spPr/>
      <dgm:t>
        <a:bodyPr/>
        <a:lstStyle/>
        <a:p>
          <a:endParaRPr lang="en-GB"/>
        </a:p>
      </dgm:t>
    </dgm:pt>
    <dgm:pt modelId="{3E57F8E2-5779-49C0-8AD2-D765FF653C3E}">
      <dgm:prSet phldrT="[Text]" custT="1"/>
      <dgm:spPr/>
      <dgm:t>
        <a:bodyPr/>
        <a:lstStyle/>
        <a:p>
          <a:r>
            <a:rPr lang="en-GB" sz="1000" b="1"/>
            <a:t>Non-notifiable</a:t>
          </a:r>
        </a:p>
      </dgm:t>
    </dgm:pt>
    <dgm:pt modelId="{A9B0C38F-A76F-488B-A8E4-8F8890483AA5}" type="parTrans" cxnId="{6AC8CCA6-9AF9-480C-B4ED-88D0C335D90C}">
      <dgm:prSet/>
      <dgm:spPr/>
      <dgm:t>
        <a:bodyPr/>
        <a:lstStyle/>
        <a:p>
          <a:endParaRPr lang="en-GB"/>
        </a:p>
      </dgm:t>
    </dgm:pt>
    <dgm:pt modelId="{BA8753C9-610E-415E-971A-8B1727D93838}" type="sibTrans" cxnId="{6AC8CCA6-9AF9-480C-B4ED-88D0C335D90C}">
      <dgm:prSet/>
      <dgm:spPr/>
      <dgm:t>
        <a:bodyPr/>
        <a:lstStyle/>
        <a:p>
          <a:endParaRPr lang="en-GB"/>
        </a:p>
      </dgm:t>
    </dgm:pt>
    <dgm:pt modelId="{8125D72D-9F8A-46CA-8186-5D9905B9C9A6}">
      <dgm:prSet phldrT="[Text]" custT="1"/>
      <dgm:spPr/>
      <dgm:t>
        <a:bodyPr/>
        <a:lstStyle/>
        <a:p>
          <a:r>
            <a:rPr lang="en-GB" sz="1000" b="1"/>
            <a:t>Single case</a:t>
          </a:r>
        </a:p>
      </dgm:t>
    </dgm:pt>
    <dgm:pt modelId="{49A5BD15-FEEA-4D87-800A-B63D32AD1792}" type="parTrans" cxnId="{D71C94AE-5677-4B91-9B80-615E120AB9BD}">
      <dgm:prSet/>
      <dgm:spPr/>
      <dgm:t>
        <a:bodyPr/>
        <a:lstStyle/>
        <a:p>
          <a:endParaRPr lang="en-GB"/>
        </a:p>
      </dgm:t>
    </dgm:pt>
    <dgm:pt modelId="{2B1AC23F-428B-4E00-8CE1-28010803DBC9}" type="sibTrans" cxnId="{D71C94AE-5677-4B91-9B80-615E120AB9BD}">
      <dgm:prSet/>
      <dgm:spPr/>
      <dgm:t>
        <a:bodyPr/>
        <a:lstStyle/>
        <a:p>
          <a:endParaRPr lang="en-GB"/>
        </a:p>
      </dgm:t>
    </dgm:pt>
    <dgm:pt modelId="{4AFA80C8-9C86-4AFC-B95B-AA4CEE6A8A7E}">
      <dgm:prSet phldrT="[Text]" custT="1"/>
      <dgm:spPr/>
      <dgm:t>
        <a:bodyPr/>
        <a:lstStyle/>
        <a:p>
          <a:r>
            <a:rPr lang="en-GB" sz="1000" b="1"/>
            <a:t>Prevention &amp; Control </a:t>
          </a:r>
          <a:r>
            <a:rPr lang="en-GB" sz="900" b="0"/>
            <a:t>including Public health Exclusion***</a:t>
          </a:r>
          <a:endParaRPr lang="en-GB" sz="1000" b="0"/>
        </a:p>
      </dgm:t>
    </dgm:pt>
    <dgm:pt modelId="{90490AB6-A4E1-40A9-875C-9A795B0CB2C4}" type="parTrans" cxnId="{4142DF6C-1B9B-41B1-AC0D-09C2EFD0B521}">
      <dgm:prSet/>
      <dgm:spPr/>
      <dgm:t>
        <a:bodyPr/>
        <a:lstStyle/>
        <a:p>
          <a:endParaRPr lang="en-GB"/>
        </a:p>
      </dgm:t>
    </dgm:pt>
    <dgm:pt modelId="{D096B093-203D-4CE7-A814-AAE079175FA1}" type="sibTrans" cxnId="{4142DF6C-1B9B-41B1-AC0D-09C2EFD0B521}">
      <dgm:prSet/>
      <dgm:spPr/>
      <dgm:t>
        <a:bodyPr/>
        <a:lstStyle/>
        <a:p>
          <a:endParaRPr lang="en-GB"/>
        </a:p>
      </dgm:t>
    </dgm:pt>
    <dgm:pt modelId="{0E487C35-0468-4823-A68C-2B838A555239}">
      <dgm:prSet phldrT="[Text]" custT="1"/>
      <dgm:spPr/>
      <dgm:t>
        <a:bodyPr/>
        <a:lstStyle/>
        <a:p>
          <a:pPr>
            <a:lnSpc>
              <a:spcPct val="100000"/>
            </a:lnSpc>
            <a:spcAft>
              <a:spcPts val="0"/>
            </a:spcAft>
          </a:pPr>
          <a:r>
            <a:rPr lang="en-GB" sz="1000" b="1"/>
            <a:t>Non-Infectious</a:t>
          </a:r>
        </a:p>
        <a:p>
          <a:pPr>
            <a:lnSpc>
              <a:spcPct val="100000"/>
            </a:lnSpc>
            <a:spcAft>
              <a:spcPts val="0"/>
            </a:spcAft>
          </a:pPr>
          <a:r>
            <a:rPr lang="en-GB" sz="1000" b="0"/>
            <a:t>e.g. chlorine exposure</a:t>
          </a:r>
        </a:p>
      </dgm:t>
    </dgm:pt>
    <dgm:pt modelId="{56EE9747-2083-43E7-9B8D-517DB96B39B3}" type="parTrans" cxnId="{E62E202E-AE6F-4310-A792-A7967A6DE97D}">
      <dgm:prSet/>
      <dgm:spPr/>
      <dgm:t>
        <a:bodyPr/>
        <a:lstStyle/>
        <a:p>
          <a:endParaRPr lang="en-GB"/>
        </a:p>
      </dgm:t>
    </dgm:pt>
    <dgm:pt modelId="{B2F924B6-6E38-44F7-99A2-F35846BC58B7}" type="sibTrans" cxnId="{E62E202E-AE6F-4310-A792-A7967A6DE97D}">
      <dgm:prSet/>
      <dgm:spPr/>
      <dgm:t>
        <a:bodyPr/>
        <a:lstStyle/>
        <a:p>
          <a:endParaRPr lang="en-GB"/>
        </a:p>
      </dgm:t>
    </dgm:pt>
    <dgm:pt modelId="{D8CF7D88-125B-4D19-AD3A-74B47B3A15C9}">
      <dgm:prSet phldrT="[Text]" custT="1"/>
      <dgm:spPr/>
      <dgm:t>
        <a:bodyPr/>
        <a:lstStyle/>
        <a:p>
          <a:r>
            <a:rPr lang="en-GB" sz="1000" b="1"/>
            <a:t>Outbreak**</a:t>
          </a:r>
        </a:p>
      </dgm:t>
    </dgm:pt>
    <dgm:pt modelId="{C9996737-BBDA-472E-9D2C-F403030DDED1}" type="parTrans" cxnId="{4FCB345A-FAFE-4C0F-837B-4B01229D44C7}">
      <dgm:prSet/>
      <dgm:spPr/>
      <dgm:t>
        <a:bodyPr/>
        <a:lstStyle/>
        <a:p>
          <a:endParaRPr lang="en-GB"/>
        </a:p>
      </dgm:t>
    </dgm:pt>
    <dgm:pt modelId="{97EEF7B0-E92B-4477-90CD-F143F8A809B0}" type="sibTrans" cxnId="{4FCB345A-FAFE-4C0F-837B-4B01229D44C7}">
      <dgm:prSet/>
      <dgm:spPr/>
      <dgm:t>
        <a:bodyPr/>
        <a:lstStyle/>
        <a:p>
          <a:endParaRPr lang="en-GB"/>
        </a:p>
      </dgm:t>
    </dgm:pt>
    <dgm:pt modelId="{4A89DD06-3286-4BF9-B10C-14A0279FB84A}">
      <dgm:prSet phldrT="[Text]"/>
      <dgm:spPr>
        <a:solidFill>
          <a:schemeClr val="tx2">
            <a:lumMod val="20000"/>
            <a:lumOff val="80000"/>
            <a:alpha val="90000"/>
          </a:schemeClr>
        </a:solidFill>
        <a:effectLst/>
      </dgm:spPr>
      <dgm:t>
        <a:bodyPr/>
        <a:lstStyle/>
        <a:p>
          <a:r>
            <a:rPr lang="en-GB" b="0"/>
            <a:t>(even if unsure)</a:t>
          </a:r>
          <a:endParaRPr lang="en-GB" b="1"/>
        </a:p>
      </dgm:t>
    </dgm:pt>
    <dgm:pt modelId="{416889DC-652D-4D59-9881-766DAB53EE29}" type="parTrans" cxnId="{48C36C8E-A125-4469-8A33-9627AA72F446}">
      <dgm:prSet/>
      <dgm:spPr/>
      <dgm:t>
        <a:bodyPr/>
        <a:lstStyle/>
        <a:p>
          <a:endParaRPr lang="en-GB"/>
        </a:p>
      </dgm:t>
    </dgm:pt>
    <dgm:pt modelId="{0AEFAB1D-8652-4662-80D7-E364FE3A8FE2}" type="sibTrans" cxnId="{48C36C8E-A125-4469-8A33-9627AA72F446}">
      <dgm:prSet/>
      <dgm:spPr/>
      <dgm:t>
        <a:bodyPr/>
        <a:lstStyle/>
        <a:p>
          <a:endParaRPr lang="en-GB"/>
        </a:p>
      </dgm:t>
    </dgm:pt>
    <dgm:pt modelId="{2A3B56DE-F479-4C41-AF01-7A772A8BF83A}">
      <dgm:prSet phldrT="[Text]" custT="1"/>
      <dgm:spPr/>
      <dgm:t>
        <a:bodyPr/>
        <a:lstStyle/>
        <a:p>
          <a:r>
            <a:rPr lang="en-GB" sz="1000" b="1"/>
            <a:t>Non-Outbreak</a:t>
          </a:r>
          <a:r>
            <a:rPr lang="en-GB" sz="1000"/>
            <a:t> </a:t>
          </a:r>
          <a:r>
            <a:rPr lang="en-GB" sz="900"/>
            <a:t>(Follow local Health Policy)</a:t>
          </a:r>
          <a:endParaRPr lang="en-GB" sz="1000" b="1"/>
        </a:p>
      </dgm:t>
    </dgm:pt>
    <dgm:pt modelId="{BACF630E-0E07-4EED-BDF8-866F33A1CF1B}" type="parTrans" cxnId="{4430E1FB-093C-4828-B42C-6B1E588B803F}">
      <dgm:prSet/>
      <dgm:spPr/>
      <dgm:t>
        <a:bodyPr/>
        <a:lstStyle/>
        <a:p>
          <a:endParaRPr lang="en-GB"/>
        </a:p>
      </dgm:t>
    </dgm:pt>
    <dgm:pt modelId="{371BB2B7-97BA-4F75-8A8D-ACD9C25D9A9A}" type="sibTrans" cxnId="{4430E1FB-093C-4828-B42C-6B1E588B803F}">
      <dgm:prSet/>
      <dgm:spPr/>
      <dgm:t>
        <a:bodyPr/>
        <a:lstStyle/>
        <a:p>
          <a:endParaRPr lang="en-GB"/>
        </a:p>
      </dgm:t>
    </dgm:pt>
    <dgm:pt modelId="{8899DD50-4F36-4A2E-B1D1-59DD3DA24BEE}">
      <dgm:prSet phldrT="[Text]" custT="1"/>
      <dgm:spPr/>
      <dgm:t>
        <a:bodyPr/>
        <a:lstStyle/>
        <a:p>
          <a:r>
            <a:rPr lang="en-GB" sz="1000" b="1"/>
            <a:t>Outbreak**</a:t>
          </a:r>
        </a:p>
      </dgm:t>
    </dgm:pt>
    <dgm:pt modelId="{45EFD70A-841A-4C47-8AE5-E004AA784579}" type="parTrans" cxnId="{B0F60D46-BCA4-4860-8742-39A23ECBCE9A}">
      <dgm:prSet/>
      <dgm:spPr/>
      <dgm:t>
        <a:bodyPr/>
        <a:lstStyle/>
        <a:p>
          <a:endParaRPr lang="en-GB"/>
        </a:p>
      </dgm:t>
    </dgm:pt>
    <dgm:pt modelId="{8AA070B5-C016-496B-91C9-7166AD51C03D}" type="sibTrans" cxnId="{B0F60D46-BCA4-4860-8742-39A23ECBCE9A}">
      <dgm:prSet/>
      <dgm:spPr/>
      <dgm:t>
        <a:bodyPr/>
        <a:lstStyle/>
        <a:p>
          <a:endParaRPr lang="en-GB"/>
        </a:p>
      </dgm:t>
    </dgm:pt>
    <dgm:pt modelId="{5DA9ACFE-D6B5-47E5-9A21-EF304A829D4A}">
      <dgm:prSet phldrT="[Text]" custT="1"/>
      <dgm:spPr>
        <a:solidFill>
          <a:schemeClr val="tx2">
            <a:lumMod val="40000"/>
            <a:lumOff val="60000"/>
          </a:schemeClr>
        </a:solidFill>
        <a:effectLst/>
      </dgm:spPr>
      <dgm:t>
        <a:bodyPr/>
        <a:lstStyle/>
        <a:p>
          <a:pPr>
            <a:lnSpc>
              <a:spcPct val="100000"/>
            </a:lnSpc>
            <a:spcAft>
              <a:spcPts val="0"/>
            </a:spcAft>
          </a:pPr>
          <a:r>
            <a:rPr lang="en-GB" sz="1000" b="1"/>
            <a:t>Contact UKHSA HPT^    </a:t>
          </a:r>
        </a:p>
        <a:p>
          <a:pPr>
            <a:lnSpc>
              <a:spcPct val="100000"/>
            </a:lnSpc>
            <a:spcAft>
              <a:spcPts val="0"/>
            </a:spcAft>
          </a:pPr>
          <a:r>
            <a:rPr lang="en-GB" sz="900" b="0"/>
            <a:t>(even if unsure)</a:t>
          </a:r>
          <a:endParaRPr lang="en-GB" sz="900" b="1"/>
        </a:p>
      </dgm:t>
    </dgm:pt>
    <dgm:pt modelId="{02945E12-62A4-41B3-A7C3-265C8CF0207E}" type="parTrans" cxnId="{84AFC4C4-DB39-416F-9B97-111819899BA1}">
      <dgm:prSet/>
      <dgm:spPr/>
      <dgm:t>
        <a:bodyPr/>
        <a:lstStyle/>
        <a:p>
          <a:endParaRPr lang="en-GB"/>
        </a:p>
      </dgm:t>
    </dgm:pt>
    <dgm:pt modelId="{CD59672F-A0F2-4840-A58D-544DF950A69D}" type="sibTrans" cxnId="{84AFC4C4-DB39-416F-9B97-111819899BA1}">
      <dgm:prSet/>
      <dgm:spPr/>
      <dgm:t>
        <a:bodyPr/>
        <a:lstStyle/>
        <a:p>
          <a:endParaRPr lang="en-GB"/>
        </a:p>
      </dgm:t>
    </dgm:pt>
    <dgm:pt modelId="{81A40EE4-EF3B-4940-9984-7E7CBAC51E96}">
      <dgm:prSet phldrT="[Text]" custT="1"/>
      <dgm:spPr/>
      <dgm:t>
        <a:bodyPr/>
        <a:lstStyle/>
        <a:p>
          <a:r>
            <a:rPr lang="en-GB" sz="1000" b="1"/>
            <a:t>Notifiable*</a:t>
          </a:r>
          <a:endParaRPr lang="en-GB" sz="1000" b="0"/>
        </a:p>
      </dgm:t>
    </dgm:pt>
    <dgm:pt modelId="{ED2D302C-F59D-440C-AD8B-FD10885CDF39}" type="parTrans" cxnId="{7B8DDBB1-F988-4609-9C73-A6B20EF03B82}">
      <dgm:prSet/>
      <dgm:spPr/>
      <dgm:t>
        <a:bodyPr/>
        <a:lstStyle/>
        <a:p>
          <a:endParaRPr lang="en-GB"/>
        </a:p>
      </dgm:t>
    </dgm:pt>
    <dgm:pt modelId="{B8C56BD0-12C6-422A-98AE-15C88914BABC}" type="sibTrans" cxnId="{7B8DDBB1-F988-4609-9C73-A6B20EF03B82}">
      <dgm:prSet/>
      <dgm:spPr/>
      <dgm:t>
        <a:bodyPr/>
        <a:lstStyle/>
        <a:p>
          <a:endParaRPr lang="en-GB"/>
        </a:p>
      </dgm:t>
    </dgm:pt>
    <dgm:pt modelId="{F6ECBA58-A994-4075-9F50-811EFE31C1D7}">
      <dgm:prSet phldrT="[Text]" custT="1"/>
      <dgm:spPr>
        <a:solidFill>
          <a:schemeClr val="accent1">
            <a:lumMod val="40000"/>
            <a:lumOff val="60000"/>
            <a:alpha val="90000"/>
          </a:schemeClr>
        </a:solidFill>
      </dgm:spPr>
      <dgm:t>
        <a:bodyPr/>
        <a:lstStyle/>
        <a:p>
          <a:pPr algn="ctr">
            <a:lnSpc>
              <a:spcPct val="100000"/>
            </a:lnSpc>
            <a:spcAft>
              <a:spcPts val="0"/>
            </a:spcAft>
          </a:pPr>
          <a:r>
            <a:rPr lang="en-GB" sz="1000" b="1" i="0"/>
            <a:t>Manage as adviced in </a:t>
          </a:r>
        </a:p>
        <a:p>
          <a:pPr algn="ctr">
            <a:lnSpc>
              <a:spcPct val="100000"/>
            </a:lnSpc>
            <a:spcAft>
              <a:spcPts val="0"/>
            </a:spcAft>
          </a:pPr>
          <a:r>
            <a:rPr lang="en-GB" sz="1000" b="1" i="0"/>
            <a:t>Chapter 3</a:t>
          </a:r>
        </a:p>
        <a:p>
          <a:pPr algn="l">
            <a:lnSpc>
              <a:spcPct val="100000"/>
            </a:lnSpc>
            <a:spcAft>
              <a:spcPts val="0"/>
            </a:spcAft>
          </a:pPr>
          <a:r>
            <a:rPr lang="en-GB" sz="900" b="1" i="0"/>
            <a:t>^^</a:t>
          </a:r>
          <a:r>
            <a:rPr lang="en-GB" sz="900" b="0" i="0"/>
            <a:t>Consider seeking specialist advice from UKHSA if you are concerned &amp; have seen unusual illness</a:t>
          </a:r>
          <a:endParaRPr lang="en-GB" sz="900" b="1" i="0"/>
        </a:p>
      </dgm:t>
      <dgm:extLst>
        <a:ext uri="{E40237B7-FDA0-4F09-8148-C483321AD2D9}">
          <dgm14:cNvPr xmlns:dgm14="http://schemas.microsoft.com/office/drawing/2010/diagram" id="0" name="">
            <a:hlinkClick xmlns:r="http://schemas.openxmlformats.org/officeDocument/2006/relationships" r:id="rId1"/>
          </dgm14:cNvPr>
        </a:ext>
      </dgm:extLst>
    </dgm:pt>
    <dgm:pt modelId="{F2D4191F-E303-48A3-BF27-321437C7FF12}" type="parTrans" cxnId="{5E4AF332-7F83-4B73-AD9A-B66552B4A051}">
      <dgm:prSet/>
      <dgm:spPr/>
      <dgm:t>
        <a:bodyPr/>
        <a:lstStyle/>
        <a:p>
          <a:endParaRPr lang="en-GB"/>
        </a:p>
      </dgm:t>
    </dgm:pt>
    <dgm:pt modelId="{DB2720FC-2C93-47D6-9042-B8E2F4592F84}" type="sibTrans" cxnId="{5E4AF332-7F83-4B73-AD9A-B66552B4A051}">
      <dgm:prSet/>
      <dgm:spPr/>
      <dgm:t>
        <a:bodyPr/>
        <a:lstStyle/>
        <a:p>
          <a:endParaRPr lang="en-GB"/>
        </a:p>
      </dgm:t>
    </dgm:pt>
    <dgm:pt modelId="{55AC2A3B-A865-4786-B728-C80F7F8CEB3C}" type="pres">
      <dgm:prSet presAssocID="{539AFB63-A79D-49C1-A2C0-20E467208DE2}" presName="hierChild1" presStyleCnt="0">
        <dgm:presLayoutVars>
          <dgm:chPref val="1"/>
          <dgm:dir/>
          <dgm:animOne val="branch"/>
          <dgm:animLvl val="lvl"/>
          <dgm:resizeHandles/>
        </dgm:presLayoutVars>
      </dgm:prSet>
      <dgm:spPr/>
    </dgm:pt>
    <dgm:pt modelId="{B3E28DCB-42C6-4DBB-8E35-3F5D5CDA2BCD}" type="pres">
      <dgm:prSet presAssocID="{202E4806-B114-4511-AD75-7EB2C9E91CCC}" presName="hierRoot1" presStyleCnt="0"/>
      <dgm:spPr/>
    </dgm:pt>
    <dgm:pt modelId="{8046059E-0D14-413B-A8AB-C8CAD7A256A1}" type="pres">
      <dgm:prSet presAssocID="{202E4806-B114-4511-AD75-7EB2C9E91CCC}" presName="composite" presStyleCnt="0"/>
      <dgm:spPr/>
    </dgm:pt>
    <dgm:pt modelId="{57DBD6BB-FBB6-42EB-A2D4-8A59EAF680AF}" type="pres">
      <dgm:prSet presAssocID="{202E4806-B114-4511-AD75-7EB2C9E91CCC}" presName="background" presStyleLbl="node0" presStyleIdx="0" presStyleCnt="1"/>
      <dgm:spPr/>
    </dgm:pt>
    <dgm:pt modelId="{81C68F40-4637-404D-BCED-BA5230112EDF}" type="pres">
      <dgm:prSet presAssocID="{202E4806-B114-4511-AD75-7EB2C9E91CCC}" presName="text" presStyleLbl="fgAcc0" presStyleIdx="0" presStyleCnt="1" custScaleX="1744734" custScaleY="764238" custLinFactX="238794" custLinFactY="-404082" custLinFactNeighborX="300000" custLinFactNeighborY="-500000">
        <dgm:presLayoutVars>
          <dgm:chPref val="3"/>
        </dgm:presLayoutVars>
      </dgm:prSet>
      <dgm:spPr/>
    </dgm:pt>
    <dgm:pt modelId="{D759417F-D11E-4F70-8776-8EAE7FC0D5E4}" type="pres">
      <dgm:prSet presAssocID="{202E4806-B114-4511-AD75-7EB2C9E91CCC}" presName="hierChild2" presStyleCnt="0"/>
      <dgm:spPr/>
    </dgm:pt>
    <dgm:pt modelId="{2DF41B71-822C-48C8-AB0E-EAE7191010F8}" type="pres">
      <dgm:prSet presAssocID="{56EE9747-2083-43E7-9B8D-517DB96B39B3}" presName="Name10" presStyleLbl="parChTrans1D2" presStyleIdx="0" presStyleCnt="2"/>
      <dgm:spPr/>
    </dgm:pt>
    <dgm:pt modelId="{808979D7-723D-4A9C-8439-DE882F0676DF}" type="pres">
      <dgm:prSet presAssocID="{0E487C35-0468-4823-A68C-2B838A555239}" presName="hierRoot2" presStyleCnt="0"/>
      <dgm:spPr/>
    </dgm:pt>
    <dgm:pt modelId="{2378E6B1-915F-4A8D-AB0B-2D1DAFD6C269}" type="pres">
      <dgm:prSet presAssocID="{0E487C35-0468-4823-A68C-2B838A555239}" presName="composite2" presStyleCnt="0"/>
      <dgm:spPr/>
    </dgm:pt>
    <dgm:pt modelId="{ED74D8FE-544E-4D45-AA88-1EF14CC1AF70}" type="pres">
      <dgm:prSet presAssocID="{0E487C35-0468-4823-A68C-2B838A555239}" presName="background2" presStyleLbl="node2" presStyleIdx="0" presStyleCnt="2"/>
      <dgm:spPr/>
    </dgm:pt>
    <dgm:pt modelId="{3BE7A4F6-1445-40F1-B3DF-27F209AECDA6}" type="pres">
      <dgm:prSet presAssocID="{0E487C35-0468-4823-A68C-2B838A555239}" presName="text2" presStyleLbl="fgAcc2" presStyleIdx="0" presStyleCnt="2" custScaleX="1340763" custScaleY="457838" custLinFactX="200000" custLinFactY="-253186" custLinFactNeighborX="220958" custLinFactNeighborY="-300000">
        <dgm:presLayoutVars>
          <dgm:chPref val="3"/>
        </dgm:presLayoutVars>
      </dgm:prSet>
      <dgm:spPr/>
    </dgm:pt>
    <dgm:pt modelId="{6B83625D-4149-4AA9-8B43-310B7BF7D55B}" type="pres">
      <dgm:prSet presAssocID="{0E487C35-0468-4823-A68C-2B838A555239}" presName="hierChild3" presStyleCnt="0"/>
      <dgm:spPr/>
    </dgm:pt>
    <dgm:pt modelId="{F498A48A-6ADE-4F60-ACE6-C1C11A1FB3A8}" type="pres">
      <dgm:prSet presAssocID="{BACF630E-0E07-4EED-BDF8-866F33A1CF1B}" presName="Name17" presStyleLbl="parChTrans1D3" presStyleIdx="0" presStyleCnt="4"/>
      <dgm:spPr/>
    </dgm:pt>
    <dgm:pt modelId="{ED7658DD-C24A-43D5-B331-472A01A1940A}" type="pres">
      <dgm:prSet presAssocID="{2A3B56DE-F479-4C41-AF01-7A772A8BF83A}" presName="hierRoot3" presStyleCnt="0"/>
      <dgm:spPr/>
    </dgm:pt>
    <dgm:pt modelId="{03F1EAE7-7964-45DC-A1D3-19166B8A7C30}" type="pres">
      <dgm:prSet presAssocID="{2A3B56DE-F479-4C41-AF01-7A772A8BF83A}" presName="composite3" presStyleCnt="0"/>
      <dgm:spPr/>
    </dgm:pt>
    <dgm:pt modelId="{ADFDFE30-7576-46B3-9AB8-B0937BE597D3}" type="pres">
      <dgm:prSet presAssocID="{2A3B56DE-F479-4C41-AF01-7A772A8BF83A}" presName="background3" presStyleLbl="node3" presStyleIdx="0" presStyleCnt="4"/>
      <dgm:spPr/>
    </dgm:pt>
    <dgm:pt modelId="{22E6E5CF-F306-4333-831D-462155F47DDD}" type="pres">
      <dgm:prSet presAssocID="{2A3B56DE-F479-4C41-AF01-7A772A8BF83A}" presName="text3" presStyleLbl="fgAcc3" presStyleIdx="0" presStyleCnt="4" custScaleX="982590" custScaleY="736753" custLinFactNeighborX="10984" custLinFactNeighborY="-42463">
        <dgm:presLayoutVars>
          <dgm:chPref val="3"/>
        </dgm:presLayoutVars>
      </dgm:prSet>
      <dgm:spPr/>
    </dgm:pt>
    <dgm:pt modelId="{43D29D41-F682-4423-B098-33E722DD3E70}" type="pres">
      <dgm:prSet presAssocID="{2A3B56DE-F479-4C41-AF01-7A772A8BF83A}" presName="hierChild4" presStyleCnt="0"/>
      <dgm:spPr/>
    </dgm:pt>
    <dgm:pt modelId="{4B51240E-081B-4335-B93E-025061A14D7B}" type="pres">
      <dgm:prSet presAssocID="{C9996737-BBDA-472E-9D2C-F403030DDED1}" presName="Name17" presStyleLbl="parChTrans1D3" presStyleIdx="1" presStyleCnt="4"/>
      <dgm:spPr/>
    </dgm:pt>
    <dgm:pt modelId="{66508535-B850-4A01-9858-B6F891FAF3CA}" type="pres">
      <dgm:prSet presAssocID="{D8CF7D88-125B-4D19-AD3A-74B47B3A15C9}" presName="hierRoot3" presStyleCnt="0"/>
      <dgm:spPr/>
    </dgm:pt>
    <dgm:pt modelId="{EFBD4B78-8566-42E0-B089-3A2416579A71}" type="pres">
      <dgm:prSet presAssocID="{D8CF7D88-125B-4D19-AD3A-74B47B3A15C9}" presName="composite3" presStyleCnt="0"/>
      <dgm:spPr/>
    </dgm:pt>
    <dgm:pt modelId="{34A7727F-799E-41C9-A066-84771464B49B}" type="pres">
      <dgm:prSet presAssocID="{D8CF7D88-125B-4D19-AD3A-74B47B3A15C9}" presName="background3" presStyleLbl="node3" presStyleIdx="1" presStyleCnt="4"/>
      <dgm:spPr/>
    </dgm:pt>
    <dgm:pt modelId="{10504928-91A3-49C1-AF34-E05258129192}" type="pres">
      <dgm:prSet presAssocID="{D8CF7D88-125B-4D19-AD3A-74B47B3A15C9}" presName="text3" presStyleLbl="fgAcc3" presStyleIdx="1" presStyleCnt="4" custScaleX="825684" custScaleY="284946" custLinFactX="185458" custLinFactNeighborX="200000" custLinFactNeighborY="-39714">
        <dgm:presLayoutVars>
          <dgm:chPref val="3"/>
        </dgm:presLayoutVars>
      </dgm:prSet>
      <dgm:spPr/>
    </dgm:pt>
    <dgm:pt modelId="{4F7052A4-30B2-4C9D-B003-BFF377713E3C}" type="pres">
      <dgm:prSet presAssocID="{D8CF7D88-125B-4D19-AD3A-74B47B3A15C9}" presName="hierChild4" presStyleCnt="0"/>
      <dgm:spPr/>
    </dgm:pt>
    <dgm:pt modelId="{527D974A-555D-4029-BB24-1798333C3777}" type="pres">
      <dgm:prSet presAssocID="{416889DC-652D-4D59-9881-766DAB53EE29}" presName="Name23" presStyleLbl="parChTrans1D4" presStyleIdx="0" presStyleCnt="6"/>
      <dgm:spPr/>
    </dgm:pt>
    <dgm:pt modelId="{DDCDFF26-67A3-4A63-BFDB-7B6470C2E584}" type="pres">
      <dgm:prSet presAssocID="{4A89DD06-3286-4BF9-B10C-14A0279FB84A}" presName="hierRoot4" presStyleCnt="0"/>
      <dgm:spPr/>
    </dgm:pt>
    <dgm:pt modelId="{660AFB0E-A46F-4938-BAE1-DBD29F177AF7}" type="pres">
      <dgm:prSet presAssocID="{4A89DD06-3286-4BF9-B10C-14A0279FB84A}" presName="composite4" presStyleCnt="0"/>
      <dgm:spPr/>
    </dgm:pt>
    <dgm:pt modelId="{6D4B135C-7DF0-437F-ABE8-881779A88741}" type="pres">
      <dgm:prSet presAssocID="{4A89DD06-3286-4BF9-B10C-14A0279FB84A}" presName="background4" presStyleLbl="node4" presStyleIdx="0" presStyleCnt="6"/>
      <dgm:spPr/>
    </dgm:pt>
    <dgm:pt modelId="{A2D7A9D2-51F5-4742-B51E-3DF4A50DB502}" type="pres">
      <dgm:prSet presAssocID="{4A89DD06-3286-4BF9-B10C-14A0279FB84A}" presName="text4" presStyleLbl="fgAcc4" presStyleIdx="0" presStyleCnt="6" custScaleX="580849" custScaleY="288417" custLinFactX="130100" custLinFactY="200000" custLinFactNeighborX="200000" custLinFactNeighborY="234174">
        <dgm:presLayoutVars>
          <dgm:chPref val="3"/>
        </dgm:presLayoutVars>
      </dgm:prSet>
      <dgm:spPr/>
    </dgm:pt>
    <dgm:pt modelId="{16301B1D-8299-4773-B3F4-C699F733EC9F}" type="pres">
      <dgm:prSet presAssocID="{4A89DD06-3286-4BF9-B10C-14A0279FB84A}" presName="hierChild5" presStyleCnt="0"/>
      <dgm:spPr/>
    </dgm:pt>
    <dgm:pt modelId="{09D4D89A-A021-4AE2-9886-2D29FE077F37}" type="pres">
      <dgm:prSet presAssocID="{372B3C9C-8ED0-45E1-AA4F-CA4B2212921E}" presName="Name10" presStyleLbl="parChTrans1D2" presStyleIdx="1" presStyleCnt="2"/>
      <dgm:spPr/>
    </dgm:pt>
    <dgm:pt modelId="{1B4A0CB6-ACD0-484D-B0D4-53E8A36B5B1D}" type="pres">
      <dgm:prSet presAssocID="{5B5D0B41-D356-44CC-9459-41EE2B294818}" presName="hierRoot2" presStyleCnt="0"/>
      <dgm:spPr/>
    </dgm:pt>
    <dgm:pt modelId="{47189629-DCED-4B88-844B-5EB624B6AE33}" type="pres">
      <dgm:prSet presAssocID="{5B5D0B41-D356-44CC-9459-41EE2B294818}" presName="composite2" presStyleCnt="0"/>
      <dgm:spPr/>
    </dgm:pt>
    <dgm:pt modelId="{12911493-9DE4-4C9C-8AC1-4CA6A12E67A2}" type="pres">
      <dgm:prSet presAssocID="{5B5D0B41-D356-44CC-9459-41EE2B294818}" presName="background2" presStyleLbl="node2" presStyleIdx="1" presStyleCnt="2"/>
      <dgm:spPr/>
    </dgm:pt>
    <dgm:pt modelId="{05D037E7-BD48-4106-8DFC-F4EC998CC88A}" type="pres">
      <dgm:prSet presAssocID="{5B5D0B41-D356-44CC-9459-41EE2B294818}" presName="text2" presStyleLbl="fgAcc2" presStyleIdx="1" presStyleCnt="2" custScaleX="1046233" custScaleY="426005" custLinFactX="300000" custLinFactY="-266103" custLinFactNeighborX="333226" custLinFactNeighborY="-300000">
        <dgm:presLayoutVars>
          <dgm:chPref val="3"/>
        </dgm:presLayoutVars>
      </dgm:prSet>
      <dgm:spPr/>
    </dgm:pt>
    <dgm:pt modelId="{3EB40DE3-4896-45A5-8E94-B89B6B253ED3}" type="pres">
      <dgm:prSet presAssocID="{5B5D0B41-D356-44CC-9459-41EE2B294818}" presName="hierChild3" presStyleCnt="0"/>
      <dgm:spPr/>
    </dgm:pt>
    <dgm:pt modelId="{54FBBC49-2BD7-4EA0-BF84-56C64F21570D}" type="pres">
      <dgm:prSet presAssocID="{A9B0C38F-A76F-488B-A8E4-8F8890483AA5}" presName="Name17" presStyleLbl="parChTrans1D3" presStyleIdx="2" presStyleCnt="4"/>
      <dgm:spPr/>
    </dgm:pt>
    <dgm:pt modelId="{C2BA19BD-C63C-4439-9431-386A63683150}" type="pres">
      <dgm:prSet presAssocID="{3E57F8E2-5779-49C0-8AD2-D765FF653C3E}" presName="hierRoot3" presStyleCnt="0"/>
      <dgm:spPr/>
    </dgm:pt>
    <dgm:pt modelId="{98FBAFBB-CD8E-4E36-8B1A-828CE0967F71}" type="pres">
      <dgm:prSet presAssocID="{3E57F8E2-5779-49C0-8AD2-D765FF653C3E}" presName="composite3" presStyleCnt="0"/>
      <dgm:spPr/>
    </dgm:pt>
    <dgm:pt modelId="{AAC9294D-96B7-4134-BF6A-15F739099293}" type="pres">
      <dgm:prSet presAssocID="{3E57F8E2-5779-49C0-8AD2-D765FF653C3E}" presName="background3" presStyleLbl="node3" presStyleIdx="2" presStyleCnt="4"/>
      <dgm:spPr/>
    </dgm:pt>
    <dgm:pt modelId="{D5FD2FDB-B73C-4D4E-B8AF-7096D1A27AF3}" type="pres">
      <dgm:prSet presAssocID="{3E57F8E2-5779-49C0-8AD2-D765FF653C3E}" presName="text3" presStyleLbl="fgAcc3" presStyleIdx="2" presStyleCnt="4" custScaleX="1053643" custScaleY="354781" custLinFactX="300000" custLinFactY="-125598" custLinFactNeighborX="375882" custLinFactNeighborY="-200000">
        <dgm:presLayoutVars>
          <dgm:chPref val="3"/>
        </dgm:presLayoutVars>
      </dgm:prSet>
      <dgm:spPr/>
    </dgm:pt>
    <dgm:pt modelId="{60B4322E-EB2A-4BE8-A75D-187E27B4B9E3}" type="pres">
      <dgm:prSet presAssocID="{3E57F8E2-5779-49C0-8AD2-D765FF653C3E}" presName="hierChild4" presStyleCnt="0"/>
      <dgm:spPr/>
    </dgm:pt>
    <dgm:pt modelId="{B63BE80F-EED3-4FF0-8742-B2C112AF480E}" type="pres">
      <dgm:prSet presAssocID="{45EFD70A-841A-4C47-8AE5-E004AA784579}" presName="Name23" presStyleLbl="parChTrans1D4" presStyleIdx="1" presStyleCnt="6"/>
      <dgm:spPr/>
    </dgm:pt>
    <dgm:pt modelId="{ED110CA5-4D5D-43D7-9C61-463248222EB5}" type="pres">
      <dgm:prSet presAssocID="{8899DD50-4F36-4A2E-B1D1-59DD3DA24BEE}" presName="hierRoot4" presStyleCnt="0"/>
      <dgm:spPr/>
    </dgm:pt>
    <dgm:pt modelId="{4161FEFA-7137-4021-BED6-01A8C508113A}" type="pres">
      <dgm:prSet presAssocID="{8899DD50-4F36-4A2E-B1D1-59DD3DA24BEE}" presName="composite4" presStyleCnt="0"/>
      <dgm:spPr/>
    </dgm:pt>
    <dgm:pt modelId="{FA687554-EE51-49B5-8078-8447EBAF0246}" type="pres">
      <dgm:prSet presAssocID="{8899DD50-4F36-4A2E-B1D1-59DD3DA24BEE}" presName="background4" presStyleLbl="node4" presStyleIdx="1" presStyleCnt="6"/>
      <dgm:spPr/>
    </dgm:pt>
    <dgm:pt modelId="{71C7C3CF-9CCE-4557-8672-11A49B5E17B9}" type="pres">
      <dgm:prSet presAssocID="{8899DD50-4F36-4A2E-B1D1-59DD3DA24BEE}" presName="text4" presStyleLbl="fgAcc4" presStyleIdx="1" presStyleCnt="6" custScaleX="802878" custScaleY="309430" custLinFactX="200061" custLinFactY="-44045" custLinFactNeighborX="300000" custLinFactNeighborY="-100000">
        <dgm:presLayoutVars>
          <dgm:chPref val="3"/>
        </dgm:presLayoutVars>
      </dgm:prSet>
      <dgm:spPr/>
    </dgm:pt>
    <dgm:pt modelId="{B03C1DBB-1147-45BA-AC76-1DD5DAB7343E}" type="pres">
      <dgm:prSet presAssocID="{8899DD50-4F36-4A2E-B1D1-59DD3DA24BEE}" presName="hierChild5" presStyleCnt="0"/>
      <dgm:spPr/>
    </dgm:pt>
    <dgm:pt modelId="{E344A80A-8F30-4D47-9238-10C778A347A6}" type="pres">
      <dgm:prSet presAssocID="{02945E12-62A4-41B3-A7C3-265C8CF0207E}" presName="Name23" presStyleLbl="parChTrans1D4" presStyleIdx="2" presStyleCnt="6"/>
      <dgm:spPr/>
    </dgm:pt>
    <dgm:pt modelId="{180DB655-D09D-4D24-8CF3-D9AB0C40898D}" type="pres">
      <dgm:prSet presAssocID="{5DA9ACFE-D6B5-47E5-9A21-EF304A829D4A}" presName="hierRoot4" presStyleCnt="0"/>
      <dgm:spPr/>
    </dgm:pt>
    <dgm:pt modelId="{36362EAE-011C-4274-9760-3AB7A444EDE2}" type="pres">
      <dgm:prSet presAssocID="{5DA9ACFE-D6B5-47E5-9A21-EF304A829D4A}" presName="composite4" presStyleCnt="0"/>
      <dgm:spPr/>
    </dgm:pt>
    <dgm:pt modelId="{EC2520FA-2EC4-4326-88EC-4D6DC2DC9A90}" type="pres">
      <dgm:prSet presAssocID="{5DA9ACFE-D6B5-47E5-9A21-EF304A829D4A}" presName="background4" presStyleLbl="node4" presStyleIdx="2" presStyleCnt="6"/>
      <dgm:spPr>
        <a:noFill/>
      </dgm:spPr>
    </dgm:pt>
    <dgm:pt modelId="{86A8F584-AB6F-40B6-A403-7043F1B8130D}" type="pres">
      <dgm:prSet presAssocID="{5DA9ACFE-D6B5-47E5-9A21-EF304A829D4A}" presName="text4" presStyleLbl="fgAcc4" presStyleIdx="2" presStyleCnt="6" custScaleX="1012953" custScaleY="570539" custLinFactY="200000" custLinFactNeighborX="50646" custLinFactNeighborY="211526">
        <dgm:presLayoutVars>
          <dgm:chPref val="3"/>
        </dgm:presLayoutVars>
      </dgm:prSet>
      <dgm:spPr/>
    </dgm:pt>
    <dgm:pt modelId="{0F390773-658A-436A-A3CE-4EA51012F2B4}" type="pres">
      <dgm:prSet presAssocID="{5DA9ACFE-D6B5-47E5-9A21-EF304A829D4A}" presName="hierChild5" presStyleCnt="0"/>
      <dgm:spPr/>
    </dgm:pt>
    <dgm:pt modelId="{65B97112-8608-4F30-8684-81CC14E6A5D8}" type="pres">
      <dgm:prSet presAssocID="{49A5BD15-FEEA-4D87-800A-B63D32AD1792}" presName="Name23" presStyleLbl="parChTrans1D4" presStyleIdx="3" presStyleCnt="6"/>
      <dgm:spPr/>
    </dgm:pt>
    <dgm:pt modelId="{52F57183-689C-45A9-B8CA-E742F5C6BAEA}" type="pres">
      <dgm:prSet presAssocID="{8125D72D-9F8A-46CA-8186-5D9905B9C9A6}" presName="hierRoot4" presStyleCnt="0"/>
      <dgm:spPr/>
    </dgm:pt>
    <dgm:pt modelId="{23675CB7-39AE-4ABE-965A-996FEAFCF27E}" type="pres">
      <dgm:prSet presAssocID="{8125D72D-9F8A-46CA-8186-5D9905B9C9A6}" presName="composite4" presStyleCnt="0"/>
      <dgm:spPr/>
    </dgm:pt>
    <dgm:pt modelId="{D7DA3541-B1E8-49DA-BFC3-D6EABACD3BEF}" type="pres">
      <dgm:prSet presAssocID="{8125D72D-9F8A-46CA-8186-5D9905B9C9A6}" presName="background4" presStyleLbl="node4" presStyleIdx="3" presStyleCnt="6"/>
      <dgm:spPr/>
    </dgm:pt>
    <dgm:pt modelId="{CD4843A2-E226-4886-AFCD-1FB2FFB26FB3}" type="pres">
      <dgm:prSet presAssocID="{8125D72D-9F8A-46CA-8186-5D9905B9C9A6}" presName="text4" presStyleLbl="fgAcc4" presStyleIdx="3" presStyleCnt="6" custScaleX="1031690" custScaleY="275272" custLinFactX="300000" custLinFactY="-64340" custLinFactNeighborX="344164" custLinFactNeighborY="-100000">
        <dgm:presLayoutVars>
          <dgm:chPref val="3"/>
        </dgm:presLayoutVars>
      </dgm:prSet>
      <dgm:spPr/>
    </dgm:pt>
    <dgm:pt modelId="{80E6B1FB-AAEA-4D3E-AF75-7766CFFEA135}" type="pres">
      <dgm:prSet presAssocID="{8125D72D-9F8A-46CA-8186-5D9905B9C9A6}" presName="hierChild5" presStyleCnt="0"/>
      <dgm:spPr/>
    </dgm:pt>
    <dgm:pt modelId="{D41AC995-989B-459B-9F6E-8C3E82812EC0}" type="pres">
      <dgm:prSet presAssocID="{90490AB6-A4E1-40A9-875C-9A795B0CB2C4}" presName="Name23" presStyleLbl="parChTrans1D4" presStyleIdx="4" presStyleCnt="6"/>
      <dgm:spPr/>
    </dgm:pt>
    <dgm:pt modelId="{2F5ECB7D-E6DC-4B41-BBE3-0F91FC3DE472}" type="pres">
      <dgm:prSet presAssocID="{4AFA80C8-9C86-4AFC-B95B-AA4CEE6A8A7E}" presName="hierRoot4" presStyleCnt="0"/>
      <dgm:spPr/>
    </dgm:pt>
    <dgm:pt modelId="{896D6B2D-FF8E-4C8C-BC07-484C2B7B8B23}" type="pres">
      <dgm:prSet presAssocID="{4AFA80C8-9C86-4AFC-B95B-AA4CEE6A8A7E}" presName="composite4" presStyleCnt="0"/>
      <dgm:spPr/>
    </dgm:pt>
    <dgm:pt modelId="{1AE20881-C14E-4107-808A-AB884413E9ED}" type="pres">
      <dgm:prSet presAssocID="{4AFA80C8-9C86-4AFC-B95B-AA4CEE6A8A7E}" presName="background4" presStyleLbl="node4" presStyleIdx="4" presStyleCnt="6"/>
      <dgm:spPr/>
    </dgm:pt>
    <dgm:pt modelId="{8CA4AD25-582A-4566-B7A1-5AFD0E76BA0C}" type="pres">
      <dgm:prSet presAssocID="{4AFA80C8-9C86-4AFC-B95B-AA4CEE6A8A7E}" presName="text4" presStyleLbl="fgAcc4" presStyleIdx="4" presStyleCnt="6" custScaleX="921200" custScaleY="851230" custLinFactX="52986" custLinFactY="2849" custLinFactNeighborX="100000" custLinFactNeighborY="100000">
        <dgm:presLayoutVars>
          <dgm:chPref val="3"/>
        </dgm:presLayoutVars>
      </dgm:prSet>
      <dgm:spPr/>
    </dgm:pt>
    <dgm:pt modelId="{28E1D7F5-6F48-49EA-9915-C6444B9A0799}" type="pres">
      <dgm:prSet presAssocID="{4AFA80C8-9C86-4AFC-B95B-AA4CEE6A8A7E}" presName="hierChild5" presStyleCnt="0"/>
      <dgm:spPr/>
    </dgm:pt>
    <dgm:pt modelId="{5BA2317D-E5F4-4A8E-854A-48C19C0E6DEB}" type="pres">
      <dgm:prSet presAssocID="{ED2D302C-F59D-440C-AD8B-FD10885CDF39}" presName="Name17" presStyleLbl="parChTrans1D3" presStyleIdx="3" presStyleCnt="4"/>
      <dgm:spPr/>
    </dgm:pt>
    <dgm:pt modelId="{5C5334F9-411D-4185-A6C5-B2726426C8CE}" type="pres">
      <dgm:prSet presAssocID="{81A40EE4-EF3B-4940-9984-7E7CBAC51E96}" presName="hierRoot3" presStyleCnt="0"/>
      <dgm:spPr/>
    </dgm:pt>
    <dgm:pt modelId="{691E4150-4D96-4050-BA10-699BB23E3B95}" type="pres">
      <dgm:prSet presAssocID="{81A40EE4-EF3B-4940-9984-7E7CBAC51E96}" presName="composite3" presStyleCnt="0"/>
      <dgm:spPr/>
    </dgm:pt>
    <dgm:pt modelId="{9B655564-8F0B-448B-95A1-58F4C4D0FA5D}" type="pres">
      <dgm:prSet presAssocID="{81A40EE4-EF3B-4940-9984-7E7CBAC51E96}" presName="background3" presStyleLbl="node3" presStyleIdx="3" presStyleCnt="4"/>
      <dgm:spPr/>
    </dgm:pt>
    <dgm:pt modelId="{BBCD939D-ADB5-4B94-B0D3-A9C1034B878A}" type="pres">
      <dgm:prSet presAssocID="{81A40EE4-EF3B-4940-9984-7E7CBAC51E96}" presName="text3" presStyleLbl="fgAcc3" presStyleIdx="3" presStyleCnt="4" custScaleX="885190" custScaleY="378082" custLinFactX="100000" custLinFactY="-139942" custLinFactNeighborX="167901" custLinFactNeighborY="-200000">
        <dgm:presLayoutVars>
          <dgm:chPref val="3"/>
        </dgm:presLayoutVars>
      </dgm:prSet>
      <dgm:spPr/>
    </dgm:pt>
    <dgm:pt modelId="{446BD64F-3BAC-4386-8D99-3F45EC99EF00}" type="pres">
      <dgm:prSet presAssocID="{81A40EE4-EF3B-4940-9984-7E7CBAC51E96}" presName="hierChild4" presStyleCnt="0"/>
      <dgm:spPr/>
    </dgm:pt>
    <dgm:pt modelId="{6EE8A923-AC82-4159-89E4-CB491B592943}" type="pres">
      <dgm:prSet presAssocID="{F2D4191F-E303-48A3-BF27-321437C7FF12}" presName="Name23" presStyleLbl="parChTrans1D4" presStyleIdx="5" presStyleCnt="6"/>
      <dgm:spPr/>
    </dgm:pt>
    <dgm:pt modelId="{737FAEEA-3ED9-4ED8-9A5D-AE74936277D1}" type="pres">
      <dgm:prSet presAssocID="{F6ECBA58-A994-4075-9F50-811EFE31C1D7}" presName="hierRoot4" presStyleCnt="0"/>
      <dgm:spPr/>
    </dgm:pt>
    <dgm:pt modelId="{65904181-3CB8-46A8-987C-155056BE323A}" type="pres">
      <dgm:prSet presAssocID="{F6ECBA58-A994-4075-9F50-811EFE31C1D7}" presName="composite4" presStyleCnt="0"/>
      <dgm:spPr/>
    </dgm:pt>
    <dgm:pt modelId="{18042CC2-3B8C-4B6C-832D-ACB52AB803CF}" type="pres">
      <dgm:prSet presAssocID="{F6ECBA58-A994-4075-9F50-811EFE31C1D7}" presName="background4" presStyleLbl="node4" presStyleIdx="5" presStyleCnt="6"/>
      <dgm:spPr/>
    </dgm:pt>
    <dgm:pt modelId="{C2E1515F-702A-4646-88E3-2153BDEEDB75}" type="pres">
      <dgm:prSet presAssocID="{F6ECBA58-A994-4075-9F50-811EFE31C1D7}" presName="text4" presStyleLbl="fgAcc4" presStyleIdx="5" presStyleCnt="6" custScaleX="1396346" custScaleY="1750891" custLinFactY="357801" custLinFactNeighborX="4069" custLinFactNeighborY="400000">
        <dgm:presLayoutVars>
          <dgm:chPref val="3"/>
        </dgm:presLayoutVars>
      </dgm:prSet>
      <dgm:spPr/>
    </dgm:pt>
    <dgm:pt modelId="{D2402BE8-6B26-4CC0-A940-C891DE85244F}" type="pres">
      <dgm:prSet presAssocID="{F6ECBA58-A994-4075-9F50-811EFE31C1D7}" presName="hierChild5" presStyleCnt="0"/>
      <dgm:spPr/>
    </dgm:pt>
  </dgm:ptLst>
  <dgm:cxnLst>
    <dgm:cxn modelId="{4A0B5100-F90B-47EB-B501-674EDB2ABA06}" type="presOf" srcId="{D8CF7D88-125B-4D19-AD3A-74B47B3A15C9}" destId="{10504928-91A3-49C1-AF34-E05258129192}" srcOrd="0" destOrd="0" presId="urn:microsoft.com/office/officeart/2005/8/layout/hierarchy1"/>
    <dgm:cxn modelId="{228C0802-5755-4448-9BD1-7A0EF6B50E63}" type="presOf" srcId="{5DA9ACFE-D6B5-47E5-9A21-EF304A829D4A}" destId="{86A8F584-AB6F-40B6-A403-7043F1B8130D}" srcOrd="0" destOrd="0" presId="urn:microsoft.com/office/officeart/2005/8/layout/hierarchy1"/>
    <dgm:cxn modelId="{D66F9A02-8BA4-490B-8603-E3780466EA8B}" type="presOf" srcId="{45EFD70A-841A-4C47-8AE5-E004AA784579}" destId="{B63BE80F-EED3-4FF0-8742-B2C112AF480E}" srcOrd="0" destOrd="0" presId="urn:microsoft.com/office/officeart/2005/8/layout/hierarchy1"/>
    <dgm:cxn modelId="{93140B03-90A6-4C0E-9C45-AE2D5A80C732}" type="presOf" srcId="{0E487C35-0468-4823-A68C-2B838A555239}" destId="{3BE7A4F6-1445-40F1-B3DF-27F209AECDA6}" srcOrd="0" destOrd="0" presId="urn:microsoft.com/office/officeart/2005/8/layout/hierarchy1"/>
    <dgm:cxn modelId="{6F1C2A05-8388-4C05-BFCE-8C4D2831A2C0}" type="presOf" srcId="{56EE9747-2083-43E7-9B8D-517DB96B39B3}" destId="{2DF41B71-822C-48C8-AB0E-EAE7191010F8}" srcOrd="0" destOrd="0" presId="urn:microsoft.com/office/officeart/2005/8/layout/hierarchy1"/>
    <dgm:cxn modelId="{E62E202E-AE6F-4310-A792-A7967A6DE97D}" srcId="{202E4806-B114-4511-AD75-7EB2C9E91CCC}" destId="{0E487C35-0468-4823-A68C-2B838A555239}" srcOrd="0" destOrd="0" parTransId="{56EE9747-2083-43E7-9B8D-517DB96B39B3}" sibTransId="{B2F924B6-6E38-44F7-99A2-F35846BC58B7}"/>
    <dgm:cxn modelId="{06D8D32F-BCB2-42DC-A669-E4B7E02EDE98}" type="presOf" srcId="{A9B0C38F-A76F-488B-A8E4-8F8890483AA5}" destId="{54FBBC49-2BD7-4EA0-BF84-56C64F21570D}" srcOrd="0" destOrd="0" presId="urn:microsoft.com/office/officeart/2005/8/layout/hierarchy1"/>
    <dgm:cxn modelId="{5E4AF332-7F83-4B73-AD9A-B66552B4A051}" srcId="{81A40EE4-EF3B-4940-9984-7E7CBAC51E96}" destId="{F6ECBA58-A994-4075-9F50-811EFE31C1D7}" srcOrd="0" destOrd="0" parTransId="{F2D4191F-E303-48A3-BF27-321437C7FF12}" sibTransId="{DB2720FC-2C93-47D6-9042-B8E2F4592F84}"/>
    <dgm:cxn modelId="{3358A75B-DBE3-4F8E-9786-CD29E6E818EB}" type="presOf" srcId="{90490AB6-A4E1-40A9-875C-9A795B0CB2C4}" destId="{D41AC995-989B-459B-9F6E-8C3E82812EC0}" srcOrd="0" destOrd="0" presId="urn:microsoft.com/office/officeart/2005/8/layout/hierarchy1"/>
    <dgm:cxn modelId="{830A0A45-CA8F-4D1D-92B3-410419D355EA}" type="presOf" srcId="{C9996737-BBDA-472E-9D2C-F403030DDED1}" destId="{4B51240E-081B-4335-B93E-025061A14D7B}" srcOrd="0" destOrd="0" presId="urn:microsoft.com/office/officeart/2005/8/layout/hierarchy1"/>
    <dgm:cxn modelId="{B0F60D46-BCA4-4860-8742-39A23ECBCE9A}" srcId="{3E57F8E2-5779-49C0-8AD2-D765FF653C3E}" destId="{8899DD50-4F36-4A2E-B1D1-59DD3DA24BEE}" srcOrd="0" destOrd="0" parTransId="{45EFD70A-841A-4C47-8AE5-E004AA784579}" sibTransId="{8AA070B5-C016-496B-91C9-7166AD51C03D}"/>
    <dgm:cxn modelId="{C57AED66-B412-463F-B340-AEE36E7D668A}" type="presOf" srcId="{2A3B56DE-F479-4C41-AF01-7A772A8BF83A}" destId="{22E6E5CF-F306-4333-831D-462155F47DDD}" srcOrd="0" destOrd="0" presId="urn:microsoft.com/office/officeart/2005/8/layout/hierarchy1"/>
    <dgm:cxn modelId="{4142DF6C-1B9B-41B1-AC0D-09C2EFD0B521}" srcId="{8125D72D-9F8A-46CA-8186-5D9905B9C9A6}" destId="{4AFA80C8-9C86-4AFC-B95B-AA4CEE6A8A7E}" srcOrd="0" destOrd="0" parTransId="{90490AB6-A4E1-40A9-875C-9A795B0CB2C4}" sibTransId="{D096B093-203D-4CE7-A814-AAE079175FA1}"/>
    <dgm:cxn modelId="{6AFAC473-BDED-43DF-864D-22849083AAAE}" type="presOf" srcId="{372B3C9C-8ED0-45E1-AA4F-CA4B2212921E}" destId="{09D4D89A-A021-4AE2-9886-2D29FE077F37}" srcOrd="0" destOrd="0" presId="urn:microsoft.com/office/officeart/2005/8/layout/hierarchy1"/>
    <dgm:cxn modelId="{4FCB345A-FAFE-4C0F-837B-4B01229D44C7}" srcId="{0E487C35-0468-4823-A68C-2B838A555239}" destId="{D8CF7D88-125B-4D19-AD3A-74B47B3A15C9}" srcOrd="1" destOrd="0" parTransId="{C9996737-BBDA-472E-9D2C-F403030DDED1}" sibTransId="{97EEF7B0-E92B-4477-90CD-F143F8A809B0}"/>
    <dgm:cxn modelId="{FD270589-F1FF-4AD3-B408-93B8675A716B}" type="presOf" srcId="{539AFB63-A79D-49C1-A2C0-20E467208DE2}" destId="{55AC2A3B-A865-4786-B728-C80F7F8CEB3C}" srcOrd="0" destOrd="0" presId="urn:microsoft.com/office/officeart/2005/8/layout/hierarchy1"/>
    <dgm:cxn modelId="{48C36C8E-A125-4469-8A33-9627AA72F446}" srcId="{D8CF7D88-125B-4D19-AD3A-74B47B3A15C9}" destId="{4A89DD06-3286-4BF9-B10C-14A0279FB84A}" srcOrd="0" destOrd="0" parTransId="{416889DC-652D-4D59-9881-766DAB53EE29}" sibTransId="{0AEFAB1D-8652-4662-80D7-E364FE3A8FE2}"/>
    <dgm:cxn modelId="{5C725D92-23BB-4C4C-9F1C-F5CD95C9C030}" srcId="{539AFB63-A79D-49C1-A2C0-20E467208DE2}" destId="{202E4806-B114-4511-AD75-7EB2C9E91CCC}" srcOrd="0" destOrd="0" parTransId="{EA10DD27-A36E-4BD6-82AB-CC7ECA37FA25}" sibTransId="{2FF3E028-B4D6-4004-BBC4-84379E317524}"/>
    <dgm:cxn modelId="{8E0B8993-843C-4AA0-B4BD-7F988F2F97C0}" type="presOf" srcId="{8899DD50-4F36-4A2E-B1D1-59DD3DA24BEE}" destId="{71C7C3CF-9CCE-4557-8672-11A49B5E17B9}" srcOrd="0" destOrd="0" presId="urn:microsoft.com/office/officeart/2005/8/layout/hierarchy1"/>
    <dgm:cxn modelId="{6118F799-F269-4927-8ACE-2BE2A1FBDE09}" type="presOf" srcId="{02945E12-62A4-41B3-A7C3-265C8CF0207E}" destId="{E344A80A-8F30-4D47-9238-10C778A347A6}" srcOrd="0" destOrd="0" presId="urn:microsoft.com/office/officeart/2005/8/layout/hierarchy1"/>
    <dgm:cxn modelId="{D0E46F9A-DE2C-43A3-B80B-793611B26F08}" type="presOf" srcId="{202E4806-B114-4511-AD75-7EB2C9E91CCC}" destId="{81C68F40-4637-404D-BCED-BA5230112EDF}" srcOrd="0" destOrd="0" presId="urn:microsoft.com/office/officeart/2005/8/layout/hierarchy1"/>
    <dgm:cxn modelId="{6AC8CCA6-9AF9-480C-B4ED-88D0C335D90C}" srcId="{5B5D0B41-D356-44CC-9459-41EE2B294818}" destId="{3E57F8E2-5779-49C0-8AD2-D765FF653C3E}" srcOrd="0" destOrd="0" parTransId="{A9B0C38F-A76F-488B-A8E4-8F8890483AA5}" sibTransId="{BA8753C9-610E-415E-971A-8B1727D93838}"/>
    <dgm:cxn modelId="{4C970CAE-5DFA-4EB0-94DA-74E8424A3E9C}" type="presOf" srcId="{F6ECBA58-A994-4075-9F50-811EFE31C1D7}" destId="{C2E1515F-702A-4646-88E3-2153BDEEDB75}" srcOrd="0" destOrd="0" presId="urn:microsoft.com/office/officeart/2005/8/layout/hierarchy1"/>
    <dgm:cxn modelId="{D71C94AE-5677-4B91-9B80-615E120AB9BD}" srcId="{3E57F8E2-5779-49C0-8AD2-D765FF653C3E}" destId="{8125D72D-9F8A-46CA-8186-5D9905B9C9A6}" srcOrd="1" destOrd="0" parTransId="{49A5BD15-FEEA-4D87-800A-B63D32AD1792}" sibTransId="{2B1AC23F-428B-4E00-8CE1-28010803DBC9}"/>
    <dgm:cxn modelId="{7B8DDBB1-F988-4609-9C73-A6B20EF03B82}" srcId="{5B5D0B41-D356-44CC-9459-41EE2B294818}" destId="{81A40EE4-EF3B-4940-9984-7E7CBAC51E96}" srcOrd="1" destOrd="0" parTransId="{ED2D302C-F59D-440C-AD8B-FD10885CDF39}" sibTransId="{B8C56BD0-12C6-422A-98AE-15C88914BABC}"/>
    <dgm:cxn modelId="{8494B2B2-DCEF-4E5F-ADF5-E21FD95A8B42}" type="presOf" srcId="{BACF630E-0E07-4EED-BDF8-866F33A1CF1B}" destId="{F498A48A-6ADE-4F60-ACE6-C1C11A1FB3A8}" srcOrd="0" destOrd="0" presId="urn:microsoft.com/office/officeart/2005/8/layout/hierarchy1"/>
    <dgm:cxn modelId="{3AF490BF-B652-4461-BD4B-572E405D0FF8}" srcId="{202E4806-B114-4511-AD75-7EB2C9E91CCC}" destId="{5B5D0B41-D356-44CC-9459-41EE2B294818}" srcOrd="1" destOrd="0" parTransId="{372B3C9C-8ED0-45E1-AA4F-CA4B2212921E}" sibTransId="{CD7BDFF4-2A72-47F2-9540-589EE673F360}"/>
    <dgm:cxn modelId="{84AFC4C4-DB39-416F-9B97-111819899BA1}" srcId="{8899DD50-4F36-4A2E-B1D1-59DD3DA24BEE}" destId="{5DA9ACFE-D6B5-47E5-9A21-EF304A829D4A}" srcOrd="0" destOrd="0" parTransId="{02945E12-62A4-41B3-A7C3-265C8CF0207E}" sibTransId="{CD59672F-A0F2-4840-A58D-544DF950A69D}"/>
    <dgm:cxn modelId="{C03492D1-BB67-4D95-8F02-DE9D9C41DD07}" type="presOf" srcId="{ED2D302C-F59D-440C-AD8B-FD10885CDF39}" destId="{5BA2317D-E5F4-4A8E-854A-48C19C0E6DEB}" srcOrd="0" destOrd="0" presId="urn:microsoft.com/office/officeart/2005/8/layout/hierarchy1"/>
    <dgm:cxn modelId="{2BACAADA-418D-4B94-94BF-E9BE37A05E8E}" type="presOf" srcId="{416889DC-652D-4D59-9881-766DAB53EE29}" destId="{527D974A-555D-4029-BB24-1798333C3777}" srcOrd="0" destOrd="0" presId="urn:microsoft.com/office/officeart/2005/8/layout/hierarchy1"/>
    <dgm:cxn modelId="{17426ADE-DB8C-4832-9CC4-9FC687A799BB}" type="presOf" srcId="{4A89DD06-3286-4BF9-B10C-14A0279FB84A}" destId="{A2D7A9D2-51F5-4742-B51E-3DF4A50DB502}" srcOrd="0" destOrd="0" presId="urn:microsoft.com/office/officeart/2005/8/layout/hierarchy1"/>
    <dgm:cxn modelId="{D98373E3-192E-4C66-B661-D26D1441AEEC}" type="presOf" srcId="{81A40EE4-EF3B-4940-9984-7E7CBAC51E96}" destId="{BBCD939D-ADB5-4B94-B0D3-A9C1034B878A}" srcOrd="0" destOrd="0" presId="urn:microsoft.com/office/officeart/2005/8/layout/hierarchy1"/>
    <dgm:cxn modelId="{5BF552F2-799E-4016-AA13-5D9255D248C8}" type="presOf" srcId="{F2D4191F-E303-48A3-BF27-321437C7FF12}" destId="{6EE8A923-AC82-4159-89E4-CB491B592943}" srcOrd="0" destOrd="0" presId="urn:microsoft.com/office/officeart/2005/8/layout/hierarchy1"/>
    <dgm:cxn modelId="{089106F4-8705-4BEA-A8C0-71DA3413EFAE}" type="presOf" srcId="{3E57F8E2-5779-49C0-8AD2-D765FF653C3E}" destId="{D5FD2FDB-B73C-4D4E-B8AF-7096D1A27AF3}" srcOrd="0" destOrd="0" presId="urn:microsoft.com/office/officeart/2005/8/layout/hierarchy1"/>
    <dgm:cxn modelId="{F4185BF8-FB91-486D-B8CD-76C35981B496}" type="presOf" srcId="{5B5D0B41-D356-44CC-9459-41EE2B294818}" destId="{05D037E7-BD48-4106-8DFC-F4EC998CC88A}" srcOrd="0" destOrd="0" presId="urn:microsoft.com/office/officeart/2005/8/layout/hierarchy1"/>
    <dgm:cxn modelId="{C901A9FA-D421-4A63-89DB-3DF3E0EDD83F}" type="presOf" srcId="{8125D72D-9F8A-46CA-8186-5D9905B9C9A6}" destId="{CD4843A2-E226-4886-AFCD-1FB2FFB26FB3}" srcOrd="0" destOrd="0" presId="urn:microsoft.com/office/officeart/2005/8/layout/hierarchy1"/>
    <dgm:cxn modelId="{4430E1FB-093C-4828-B42C-6B1E588B803F}" srcId="{0E487C35-0468-4823-A68C-2B838A555239}" destId="{2A3B56DE-F479-4C41-AF01-7A772A8BF83A}" srcOrd="0" destOrd="0" parTransId="{BACF630E-0E07-4EED-BDF8-866F33A1CF1B}" sibTransId="{371BB2B7-97BA-4F75-8A8D-ACD9C25D9A9A}"/>
    <dgm:cxn modelId="{74DE17FD-1264-4E4E-9760-150BA251AFE6}" type="presOf" srcId="{49A5BD15-FEEA-4D87-800A-B63D32AD1792}" destId="{65B97112-8608-4F30-8684-81CC14E6A5D8}" srcOrd="0" destOrd="0" presId="urn:microsoft.com/office/officeart/2005/8/layout/hierarchy1"/>
    <dgm:cxn modelId="{BBB9E6FF-9BAC-40DA-99AC-B597FA106A0D}" type="presOf" srcId="{4AFA80C8-9C86-4AFC-B95B-AA4CEE6A8A7E}" destId="{8CA4AD25-582A-4566-B7A1-5AFD0E76BA0C}" srcOrd="0" destOrd="0" presId="urn:microsoft.com/office/officeart/2005/8/layout/hierarchy1"/>
    <dgm:cxn modelId="{14EB772E-6496-4F65-BFB0-148525DB5156}" type="presParOf" srcId="{55AC2A3B-A865-4786-B728-C80F7F8CEB3C}" destId="{B3E28DCB-42C6-4DBB-8E35-3F5D5CDA2BCD}" srcOrd="0" destOrd="0" presId="urn:microsoft.com/office/officeart/2005/8/layout/hierarchy1"/>
    <dgm:cxn modelId="{29651A2A-99C3-4618-A066-0641D3D29D11}" type="presParOf" srcId="{B3E28DCB-42C6-4DBB-8E35-3F5D5CDA2BCD}" destId="{8046059E-0D14-413B-A8AB-C8CAD7A256A1}" srcOrd="0" destOrd="0" presId="urn:microsoft.com/office/officeart/2005/8/layout/hierarchy1"/>
    <dgm:cxn modelId="{7D402AA2-15B3-452C-9D18-5A74741EBB9E}" type="presParOf" srcId="{8046059E-0D14-413B-A8AB-C8CAD7A256A1}" destId="{57DBD6BB-FBB6-42EB-A2D4-8A59EAF680AF}" srcOrd="0" destOrd="0" presId="urn:microsoft.com/office/officeart/2005/8/layout/hierarchy1"/>
    <dgm:cxn modelId="{98688A79-975F-4F13-847A-7A6D6FD7AC65}" type="presParOf" srcId="{8046059E-0D14-413B-A8AB-C8CAD7A256A1}" destId="{81C68F40-4637-404D-BCED-BA5230112EDF}" srcOrd="1" destOrd="0" presId="urn:microsoft.com/office/officeart/2005/8/layout/hierarchy1"/>
    <dgm:cxn modelId="{CF8317BA-3780-43ED-80D9-1A2CFEB9C25E}" type="presParOf" srcId="{B3E28DCB-42C6-4DBB-8E35-3F5D5CDA2BCD}" destId="{D759417F-D11E-4F70-8776-8EAE7FC0D5E4}" srcOrd="1" destOrd="0" presId="urn:microsoft.com/office/officeart/2005/8/layout/hierarchy1"/>
    <dgm:cxn modelId="{9E631EB1-A3C2-45DE-B505-02CE258ABC3F}" type="presParOf" srcId="{D759417F-D11E-4F70-8776-8EAE7FC0D5E4}" destId="{2DF41B71-822C-48C8-AB0E-EAE7191010F8}" srcOrd="0" destOrd="0" presId="urn:microsoft.com/office/officeart/2005/8/layout/hierarchy1"/>
    <dgm:cxn modelId="{0B72F5FF-4743-4C9C-A0E7-9EA3A9AC26E8}" type="presParOf" srcId="{D759417F-D11E-4F70-8776-8EAE7FC0D5E4}" destId="{808979D7-723D-4A9C-8439-DE882F0676DF}" srcOrd="1" destOrd="0" presId="urn:microsoft.com/office/officeart/2005/8/layout/hierarchy1"/>
    <dgm:cxn modelId="{7721E570-F5DC-4D9F-9E9A-3837379FEA97}" type="presParOf" srcId="{808979D7-723D-4A9C-8439-DE882F0676DF}" destId="{2378E6B1-915F-4A8D-AB0B-2D1DAFD6C269}" srcOrd="0" destOrd="0" presId="urn:microsoft.com/office/officeart/2005/8/layout/hierarchy1"/>
    <dgm:cxn modelId="{DF89DD14-D8E4-4D17-A30D-4169B4577FC9}" type="presParOf" srcId="{2378E6B1-915F-4A8D-AB0B-2D1DAFD6C269}" destId="{ED74D8FE-544E-4D45-AA88-1EF14CC1AF70}" srcOrd="0" destOrd="0" presId="urn:microsoft.com/office/officeart/2005/8/layout/hierarchy1"/>
    <dgm:cxn modelId="{3DB64258-043A-4673-A81E-2EA5AC7FBE73}" type="presParOf" srcId="{2378E6B1-915F-4A8D-AB0B-2D1DAFD6C269}" destId="{3BE7A4F6-1445-40F1-B3DF-27F209AECDA6}" srcOrd="1" destOrd="0" presId="urn:microsoft.com/office/officeart/2005/8/layout/hierarchy1"/>
    <dgm:cxn modelId="{62081992-2DBC-4EFB-A28B-84B5C6D2C6BF}" type="presParOf" srcId="{808979D7-723D-4A9C-8439-DE882F0676DF}" destId="{6B83625D-4149-4AA9-8B43-310B7BF7D55B}" srcOrd="1" destOrd="0" presId="urn:microsoft.com/office/officeart/2005/8/layout/hierarchy1"/>
    <dgm:cxn modelId="{74339B51-CB27-47B2-A3B2-621B441E5BCE}" type="presParOf" srcId="{6B83625D-4149-4AA9-8B43-310B7BF7D55B}" destId="{F498A48A-6ADE-4F60-ACE6-C1C11A1FB3A8}" srcOrd="0" destOrd="0" presId="urn:microsoft.com/office/officeart/2005/8/layout/hierarchy1"/>
    <dgm:cxn modelId="{23DCB106-B298-4A37-95F6-3D4D204669A4}" type="presParOf" srcId="{6B83625D-4149-4AA9-8B43-310B7BF7D55B}" destId="{ED7658DD-C24A-43D5-B331-472A01A1940A}" srcOrd="1" destOrd="0" presId="urn:microsoft.com/office/officeart/2005/8/layout/hierarchy1"/>
    <dgm:cxn modelId="{444964C2-A0FE-4CA3-8D74-521740A7B796}" type="presParOf" srcId="{ED7658DD-C24A-43D5-B331-472A01A1940A}" destId="{03F1EAE7-7964-45DC-A1D3-19166B8A7C30}" srcOrd="0" destOrd="0" presId="urn:microsoft.com/office/officeart/2005/8/layout/hierarchy1"/>
    <dgm:cxn modelId="{5B4C241B-7D2F-4D22-AB9D-F6D60C457EAB}" type="presParOf" srcId="{03F1EAE7-7964-45DC-A1D3-19166B8A7C30}" destId="{ADFDFE30-7576-46B3-9AB8-B0937BE597D3}" srcOrd="0" destOrd="0" presId="urn:microsoft.com/office/officeart/2005/8/layout/hierarchy1"/>
    <dgm:cxn modelId="{B2595721-0973-4E27-94FB-9FA4FD2F1913}" type="presParOf" srcId="{03F1EAE7-7964-45DC-A1D3-19166B8A7C30}" destId="{22E6E5CF-F306-4333-831D-462155F47DDD}" srcOrd="1" destOrd="0" presId="urn:microsoft.com/office/officeart/2005/8/layout/hierarchy1"/>
    <dgm:cxn modelId="{305D7652-0930-463C-B58C-AC4F9D5DC008}" type="presParOf" srcId="{ED7658DD-C24A-43D5-B331-472A01A1940A}" destId="{43D29D41-F682-4423-B098-33E722DD3E70}" srcOrd="1" destOrd="0" presId="urn:microsoft.com/office/officeart/2005/8/layout/hierarchy1"/>
    <dgm:cxn modelId="{9FAF2035-9BD5-4486-A56F-DA98E421BB8E}" type="presParOf" srcId="{6B83625D-4149-4AA9-8B43-310B7BF7D55B}" destId="{4B51240E-081B-4335-B93E-025061A14D7B}" srcOrd="2" destOrd="0" presId="urn:microsoft.com/office/officeart/2005/8/layout/hierarchy1"/>
    <dgm:cxn modelId="{C074F8A0-1E9E-43C4-A662-57607EFEB41B}" type="presParOf" srcId="{6B83625D-4149-4AA9-8B43-310B7BF7D55B}" destId="{66508535-B850-4A01-9858-B6F891FAF3CA}" srcOrd="3" destOrd="0" presId="urn:microsoft.com/office/officeart/2005/8/layout/hierarchy1"/>
    <dgm:cxn modelId="{895401AB-8D64-4A79-8226-C34BB071F62E}" type="presParOf" srcId="{66508535-B850-4A01-9858-B6F891FAF3CA}" destId="{EFBD4B78-8566-42E0-B089-3A2416579A71}" srcOrd="0" destOrd="0" presId="urn:microsoft.com/office/officeart/2005/8/layout/hierarchy1"/>
    <dgm:cxn modelId="{E6C03195-62E4-4D13-A919-D3100E80BA21}" type="presParOf" srcId="{EFBD4B78-8566-42E0-B089-3A2416579A71}" destId="{34A7727F-799E-41C9-A066-84771464B49B}" srcOrd="0" destOrd="0" presId="urn:microsoft.com/office/officeart/2005/8/layout/hierarchy1"/>
    <dgm:cxn modelId="{9C1F15EA-CE48-426C-852F-AF0E4D6F10BB}" type="presParOf" srcId="{EFBD4B78-8566-42E0-B089-3A2416579A71}" destId="{10504928-91A3-49C1-AF34-E05258129192}" srcOrd="1" destOrd="0" presId="urn:microsoft.com/office/officeart/2005/8/layout/hierarchy1"/>
    <dgm:cxn modelId="{F971C58D-5431-48D6-9A3B-D6FFB7974386}" type="presParOf" srcId="{66508535-B850-4A01-9858-B6F891FAF3CA}" destId="{4F7052A4-30B2-4C9D-B003-BFF377713E3C}" srcOrd="1" destOrd="0" presId="urn:microsoft.com/office/officeart/2005/8/layout/hierarchy1"/>
    <dgm:cxn modelId="{2F9096EB-4539-4A7B-AE5B-F1C7DFB772A6}" type="presParOf" srcId="{4F7052A4-30B2-4C9D-B003-BFF377713E3C}" destId="{527D974A-555D-4029-BB24-1798333C3777}" srcOrd="0" destOrd="0" presId="urn:microsoft.com/office/officeart/2005/8/layout/hierarchy1"/>
    <dgm:cxn modelId="{9F70C2E5-2A8F-4DAA-B69E-A6F7D555B450}" type="presParOf" srcId="{4F7052A4-30B2-4C9D-B003-BFF377713E3C}" destId="{DDCDFF26-67A3-4A63-BFDB-7B6470C2E584}" srcOrd="1" destOrd="0" presId="urn:microsoft.com/office/officeart/2005/8/layout/hierarchy1"/>
    <dgm:cxn modelId="{C80ED0AE-8590-4C45-80A1-2EDD293F0AFF}" type="presParOf" srcId="{DDCDFF26-67A3-4A63-BFDB-7B6470C2E584}" destId="{660AFB0E-A46F-4938-BAE1-DBD29F177AF7}" srcOrd="0" destOrd="0" presId="urn:microsoft.com/office/officeart/2005/8/layout/hierarchy1"/>
    <dgm:cxn modelId="{04741EE1-8E0D-4A8E-9D02-A70D6B097C25}" type="presParOf" srcId="{660AFB0E-A46F-4938-BAE1-DBD29F177AF7}" destId="{6D4B135C-7DF0-437F-ABE8-881779A88741}" srcOrd="0" destOrd="0" presId="urn:microsoft.com/office/officeart/2005/8/layout/hierarchy1"/>
    <dgm:cxn modelId="{6120AE53-0EAB-4C6F-9069-3E7DBF6578B3}" type="presParOf" srcId="{660AFB0E-A46F-4938-BAE1-DBD29F177AF7}" destId="{A2D7A9D2-51F5-4742-B51E-3DF4A50DB502}" srcOrd="1" destOrd="0" presId="urn:microsoft.com/office/officeart/2005/8/layout/hierarchy1"/>
    <dgm:cxn modelId="{D4359DBC-8D57-4F22-8638-A118114C8900}" type="presParOf" srcId="{DDCDFF26-67A3-4A63-BFDB-7B6470C2E584}" destId="{16301B1D-8299-4773-B3F4-C699F733EC9F}" srcOrd="1" destOrd="0" presId="urn:microsoft.com/office/officeart/2005/8/layout/hierarchy1"/>
    <dgm:cxn modelId="{63A74D6A-B6C4-4833-B241-CEF53959E700}" type="presParOf" srcId="{D759417F-D11E-4F70-8776-8EAE7FC0D5E4}" destId="{09D4D89A-A021-4AE2-9886-2D29FE077F37}" srcOrd="2" destOrd="0" presId="urn:microsoft.com/office/officeart/2005/8/layout/hierarchy1"/>
    <dgm:cxn modelId="{D870F8E5-383C-4DA5-AE40-88701734F8BB}" type="presParOf" srcId="{D759417F-D11E-4F70-8776-8EAE7FC0D5E4}" destId="{1B4A0CB6-ACD0-484D-B0D4-53E8A36B5B1D}" srcOrd="3" destOrd="0" presId="urn:microsoft.com/office/officeart/2005/8/layout/hierarchy1"/>
    <dgm:cxn modelId="{50FD682B-F657-4D70-BA76-A622783FF742}" type="presParOf" srcId="{1B4A0CB6-ACD0-484D-B0D4-53E8A36B5B1D}" destId="{47189629-DCED-4B88-844B-5EB624B6AE33}" srcOrd="0" destOrd="0" presId="urn:microsoft.com/office/officeart/2005/8/layout/hierarchy1"/>
    <dgm:cxn modelId="{5C1CF768-4FD2-464E-BEC1-126467101804}" type="presParOf" srcId="{47189629-DCED-4B88-844B-5EB624B6AE33}" destId="{12911493-9DE4-4C9C-8AC1-4CA6A12E67A2}" srcOrd="0" destOrd="0" presId="urn:microsoft.com/office/officeart/2005/8/layout/hierarchy1"/>
    <dgm:cxn modelId="{08217809-E7A7-49FF-9AE0-1F3708DCA290}" type="presParOf" srcId="{47189629-DCED-4B88-844B-5EB624B6AE33}" destId="{05D037E7-BD48-4106-8DFC-F4EC998CC88A}" srcOrd="1" destOrd="0" presId="urn:microsoft.com/office/officeart/2005/8/layout/hierarchy1"/>
    <dgm:cxn modelId="{F580A16E-4321-4B10-89D1-F85773EE62E6}" type="presParOf" srcId="{1B4A0CB6-ACD0-484D-B0D4-53E8A36B5B1D}" destId="{3EB40DE3-4896-45A5-8E94-B89B6B253ED3}" srcOrd="1" destOrd="0" presId="urn:microsoft.com/office/officeart/2005/8/layout/hierarchy1"/>
    <dgm:cxn modelId="{FFE8BB2F-7045-405E-BB62-622600C3CC85}" type="presParOf" srcId="{3EB40DE3-4896-45A5-8E94-B89B6B253ED3}" destId="{54FBBC49-2BD7-4EA0-BF84-56C64F21570D}" srcOrd="0" destOrd="0" presId="urn:microsoft.com/office/officeart/2005/8/layout/hierarchy1"/>
    <dgm:cxn modelId="{6FFC0C3F-1F9F-4E4F-BA5E-65F2973D7F56}" type="presParOf" srcId="{3EB40DE3-4896-45A5-8E94-B89B6B253ED3}" destId="{C2BA19BD-C63C-4439-9431-386A63683150}" srcOrd="1" destOrd="0" presId="urn:microsoft.com/office/officeart/2005/8/layout/hierarchy1"/>
    <dgm:cxn modelId="{1135C2D6-A811-4F07-B4E0-65CBEE54BD40}" type="presParOf" srcId="{C2BA19BD-C63C-4439-9431-386A63683150}" destId="{98FBAFBB-CD8E-4E36-8B1A-828CE0967F71}" srcOrd="0" destOrd="0" presId="urn:microsoft.com/office/officeart/2005/8/layout/hierarchy1"/>
    <dgm:cxn modelId="{0BB2EB04-664B-4EB1-A9B5-1D808976A47B}" type="presParOf" srcId="{98FBAFBB-CD8E-4E36-8B1A-828CE0967F71}" destId="{AAC9294D-96B7-4134-BF6A-15F739099293}" srcOrd="0" destOrd="0" presId="urn:microsoft.com/office/officeart/2005/8/layout/hierarchy1"/>
    <dgm:cxn modelId="{89C9E53B-8BB7-4B25-AE7D-3790C790ADC7}" type="presParOf" srcId="{98FBAFBB-CD8E-4E36-8B1A-828CE0967F71}" destId="{D5FD2FDB-B73C-4D4E-B8AF-7096D1A27AF3}" srcOrd="1" destOrd="0" presId="urn:microsoft.com/office/officeart/2005/8/layout/hierarchy1"/>
    <dgm:cxn modelId="{CC391D11-AC91-45F8-B033-303FBA06F10C}" type="presParOf" srcId="{C2BA19BD-C63C-4439-9431-386A63683150}" destId="{60B4322E-EB2A-4BE8-A75D-187E27B4B9E3}" srcOrd="1" destOrd="0" presId="urn:microsoft.com/office/officeart/2005/8/layout/hierarchy1"/>
    <dgm:cxn modelId="{BE96A76F-C759-4D12-8237-4C17BFC39DC5}" type="presParOf" srcId="{60B4322E-EB2A-4BE8-A75D-187E27B4B9E3}" destId="{B63BE80F-EED3-4FF0-8742-B2C112AF480E}" srcOrd="0" destOrd="0" presId="urn:microsoft.com/office/officeart/2005/8/layout/hierarchy1"/>
    <dgm:cxn modelId="{EC43FB8A-1D9C-44AC-87F2-C4CE01D1349A}" type="presParOf" srcId="{60B4322E-EB2A-4BE8-A75D-187E27B4B9E3}" destId="{ED110CA5-4D5D-43D7-9C61-463248222EB5}" srcOrd="1" destOrd="0" presId="urn:microsoft.com/office/officeart/2005/8/layout/hierarchy1"/>
    <dgm:cxn modelId="{D034E7C0-7D68-430A-8B4F-2ACED5EC9A05}" type="presParOf" srcId="{ED110CA5-4D5D-43D7-9C61-463248222EB5}" destId="{4161FEFA-7137-4021-BED6-01A8C508113A}" srcOrd="0" destOrd="0" presId="urn:microsoft.com/office/officeart/2005/8/layout/hierarchy1"/>
    <dgm:cxn modelId="{B7B4CA9E-DB92-4F83-B706-5AF93563E8DE}" type="presParOf" srcId="{4161FEFA-7137-4021-BED6-01A8C508113A}" destId="{FA687554-EE51-49B5-8078-8447EBAF0246}" srcOrd="0" destOrd="0" presId="urn:microsoft.com/office/officeart/2005/8/layout/hierarchy1"/>
    <dgm:cxn modelId="{8EC50B49-C2E7-444E-920D-EB60A3B8E41B}" type="presParOf" srcId="{4161FEFA-7137-4021-BED6-01A8C508113A}" destId="{71C7C3CF-9CCE-4557-8672-11A49B5E17B9}" srcOrd="1" destOrd="0" presId="urn:microsoft.com/office/officeart/2005/8/layout/hierarchy1"/>
    <dgm:cxn modelId="{9C4220E4-B735-4855-817C-5719D74B530B}" type="presParOf" srcId="{ED110CA5-4D5D-43D7-9C61-463248222EB5}" destId="{B03C1DBB-1147-45BA-AC76-1DD5DAB7343E}" srcOrd="1" destOrd="0" presId="urn:microsoft.com/office/officeart/2005/8/layout/hierarchy1"/>
    <dgm:cxn modelId="{10A9D698-F488-4E99-AC46-D8731CE7AD96}" type="presParOf" srcId="{B03C1DBB-1147-45BA-AC76-1DD5DAB7343E}" destId="{E344A80A-8F30-4D47-9238-10C778A347A6}" srcOrd="0" destOrd="0" presId="urn:microsoft.com/office/officeart/2005/8/layout/hierarchy1"/>
    <dgm:cxn modelId="{60BD8160-2B22-4793-9E1B-14F30B97F883}" type="presParOf" srcId="{B03C1DBB-1147-45BA-AC76-1DD5DAB7343E}" destId="{180DB655-D09D-4D24-8CF3-D9AB0C40898D}" srcOrd="1" destOrd="0" presId="urn:microsoft.com/office/officeart/2005/8/layout/hierarchy1"/>
    <dgm:cxn modelId="{01E5018D-ED9A-4422-86FB-760C3CFAA3B8}" type="presParOf" srcId="{180DB655-D09D-4D24-8CF3-D9AB0C40898D}" destId="{36362EAE-011C-4274-9760-3AB7A444EDE2}" srcOrd="0" destOrd="0" presId="urn:microsoft.com/office/officeart/2005/8/layout/hierarchy1"/>
    <dgm:cxn modelId="{BDD7879F-1A0C-4C1C-8512-9669DD811A41}" type="presParOf" srcId="{36362EAE-011C-4274-9760-3AB7A444EDE2}" destId="{EC2520FA-2EC4-4326-88EC-4D6DC2DC9A90}" srcOrd="0" destOrd="0" presId="urn:microsoft.com/office/officeart/2005/8/layout/hierarchy1"/>
    <dgm:cxn modelId="{9391CA08-E088-4F44-99D7-0861AF4F15F0}" type="presParOf" srcId="{36362EAE-011C-4274-9760-3AB7A444EDE2}" destId="{86A8F584-AB6F-40B6-A403-7043F1B8130D}" srcOrd="1" destOrd="0" presId="urn:microsoft.com/office/officeart/2005/8/layout/hierarchy1"/>
    <dgm:cxn modelId="{900E3482-F20A-49FC-9117-17E89F09FDDE}" type="presParOf" srcId="{180DB655-D09D-4D24-8CF3-D9AB0C40898D}" destId="{0F390773-658A-436A-A3CE-4EA51012F2B4}" srcOrd="1" destOrd="0" presId="urn:microsoft.com/office/officeart/2005/8/layout/hierarchy1"/>
    <dgm:cxn modelId="{777DDB43-612C-4F87-8D98-C52B40C3C74F}" type="presParOf" srcId="{60B4322E-EB2A-4BE8-A75D-187E27B4B9E3}" destId="{65B97112-8608-4F30-8684-81CC14E6A5D8}" srcOrd="2" destOrd="0" presId="urn:microsoft.com/office/officeart/2005/8/layout/hierarchy1"/>
    <dgm:cxn modelId="{DA686723-B8DC-41A6-8B3B-E940FD9486D4}" type="presParOf" srcId="{60B4322E-EB2A-4BE8-A75D-187E27B4B9E3}" destId="{52F57183-689C-45A9-B8CA-E742F5C6BAEA}" srcOrd="3" destOrd="0" presId="urn:microsoft.com/office/officeart/2005/8/layout/hierarchy1"/>
    <dgm:cxn modelId="{F7945C9C-D797-4A09-889A-FC81CB2B4B8A}" type="presParOf" srcId="{52F57183-689C-45A9-B8CA-E742F5C6BAEA}" destId="{23675CB7-39AE-4ABE-965A-996FEAFCF27E}" srcOrd="0" destOrd="0" presId="urn:microsoft.com/office/officeart/2005/8/layout/hierarchy1"/>
    <dgm:cxn modelId="{DA14C235-B6FA-4884-A218-5311177C5BDD}" type="presParOf" srcId="{23675CB7-39AE-4ABE-965A-996FEAFCF27E}" destId="{D7DA3541-B1E8-49DA-BFC3-D6EABACD3BEF}" srcOrd="0" destOrd="0" presId="urn:microsoft.com/office/officeart/2005/8/layout/hierarchy1"/>
    <dgm:cxn modelId="{E020B42B-5244-43C9-9F6D-385FD205FE68}" type="presParOf" srcId="{23675CB7-39AE-4ABE-965A-996FEAFCF27E}" destId="{CD4843A2-E226-4886-AFCD-1FB2FFB26FB3}" srcOrd="1" destOrd="0" presId="urn:microsoft.com/office/officeart/2005/8/layout/hierarchy1"/>
    <dgm:cxn modelId="{4DD8059F-50C0-4F79-A60B-E5FA2E0F2B24}" type="presParOf" srcId="{52F57183-689C-45A9-B8CA-E742F5C6BAEA}" destId="{80E6B1FB-AAEA-4D3E-AF75-7766CFFEA135}" srcOrd="1" destOrd="0" presId="urn:microsoft.com/office/officeart/2005/8/layout/hierarchy1"/>
    <dgm:cxn modelId="{DF0EFB48-31BE-4B22-824A-F27FCF6084D2}" type="presParOf" srcId="{80E6B1FB-AAEA-4D3E-AF75-7766CFFEA135}" destId="{D41AC995-989B-459B-9F6E-8C3E82812EC0}" srcOrd="0" destOrd="0" presId="urn:microsoft.com/office/officeart/2005/8/layout/hierarchy1"/>
    <dgm:cxn modelId="{50596580-0114-47A7-AF10-CF9D79B43671}" type="presParOf" srcId="{80E6B1FB-AAEA-4D3E-AF75-7766CFFEA135}" destId="{2F5ECB7D-E6DC-4B41-BBE3-0F91FC3DE472}" srcOrd="1" destOrd="0" presId="urn:microsoft.com/office/officeart/2005/8/layout/hierarchy1"/>
    <dgm:cxn modelId="{A70EFE9F-6913-447B-80EC-FA4CF68D6BC0}" type="presParOf" srcId="{2F5ECB7D-E6DC-4B41-BBE3-0F91FC3DE472}" destId="{896D6B2D-FF8E-4C8C-BC07-484C2B7B8B23}" srcOrd="0" destOrd="0" presId="urn:microsoft.com/office/officeart/2005/8/layout/hierarchy1"/>
    <dgm:cxn modelId="{09A9389D-45DF-41CF-857F-EFD945C59121}" type="presParOf" srcId="{896D6B2D-FF8E-4C8C-BC07-484C2B7B8B23}" destId="{1AE20881-C14E-4107-808A-AB884413E9ED}" srcOrd="0" destOrd="0" presId="urn:microsoft.com/office/officeart/2005/8/layout/hierarchy1"/>
    <dgm:cxn modelId="{59C974E2-F548-4174-ADB8-560E49DE819A}" type="presParOf" srcId="{896D6B2D-FF8E-4C8C-BC07-484C2B7B8B23}" destId="{8CA4AD25-582A-4566-B7A1-5AFD0E76BA0C}" srcOrd="1" destOrd="0" presId="urn:microsoft.com/office/officeart/2005/8/layout/hierarchy1"/>
    <dgm:cxn modelId="{86345863-A004-4E82-AAC9-EEF33DCA14B7}" type="presParOf" srcId="{2F5ECB7D-E6DC-4B41-BBE3-0F91FC3DE472}" destId="{28E1D7F5-6F48-49EA-9915-C6444B9A0799}" srcOrd="1" destOrd="0" presId="urn:microsoft.com/office/officeart/2005/8/layout/hierarchy1"/>
    <dgm:cxn modelId="{22321C8A-EA47-4958-8362-0A33706294BD}" type="presParOf" srcId="{3EB40DE3-4896-45A5-8E94-B89B6B253ED3}" destId="{5BA2317D-E5F4-4A8E-854A-48C19C0E6DEB}" srcOrd="2" destOrd="0" presId="urn:microsoft.com/office/officeart/2005/8/layout/hierarchy1"/>
    <dgm:cxn modelId="{7F71A823-E43D-43E2-B492-A1CB3152DAEE}" type="presParOf" srcId="{3EB40DE3-4896-45A5-8E94-B89B6B253ED3}" destId="{5C5334F9-411D-4185-A6C5-B2726426C8CE}" srcOrd="3" destOrd="0" presId="urn:microsoft.com/office/officeart/2005/8/layout/hierarchy1"/>
    <dgm:cxn modelId="{5312138D-12D6-4C19-8FDF-17ED95B47E1E}" type="presParOf" srcId="{5C5334F9-411D-4185-A6C5-B2726426C8CE}" destId="{691E4150-4D96-4050-BA10-699BB23E3B95}" srcOrd="0" destOrd="0" presId="urn:microsoft.com/office/officeart/2005/8/layout/hierarchy1"/>
    <dgm:cxn modelId="{C292EB7E-3733-453D-BC5F-058C7C4C7369}" type="presParOf" srcId="{691E4150-4D96-4050-BA10-699BB23E3B95}" destId="{9B655564-8F0B-448B-95A1-58F4C4D0FA5D}" srcOrd="0" destOrd="0" presId="urn:microsoft.com/office/officeart/2005/8/layout/hierarchy1"/>
    <dgm:cxn modelId="{D545F298-1FA0-4302-BF2F-E01D1D6FB52E}" type="presParOf" srcId="{691E4150-4D96-4050-BA10-699BB23E3B95}" destId="{BBCD939D-ADB5-4B94-B0D3-A9C1034B878A}" srcOrd="1" destOrd="0" presId="urn:microsoft.com/office/officeart/2005/8/layout/hierarchy1"/>
    <dgm:cxn modelId="{B62058AD-2671-4506-9695-2EDF43C92DA1}" type="presParOf" srcId="{5C5334F9-411D-4185-A6C5-B2726426C8CE}" destId="{446BD64F-3BAC-4386-8D99-3F45EC99EF00}" srcOrd="1" destOrd="0" presId="urn:microsoft.com/office/officeart/2005/8/layout/hierarchy1"/>
    <dgm:cxn modelId="{8822E39E-3634-44FF-AF29-3A45E69A43F5}" type="presParOf" srcId="{446BD64F-3BAC-4386-8D99-3F45EC99EF00}" destId="{6EE8A923-AC82-4159-89E4-CB491B592943}" srcOrd="0" destOrd="0" presId="urn:microsoft.com/office/officeart/2005/8/layout/hierarchy1"/>
    <dgm:cxn modelId="{49B02F42-DF92-4C4E-BBB9-F96B0CFCC7D9}" type="presParOf" srcId="{446BD64F-3BAC-4386-8D99-3F45EC99EF00}" destId="{737FAEEA-3ED9-4ED8-9A5D-AE74936277D1}" srcOrd="1" destOrd="0" presId="urn:microsoft.com/office/officeart/2005/8/layout/hierarchy1"/>
    <dgm:cxn modelId="{624571C9-45B7-42BF-9500-B60E8DAF8473}" type="presParOf" srcId="{737FAEEA-3ED9-4ED8-9A5D-AE74936277D1}" destId="{65904181-3CB8-46A8-987C-155056BE323A}" srcOrd="0" destOrd="0" presId="urn:microsoft.com/office/officeart/2005/8/layout/hierarchy1"/>
    <dgm:cxn modelId="{28402476-94F7-44BD-81CD-6802C4561DC1}" type="presParOf" srcId="{65904181-3CB8-46A8-987C-155056BE323A}" destId="{18042CC2-3B8C-4B6C-832D-ACB52AB803CF}" srcOrd="0" destOrd="0" presId="urn:microsoft.com/office/officeart/2005/8/layout/hierarchy1"/>
    <dgm:cxn modelId="{5A13D09D-1782-4949-8D02-33FCC41FE87A}" type="presParOf" srcId="{65904181-3CB8-46A8-987C-155056BE323A}" destId="{C2E1515F-702A-4646-88E3-2153BDEEDB75}" srcOrd="1" destOrd="0" presId="urn:microsoft.com/office/officeart/2005/8/layout/hierarchy1"/>
    <dgm:cxn modelId="{F8CC938C-6B57-4921-BAFE-04D1624CE814}" type="presParOf" srcId="{737FAEEA-3ED9-4ED8-9A5D-AE74936277D1}" destId="{D2402BE8-6B26-4CC0-A940-C891DE85244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E8A923-AC82-4159-89E4-CB491B592943}">
      <dsp:nvSpPr>
        <dsp:cNvPr id="0" name=""/>
        <dsp:cNvSpPr/>
      </dsp:nvSpPr>
      <dsp:spPr>
        <a:xfrm>
          <a:off x="5543726" y="1194080"/>
          <a:ext cx="324848" cy="440048"/>
        </a:xfrm>
        <a:custGeom>
          <a:avLst/>
          <a:gdLst/>
          <a:ahLst/>
          <a:cxnLst/>
          <a:rect l="0" t="0" r="0" b="0"/>
          <a:pathLst>
            <a:path>
              <a:moveTo>
                <a:pt x="324848" y="0"/>
              </a:moveTo>
              <a:lnTo>
                <a:pt x="324848" y="428273"/>
              </a:lnTo>
              <a:lnTo>
                <a:pt x="0" y="428273"/>
              </a:lnTo>
              <a:lnTo>
                <a:pt x="0" y="440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2317D-E5F4-4A8E-854A-48C19C0E6DEB}">
      <dsp:nvSpPr>
        <dsp:cNvPr id="0" name=""/>
        <dsp:cNvSpPr/>
      </dsp:nvSpPr>
      <dsp:spPr>
        <a:xfrm>
          <a:off x="5228654" y="669426"/>
          <a:ext cx="639920" cy="219501"/>
        </a:xfrm>
        <a:custGeom>
          <a:avLst/>
          <a:gdLst/>
          <a:ahLst/>
          <a:cxnLst/>
          <a:rect l="0" t="0" r="0" b="0"/>
          <a:pathLst>
            <a:path>
              <a:moveTo>
                <a:pt x="0" y="0"/>
              </a:moveTo>
              <a:lnTo>
                <a:pt x="0" y="207727"/>
              </a:lnTo>
              <a:lnTo>
                <a:pt x="639920" y="207727"/>
              </a:lnTo>
              <a:lnTo>
                <a:pt x="639920" y="219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AC995-989B-459B-9F6E-8C3E82812EC0}">
      <dsp:nvSpPr>
        <dsp:cNvPr id="0" name=""/>
        <dsp:cNvSpPr/>
      </dsp:nvSpPr>
      <dsp:spPr>
        <a:xfrm>
          <a:off x="4164133" y="1576143"/>
          <a:ext cx="624303" cy="252615"/>
        </a:xfrm>
        <a:custGeom>
          <a:avLst/>
          <a:gdLst/>
          <a:ahLst/>
          <a:cxnLst/>
          <a:rect l="0" t="0" r="0" b="0"/>
          <a:pathLst>
            <a:path>
              <a:moveTo>
                <a:pt x="624303" y="0"/>
              </a:moveTo>
              <a:lnTo>
                <a:pt x="624303" y="240840"/>
              </a:lnTo>
              <a:lnTo>
                <a:pt x="0" y="240840"/>
              </a:lnTo>
              <a:lnTo>
                <a:pt x="0" y="2526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B97112-8608-4F30-8684-81CC14E6A5D8}">
      <dsp:nvSpPr>
        <dsp:cNvPr id="0" name=""/>
        <dsp:cNvSpPr/>
      </dsp:nvSpPr>
      <dsp:spPr>
        <a:xfrm>
          <a:off x="4272743" y="1186851"/>
          <a:ext cx="515694" cy="167118"/>
        </a:xfrm>
        <a:custGeom>
          <a:avLst/>
          <a:gdLst/>
          <a:ahLst/>
          <a:cxnLst/>
          <a:rect l="0" t="0" r="0" b="0"/>
          <a:pathLst>
            <a:path>
              <a:moveTo>
                <a:pt x="0" y="0"/>
              </a:moveTo>
              <a:lnTo>
                <a:pt x="0" y="155343"/>
              </a:lnTo>
              <a:lnTo>
                <a:pt x="515694" y="155343"/>
              </a:lnTo>
              <a:lnTo>
                <a:pt x="515694" y="1671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44A80A-8F30-4D47-9238-10C778A347A6}">
      <dsp:nvSpPr>
        <dsp:cNvPr id="0" name=""/>
        <dsp:cNvSpPr/>
      </dsp:nvSpPr>
      <dsp:spPr>
        <a:xfrm>
          <a:off x="2776625" y="1620092"/>
          <a:ext cx="571221" cy="485370"/>
        </a:xfrm>
        <a:custGeom>
          <a:avLst/>
          <a:gdLst/>
          <a:ahLst/>
          <a:cxnLst/>
          <a:rect l="0" t="0" r="0" b="0"/>
          <a:pathLst>
            <a:path>
              <a:moveTo>
                <a:pt x="571221" y="0"/>
              </a:moveTo>
              <a:lnTo>
                <a:pt x="571221" y="473595"/>
              </a:lnTo>
              <a:lnTo>
                <a:pt x="0" y="473595"/>
              </a:lnTo>
              <a:lnTo>
                <a:pt x="0" y="485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3BE80F-EED3-4FF0-8742-B2C112AF480E}">
      <dsp:nvSpPr>
        <dsp:cNvPr id="0" name=""/>
        <dsp:cNvSpPr/>
      </dsp:nvSpPr>
      <dsp:spPr>
        <a:xfrm>
          <a:off x="3347846" y="1186851"/>
          <a:ext cx="924896" cy="183498"/>
        </a:xfrm>
        <a:custGeom>
          <a:avLst/>
          <a:gdLst/>
          <a:ahLst/>
          <a:cxnLst/>
          <a:rect l="0" t="0" r="0" b="0"/>
          <a:pathLst>
            <a:path>
              <a:moveTo>
                <a:pt x="924896" y="0"/>
              </a:moveTo>
              <a:lnTo>
                <a:pt x="924896" y="171723"/>
              </a:lnTo>
              <a:lnTo>
                <a:pt x="0" y="171723"/>
              </a:lnTo>
              <a:lnTo>
                <a:pt x="0" y="1834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FBBC49-2BD7-4EA0-BF84-56C64F21570D}">
      <dsp:nvSpPr>
        <dsp:cNvPr id="0" name=""/>
        <dsp:cNvSpPr/>
      </dsp:nvSpPr>
      <dsp:spPr>
        <a:xfrm>
          <a:off x="4272743" y="669426"/>
          <a:ext cx="955910" cy="231078"/>
        </a:xfrm>
        <a:custGeom>
          <a:avLst/>
          <a:gdLst/>
          <a:ahLst/>
          <a:cxnLst/>
          <a:rect l="0" t="0" r="0" b="0"/>
          <a:pathLst>
            <a:path>
              <a:moveTo>
                <a:pt x="955910" y="0"/>
              </a:moveTo>
              <a:lnTo>
                <a:pt x="955910" y="219304"/>
              </a:lnTo>
              <a:lnTo>
                <a:pt x="0" y="219304"/>
              </a:lnTo>
              <a:lnTo>
                <a:pt x="0" y="2310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D4D89A-A021-4AE2-9886-2D29FE077F37}">
      <dsp:nvSpPr>
        <dsp:cNvPr id="0" name=""/>
        <dsp:cNvSpPr/>
      </dsp:nvSpPr>
      <dsp:spPr>
        <a:xfrm>
          <a:off x="3386162" y="325595"/>
          <a:ext cx="1842491" cy="277809"/>
        </a:xfrm>
        <a:custGeom>
          <a:avLst/>
          <a:gdLst/>
          <a:ahLst/>
          <a:cxnLst/>
          <a:rect l="0" t="0" r="0" b="0"/>
          <a:pathLst>
            <a:path>
              <a:moveTo>
                <a:pt x="0" y="277809"/>
              </a:moveTo>
              <a:lnTo>
                <a:pt x="184249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7D974A-555D-4029-BB24-1798333C3777}">
      <dsp:nvSpPr>
        <dsp:cNvPr id="0" name=""/>
        <dsp:cNvSpPr/>
      </dsp:nvSpPr>
      <dsp:spPr>
        <a:xfrm>
          <a:off x="2178473" y="1386918"/>
          <a:ext cx="91440" cy="419443"/>
        </a:xfrm>
        <a:custGeom>
          <a:avLst/>
          <a:gdLst/>
          <a:ahLst/>
          <a:cxnLst/>
          <a:rect l="0" t="0" r="0" b="0"/>
          <a:pathLst>
            <a:path>
              <a:moveTo>
                <a:pt x="116081" y="0"/>
              </a:moveTo>
              <a:lnTo>
                <a:pt x="116081" y="407668"/>
              </a:lnTo>
              <a:lnTo>
                <a:pt x="45720" y="407668"/>
              </a:lnTo>
              <a:lnTo>
                <a:pt x="45720" y="419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51240E-081B-4335-B93E-025061A14D7B}">
      <dsp:nvSpPr>
        <dsp:cNvPr id="0" name=""/>
        <dsp:cNvSpPr/>
      </dsp:nvSpPr>
      <dsp:spPr>
        <a:xfrm>
          <a:off x="1701102" y="705544"/>
          <a:ext cx="593453" cy="451392"/>
        </a:xfrm>
        <a:custGeom>
          <a:avLst/>
          <a:gdLst/>
          <a:ahLst/>
          <a:cxnLst/>
          <a:rect l="0" t="0" r="0" b="0"/>
          <a:pathLst>
            <a:path>
              <a:moveTo>
                <a:pt x="0" y="0"/>
              </a:moveTo>
              <a:lnTo>
                <a:pt x="0" y="439617"/>
              </a:lnTo>
              <a:lnTo>
                <a:pt x="593453" y="439617"/>
              </a:lnTo>
              <a:lnTo>
                <a:pt x="593453" y="4513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8A48A-6ADE-4F60-ACE6-C1C11A1FB3A8}">
      <dsp:nvSpPr>
        <dsp:cNvPr id="0" name=""/>
        <dsp:cNvSpPr/>
      </dsp:nvSpPr>
      <dsp:spPr>
        <a:xfrm>
          <a:off x="641154" y="705544"/>
          <a:ext cx="1059948" cy="449173"/>
        </a:xfrm>
        <a:custGeom>
          <a:avLst/>
          <a:gdLst/>
          <a:ahLst/>
          <a:cxnLst/>
          <a:rect l="0" t="0" r="0" b="0"/>
          <a:pathLst>
            <a:path>
              <a:moveTo>
                <a:pt x="1059948" y="0"/>
              </a:moveTo>
              <a:lnTo>
                <a:pt x="1059948" y="437398"/>
              </a:lnTo>
              <a:lnTo>
                <a:pt x="0" y="437398"/>
              </a:lnTo>
              <a:lnTo>
                <a:pt x="0" y="4491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41B71-822C-48C8-AB0E-EAE7191010F8}">
      <dsp:nvSpPr>
        <dsp:cNvPr id="0" name=""/>
        <dsp:cNvSpPr/>
      </dsp:nvSpPr>
      <dsp:spPr>
        <a:xfrm>
          <a:off x="1701102" y="336020"/>
          <a:ext cx="1685059" cy="267383"/>
        </a:xfrm>
        <a:custGeom>
          <a:avLst/>
          <a:gdLst/>
          <a:ahLst/>
          <a:cxnLst/>
          <a:rect l="0" t="0" r="0" b="0"/>
          <a:pathLst>
            <a:path>
              <a:moveTo>
                <a:pt x="1685059" y="267383"/>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DBD6BB-FBB6-42EB-A2D4-8A59EAF680AF}">
      <dsp:nvSpPr>
        <dsp:cNvPr id="0" name=""/>
        <dsp:cNvSpPr/>
      </dsp:nvSpPr>
      <dsp:spPr>
        <a:xfrm>
          <a:off x="2277355" y="-13416"/>
          <a:ext cx="2217614" cy="6168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C68F40-4637-404D-BCED-BA5230112EDF}">
      <dsp:nvSpPr>
        <dsp:cNvPr id="0" name=""/>
        <dsp:cNvSpPr/>
      </dsp:nvSpPr>
      <dsp:spPr>
        <a:xfrm>
          <a:off x="2291478" y="0"/>
          <a:ext cx="2217614" cy="61682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School notified of a health condition in a pupil / staff</a:t>
          </a:r>
        </a:p>
      </dsp:txBody>
      <dsp:txXfrm>
        <a:off x="2309544" y="18066"/>
        <a:ext cx="2181482" cy="580688"/>
      </dsp:txXfrm>
    </dsp:sp>
    <dsp:sp modelId="{ED74D8FE-544E-4D45-AA88-1EF14CC1AF70}">
      <dsp:nvSpPr>
        <dsp:cNvPr id="0" name=""/>
        <dsp:cNvSpPr/>
      </dsp:nvSpPr>
      <dsp:spPr>
        <a:xfrm>
          <a:off x="849025" y="336020"/>
          <a:ext cx="1704153" cy="3695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E7A4F6-1445-40F1-B3DF-27F209AECDA6}">
      <dsp:nvSpPr>
        <dsp:cNvPr id="0" name=""/>
        <dsp:cNvSpPr/>
      </dsp:nvSpPr>
      <dsp:spPr>
        <a:xfrm>
          <a:off x="863148" y="349437"/>
          <a:ext cx="1704153" cy="3695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en-GB" sz="1000" b="1" kern="1200"/>
            <a:t>Non-Infectious</a:t>
          </a:r>
        </a:p>
        <a:p>
          <a:pPr marL="0" lvl="0" indent="0" algn="ctr" defTabSz="444500">
            <a:lnSpc>
              <a:spcPct val="100000"/>
            </a:lnSpc>
            <a:spcBef>
              <a:spcPct val="0"/>
            </a:spcBef>
            <a:spcAft>
              <a:spcPts val="0"/>
            </a:spcAft>
            <a:buNone/>
          </a:pPr>
          <a:r>
            <a:rPr lang="en-GB" sz="1000" b="0" kern="1200"/>
            <a:t>e.g. chlorine exposure</a:t>
          </a:r>
        </a:p>
      </dsp:txBody>
      <dsp:txXfrm>
        <a:off x="873971" y="360260"/>
        <a:ext cx="1682507" cy="347877"/>
      </dsp:txXfrm>
    </dsp:sp>
    <dsp:sp modelId="{ADFDFE30-7576-46B3-9AB8-B0937BE597D3}">
      <dsp:nvSpPr>
        <dsp:cNvPr id="0" name=""/>
        <dsp:cNvSpPr/>
      </dsp:nvSpPr>
      <dsp:spPr>
        <a:xfrm>
          <a:off x="16701" y="1154717"/>
          <a:ext cx="1248904" cy="5946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E6E5CF-F306-4333-831D-462155F47DDD}">
      <dsp:nvSpPr>
        <dsp:cNvPr id="0" name=""/>
        <dsp:cNvSpPr/>
      </dsp:nvSpPr>
      <dsp:spPr>
        <a:xfrm>
          <a:off x="30824" y="1168134"/>
          <a:ext cx="1248904" cy="5946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Non-Outbreak</a:t>
          </a:r>
          <a:r>
            <a:rPr lang="en-GB" sz="1000" kern="1200"/>
            <a:t> </a:t>
          </a:r>
          <a:r>
            <a:rPr lang="en-GB" sz="900" kern="1200"/>
            <a:t>(Follow local Health Policy)</a:t>
          </a:r>
          <a:endParaRPr lang="en-GB" sz="1000" b="1" kern="1200"/>
        </a:p>
      </dsp:txBody>
      <dsp:txXfrm>
        <a:off x="48240" y="1185550"/>
        <a:ext cx="1214072" cy="559805"/>
      </dsp:txXfrm>
    </dsp:sp>
    <dsp:sp modelId="{34A7727F-799E-41C9-A066-84771464B49B}">
      <dsp:nvSpPr>
        <dsp:cNvPr id="0" name=""/>
        <dsp:cNvSpPr/>
      </dsp:nvSpPr>
      <dsp:spPr>
        <a:xfrm>
          <a:off x="1769820" y="1156936"/>
          <a:ext cx="1049471" cy="2299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504928-91A3-49C1-AF34-E05258129192}">
      <dsp:nvSpPr>
        <dsp:cNvPr id="0" name=""/>
        <dsp:cNvSpPr/>
      </dsp:nvSpPr>
      <dsp:spPr>
        <a:xfrm>
          <a:off x="1783942" y="1170353"/>
          <a:ext cx="1049471" cy="2299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Outbreak**</a:t>
          </a:r>
        </a:p>
      </dsp:txBody>
      <dsp:txXfrm>
        <a:off x="1790678" y="1177089"/>
        <a:ext cx="1035999" cy="216509"/>
      </dsp:txXfrm>
    </dsp:sp>
    <dsp:sp modelId="{6D4B135C-7DF0-437F-ABE8-881779A88741}">
      <dsp:nvSpPr>
        <dsp:cNvPr id="0" name=""/>
        <dsp:cNvSpPr/>
      </dsp:nvSpPr>
      <dsp:spPr>
        <a:xfrm>
          <a:off x="1855054" y="1806361"/>
          <a:ext cx="738278" cy="2327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D7A9D2-51F5-4742-B51E-3DF4A50DB502}">
      <dsp:nvSpPr>
        <dsp:cNvPr id="0" name=""/>
        <dsp:cNvSpPr/>
      </dsp:nvSpPr>
      <dsp:spPr>
        <a:xfrm>
          <a:off x="1869177" y="1819778"/>
          <a:ext cx="738278" cy="232783"/>
        </a:xfrm>
        <a:prstGeom prst="roundRect">
          <a:avLst>
            <a:gd name="adj" fmla="val 10000"/>
          </a:avLst>
        </a:prstGeom>
        <a:solidFill>
          <a:schemeClr val="tx2">
            <a:lumMod val="20000"/>
            <a:lumOff val="8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t>(even if unsure)</a:t>
          </a:r>
          <a:endParaRPr lang="en-GB" sz="800" b="1" kern="1200"/>
        </a:p>
      </dsp:txBody>
      <dsp:txXfrm>
        <a:off x="1875995" y="1826596"/>
        <a:ext cx="724642" cy="219147"/>
      </dsp:txXfrm>
    </dsp:sp>
    <dsp:sp modelId="{12911493-9DE4-4C9C-8AC1-4CA6A12E67A2}">
      <dsp:nvSpPr>
        <dsp:cNvPr id="0" name=""/>
        <dsp:cNvSpPr/>
      </dsp:nvSpPr>
      <dsp:spPr>
        <a:xfrm>
          <a:off x="4563755" y="325595"/>
          <a:ext cx="1329796" cy="3438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D037E7-BD48-4106-8DFC-F4EC998CC88A}">
      <dsp:nvSpPr>
        <dsp:cNvPr id="0" name=""/>
        <dsp:cNvSpPr/>
      </dsp:nvSpPr>
      <dsp:spPr>
        <a:xfrm>
          <a:off x="4577878" y="339011"/>
          <a:ext cx="1329796" cy="3438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Infectious</a:t>
          </a:r>
        </a:p>
      </dsp:txBody>
      <dsp:txXfrm>
        <a:off x="4587948" y="349081"/>
        <a:ext cx="1309656" cy="323691"/>
      </dsp:txXfrm>
    </dsp:sp>
    <dsp:sp modelId="{AAC9294D-96B7-4134-BF6A-15F739099293}">
      <dsp:nvSpPr>
        <dsp:cNvPr id="0" name=""/>
        <dsp:cNvSpPr/>
      </dsp:nvSpPr>
      <dsp:spPr>
        <a:xfrm>
          <a:off x="3603135" y="900505"/>
          <a:ext cx="1339214" cy="2863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FD2FDB-B73C-4D4E-B8AF-7096D1A27AF3}">
      <dsp:nvSpPr>
        <dsp:cNvPr id="0" name=""/>
        <dsp:cNvSpPr/>
      </dsp:nvSpPr>
      <dsp:spPr>
        <a:xfrm>
          <a:off x="3617258" y="913921"/>
          <a:ext cx="1339214" cy="2863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Non-notifiable</a:t>
          </a:r>
        </a:p>
      </dsp:txBody>
      <dsp:txXfrm>
        <a:off x="3625645" y="922308"/>
        <a:ext cx="1322440" cy="269571"/>
      </dsp:txXfrm>
    </dsp:sp>
    <dsp:sp modelId="{FA687554-EE51-49B5-8078-8447EBAF0246}">
      <dsp:nvSpPr>
        <dsp:cNvPr id="0" name=""/>
        <dsp:cNvSpPr/>
      </dsp:nvSpPr>
      <dsp:spPr>
        <a:xfrm>
          <a:off x="2837604" y="1370349"/>
          <a:ext cx="1020484" cy="249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C7C3CF-9CCE-4557-8672-11A49B5E17B9}">
      <dsp:nvSpPr>
        <dsp:cNvPr id="0" name=""/>
        <dsp:cNvSpPr/>
      </dsp:nvSpPr>
      <dsp:spPr>
        <a:xfrm>
          <a:off x="2851726" y="1383766"/>
          <a:ext cx="1020484" cy="2497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Outbreak**</a:t>
          </a:r>
        </a:p>
      </dsp:txBody>
      <dsp:txXfrm>
        <a:off x="2859041" y="1391081"/>
        <a:ext cx="1005854" cy="235112"/>
      </dsp:txXfrm>
    </dsp:sp>
    <dsp:sp modelId="{EC2520FA-2EC4-4326-88EC-4D6DC2DC9A90}">
      <dsp:nvSpPr>
        <dsp:cNvPr id="0" name=""/>
        <dsp:cNvSpPr/>
      </dsp:nvSpPr>
      <dsp:spPr>
        <a:xfrm>
          <a:off x="2132876" y="2105462"/>
          <a:ext cx="1287496" cy="460485"/>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A8F584-AB6F-40B6-A403-7043F1B8130D}">
      <dsp:nvSpPr>
        <dsp:cNvPr id="0" name=""/>
        <dsp:cNvSpPr/>
      </dsp:nvSpPr>
      <dsp:spPr>
        <a:xfrm>
          <a:off x="2146999" y="2118879"/>
          <a:ext cx="1287496" cy="460485"/>
        </a:xfrm>
        <a:prstGeom prst="roundRect">
          <a:avLst>
            <a:gd name="adj" fmla="val 10000"/>
          </a:avLst>
        </a:prstGeom>
        <a:solidFill>
          <a:schemeClr val="tx2">
            <a:lumMod val="40000"/>
            <a:lumOff val="6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en-GB" sz="1000" b="1" kern="1200"/>
            <a:t>Contact UKHSA HPT^    </a:t>
          </a:r>
        </a:p>
        <a:p>
          <a:pPr marL="0" lvl="0" indent="0" algn="ctr" defTabSz="444500">
            <a:lnSpc>
              <a:spcPct val="100000"/>
            </a:lnSpc>
            <a:spcBef>
              <a:spcPct val="0"/>
            </a:spcBef>
            <a:spcAft>
              <a:spcPts val="0"/>
            </a:spcAft>
            <a:buNone/>
          </a:pPr>
          <a:r>
            <a:rPr lang="en-GB" sz="900" b="0" kern="1200"/>
            <a:t>(even if unsure)</a:t>
          </a:r>
          <a:endParaRPr lang="en-GB" sz="900" b="1" kern="1200"/>
        </a:p>
      </dsp:txBody>
      <dsp:txXfrm>
        <a:off x="2160486" y="2132366"/>
        <a:ext cx="1260522" cy="433511"/>
      </dsp:txXfrm>
    </dsp:sp>
    <dsp:sp modelId="{D7DA3541-B1E8-49DA-BFC3-D6EABACD3BEF}">
      <dsp:nvSpPr>
        <dsp:cNvPr id="0" name=""/>
        <dsp:cNvSpPr/>
      </dsp:nvSpPr>
      <dsp:spPr>
        <a:xfrm>
          <a:off x="4132781" y="1353969"/>
          <a:ext cx="1311311" cy="2221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843A2-E226-4886-AFCD-1FB2FFB26FB3}">
      <dsp:nvSpPr>
        <dsp:cNvPr id="0" name=""/>
        <dsp:cNvSpPr/>
      </dsp:nvSpPr>
      <dsp:spPr>
        <a:xfrm>
          <a:off x="4146903" y="1367385"/>
          <a:ext cx="1311311" cy="2221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Single case</a:t>
          </a:r>
        </a:p>
      </dsp:txBody>
      <dsp:txXfrm>
        <a:off x="4153410" y="1373892"/>
        <a:ext cx="1298297" cy="209159"/>
      </dsp:txXfrm>
    </dsp:sp>
    <dsp:sp modelId="{1AE20881-C14E-4107-808A-AB884413E9ED}">
      <dsp:nvSpPr>
        <dsp:cNvPr id="0" name=""/>
        <dsp:cNvSpPr/>
      </dsp:nvSpPr>
      <dsp:spPr>
        <a:xfrm>
          <a:off x="3578696" y="1828758"/>
          <a:ext cx="1170875" cy="6870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A4AD25-582A-4566-B7A1-5AFD0E76BA0C}">
      <dsp:nvSpPr>
        <dsp:cNvPr id="0" name=""/>
        <dsp:cNvSpPr/>
      </dsp:nvSpPr>
      <dsp:spPr>
        <a:xfrm>
          <a:off x="3592818" y="1842175"/>
          <a:ext cx="1170875" cy="6870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Prevention &amp; Control </a:t>
          </a:r>
          <a:r>
            <a:rPr lang="en-GB" sz="900" b="0" kern="1200"/>
            <a:t>including Public health Exclusion***</a:t>
          </a:r>
          <a:endParaRPr lang="en-GB" sz="1000" b="0" kern="1200"/>
        </a:p>
      </dsp:txBody>
      <dsp:txXfrm>
        <a:off x="3612940" y="1862297"/>
        <a:ext cx="1130631" cy="646788"/>
      </dsp:txXfrm>
    </dsp:sp>
    <dsp:sp modelId="{9B655564-8F0B-448B-95A1-58F4C4D0FA5D}">
      <dsp:nvSpPr>
        <dsp:cNvPr id="0" name=""/>
        <dsp:cNvSpPr/>
      </dsp:nvSpPr>
      <dsp:spPr>
        <a:xfrm>
          <a:off x="5306021" y="888928"/>
          <a:ext cx="1125105" cy="3051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CD939D-ADB5-4B94-B0D3-A9C1034B878A}">
      <dsp:nvSpPr>
        <dsp:cNvPr id="0" name=""/>
        <dsp:cNvSpPr/>
      </dsp:nvSpPr>
      <dsp:spPr>
        <a:xfrm>
          <a:off x="5320144" y="902344"/>
          <a:ext cx="1125105" cy="3051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Notifiable*</a:t>
          </a:r>
          <a:endParaRPr lang="en-GB" sz="1000" b="0" kern="1200"/>
        </a:p>
      </dsp:txBody>
      <dsp:txXfrm>
        <a:off x="5329082" y="911282"/>
        <a:ext cx="1107229" cy="287276"/>
      </dsp:txXfrm>
    </dsp:sp>
    <dsp:sp modelId="{18042CC2-3B8C-4B6C-832D-ACB52AB803CF}">
      <dsp:nvSpPr>
        <dsp:cNvPr id="0" name=""/>
        <dsp:cNvSpPr/>
      </dsp:nvSpPr>
      <dsp:spPr>
        <a:xfrm>
          <a:off x="4656325" y="1634129"/>
          <a:ext cx="1774801" cy="14131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E1515F-702A-4646-88E3-2153BDEEDB75}">
      <dsp:nvSpPr>
        <dsp:cNvPr id="0" name=""/>
        <dsp:cNvSpPr/>
      </dsp:nvSpPr>
      <dsp:spPr>
        <a:xfrm>
          <a:off x="4670448" y="1647545"/>
          <a:ext cx="1774801" cy="1413154"/>
        </a:xfrm>
        <a:prstGeom prst="roundRect">
          <a:avLst>
            <a:gd name="adj" fmla="val 10000"/>
          </a:avLst>
        </a:prstGeom>
        <a:solidFill>
          <a:schemeClr val="accent1">
            <a:lumMod val="40000"/>
            <a:lumOff val="6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en-GB" sz="1000" b="1" i="0" kern="1200"/>
            <a:t>Manage as adviced in </a:t>
          </a:r>
        </a:p>
        <a:p>
          <a:pPr marL="0" lvl="0" indent="0" algn="ctr" defTabSz="444500">
            <a:lnSpc>
              <a:spcPct val="100000"/>
            </a:lnSpc>
            <a:spcBef>
              <a:spcPct val="0"/>
            </a:spcBef>
            <a:spcAft>
              <a:spcPts val="0"/>
            </a:spcAft>
            <a:buNone/>
          </a:pPr>
          <a:r>
            <a:rPr lang="en-GB" sz="1000" b="1" i="0" kern="1200"/>
            <a:t>Chapter 3</a:t>
          </a:r>
        </a:p>
        <a:p>
          <a:pPr marL="0" lvl="0" indent="0" algn="l" defTabSz="444500">
            <a:lnSpc>
              <a:spcPct val="100000"/>
            </a:lnSpc>
            <a:spcBef>
              <a:spcPct val="0"/>
            </a:spcBef>
            <a:spcAft>
              <a:spcPts val="0"/>
            </a:spcAft>
            <a:buNone/>
          </a:pPr>
          <a:r>
            <a:rPr lang="en-GB" sz="900" b="1" i="0" kern="1200"/>
            <a:t>^^</a:t>
          </a:r>
          <a:r>
            <a:rPr lang="en-GB" sz="900" b="0" i="0" kern="1200"/>
            <a:t>Consider seeking specialist advice from UKHSA if you are concerned &amp; have seen unusual illness</a:t>
          </a:r>
          <a:endParaRPr lang="en-GB" sz="900" b="1" i="0" kern="1200"/>
        </a:p>
      </dsp:txBody>
      <dsp:txXfrm>
        <a:off x="4711838" y="1688935"/>
        <a:ext cx="1692021" cy="13303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AF1D124EDFE4F9BF3455A6BB71C61" ma:contentTypeVersion="3" ma:contentTypeDescription="Create a new document." ma:contentTypeScope="" ma:versionID="9bc1e735fb8e6e8e96b44b89c0cea09d">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b9a89d530fee3b2ce0d71d2c0a0e8c27"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1940A3-00DC-42BD-8059-587F7BA76DA9}"/>
</file>

<file path=customXml/itemProps2.xml><?xml version="1.0" encoding="utf-8"?>
<ds:datastoreItem xmlns:ds="http://schemas.openxmlformats.org/officeDocument/2006/customXml" ds:itemID="{A56F0A54-884F-4701-B44B-92487319578B}"/>
</file>

<file path=customXml/itemProps3.xml><?xml version="1.0" encoding="utf-8"?>
<ds:datastoreItem xmlns:ds="http://schemas.openxmlformats.org/officeDocument/2006/customXml" ds:itemID="{DA26D4A3-D5DD-458F-8FA6-3BD8A67774BB}"/>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B</dc:creator>
  <cp:lastModifiedBy>Tayla Scott - Education Information Officer</cp:lastModifiedBy>
  <cp:revision>2</cp:revision>
  <dcterms:created xsi:type="dcterms:W3CDTF">2022-05-05T10:20:00Z</dcterms:created>
  <dcterms:modified xsi:type="dcterms:W3CDTF">2022-05-05T10:20:00Z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2022-05-04T06:47:46Z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b47d68ce-6552-4d04-bd77-0000c6b0d999</vt:lpwstr>
  </property>
  <property fmtid="{D5CDD505-2E9C-101B-9397-08002B2CF9AE}" pid="8" name="MSIP_Label_39d8be9e-c8d9-4b9c-bd40-2c27cc7ea2e6_ContentBits">
    <vt:lpwstr>0</vt:lpwstr>
  </property>
  <property fmtid="{D5CDD505-2E9C-101B-9397-08002B2CF9AE}" pid="9" name="ContentTypeId">
    <vt:lpwstr>0x010100715AF1D124EDFE4F9BF3455A6BB71C61</vt:lpwstr>
  </property>
</Properties>
</file>