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page" w:horzAnchor="page" w:tblpX="967" w:tblpY="46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27"/>
        <w:gridCol w:w="3321"/>
      </w:tblGrid>
      <w:tr w:rsidR="003F28D6" w14:paraId="6DC7B6C0" w14:textId="77777777" w:rsidTr="003F28D6">
        <w:tc>
          <w:tcPr>
            <w:tcW w:w="10627" w:type="dxa"/>
          </w:tcPr>
          <w:p w14:paraId="4DDF9A6E" w14:textId="0350B3F5" w:rsidR="003F28D6" w:rsidRDefault="003F28D6" w:rsidP="003F28D6">
            <w:pPr>
              <w:rPr>
                <w:b/>
                <w:bCs/>
                <w:sz w:val="28"/>
                <w:szCs w:val="28"/>
              </w:rPr>
            </w:pPr>
            <w:r>
              <w:rPr>
                <w:noProof/>
              </w:rPr>
              <w:drawing>
                <wp:inline distT="0" distB="0" distL="0" distR="0" wp14:anchorId="51CC916B" wp14:editId="5AB55901">
                  <wp:extent cx="2876550" cy="743518"/>
                  <wp:effectExtent l="0" t="0" r="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946149" cy="761508"/>
                          </a:xfrm>
                          <a:prstGeom prst="rect">
                            <a:avLst/>
                          </a:prstGeom>
                          <a:noFill/>
                          <a:ln>
                            <a:noFill/>
                          </a:ln>
                        </pic:spPr>
                      </pic:pic>
                    </a:graphicData>
                  </a:graphic>
                </wp:inline>
              </w:drawing>
            </w:r>
          </w:p>
        </w:tc>
        <w:tc>
          <w:tcPr>
            <w:tcW w:w="3321" w:type="dxa"/>
          </w:tcPr>
          <w:p w14:paraId="163441A9" w14:textId="175B7452" w:rsidR="003F28D6" w:rsidRDefault="003F28D6" w:rsidP="003F28D6">
            <w:pPr>
              <w:rPr>
                <w:b/>
                <w:bCs/>
                <w:sz w:val="28"/>
                <w:szCs w:val="28"/>
              </w:rPr>
            </w:pPr>
            <w:bookmarkStart w:id="0" w:name="_Hlk129791859"/>
            <w:bookmarkEnd w:id="0"/>
            <w:r>
              <w:rPr>
                <w:noProof/>
              </w:rPr>
              <w:drawing>
                <wp:inline distT="0" distB="0" distL="0" distR="0" wp14:anchorId="2A8A1CB2" wp14:editId="7A246D40">
                  <wp:extent cx="1895475" cy="914400"/>
                  <wp:effectExtent l="0" t="0" r="9525"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95475" cy="914400"/>
                          </a:xfrm>
                          <a:prstGeom prst="rect">
                            <a:avLst/>
                          </a:prstGeom>
                          <a:noFill/>
                          <a:ln>
                            <a:noFill/>
                          </a:ln>
                        </pic:spPr>
                      </pic:pic>
                    </a:graphicData>
                  </a:graphic>
                </wp:inline>
              </w:drawing>
            </w:r>
          </w:p>
        </w:tc>
      </w:tr>
    </w:tbl>
    <w:p w14:paraId="47F3F859" w14:textId="51979E9F" w:rsidR="00955508" w:rsidRDefault="00955508" w:rsidP="00AF7ACF">
      <w:pPr>
        <w:rPr>
          <w:b/>
          <w:bCs/>
          <w:sz w:val="28"/>
          <w:szCs w:val="28"/>
        </w:rPr>
      </w:pPr>
      <w:bookmarkStart w:id="1" w:name="_Hlk129791837"/>
      <w:bookmarkStart w:id="2" w:name="_Hlk129791845"/>
      <w:bookmarkEnd w:id="1"/>
      <w:bookmarkEnd w:id="2"/>
    </w:p>
    <w:p w14:paraId="6D6C4D3C" w14:textId="6F4614D6" w:rsidR="007222E0" w:rsidRPr="00D17669" w:rsidRDefault="007222E0">
      <w:pPr>
        <w:rPr>
          <w:b/>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17669">
        <w:rPr>
          <w:b/>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ESSEX VIRTUAL SCHOOL </w:t>
      </w:r>
    </w:p>
    <w:p w14:paraId="4134AC67" w14:textId="00917573" w:rsidR="006C6640" w:rsidRDefault="002A73F0">
      <w:pPr>
        <w:rPr>
          <w:bCs/>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Self-Evaluation 2023</w:t>
      </w:r>
    </w:p>
    <w:tbl>
      <w:tblPr>
        <w:tblStyle w:val="TableGrid"/>
        <w:tblW w:w="0" w:type="auto"/>
        <w:tblInd w:w="20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76"/>
        <w:gridCol w:w="3276"/>
        <w:gridCol w:w="3289"/>
      </w:tblGrid>
      <w:tr w:rsidR="001B53FA" w14:paraId="0F9C8CD7" w14:textId="77777777" w:rsidTr="00B869AD">
        <w:tc>
          <w:tcPr>
            <w:tcW w:w="3276" w:type="dxa"/>
          </w:tcPr>
          <w:p w14:paraId="56B2DF72" w14:textId="56C280F1" w:rsidR="00351C56" w:rsidRDefault="00351C56">
            <w:pPr>
              <w:rPr>
                <w:bCs/>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rPr>
              <w:drawing>
                <wp:inline distT="0" distB="0" distL="0" distR="0" wp14:anchorId="7ED991D6" wp14:editId="6280340C">
                  <wp:extent cx="1941266" cy="1294742"/>
                  <wp:effectExtent l="0" t="0" r="1905" b="1270"/>
                  <wp:docPr id="15" name="Pictur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a:extLst>
                              <a:ext uri="{C183D7F6-B498-43B3-948B-1728B52AA6E4}">
                                <adec:decorative xmlns:adec="http://schemas.microsoft.com/office/drawing/2017/decorative" val="1"/>
                              </a:ext>
                            </a:extLst>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flipH="1">
                            <a:off x="0" y="0"/>
                            <a:ext cx="1969659" cy="1313679"/>
                          </a:xfrm>
                          <a:prstGeom prst="rect">
                            <a:avLst/>
                          </a:prstGeom>
                          <a:noFill/>
                          <a:ln>
                            <a:noFill/>
                          </a:ln>
                        </pic:spPr>
                      </pic:pic>
                    </a:graphicData>
                  </a:graphic>
                </wp:inline>
              </w:drawing>
            </w:r>
          </w:p>
        </w:tc>
        <w:tc>
          <w:tcPr>
            <w:tcW w:w="3276" w:type="dxa"/>
          </w:tcPr>
          <w:p w14:paraId="2732FD45" w14:textId="020C01A8" w:rsidR="00351C56" w:rsidRDefault="00FA0F49">
            <w:pPr>
              <w:rPr>
                <w:bCs/>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rPr>
              <w:drawing>
                <wp:inline distT="0" distB="0" distL="0" distR="0" wp14:anchorId="0AF357D5" wp14:editId="6B599DAD">
                  <wp:extent cx="1941624" cy="1294130"/>
                  <wp:effectExtent l="0" t="0" r="1905" b="1270"/>
                  <wp:docPr id="17" name="Picture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a:extLst>
                              <a:ext uri="{C183D7F6-B498-43B3-948B-1728B52AA6E4}">
                                <adec:decorative xmlns:adec="http://schemas.microsoft.com/office/drawing/2017/decorative" val="1"/>
                              </a:ext>
                            </a:extLst>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53464" cy="1302021"/>
                          </a:xfrm>
                          <a:prstGeom prst="rect">
                            <a:avLst/>
                          </a:prstGeom>
                          <a:noFill/>
                          <a:ln>
                            <a:noFill/>
                          </a:ln>
                        </pic:spPr>
                      </pic:pic>
                    </a:graphicData>
                  </a:graphic>
                </wp:inline>
              </w:drawing>
            </w:r>
          </w:p>
        </w:tc>
        <w:tc>
          <w:tcPr>
            <w:tcW w:w="3289" w:type="dxa"/>
          </w:tcPr>
          <w:p w14:paraId="6A2B0646" w14:textId="07C5F957" w:rsidR="00351C56" w:rsidRDefault="001B53FA">
            <w:pPr>
              <w:rPr>
                <w:bCs/>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rPr>
              <w:drawing>
                <wp:inline distT="0" distB="0" distL="0" distR="0" wp14:anchorId="0D96C423" wp14:editId="6802F693">
                  <wp:extent cx="1951478" cy="1300697"/>
                  <wp:effectExtent l="0" t="0" r="0" b="0"/>
                  <wp:docPr id="18" name="Picture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a:extLst>
                              <a:ext uri="{C183D7F6-B498-43B3-948B-1728B52AA6E4}">
                                <adec:decorative xmlns:adec="http://schemas.microsoft.com/office/drawing/2017/decorative" val="1"/>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61758" cy="1307549"/>
                          </a:xfrm>
                          <a:prstGeom prst="rect">
                            <a:avLst/>
                          </a:prstGeom>
                          <a:noFill/>
                          <a:ln>
                            <a:noFill/>
                          </a:ln>
                        </pic:spPr>
                      </pic:pic>
                    </a:graphicData>
                  </a:graphic>
                </wp:inline>
              </w:drawing>
            </w:r>
          </w:p>
        </w:tc>
      </w:tr>
    </w:tbl>
    <w:p w14:paraId="2F6C89BF" w14:textId="5204F511" w:rsidR="001D02DF" w:rsidRPr="001D02DF" w:rsidRDefault="001D02DF" w:rsidP="001D02DF">
      <w:pPr>
        <w:shd w:val="clear" w:color="auto" w:fill="FFFFFF"/>
        <w:spacing w:after="0" w:line="240" w:lineRule="auto"/>
        <w:jc w:val="center"/>
        <w:outlineLvl w:val="3"/>
        <w:rPr>
          <w:rFonts w:ascii="MarkWebPro-Heavy-W03-Regular" w:eastAsia="Times New Roman" w:hAnsi="MarkWebPro-Heavy-W03-Regular" w:cs="Times New Roman"/>
          <w:color w:val="333333"/>
          <w:spacing w:val="-2"/>
          <w:sz w:val="44"/>
          <w:szCs w:val="44"/>
          <w:lang w:eastAsia="en-GB"/>
        </w:rPr>
      </w:pPr>
      <w:r w:rsidRPr="001D02DF">
        <w:rPr>
          <w:rFonts w:ascii="MarkWebPro-Heavy-W03-Regular" w:eastAsia="Times New Roman" w:hAnsi="MarkWebPro-Heavy-W03-Regular" w:cs="Times New Roman"/>
          <w:i/>
          <w:iCs/>
          <w:color w:val="333333"/>
          <w:spacing w:val="-2"/>
          <w:sz w:val="44"/>
          <w:szCs w:val="44"/>
          <w:lang w:eastAsia="en-GB"/>
        </w:rPr>
        <w:t>“Education is the most powerful weapon which you can use to change the world.”</w:t>
      </w:r>
    </w:p>
    <w:p w14:paraId="71ED208D" w14:textId="62E9EC4A" w:rsidR="001D02DF" w:rsidRPr="001D02DF" w:rsidRDefault="001D02DF" w:rsidP="001D02DF">
      <w:pPr>
        <w:shd w:val="clear" w:color="auto" w:fill="FFFFFF"/>
        <w:spacing w:after="0" w:line="240" w:lineRule="auto"/>
        <w:jc w:val="center"/>
        <w:rPr>
          <w:rFonts w:ascii="MarkWebPro-Book-W03-Regular" w:eastAsia="Times New Roman" w:hAnsi="MarkWebPro-Book-W03-Regular" w:cs="Times New Roman"/>
          <w:color w:val="333333"/>
          <w:spacing w:val="-2"/>
          <w:sz w:val="32"/>
          <w:szCs w:val="32"/>
          <w:lang w:eastAsia="en-GB"/>
        </w:rPr>
      </w:pPr>
      <w:r w:rsidRPr="001D02DF">
        <w:rPr>
          <w:rFonts w:ascii="MarkWebPro-Heavy-W03-Regular" w:eastAsia="Times New Roman" w:hAnsi="MarkWebPro-Heavy-W03-Regular" w:cs="Times New Roman"/>
          <w:b/>
          <w:bCs/>
          <w:color w:val="333333"/>
          <w:spacing w:val="-2"/>
          <w:sz w:val="32"/>
          <w:szCs w:val="32"/>
          <w:lang w:eastAsia="en-GB"/>
        </w:rPr>
        <w:t>Nelson Mandela</w:t>
      </w:r>
    </w:p>
    <w:p w14:paraId="6B875B04" w14:textId="6BD8B758" w:rsidR="00E721A7" w:rsidRPr="007222E0" w:rsidRDefault="00727F50">
      <w:pPr>
        <w:rPr>
          <w:b/>
          <w:bCs/>
          <w:sz w:val="52"/>
          <w:szCs w:val="52"/>
        </w:rPr>
      </w:pPr>
      <w:r>
        <w:rPr>
          <w:noProof/>
        </w:rPr>
        <mc:AlternateContent>
          <mc:Choice Requires="wps">
            <w:drawing>
              <wp:anchor distT="0" distB="0" distL="114300" distR="114300" simplePos="0" relativeHeight="251697152" behindDoc="0" locked="0" layoutInCell="1" allowOverlap="1" wp14:anchorId="029A97F5" wp14:editId="18E34C68">
                <wp:simplePos x="0" y="0"/>
                <wp:positionH relativeFrom="margin">
                  <wp:align>left</wp:align>
                </wp:positionH>
                <wp:positionV relativeFrom="paragraph">
                  <wp:posOffset>86810</wp:posOffset>
                </wp:positionV>
                <wp:extent cx="9398643" cy="1522071"/>
                <wp:effectExtent l="0" t="0" r="12065" b="21590"/>
                <wp:wrapNone/>
                <wp:docPr id="10"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98643" cy="1522071"/>
                        </a:xfrm>
                        <a:prstGeom prst="rect">
                          <a:avLst/>
                        </a:prstGeom>
                        <a:solidFill>
                          <a:srgbClr val="FFFFFF"/>
                        </a:solidFill>
                        <a:ln w="9525">
                          <a:solidFill>
                            <a:srgbClr val="000000"/>
                          </a:solidFill>
                          <a:miter lim="800000"/>
                          <a:headEnd/>
                          <a:tailEnd/>
                        </a:ln>
                      </wps:spPr>
                      <wps:txbx>
                        <w:txbxContent>
                          <w:p w14:paraId="764BF44D" w14:textId="05041CDD" w:rsidR="00727F50" w:rsidRDefault="00727F50" w:rsidP="00727F50">
                            <w:pPr>
                              <w:spacing w:line="256" w:lineRule="auto"/>
                              <w:textAlignment w:val="baseline"/>
                              <w:rPr>
                                <w:rFonts w:ascii="Calibri" w:eastAsia="Calibri" w:hAnsi="Calibri"/>
                                <w:b/>
                                <w:bCs/>
                                <w:i/>
                                <w:iCs/>
                                <w:color w:val="000000"/>
                                <w:kern w:val="24"/>
                                <w:sz w:val="28"/>
                                <w:szCs w:val="28"/>
                              </w:rPr>
                            </w:pPr>
                            <w:r>
                              <w:rPr>
                                <w:rFonts w:ascii="Calibri" w:eastAsia="Calibri" w:hAnsi="Calibri"/>
                                <w:b/>
                                <w:bCs/>
                                <w:i/>
                                <w:iCs/>
                                <w:color w:val="000000"/>
                                <w:kern w:val="24"/>
                                <w:sz w:val="28"/>
                                <w:szCs w:val="28"/>
                              </w:rPr>
                              <w:t>Our mission is to place our children and young people at the very heart of everything we do.   Championing their interests, celebrating their successes, and constantly striving to ensure that all those working around them share the highest aspirations for their achievements.  We want our children and young people to feel happy, safe, and secure in settings where they receive an outstanding educational experience that enables them to grow into confident, resilient citizens</w:t>
                            </w:r>
                            <w:r w:rsidR="003547C0">
                              <w:rPr>
                                <w:rFonts w:ascii="Calibri" w:eastAsia="Calibri" w:hAnsi="Calibri"/>
                                <w:b/>
                                <w:bCs/>
                                <w:i/>
                                <w:iCs/>
                                <w:color w:val="000000"/>
                                <w:kern w:val="24"/>
                                <w:sz w:val="28"/>
                                <w:szCs w:val="28"/>
                              </w:rPr>
                              <w:t>.</w:t>
                            </w:r>
                          </w:p>
                          <w:p w14:paraId="09D3ED21" w14:textId="3BA0B5EA" w:rsidR="003547C0" w:rsidRDefault="003547C0" w:rsidP="00727F50">
                            <w:pPr>
                              <w:spacing w:line="256" w:lineRule="auto"/>
                              <w:textAlignment w:val="baseline"/>
                              <w:rPr>
                                <w:rFonts w:ascii="Calibri" w:eastAsia="Calibri" w:hAnsi="Calibri"/>
                                <w:b/>
                                <w:bCs/>
                                <w:i/>
                                <w:iCs/>
                                <w:color w:val="000000"/>
                                <w:kern w:val="24"/>
                                <w:sz w:val="28"/>
                                <w:szCs w:val="28"/>
                              </w:rPr>
                            </w:pPr>
                            <w:r>
                              <w:rPr>
                                <w:rFonts w:ascii="Calibri" w:eastAsia="Calibri" w:hAnsi="Calibri"/>
                                <w:b/>
                                <w:bCs/>
                                <w:i/>
                                <w:iCs/>
                                <w:color w:val="000000"/>
                                <w:kern w:val="24"/>
                                <w:sz w:val="28"/>
                                <w:szCs w:val="28"/>
                              </w:rPr>
                              <w:t>Essex Virtual School 2021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29A97F5" id="_x0000_t202" coordsize="21600,21600" o:spt="202" path="m,l,21600r21600,l21600,xe">
                <v:stroke joinstyle="miter"/>
                <v:path gradientshapeok="t" o:connecttype="rect"/>
              </v:shapetype>
              <v:shape id="Text Box 2" o:spid="_x0000_s1026" type="#_x0000_t202" alt="&quot;&quot;" style="position:absolute;margin-left:0;margin-top:6.85pt;width:740.05pt;height:119.85pt;z-index:2516971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">
                <v:textbox>
                  <w:txbxContent>
                    <w:p w14:paraId="764BF44D" w14:textId="05041CDD" w:rsidR="00727F50" w:rsidRDefault="00727F50" w:rsidP="00727F50">
                      <w:pPr>
                        <w:spacing w:line="256" w:lineRule="auto"/>
                        <w:textAlignment w:val="baseline"/>
                        <w:rPr>
                          <w:rFonts w:ascii="Calibri" w:eastAsia="Calibri" w:hAnsi="Calibri"/>
                          <w:b/>
                          <w:bCs/>
                          <w:i/>
                          <w:iCs/>
                          <w:color w:val="000000"/>
                          <w:kern w:val="24"/>
                          <w:sz w:val="28"/>
                          <w:szCs w:val="28"/>
                        </w:rPr>
                      </w:pPr>
                      <w:r>
                        <w:rPr>
                          <w:rFonts w:ascii="Calibri" w:eastAsia="Calibri" w:hAnsi="Calibri"/>
                          <w:b/>
                          <w:bCs/>
                          <w:i/>
                          <w:iCs/>
                          <w:color w:val="000000"/>
                          <w:kern w:val="24"/>
                          <w:sz w:val="28"/>
                          <w:szCs w:val="28"/>
                        </w:rPr>
                        <w:t>Our mission is to place our children and young people at the very heart of everything we do.   Championing their interests, celebrating their successes, and constantly striving to ensure that all those working around them share the highest aspirations for their achievements.  We want our children and young people to feel happy, safe, and secure in settings where they receive an outstanding educational experience that enables them to grow into confident, resilient citizens</w:t>
                      </w:r>
                      <w:r w:rsidR="003547C0">
                        <w:rPr>
                          <w:rFonts w:ascii="Calibri" w:eastAsia="Calibri" w:hAnsi="Calibri"/>
                          <w:b/>
                          <w:bCs/>
                          <w:i/>
                          <w:iCs/>
                          <w:color w:val="000000"/>
                          <w:kern w:val="24"/>
                          <w:sz w:val="28"/>
                          <w:szCs w:val="28"/>
                        </w:rPr>
                        <w:t>.</w:t>
                      </w:r>
                    </w:p>
                    <w:p w14:paraId="09D3ED21" w14:textId="3BA0B5EA" w:rsidR="003547C0" w:rsidRDefault="003547C0" w:rsidP="00727F50">
                      <w:pPr>
                        <w:spacing w:line="256" w:lineRule="auto"/>
                        <w:textAlignment w:val="baseline"/>
                        <w:rPr>
                          <w:rFonts w:ascii="Calibri" w:eastAsia="Calibri" w:hAnsi="Calibri"/>
                          <w:b/>
                          <w:bCs/>
                          <w:i/>
                          <w:iCs/>
                          <w:color w:val="000000"/>
                          <w:kern w:val="24"/>
                          <w:sz w:val="28"/>
                          <w:szCs w:val="28"/>
                        </w:rPr>
                      </w:pPr>
                      <w:r>
                        <w:rPr>
                          <w:rFonts w:ascii="Calibri" w:eastAsia="Calibri" w:hAnsi="Calibri"/>
                          <w:b/>
                          <w:bCs/>
                          <w:i/>
                          <w:iCs/>
                          <w:color w:val="000000"/>
                          <w:kern w:val="24"/>
                          <w:sz w:val="28"/>
                          <w:szCs w:val="28"/>
                        </w:rPr>
                        <w:t>Essex Virtual School 2021</w:t>
                      </w:r>
                    </w:p>
                  </w:txbxContent>
                </v:textbox>
                <w10:wrap anchorx="margin"/>
              </v:shape>
            </w:pict>
          </mc:Fallback>
        </mc:AlternateContent>
      </w:r>
    </w:p>
    <w:p w14:paraId="31A96D27" w14:textId="0DACCC3A" w:rsidR="008224DC" w:rsidRDefault="008224DC">
      <w:pPr>
        <w:rPr>
          <w:b/>
          <w:bCs/>
          <w:sz w:val="28"/>
          <w:szCs w:val="28"/>
        </w:rPr>
      </w:pPr>
      <w:r>
        <w:rPr>
          <w:b/>
          <w:bCs/>
          <w:sz w:val="28"/>
          <w:szCs w:val="28"/>
        </w:rPr>
        <w:br w:type="page"/>
      </w:r>
    </w:p>
    <w:p w14:paraId="459A9286" w14:textId="6DDFB562" w:rsidR="00FB1438" w:rsidRPr="009323D5" w:rsidRDefault="00AF7ACF" w:rsidP="00AF7ACF">
      <w:pPr>
        <w:rPr>
          <w:b/>
          <w:bCs/>
          <w:sz w:val="28"/>
          <w:szCs w:val="28"/>
        </w:rPr>
      </w:pPr>
      <w:r w:rsidRPr="009323D5">
        <w:rPr>
          <w:b/>
          <w:bCs/>
          <w:sz w:val="28"/>
          <w:szCs w:val="28"/>
        </w:rPr>
        <w:lastRenderedPageBreak/>
        <w:t>Introduction</w:t>
      </w:r>
    </w:p>
    <w:p w14:paraId="3B81F3AB" w14:textId="041BAF5E" w:rsidR="00A60AD9" w:rsidRPr="004C6A34" w:rsidRDefault="003B0B73" w:rsidP="00AF7ACF">
      <w:pPr>
        <w:rPr>
          <w:sz w:val="28"/>
          <w:szCs w:val="28"/>
        </w:rPr>
      </w:pPr>
      <w:r w:rsidRPr="004C6A34">
        <w:rPr>
          <w:sz w:val="28"/>
          <w:szCs w:val="28"/>
        </w:rPr>
        <w:t>This report summarises the educational outcomes of Essex Virtual School</w:t>
      </w:r>
      <w:r w:rsidR="00E351EF" w:rsidRPr="004C6A34">
        <w:rPr>
          <w:sz w:val="28"/>
          <w:szCs w:val="28"/>
        </w:rPr>
        <w:t xml:space="preserve">’s </w:t>
      </w:r>
      <w:r w:rsidRPr="004C6A34">
        <w:rPr>
          <w:sz w:val="28"/>
          <w:szCs w:val="28"/>
        </w:rPr>
        <w:t>children and young people in care</w:t>
      </w:r>
      <w:r w:rsidR="0057451A" w:rsidRPr="004C6A34">
        <w:rPr>
          <w:sz w:val="28"/>
          <w:szCs w:val="28"/>
        </w:rPr>
        <w:t xml:space="preserve"> 2021-2</w:t>
      </w:r>
      <w:r w:rsidR="006757F0">
        <w:rPr>
          <w:sz w:val="28"/>
          <w:szCs w:val="28"/>
        </w:rPr>
        <w:t>3</w:t>
      </w:r>
      <w:r w:rsidRPr="004C6A34">
        <w:rPr>
          <w:sz w:val="28"/>
          <w:szCs w:val="28"/>
        </w:rPr>
        <w:t>.</w:t>
      </w:r>
      <w:r w:rsidR="009323D5" w:rsidRPr="004C6A34">
        <w:rPr>
          <w:sz w:val="28"/>
          <w:szCs w:val="28"/>
        </w:rPr>
        <w:t xml:space="preserve">  </w:t>
      </w:r>
      <w:r w:rsidRPr="004C6A34">
        <w:rPr>
          <w:sz w:val="28"/>
          <w:szCs w:val="28"/>
        </w:rPr>
        <w:t xml:space="preserve">It also highlights </w:t>
      </w:r>
      <w:r w:rsidR="00B72D46" w:rsidRPr="004C6A34">
        <w:rPr>
          <w:sz w:val="28"/>
          <w:szCs w:val="28"/>
        </w:rPr>
        <w:t xml:space="preserve">the work of the Virtual School </w:t>
      </w:r>
      <w:r w:rsidR="0057451A" w:rsidRPr="004C6A34">
        <w:rPr>
          <w:sz w:val="28"/>
          <w:szCs w:val="28"/>
        </w:rPr>
        <w:t>since November 20</w:t>
      </w:r>
      <w:r w:rsidR="005A417F" w:rsidRPr="004C6A34">
        <w:rPr>
          <w:sz w:val="28"/>
          <w:szCs w:val="28"/>
        </w:rPr>
        <w:t xml:space="preserve">21 to develop its systems processes and practices </w:t>
      </w:r>
      <w:r w:rsidR="00053B2A" w:rsidRPr="004C6A34">
        <w:rPr>
          <w:sz w:val="28"/>
          <w:szCs w:val="28"/>
        </w:rPr>
        <w:t xml:space="preserve">to </w:t>
      </w:r>
      <w:r w:rsidR="003E754A" w:rsidRPr="004C6A34">
        <w:rPr>
          <w:sz w:val="28"/>
          <w:szCs w:val="28"/>
        </w:rPr>
        <w:t xml:space="preserve">promote the educational needs </w:t>
      </w:r>
      <w:r w:rsidR="004F7D6A" w:rsidRPr="004C6A34">
        <w:rPr>
          <w:sz w:val="28"/>
          <w:szCs w:val="28"/>
        </w:rPr>
        <w:t>of</w:t>
      </w:r>
      <w:r w:rsidR="003E754A" w:rsidRPr="004C6A34">
        <w:rPr>
          <w:sz w:val="28"/>
          <w:szCs w:val="28"/>
        </w:rPr>
        <w:t xml:space="preserve"> children in care and previously looked after childre</w:t>
      </w:r>
      <w:r w:rsidRPr="004C6A34">
        <w:rPr>
          <w:sz w:val="28"/>
          <w:szCs w:val="28"/>
        </w:rPr>
        <w:t>n</w:t>
      </w:r>
      <w:r w:rsidR="00875923" w:rsidRPr="004C6A34">
        <w:rPr>
          <w:sz w:val="28"/>
          <w:szCs w:val="28"/>
        </w:rPr>
        <w:t xml:space="preserve"> and</w:t>
      </w:r>
      <w:r w:rsidR="00A60AD9" w:rsidRPr="004C6A34">
        <w:rPr>
          <w:sz w:val="28"/>
          <w:szCs w:val="28"/>
        </w:rPr>
        <w:t xml:space="preserve"> </w:t>
      </w:r>
      <w:r w:rsidR="004A164C" w:rsidRPr="004C6A34">
        <w:rPr>
          <w:sz w:val="28"/>
          <w:szCs w:val="28"/>
        </w:rPr>
        <w:t>develop its</w:t>
      </w:r>
      <w:r w:rsidR="004C6A34" w:rsidRPr="004C6A34">
        <w:rPr>
          <w:sz w:val="28"/>
          <w:szCs w:val="28"/>
        </w:rPr>
        <w:t xml:space="preserve"> </w:t>
      </w:r>
      <w:r w:rsidR="004A164C" w:rsidRPr="004C6A34">
        <w:rPr>
          <w:sz w:val="28"/>
          <w:szCs w:val="28"/>
        </w:rPr>
        <w:t>strategic leadership role in promoting the educational outcomes of the cohort of children with a social worker.</w:t>
      </w:r>
    </w:p>
    <w:p w14:paraId="740C14B8" w14:textId="0D59C996" w:rsidR="00F56D5A" w:rsidRDefault="00AF587E" w:rsidP="00AF7ACF">
      <w:pPr>
        <w:rPr>
          <w:sz w:val="28"/>
          <w:szCs w:val="28"/>
        </w:rPr>
      </w:pPr>
      <w:r w:rsidRPr="00550367">
        <w:rPr>
          <w:noProof/>
          <w:sz w:val="28"/>
          <w:szCs w:val="28"/>
        </w:rPr>
        <w:drawing>
          <wp:anchor distT="0" distB="0" distL="114300" distR="114300" simplePos="0" relativeHeight="251658240" behindDoc="1" locked="0" layoutInCell="1" allowOverlap="1" wp14:anchorId="591831AF" wp14:editId="62F6E242">
            <wp:simplePos x="0" y="0"/>
            <wp:positionH relativeFrom="column">
              <wp:posOffset>6565169</wp:posOffset>
            </wp:positionH>
            <wp:positionV relativeFrom="paragraph">
              <wp:posOffset>759492</wp:posOffset>
            </wp:positionV>
            <wp:extent cx="2410460" cy="1716405"/>
            <wp:effectExtent l="0" t="0" r="8890" b="0"/>
            <wp:wrapTight wrapText="bothSides">
              <wp:wrapPolygon edited="0">
                <wp:start x="0" y="0"/>
                <wp:lineTo x="0" y="21336"/>
                <wp:lineTo x="21509" y="21336"/>
                <wp:lineTo x="21509" y="0"/>
                <wp:lineTo x="0" y="0"/>
              </wp:wrapPolygon>
            </wp:wrapTight>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10460" cy="1716405"/>
                    </a:xfrm>
                    <a:prstGeom prst="rect">
                      <a:avLst/>
                    </a:prstGeom>
                    <a:noFill/>
                    <a:ln>
                      <a:noFill/>
                    </a:ln>
                  </pic:spPr>
                </pic:pic>
              </a:graphicData>
            </a:graphic>
          </wp:anchor>
        </w:drawing>
      </w:r>
      <w:r w:rsidR="00100ADB" w:rsidRPr="00100ADB">
        <w:rPr>
          <w:sz w:val="28"/>
          <w:szCs w:val="28"/>
        </w:rPr>
        <w:t xml:space="preserve">The </w:t>
      </w:r>
      <w:r w:rsidR="000A00E1">
        <w:rPr>
          <w:sz w:val="28"/>
          <w:szCs w:val="28"/>
        </w:rPr>
        <w:t xml:space="preserve">Headteacher Essex </w:t>
      </w:r>
      <w:r w:rsidR="00100ADB" w:rsidRPr="00100ADB">
        <w:rPr>
          <w:sz w:val="28"/>
          <w:szCs w:val="28"/>
        </w:rPr>
        <w:t xml:space="preserve">Virtual School is responsible for ensuring that the local authority effectively discharges its statutory duty, under 22(3A) of the Children Act 1989, to promote the education of children in the care of the local authority (DfE 2014)1. </w:t>
      </w:r>
      <w:r w:rsidR="000A00E1">
        <w:rPr>
          <w:sz w:val="28"/>
          <w:szCs w:val="28"/>
        </w:rPr>
        <w:t xml:space="preserve">  </w:t>
      </w:r>
      <w:r w:rsidR="0066488F">
        <w:rPr>
          <w:sz w:val="28"/>
          <w:szCs w:val="28"/>
        </w:rPr>
        <w:t>The key priority of Essex Virtual School is to further ‘close the gap’ in attainment and achievement that exists</w:t>
      </w:r>
      <w:r w:rsidR="001472AC">
        <w:rPr>
          <w:sz w:val="28"/>
          <w:szCs w:val="28"/>
        </w:rPr>
        <w:t xml:space="preserve"> between its children and others by working with partners</w:t>
      </w:r>
      <w:r w:rsidR="000C3C72">
        <w:rPr>
          <w:sz w:val="28"/>
          <w:szCs w:val="28"/>
        </w:rPr>
        <w:t xml:space="preserve"> to address</w:t>
      </w:r>
      <w:r w:rsidR="001472AC">
        <w:rPr>
          <w:sz w:val="28"/>
          <w:szCs w:val="28"/>
        </w:rPr>
        <w:t xml:space="preserve"> the</w:t>
      </w:r>
      <w:r w:rsidR="00F56D5A">
        <w:rPr>
          <w:sz w:val="28"/>
          <w:szCs w:val="28"/>
        </w:rPr>
        <w:t>ir</w:t>
      </w:r>
      <w:r w:rsidR="001472AC">
        <w:rPr>
          <w:sz w:val="28"/>
          <w:szCs w:val="28"/>
        </w:rPr>
        <w:t xml:space="preserve"> specific and </w:t>
      </w:r>
      <w:r w:rsidR="000C3C72">
        <w:rPr>
          <w:sz w:val="28"/>
          <w:szCs w:val="28"/>
        </w:rPr>
        <w:t>distinctive educational needs</w:t>
      </w:r>
      <w:r w:rsidR="00F56D5A">
        <w:rPr>
          <w:sz w:val="28"/>
          <w:szCs w:val="28"/>
        </w:rPr>
        <w:t>.</w:t>
      </w:r>
    </w:p>
    <w:p w14:paraId="4FF7870A" w14:textId="52908561" w:rsidR="004A35DE" w:rsidRPr="00550367" w:rsidRDefault="00432961" w:rsidP="004A35DE">
      <w:pPr>
        <w:rPr>
          <w:sz w:val="28"/>
          <w:szCs w:val="28"/>
        </w:rPr>
      </w:pPr>
      <w:r>
        <w:rPr>
          <w:sz w:val="28"/>
          <w:szCs w:val="28"/>
        </w:rPr>
        <w:t>T</w:t>
      </w:r>
      <w:r w:rsidR="00AA30A4">
        <w:rPr>
          <w:sz w:val="28"/>
          <w:szCs w:val="28"/>
        </w:rPr>
        <w:t xml:space="preserve">his </w:t>
      </w:r>
      <w:r>
        <w:rPr>
          <w:sz w:val="28"/>
          <w:szCs w:val="28"/>
        </w:rPr>
        <w:t>report</w:t>
      </w:r>
      <w:r w:rsidR="00827EC3" w:rsidRPr="00550367">
        <w:rPr>
          <w:sz w:val="28"/>
          <w:szCs w:val="28"/>
        </w:rPr>
        <w:t xml:space="preserve"> aims to clarify the ways in which </w:t>
      </w:r>
      <w:r w:rsidR="000250FD" w:rsidRPr="00550367">
        <w:rPr>
          <w:sz w:val="28"/>
          <w:szCs w:val="28"/>
        </w:rPr>
        <w:t>the</w:t>
      </w:r>
      <w:r w:rsidR="00827EC3" w:rsidRPr="00550367">
        <w:rPr>
          <w:sz w:val="28"/>
          <w:szCs w:val="28"/>
        </w:rPr>
        <w:t xml:space="preserve"> Virtual School works, the range of support we provide and the challenge we bring </w:t>
      </w:r>
      <w:r w:rsidR="00A80D21" w:rsidRPr="00550367">
        <w:rPr>
          <w:sz w:val="28"/>
          <w:szCs w:val="28"/>
        </w:rPr>
        <w:t>to</w:t>
      </w:r>
      <w:r w:rsidR="00827EC3" w:rsidRPr="00550367">
        <w:rPr>
          <w:sz w:val="28"/>
          <w:szCs w:val="28"/>
        </w:rPr>
        <w:t xml:space="preserve"> raise expectations, aspirations and improve the educational outcomes of our</w:t>
      </w:r>
      <w:r w:rsidR="000250FD" w:rsidRPr="00550367">
        <w:rPr>
          <w:sz w:val="28"/>
          <w:szCs w:val="28"/>
        </w:rPr>
        <w:t xml:space="preserve"> </w:t>
      </w:r>
      <w:r w:rsidR="00827EC3" w:rsidRPr="00550367">
        <w:rPr>
          <w:sz w:val="28"/>
          <w:szCs w:val="28"/>
        </w:rPr>
        <w:t>children and young people.</w:t>
      </w:r>
    </w:p>
    <w:p w14:paraId="2CE2A858" w14:textId="6061E663" w:rsidR="000E4ABD" w:rsidRPr="00550367" w:rsidRDefault="00827EC3" w:rsidP="004A35DE">
      <w:pPr>
        <w:rPr>
          <w:sz w:val="28"/>
          <w:szCs w:val="28"/>
        </w:rPr>
      </w:pPr>
      <w:r w:rsidRPr="00550367">
        <w:rPr>
          <w:sz w:val="28"/>
          <w:szCs w:val="28"/>
        </w:rPr>
        <w:t xml:space="preserve">Integral to </w:t>
      </w:r>
      <w:r w:rsidR="00432961">
        <w:rPr>
          <w:sz w:val="28"/>
          <w:szCs w:val="28"/>
        </w:rPr>
        <w:t xml:space="preserve">our </w:t>
      </w:r>
      <w:r w:rsidRPr="00550367">
        <w:rPr>
          <w:sz w:val="28"/>
          <w:szCs w:val="28"/>
        </w:rPr>
        <w:t xml:space="preserve">success is the partnership we have with </w:t>
      </w:r>
      <w:r w:rsidR="00991070">
        <w:rPr>
          <w:sz w:val="28"/>
          <w:szCs w:val="28"/>
        </w:rPr>
        <w:t>those who support our ch</w:t>
      </w:r>
      <w:r w:rsidR="00086273">
        <w:rPr>
          <w:sz w:val="28"/>
          <w:szCs w:val="28"/>
        </w:rPr>
        <w:t xml:space="preserve">ildren including </w:t>
      </w:r>
      <w:r w:rsidR="00F5650F" w:rsidRPr="00550367">
        <w:rPr>
          <w:sz w:val="28"/>
          <w:szCs w:val="28"/>
        </w:rPr>
        <w:t xml:space="preserve">carers, </w:t>
      </w:r>
      <w:r w:rsidR="00622EB2">
        <w:rPr>
          <w:sz w:val="28"/>
          <w:szCs w:val="28"/>
        </w:rPr>
        <w:t>schools</w:t>
      </w:r>
      <w:r w:rsidR="00F5650F" w:rsidRPr="00550367">
        <w:rPr>
          <w:sz w:val="28"/>
          <w:szCs w:val="28"/>
        </w:rPr>
        <w:t xml:space="preserve">, </w:t>
      </w:r>
      <w:r w:rsidR="00622EB2">
        <w:rPr>
          <w:sz w:val="28"/>
          <w:szCs w:val="28"/>
        </w:rPr>
        <w:t xml:space="preserve">and social care.  </w:t>
      </w:r>
      <w:r w:rsidRPr="00550367">
        <w:rPr>
          <w:sz w:val="28"/>
          <w:szCs w:val="28"/>
        </w:rPr>
        <w:t>Designated Teachers for children in care - a statutory role in every school</w:t>
      </w:r>
      <w:r w:rsidR="00A46187" w:rsidRPr="00550367">
        <w:rPr>
          <w:sz w:val="28"/>
          <w:szCs w:val="28"/>
        </w:rPr>
        <w:t>,</w:t>
      </w:r>
      <w:r w:rsidR="00C02467" w:rsidRPr="00550367">
        <w:rPr>
          <w:sz w:val="28"/>
          <w:szCs w:val="28"/>
        </w:rPr>
        <w:t xml:space="preserve"> play a key role in supporting</w:t>
      </w:r>
      <w:r w:rsidR="00067938" w:rsidRPr="00550367">
        <w:rPr>
          <w:sz w:val="28"/>
          <w:szCs w:val="28"/>
        </w:rPr>
        <w:t xml:space="preserve"> our children and young people in schools and colleges. </w:t>
      </w:r>
    </w:p>
    <w:p w14:paraId="52C019BD" w14:textId="44820EF4" w:rsidR="00A46187" w:rsidRPr="00550367" w:rsidRDefault="00E64A91" w:rsidP="004A35DE">
      <w:pPr>
        <w:rPr>
          <w:sz w:val="28"/>
          <w:szCs w:val="28"/>
        </w:rPr>
      </w:pPr>
      <w:r w:rsidRPr="00550367">
        <w:rPr>
          <w:sz w:val="28"/>
          <w:szCs w:val="28"/>
        </w:rPr>
        <w:t xml:space="preserve">The Virtual School </w:t>
      </w:r>
      <w:r w:rsidR="0073366D">
        <w:rPr>
          <w:sz w:val="28"/>
          <w:szCs w:val="28"/>
        </w:rPr>
        <w:t xml:space="preserve">sits </w:t>
      </w:r>
      <w:r w:rsidR="00A80D21" w:rsidRPr="00550367">
        <w:rPr>
          <w:sz w:val="28"/>
          <w:szCs w:val="28"/>
        </w:rPr>
        <w:t>within ‘</w:t>
      </w:r>
      <w:r w:rsidR="00F43878">
        <w:rPr>
          <w:sz w:val="28"/>
          <w:szCs w:val="28"/>
        </w:rPr>
        <w:t xml:space="preserve">Essex </w:t>
      </w:r>
      <w:r w:rsidRPr="00550367">
        <w:rPr>
          <w:sz w:val="28"/>
          <w:szCs w:val="28"/>
        </w:rPr>
        <w:t>Specialist Education</w:t>
      </w:r>
      <w:r w:rsidR="00067938" w:rsidRPr="00550367">
        <w:rPr>
          <w:sz w:val="28"/>
          <w:szCs w:val="28"/>
        </w:rPr>
        <w:t xml:space="preserve"> </w:t>
      </w:r>
      <w:r w:rsidR="008443AB" w:rsidRPr="00550367">
        <w:rPr>
          <w:sz w:val="28"/>
          <w:szCs w:val="28"/>
        </w:rPr>
        <w:t xml:space="preserve">Services’ </w:t>
      </w:r>
      <w:r w:rsidR="00827EC3" w:rsidRPr="00550367">
        <w:rPr>
          <w:sz w:val="28"/>
          <w:szCs w:val="28"/>
        </w:rPr>
        <w:t xml:space="preserve">and </w:t>
      </w:r>
      <w:r w:rsidR="00861C05">
        <w:rPr>
          <w:sz w:val="28"/>
          <w:szCs w:val="28"/>
        </w:rPr>
        <w:t>is therefore ideally placed to</w:t>
      </w:r>
      <w:r w:rsidR="0073366D">
        <w:rPr>
          <w:sz w:val="28"/>
          <w:szCs w:val="28"/>
        </w:rPr>
        <w:t xml:space="preserve"> be able to </w:t>
      </w:r>
      <w:r w:rsidR="00827EC3" w:rsidRPr="00550367">
        <w:rPr>
          <w:sz w:val="28"/>
          <w:szCs w:val="28"/>
        </w:rPr>
        <w:t xml:space="preserve">work with social workers, carers, and the many teams and services who all contribute in different ways to ensuring that children enjoy and achieve in their education and beyond. </w:t>
      </w:r>
    </w:p>
    <w:p w14:paraId="7EAD62FF" w14:textId="77777777" w:rsidR="00940593" w:rsidRDefault="00A46187" w:rsidP="001E6DC5">
      <w:pPr>
        <w:rPr>
          <w:sz w:val="28"/>
          <w:szCs w:val="28"/>
        </w:rPr>
      </w:pPr>
      <w:r w:rsidRPr="00550367">
        <w:rPr>
          <w:sz w:val="28"/>
          <w:szCs w:val="28"/>
        </w:rPr>
        <w:t xml:space="preserve">Essex Virtual School are </w:t>
      </w:r>
      <w:r w:rsidR="00827EC3" w:rsidRPr="00550367">
        <w:rPr>
          <w:sz w:val="28"/>
          <w:szCs w:val="28"/>
        </w:rPr>
        <w:t>fully committed to</w:t>
      </w:r>
      <w:r w:rsidR="008116C4" w:rsidRPr="00550367">
        <w:rPr>
          <w:sz w:val="28"/>
          <w:szCs w:val="28"/>
        </w:rPr>
        <w:t xml:space="preserve"> being </w:t>
      </w:r>
      <w:r w:rsidR="00827EC3" w:rsidRPr="00550367">
        <w:rPr>
          <w:sz w:val="28"/>
          <w:szCs w:val="28"/>
        </w:rPr>
        <w:t xml:space="preserve">‘educational advocates’ for </w:t>
      </w:r>
      <w:r w:rsidR="00732EF8" w:rsidRPr="00550367">
        <w:rPr>
          <w:sz w:val="28"/>
          <w:szCs w:val="28"/>
        </w:rPr>
        <w:t xml:space="preserve">our </w:t>
      </w:r>
      <w:r w:rsidR="00827EC3" w:rsidRPr="00550367">
        <w:rPr>
          <w:sz w:val="28"/>
          <w:szCs w:val="28"/>
        </w:rPr>
        <w:t xml:space="preserve">children and young people. </w:t>
      </w:r>
      <w:r w:rsidR="002616AA">
        <w:rPr>
          <w:sz w:val="28"/>
          <w:szCs w:val="28"/>
        </w:rPr>
        <w:t xml:space="preserve"> </w:t>
      </w:r>
      <w:r w:rsidR="00827EC3" w:rsidRPr="00550367">
        <w:rPr>
          <w:sz w:val="28"/>
          <w:szCs w:val="28"/>
        </w:rPr>
        <w:t xml:space="preserve">We aim to deliver this not only with determination and energy, but also </w:t>
      </w:r>
      <w:r w:rsidR="002616AA">
        <w:rPr>
          <w:sz w:val="28"/>
          <w:szCs w:val="28"/>
        </w:rPr>
        <w:t xml:space="preserve">with care </w:t>
      </w:r>
      <w:r w:rsidR="00827EC3" w:rsidRPr="00550367">
        <w:rPr>
          <w:sz w:val="28"/>
          <w:szCs w:val="28"/>
        </w:rPr>
        <w:t xml:space="preserve">and </w:t>
      </w:r>
      <w:r w:rsidR="00827EC3" w:rsidRPr="00DF5611">
        <w:rPr>
          <w:sz w:val="28"/>
          <w:szCs w:val="28"/>
        </w:rPr>
        <w:t>compassion</w:t>
      </w:r>
      <w:r w:rsidR="009C1CE7" w:rsidRPr="00DF5611">
        <w:rPr>
          <w:sz w:val="28"/>
          <w:szCs w:val="28"/>
        </w:rPr>
        <w:t>.</w:t>
      </w:r>
    </w:p>
    <w:p w14:paraId="17730AF1" w14:textId="7325872E" w:rsidR="001E6DC5" w:rsidRDefault="00940593" w:rsidP="007337F0">
      <w:pPr>
        <w:rPr>
          <w:rFonts w:cstheme="minorHAnsi"/>
          <w:b/>
          <w:bCs/>
          <w:sz w:val="28"/>
          <w:szCs w:val="28"/>
        </w:rPr>
      </w:pPr>
      <w:r w:rsidRPr="00940593">
        <w:rPr>
          <w:noProof/>
        </w:rPr>
        <w:lastRenderedPageBreak/>
        <mc:AlternateContent>
          <mc:Choice Requires="wps">
            <w:drawing>
              <wp:anchor distT="45720" distB="45720" distL="114300" distR="114300" simplePos="0" relativeHeight="251699200" behindDoc="0" locked="0" layoutInCell="1" allowOverlap="1" wp14:anchorId="1E990880" wp14:editId="3452EBD3">
                <wp:simplePos x="0" y="0"/>
                <wp:positionH relativeFrom="column">
                  <wp:posOffset>-535868</wp:posOffset>
                </wp:positionH>
                <wp:positionV relativeFrom="paragraph">
                  <wp:posOffset>16</wp:posOffset>
                </wp:positionV>
                <wp:extent cx="2360930" cy="1404620"/>
                <wp:effectExtent l="0" t="0" r="0" b="6350"/>
                <wp:wrapSquare wrapText="bothSides"/>
                <wp:docPr id="217"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2917005B" w14:textId="5A77A72E" w:rsidR="00940593" w:rsidRPr="00940593" w:rsidRDefault="00940593" w:rsidP="00940593">
                            <w:pPr>
                              <w:pStyle w:val="ListParagraph"/>
                              <w:numPr>
                                <w:ilvl w:val="0"/>
                                <w:numId w:val="22"/>
                              </w:numPr>
                              <w:rPr>
                                <w:rFonts w:asciiTheme="minorHAnsi" w:hAnsiTheme="minorHAnsi" w:cstheme="minorHAnsi"/>
                                <w:b/>
                                <w:bCs/>
                                <w:sz w:val="28"/>
                                <w:szCs w:val="28"/>
                              </w:rPr>
                            </w:pPr>
                            <w:r w:rsidRPr="00940593">
                              <w:rPr>
                                <w:rFonts w:asciiTheme="minorHAnsi" w:hAnsiTheme="minorHAnsi" w:cstheme="minorHAnsi"/>
                                <w:b/>
                                <w:bCs/>
                                <w:sz w:val="28"/>
                                <w:szCs w:val="28"/>
                              </w:rPr>
                              <w:t>Structure</w:t>
                            </w:r>
                            <w:r w:rsidR="00D618FC">
                              <w:rPr>
                                <w:rFonts w:asciiTheme="minorHAnsi" w:hAnsiTheme="minorHAnsi" w:cstheme="minorHAnsi"/>
                                <w:b/>
                                <w:bCs/>
                                <w:sz w:val="28"/>
                                <w:szCs w:val="28"/>
                              </w:rPr>
                              <w:t xml:space="preserve"> and Organisation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1E990880" id="_x0000_s1027" type="#_x0000_t202" alt="&quot;&quot;" style="position:absolute;margin-left:-42.2pt;margin-top:0;width:185.9pt;height:110.6pt;z-index:251699200;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" stroked="f">
                <v:textbox style="mso-fit-shape-to-text:t">
                  <w:txbxContent>
                    <w:p w14:paraId="2917005B" w14:textId="5A77A72E" w:rsidR="00940593" w:rsidRPr="00940593" w:rsidRDefault="00940593" w:rsidP="00940593">
                      <w:pPr>
                        <w:pStyle w:val="ListParagraph"/>
                        <w:numPr>
                          <w:ilvl w:val="0"/>
                          <w:numId w:val="22"/>
                        </w:numPr>
                        <w:rPr>
                          <w:rFonts w:asciiTheme="minorHAnsi" w:hAnsiTheme="minorHAnsi" w:cstheme="minorHAnsi"/>
                          <w:b/>
                          <w:bCs/>
                          <w:sz w:val="28"/>
                          <w:szCs w:val="28"/>
                        </w:rPr>
                      </w:pPr>
                      <w:r w:rsidRPr="00940593">
                        <w:rPr>
                          <w:rFonts w:asciiTheme="minorHAnsi" w:hAnsiTheme="minorHAnsi" w:cstheme="minorHAnsi"/>
                          <w:b/>
                          <w:bCs/>
                          <w:sz w:val="28"/>
                          <w:szCs w:val="28"/>
                        </w:rPr>
                        <w:t>Structure</w:t>
                      </w:r>
                      <w:r w:rsidR="00D618FC">
                        <w:rPr>
                          <w:rFonts w:asciiTheme="minorHAnsi" w:hAnsiTheme="minorHAnsi" w:cstheme="minorHAnsi"/>
                          <w:b/>
                          <w:bCs/>
                          <w:sz w:val="28"/>
                          <w:szCs w:val="28"/>
                        </w:rPr>
                        <w:t xml:space="preserve"> and Organisation</w:t>
                      </w:r>
                    </w:p>
                  </w:txbxContent>
                </v:textbox>
                <w10:wrap type="square"/>
              </v:shape>
            </w:pict>
          </mc:Fallback>
        </mc:AlternateContent>
      </w:r>
    </w:p>
    <w:p w14:paraId="01BFF1F1" w14:textId="7F06B333" w:rsidR="001772DF" w:rsidRDefault="001772DF" w:rsidP="007337F0">
      <w:pPr>
        <w:rPr>
          <w:rFonts w:cstheme="minorHAnsi"/>
          <w:b/>
          <w:bCs/>
          <w:sz w:val="28"/>
          <w:szCs w:val="28"/>
        </w:rPr>
      </w:pPr>
    </w:p>
    <w:p w14:paraId="3F15B206" w14:textId="0A5AB2B1" w:rsidR="00F46FF3" w:rsidRDefault="00ED6620" w:rsidP="00ED6620">
      <w:pPr>
        <w:jc w:val="center"/>
        <w:rPr>
          <w:rFonts w:cstheme="minorHAnsi"/>
          <w:b/>
          <w:bCs/>
          <w:sz w:val="28"/>
          <w:szCs w:val="28"/>
        </w:rPr>
      </w:pPr>
      <w:r w:rsidRPr="00ED6620">
        <w:rPr>
          <w:rFonts w:cstheme="minorHAnsi"/>
          <w:b/>
          <w:bCs/>
          <w:noProof/>
          <w:sz w:val="28"/>
          <w:szCs w:val="28"/>
        </w:rPr>
        <w:drawing>
          <wp:inline distT="0" distB="0" distL="0" distR="0" wp14:anchorId="5485F7A2" wp14:editId="54BA41A3">
            <wp:extent cx="4858000" cy="5016758"/>
            <wp:effectExtent l="0" t="0" r="0" b="0"/>
            <wp:docPr id="11" name="Pictur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a:extLst>
                        <a:ext uri="{C183D7F6-B498-43B3-948B-1728B52AA6E4}">
                          <adec:decorative xmlns:adec="http://schemas.microsoft.com/office/drawing/2017/decorative" val="1"/>
                        </a:ext>
                      </a:extLst>
                    </pic:cNvPr>
                    <pic:cNvPicPr/>
                  </pic:nvPicPr>
                  <pic:blipFill>
                    <a:blip r:embed="rId13"/>
                    <a:stretch>
                      <a:fillRect/>
                    </a:stretch>
                  </pic:blipFill>
                  <pic:spPr>
                    <a:xfrm>
                      <a:off x="0" y="0"/>
                      <a:ext cx="4858000" cy="5016758"/>
                    </a:xfrm>
                    <a:prstGeom prst="rect">
                      <a:avLst/>
                    </a:prstGeom>
                  </pic:spPr>
                </pic:pic>
              </a:graphicData>
            </a:graphic>
          </wp:inline>
        </w:drawing>
      </w:r>
    </w:p>
    <w:p w14:paraId="3CCC6358" w14:textId="1411E532" w:rsidR="00A54D74" w:rsidRDefault="00323B82" w:rsidP="00BA465B">
      <w:pPr>
        <w:rPr>
          <w:sz w:val="28"/>
          <w:szCs w:val="28"/>
        </w:rPr>
      </w:pPr>
      <w:r>
        <w:rPr>
          <w:sz w:val="28"/>
          <w:szCs w:val="28"/>
        </w:rPr>
        <w:lastRenderedPageBreak/>
        <w:t>Following the appointment of a</w:t>
      </w:r>
      <w:r w:rsidR="006D7067">
        <w:rPr>
          <w:sz w:val="28"/>
          <w:szCs w:val="28"/>
        </w:rPr>
        <w:t xml:space="preserve"> new</w:t>
      </w:r>
      <w:r w:rsidR="007C50F8">
        <w:rPr>
          <w:sz w:val="28"/>
          <w:szCs w:val="28"/>
        </w:rPr>
        <w:t xml:space="preserve"> Headteacher and Lead Education Adviser i</w:t>
      </w:r>
      <w:r w:rsidR="00B61212">
        <w:rPr>
          <w:sz w:val="28"/>
          <w:szCs w:val="28"/>
        </w:rPr>
        <w:t>n</w:t>
      </w:r>
      <w:r w:rsidR="00A54D74">
        <w:rPr>
          <w:sz w:val="28"/>
          <w:szCs w:val="28"/>
        </w:rPr>
        <w:t xml:space="preserve"> the pa</w:t>
      </w:r>
      <w:r w:rsidR="00B62A30">
        <w:rPr>
          <w:sz w:val="28"/>
          <w:szCs w:val="28"/>
        </w:rPr>
        <w:t>st 15 months</w:t>
      </w:r>
      <w:r w:rsidR="007C50F8">
        <w:rPr>
          <w:sz w:val="28"/>
          <w:szCs w:val="28"/>
        </w:rPr>
        <w:t>,</w:t>
      </w:r>
      <w:r w:rsidR="00B62A30">
        <w:rPr>
          <w:sz w:val="28"/>
          <w:szCs w:val="28"/>
        </w:rPr>
        <w:t xml:space="preserve"> Essex Virtual School has </w:t>
      </w:r>
      <w:r w:rsidR="00491E31">
        <w:rPr>
          <w:sz w:val="28"/>
          <w:szCs w:val="28"/>
        </w:rPr>
        <w:t xml:space="preserve">developed new ways of working and </w:t>
      </w:r>
      <w:r w:rsidR="006B74D6">
        <w:rPr>
          <w:sz w:val="28"/>
          <w:szCs w:val="28"/>
        </w:rPr>
        <w:t xml:space="preserve">increased </w:t>
      </w:r>
      <w:r w:rsidR="00D25401">
        <w:rPr>
          <w:sz w:val="28"/>
          <w:szCs w:val="28"/>
        </w:rPr>
        <w:t xml:space="preserve">its </w:t>
      </w:r>
      <w:r w:rsidR="00E36E90">
        <w:rPr>
          <w:sz w:val="28"/>
          <w:szCs w:val="28"/>
        </w:rPr>
        <w:t xml:space="preserve">number of </w:t>
      </w:r>
      <w:r w:rsidR="00D25401">
        <w:rPr>
          <w:sz w:val="28"/>
          <w:szCs w:val="28"/>
        </w:rPr>
        <w:t>staff to</w:t>
      </w:r>
      <w:r w:rsidR="00AD5C4B">
        <w:rPr>
          <w:sz w:val="28"/>
          <w:szCs w:val="28"/>
        </w:rPr>
        <w:t xml:space="preserve"> reflect this.  Th</w:t>
      </w:r>
      <w:r w:rsidR="00D25401">
        <w:rPr>
          <w:sz w:val="28"/>
          <w:szCs w:val="28"/>
        </w:rPr>
        <w:t xml:space="preserve">ese changes are </w:t>
      </w:r>
      <w:r w:rsidR="00691ED9">
        <w:rPr>
          <w:sz w:val="28"/>
          <w:szCs w:val="28"/>
        </w:rPr>
        <w:t>ongoing</w:t>
      </w:r>
      <w:r w:rsidR="00D25401">
        <w:rPr>
          <w:sz w:val="28"/>
          <w:szCs w:val="28"/>
        </w:rPr>
        <w:t xml:space="preserve"> and reflect </w:t>
      </w:r>
      <w:r w:rsidR="00EF6F53">
        <w:rPr>
          <w:sz w:val="28"/>
          <w:szCs w:val="28"/>
        </w:rPr>
        <w:t>the challenges faced post covid</w:t>
      </w:r>
      <w:r w:rsidR="00CF5BA0">
        <w:rPr>
          <w:sz w:val="28"/>
          <w:szCs w:val="28"/>
        </w:rPr>
        <w:t>, the increase in numbers of children in care</w:t>
      </w:r>
      <w:r w:rsidR="00DB3EE8">
        <w:rPr>
          <w:sz w:val="28"/>
          <w:szCs w:val="28"/>
        </w:rPr>
        <w:t xml:space="preserve"> </w:t>
      </w:r>
      <w:r w:rsidR="009D0F9E">
        <w:rPr>
          <w:sz w:val="28"/>
          <w:szCs w:val="28"/>
        </w:rPr>
        <w:t>(</w:t>
      </w:r>
      <w:proofErr w:type="spellStart"/>
      <w:r w:rsidR="009D0F9E">
        <w:rPr>
          <w:sz w:val="28"/>
          <w:szCs w:val="28"/>
        </w:rPr>
        <w:t>CiC</w:t>
      </w:r>
      <w:proofErr w:type="spellEnd"/>
      <w:r w:rsidR="009D0F9E">
        <w:rPr>
          <w:sz w:val="28"/>
          <w:szCs w:val="28"/>
        </w:rPr>
        <w:t xml:space="preserve">) </w:t>
      </w:r>
      <w:r w:rsidR="00DB3EE8">
        <w:rPr>
          <w:sz w:val="28"/>
          <w:szCs w:val="28"/>
        </w:rPr>
        <w:t>including separated migrant children</w:t>
      </w:r>
      <w:r w:rsidR="00517B59">
        <w:rPr>
          <w:sz w:val="28"/>
          <w:szCs w:val="28"/>
        </w:rPr>
        <w:t>,</w:t>
      </w:r>
      <w:r w:rsidR="00CF5BA0">
        <w:rPr>
          <w:sz w:val="28"/>
          <w:szCs w:val="28"/>
        </w:rPr>
        <w:t xml:space="preserve"> the growing demand for support and guidance</w:t>
      </w:r>
      <w:r w:rsidR="00FB6FE8">
        <w:rPr>
          <w:sz w:val="28"/>
          <w:szCs w:val="28"/>
        </w:rPr>
        <w:t xml:space="preserve"> from parents and schools in relation to Previo</w:t>
      </w:r>
      <w:r w:rsidR="00C44CB5">
        <w:rPr>
          <w:sz w:val="28"/>
          <w:szCs w:val="28"/>
        </w:rPr>
        <w:t xml:space="preserve">usly Looked After Children (PLAC), and the Virtual School’s new duties for </w:t>
      </w:r>
      <w:r w:rsidR="009D0F9E">
        <w:rPr>
          <w:sz w:val="28"/>
          <w:szCs w:val="28"/>
        </w:rPr>
        <w:t>children with a social worker ever six (CWSW)</w:t>
      </w:r>
      <w:r w:rsidR="00E36E90">
        <w:rPr>
          <w:sz w:val="28"/>
          <w:szCs w:val="28"/>
        </w:rPr>
        <w:t>.</w:t>
      </w:r>
    </w:p>
    <w:p w14:paraId="53958C89" w14:textId="0411419D" w:rsidR="00E36E90" w:rsidRDefault="00FE00E2" w:rsidP="00BA465B">
      <w:pPr>
        <w:rPr>
          <w:sz w:val="28"/>
          <w:szCs w:val="28"/>
        </w:rPr>
      </w:pPr>
      <w:r w:rsidRPr="00BA465B">
        <w:rPr>
          <w:sz w:val="28"/>
          <w:szCs w:val="28"/>
        </w:rPr>
        <w:t xml:space="preserve">We are committed </w:t>
      </w:r>
      <w:r>
        <w:rPr>
          <w:sz w:val="28"/>
          <w:szCs w:val="28"/>
        </w:rPr>
        <w:t>to d</w:t>
      </w:r>
      <w:r w:rsidR="00782AA1">
        <w:rPr>
          <w:sz w:val="28"/>
          <w:szCs w:val="28"/>
        </w:rPr>
        <w:t>istributing</w:t>
      </w:r>
      <w:r>
        <w:rPr>
          <w:sz w:val="28"/>
          <w:szCs w:val="28"/>
        </w:rPr>
        <w:t xml:space="preserve"> leadership widely across our teams and have developed a structure that facilitates this and is designed to promote ‘joined up’ working.</w:t>
      </w:r>
      <w:r w:rsidR="00BE58F1">
        <w:rPr>
          <w:sz w:val="28"/>
          <w:szCs w:val="28"/>
        </w:rPr>
        <w:t xml:space="preserve">  The structure adopted reflects this</w:t>
      </w:r>
      <w:r w:rsidR="00292CFB">
        <w:rPr>
          <w:sz w:val="28"/>
          <w:szCs w:val="28"/>
        </w:rPr>
        <w:t xml:space="preserve">, as does the </w:t>
      </w:r>
      <w:r w:rsidR="00E04DD2">
        <w:rPr>
          <w:sz w:val="28"/>
          <w:szCs w:val="28"/>
        </w:rPr>
        <w:t xml:space="preserve">provision of </w:t>
      </w:r>
      <w:r w:rsidR="008D2F20">
        <w:rPr>
          <w:sz w:val="28"/>
          <w:szCs w:val="28"/>
        </w:rPr>
        <w:t>ongoing</w:t>
      </w:r>
      <w:r w:rsidR="00E04DD2">
        <w:rPr>
          <w:sz w:val="28"/>
          <w:szCs w:val="28"/>
        </w:rPr>
        <w:t xml:space="preserve"> CPD for all staff.</w:t>
      </w:r>
    </w:p>
    <w:p w14:paraId="560662FD" w14:textId="2D201B8E" w:rsidR="0085486F" w:rsidRDefault="0085486F" w:rsidP="00BA465B">
      <w:pPr>
        <w:rPr>
          <w:sz w:val="28"/>
          <w:szCs w:val="28"/>
        </w:rPr>
      </w:pPr>
      <w:r>
        <w:rPr>
          <w:sz w:val="28"/>
          <w:szCs w:val="28"/>
        </w:rPr>
        <w:t xml:space="preserve">Each of the teams has a </w:t>
      </w:r>
      <w:r w:rsidR="00F05B57">
        <w:rPr>
          <w:sz w:val="28"/>
          <w:szCs w:val="28"/>
        </w:rPr>
        <w:t xml:space="preserve">Lead Professional who is responsible for </w:t>
      </w:r>
      <w:r w:rsidR="003B0F8B">
        <w:rPr>
          <w:sz w:val="28"/>
          <w:szCs w:val="28"/>
        </w:rPr>
        <w:t>the</w:t>
      </w:r>
      <w:r w:rsidR="00576AA2">
        <w:rPr>
          <w:sz w:val="28"/>
          <w:szCs w:val="28"/>
        </w:rPr>
        <w:t xml:space="preserve">ir team’s </w:t>
      </w:r>
      <w:r w:rsidR="003B0F8B">
        <w:rPr>
          <w:sz w:val="28"/>
          <w:szCs w:val="28"/>
        </w:rPr>
        <w:t>operational delivery</w:t>
      </w:r>
      <w:r w:rsidR="00576AA2">
        <w:rPr>
          <w:sz w:val="28"/>
          <w:szCs w:val="28"/>
        </w:rPr>
        <w:t xml:space="preserve"> </w:t>
      </w:r>
      <w:r w:rsidR="003B0F8B">
        <w:rPr>
          <w:sz w:val="28"/>
          <w:szCs w:val="28"/>
        </w:rPr>
        <w:t>and for supporting members of their team</w:t>
      </w:r>
      <w:r w:rsidR="00011522">
        <w:rPr>
          <w:sz w:val="28"/>
          <w:szCs w:val="28"/>
        </w:rPr>
        <w:t xml:space="preserve"> through </w:t>
      </w:r>
      <w:r w:rsidR="00E17068">
        <w:rPr>
          <w:sz w:val="28"/>
          <w:szCs w:val="28"/>
        </w:rPr>
        <w:t>regular supervision</w:t>
      </w:r>
      <w:r w:rsidR="003B0F8B">
        <w:rPr>
          <w:sz w:val="28"/>
          <w:szCs w:val="28"/>
        </w:rPr>
        <w:t xml:space="preserve">.  The Lead Professionals </w:t>
      </w:r>
      <w:r w:rsidR="00001691">
        <w:rPr>
          <w:sz w:val="28"/>
          <w:szCs w:val="28"/>
        </w:rPr>
        <w:t xml:space="preserve">work </w:t>
      </w:r>
      <w:r w:rsidR="000F7C8F">
        <w:rPr>
          <w:sz w:val="28"/>
          <w:szCs w:val="28"/>
        </w:rPr>
        <w:t xml:space="preserve">in </w:t>
      </w:r>
      <w:r w:rsidR="00576AA2">
        <w:rPr>
          <w:sz w:val="28"/>
          <w:szCs w:val="28"/>
        </w:rPr>
        <w:t>partnership with</w:t>
      </w:r>
      <w:r w:rsidR="003B0F8B">
        <w:rPr>
          <w:sz w:val="28"/>
          <w:szCs w:val="28"/>
        </w:rPr>
        <w:t xml:space="preserve"> the Headteacher Virtual School</w:t>
      </w:r>
      <w:r w:rsidR="00E17068">
        <w:rPr>
          <w:sz w:val="28"/>
          <w:szCs w:val="28"/>
        </w:rPr>
        <w:t xml:space="preserve"> </w:t>
      </w:r>
      <w:r w:rsidR="00F945D5">
        <w:rPr>
          <w:sz w:val="28"/>
          <w:szCs w:val="28"/>
        </w:rPr>
        <w:t xml:space="preserve">to </w:t>
      </w:r>
      <w:r w:rsidR="000F7C8F">
        <w:rPr>
          <w:sz w:val="28"/>
          <w:szCs w:val="28"/>
        </w:rPr>
        <w:t xml:space="preserve">determine strategic priorities and monitor </w:t>
      </w:r>
      <w:r w:rsidR="00576AA2">
        <w:rPr>
          <w:sz w:val="28"/>
          <w:szCs w:val="28"/>
        </w:rPr>
        <w:t xml:space="preserve">this through the lens of </w:t>
      </w:r>
      <w:r w:rsidR="000F7C8F">
        <w:rPr>
          <w:sz w:val="28"/>
          <w:szCs w:val="28"/>
        </w:rPr>
        <w:t>the school’s improvement priorities</w:t>
      </w:r>
      <w:r w:rsidR="00805F06">
        <w:rPr>
          <w:sz w:val="28"/>
          <w:szCs w:val="28"/>
        </w:rPr>
        <w:t>.</w:t>
      </w:r>
    </w:p>
    <w:p w14:paraId="3E69A6FA" w14:textId="2523F5B5" w:rsidR="00576AA2" w:rsidRPr="00991070" w:rsidRDefault="00576AA2" w:rsidP="00576AA2">
      <w:pPr>
        <w:rPr>
          <w:sz w:val="28"/>
          <w:szCs w:val="28"/>
        </w:rPr>
      </w:pPr>
      <w:r>
        <w:rPr>
          <w:sz w:val="28"/>
          <w:szCs w:val="28"/>
        </w:rPr>
        <w:t>Our priorities for are:</w:t>
      </w:r>
    </w:p>
    <w:p w14:paraId="7637AB8B" w14:textId="77777777" w:rsidR="00576AA2" w:rsidRPr="003925B9" w:rsidRDefault="00576AA2" w:rsidP="00576AA2">
      <w:pPr>
        <w:pStyle w:val="ListParagraph"/>
        <w:numPr>
          <w:ilvl w:val="0"/>
          <w:numId w:val="18"/>
        </w:numPr>
        <w:spacing w:line="254" w:lineRule="auto"/>
        <w:rPr>
          <w:sz w:val="28"/>
          <w:szCs w:val="28"/>
        </w:rPr>
      </w:pPr>
      <w:r w:rsidRPr="003925B9">
        <w:rPr>
          <w:rFonts w:ascii="Calibri" w:eastAsia="Calibri" w:hAnsi="Calibri"/>
          <w:color w:val="000000" w:themeColor="text1"/>
          <w:kern w:val="24"/>
          <w:sz w:val="28"/>
          <w:szCs w:val="28"/>
        </w:rPr>
        <w:t>Consulting students about their learning and wider education.</w:t>
      </w:r>
    </w:p>
    <w:p w14:paraId="50BCF4D2" w14:textId="77777777" w:rsidR="00576AA2" w:rsidRPr="00596258" w:rsidRDefault="00576AA2" w:rsidP="00576AA2">
      <w:pPr>
        <w:pStyle w:val="ListParagraph"/>
        <w:numPr>
          <w:ilvl w:val="0"/>
          <w:numId w:val="18"/>
        </w:numPr>
        <w:spacing w:line="254" w:lineRule="auto"/>
        <w:rPr>
          <w:rFonts w:asciiTheme="minorHAnsi" w:hAnsiTheme="minorHAnsi" w:cstheme="minorHAnsi"/>
          <w:sz w:val="28"/>
          <w:szCs w:val="28"/>
        </w:rPr>
      </w:pPr>
      <w:r w:rsidRPr="00596258">
        <w:rPr>
          <w:rFonts w:asciiTheme="minorHAnsi" w:eastAsia="Calibri" w:hAnsiTheme="minorHAnsi" w:cstheme="minorHAnsi"/>
          <w:color w:val="000000" w:themeColor="text1"/>
          <w:kern w:val="24"/>
          <w:sz w:val="28"/>
          <w:szCs w:val="28"/>
        </w:rPr>
        <w:t>Evidence based working.</w:t>
      </w:r>
    </w:p>
    <w:p w14:paraId="7C0909E8" w14:textId="77777777" w:rsidR="00576AA2" w:rsidRPr="00596258" w:rsidRDefault="00576AA2" w:rsidP="00576AA2">
      <w:pPr>
        <w:pStyle w:val="ListParagraph"/>
        <w:numPr>
          <w:ilvl w:val="0"/>
          <w:numId w:val="18"/>
        </w:numPr>
        <w:spacing w:line="254" w:lineRule="auto"/>
        <w:rPr>
          <w:rFonts w:asciiTheme="minorHAnsi" w:hAnsiTheme="minorHAnsi" w:cstheme="minorHAnsi"/>
          <w:sz w:val="28"/>
          <w:szCs w:val="28"/>
        </w:rPr>
      </w:pPr>
      <w:r w:rsidRPr="00596258">
        <w:rPr>
          <w:rFonts w:asciiTheme="minorHAnsi" w:eastAsia="Calibri" w:hAnsiTheme="minorHAnsi" w:cstheme="minorHAnsi"/>
          <w:color w:val="000000" w:themeColor="text1"/>
          <w:kern w:val="24"/>
          <w:sz w:val="28"/>
          <w:szCs w:val="28"/>
        </w:rPr>
        <w:t>The PEP Process.</w:t>
      </w:r>
    </w:p>
    <w:p w14:paraId="01CDFF86" w14:textId="77777777" w:rsidR="00576AA2" w:rsidRPr="00596258" w:rsidRDefault="00576AA2" w:rsidP="00576AA2">
      <w:pPr>
        <w:pStyle w:val="ListParagraph"/>
        <w:numPr>
          <w:ilvl w:val="0"/>
          <w:numId w:val="18"/>
        </w:numPr>
        <w:spacing w:line="254" w:lineRule="auto"/>
        <w:rPr>
          <w:rFonts w:asciiTheme="minorHAnsi" w:hAnsiTheme="minorHAnsi" w:cstheme="minorHAnsi"/>
          <w:sz w:val="28"/>
          <w:szCs w:val="28"/>
        </w:rPr>
      </w:pPr>
      <w:r w:rsidRPr="00596258">
        <w:rPr>
          <w:rFonts w:asciiTheme="minorHAnsi" w:eastAsia="Calibri" w:hAnsiTheme="minorHAnsi" w:cstheme="minorHAnsi"/>
          <w:color w:val="000000" w:themeColor="text1"/>
          <w:kern w:val="24"/>
          <w:sz w:val="28"/>
          <w:szCs w:val="28"/>
        </w:rPr>
        <w:t>Working with partners to develop a distinctive Post 16 offer.</w:t>
      </w:r>
    </w:p>
    <w:p w14:paraId="56D05D11" w14:textId="77777777" w:rsidR="00576AA2" w:rsidRPr="00596258" w:rsidRDefault="00576AA2" w:rsidP="00576AA2">
      <w:pPr>
        <w:pStyle w:val="ListParagraph"/>
        <w:numPr>
          <w:ilvl w:val="0"/>
          <w:numId w:val="18"/>
        </w:numPr>
        <w:spacing w:line="254" w:lineRule="auto"/>
        <w:rPr>
          <w:rFonts w:asciiTheme="minorHAnsi" w:hAnsiTheme="minorHAnsi" w:cstheme="minorHAnsi"/>
          <w:sz w:val="28"/>
          <w:szCs w:val="28"/>
        </w:rPr>
      </w:pPr>
      <w:r w:rsidRPr="00596258">
        <w:rPr>
          <w:rFonts w:asciiTheme="minorHAnsi" w:eastAsia="Calibri" w:hAnsiTheme="minorHAnsi" w:cstheme="minorHAnsi"/>
          <w:color w:val="000000" w:themeColor="text1"/>
          <w:kern w:val="24"/>
          <w:sz w:val="28"/>
          <w:szCs w:val="28"/>
        </w:rPr>
        <w:t>Collaboration within and beyond the Virtual School.</w:t>
      </w:r>
    </w:p>
    <w:p w14:paraId="128F4786" w14:textId="662EE15B" w:rsidR="00576AA2" w:rsidRPr="00C22703" w:rsidRDefault="00576AA2" w:rsidP="00576AA2">
      <w:pPr>
        <w:pStyle w:val="ListParagraph"/>
        <w:numPr>
          <w:ilvl w:val="0"/>
          <w:numId w:val="18"/>
        </w:numPr>
        <w:rPr>
          <w:rFonts w:asciiTheme="minorHAnsi" w:hAnsiTheme="minorHAnsi" w:cstheme="minorHAnsi"/>
          <w:sz w:val="28"/>
          <w:szCs w:val="28"/>
        </w:rPr>
      </w:pPr>
      <w:r w:rsidRPr="00596258">
        <w:rPr>
          <w:rFonts w:asciiTheme="minorHAnsi" w:eastAsia="Calibri" w:hAnsiTheme="minorHAnsi" w:cstheme="minorHAnsi"/>
          <w:color w:val="000000" w:themeColor="text1"/>
          <w:kern w:val="24"/>
          <w:sz w:val="28"/>
          <w:szCs w:val="28"/>
        </w:rPr>
        <w:t>A dynamic training &amp; CPD offer.</w:t>
      </w:r>
    </w:p>
    <w:p w14:paraId="7F381944" w14:textId="77777777" w:rsidR="00C22703" w:rsidRDefault="00C22703" w:rsidP="00C22703">
      <w:pPr>
        <w:rPr>
          <w:rFonts w:cstheme="minorHAnsi"/>
          <w:sz w:val="28"/>
          <w:szCs w:val="28"/>
        </w:rPr>
      </w:pPr>
    </w:p>
    <w:p w14:paraId="18855D24" w14:textId="77777777" w:rsidR="00E809C7" w:rsidRPr="00E809C7" w:rsidRDefault="00E809C7" w:rsidP="00E809C7">
      <w:pPr>
        <w:shd w:val="clear" w:color="auto" w:fill="FFFFFF"/>
        <w:spacing w:before="100" w:beforeAutospacing="1" w:after="100" w:afterAutospacing="1" w:line="240" w:lineRule="auto"/>
        <w:rPr>
          <w:rFonts w:eastAsia="Times New Roman" w:cstheme="minorHAnsi"/>
          <w:sz w:val="28"/>
          <w:szCs w:val="28"/>
          <w:lang w:eastAsia="en-GB"/>
        </w:rPr>
      </w:pPr>
      <w:r w:rsidRPr="00E809C7">
        <w:rPr>
          <w:rFonts w:eastAsia="Times New Roman" w:cstheme="minorHAnsi"/>
          <w:b/>
          <w:bCs/>
          <w:sz w:val="28"/>
          <w:szCs w:val="28"/>
          <w:lang w:eastAsia="en-GB"/>
        </w:rPr>
        <w:t xml:space="preserve">How do the Operations Team </w:t>
      </w:r>
      <w:r w:rsidRPr="00E809C7">
        <w:rPr>
          <w:rFonts w:eastAsia="Times New Roman" w:cstheme="minorHAnsi"/>
          <w:sz w:val="28"/>
          <w:szCs w:val="28"/>
          <w:lang w:eastAsia="en-GB"/>
        </w:rPr>
        <w:t>collect information about quality of provision and work strategically to shape the quality of that provision?</w:t>
      </w:r>
    </w:p>
    <w:p w14:paraId="4F52FF86" w14:textId="77777777" w:rsidR="00E809C7" w:rsidRPr="00E809C7" w:rsidRDefault="00E809C7" w:rsidP="00E809C7">
      <w:pPr>
        <w:shd w:val="clear" w:color="auto" w:fill="FFFFFF"/>
        <w:spacing w:after="0" w:line="240" w:lineRule="auto"/>
        <w:rPr>
          <w:rFonts w:eastAsia="Times New Roman" w:cstheme="minorHAnsi"/>
          <w:sz w:val="28"/>
          <w:szCs w:val="28"/>
          <w:lang w:eastAsia="en-GB"/>
        </w:rPr>
      </w:pPr>
      <w:r w:rsidRPr="00E809C7">
        <w:rPr>
          <w:rFonts w:eastAsia="Times New Roman" w:cstheme="minorHAnsi"/>
          <w:sz w:val="28"/>
          <w:szCs w:val="28"/>
          <w:lang w:eastAsia="en-GB"/>
        </w:rPr>
        <w:lastRenderedPageBreak/>
        <w:t xml:space="preserve">They coordinate the VS training offer that assists schools understand the specific educational needs of </w:t>
      </w:r>
      <w:proofErr w:type="spellStart"/>
      <w:r w:rsidRPr="00E809C7">
        <w:rPr>
          <w:rFonts w:eastAsia="Times New Roman" w:cstheme="minorHAnsi"/>
          <w:sz w:val="28"/>
          <w:szCs w:val="28"/>
          <w:lang w:eastAsia="en-GB"/>
        </w:rPr>
        <w:t>CiC</w:t>
      </w:r>
      <w:proofErr w:type="spellEnd"/>
      <w:r w:rsidRPr="00E809C7">
        <w:rPr>
          <w:rFonts w:eastAsia="Times New Roman" w:cstheme="minorHAnsi"/>
          <w:sz w:val="28"/>
          <w:szCs w:val="28"/>
          <w:lang w:eastAsia="en-GB"/>
        </w:rPr>
        <w:t xml:space="preserve"> and how to incorporate this understanding into their curriculum, behaviour/relationships policies, teaching, and pastoral care systems.  They cross reference this with schools engaged with the Essex Trauma Perspective Practice (TPP).  They provide training for DTs and social workers to support the PEP process.</w:t>
      </w:r>
    </w:p>
    <w:p w14:paraId="3E21A287" w14:textId="77777777" w:rsidR="00E809C7" w:rsidRPr="00E809C7" w:rsidRDefault="00E809C7" w:rsidP="00E809C7">
      <w:pPr>
        <w:shd w:val="clear" w:color="auto" w:fill="FFFFFF"/>
        <w:spacing w:before="100" w:beforeAutospacing="1" w:after="100" w:afterAutospacing="1" w:line="240" w:lineRule="auto"/>
        <w:rPr>
          <w:rFonts w:eastAsia="Times New Roman" w:cstheme="minorHAnsi"/>
          <w:b/>
          <w:bCs/>
          <w:sz w:val="28"/>
          <w:szCs w:val="28"/>
          <w:lang w:eastAsia="en-GB"/>
        </w:rPr>
      </w:pPr>
      <w:r w:rsidRPr="00E809C7">
        <w:rPr>
          <w:rFonts w:eastAsia="Times New Roman" w:cstheme="minorHAnsi"/>
          <w:b/>
          <w:bCs/>
          <w:sz w:val="28"/>
          <w:szCs w:val="28"/>
          <w:lang w:eastAsia="en-GB"/>
        </w:rPr>
        <w:t>Training Offer</w:t>
      </w:r>
    </w:p>
    <w:tbl>
      <w:tblPr>
        <w:tblStyle w:val="TableGrid"/>
        <w:tblW w:w="0" w:type="auto"/>
        <w:tblLook w:val="04A0" w:firstRow="1" w:lastRow="0" w:firstColumn="1" w:lastColumn="0" w:noHBand="0" w:noVBand="1"/>
      </w:tblPr>
      <w:tblGrid>
        <w:gridCol w:w="3539"/>
        <w:gridCol w:w="5387"/>
      </w:tblGrid>
      <w:tr w:rsidR="00E809C7" w:rsidRPr="00E809C7" w14:paraId="5FCF1939" w14:textId="77777777" w:rsidTr="008404EC">
        <w:tc>
          <w:tcPr>
            <w:tcW w:w="3539" w:type="dxa"/>
          </w:tcPr>
          <w:p w14:paraId="2B64EFA2" w14:textId="77777777" w:rsidR="00E809C7" w:rsidRPr="00E809C7" w:rsidRDefault="00E809C7" w:rsidP="00E809C7">
            <w:pPr>
              <w:spacing w:before="100" w:beforeAutospacing="1" w:after="100" w:afterAutospacing="1"/>
              <w:rPr>
                <w:rFonts w:eastAsia="Times New Roman" w:cstheme="minorHAnsi"/>
                <w:b/>
                <w:bCs/>
                <w:sz w:val="28"/>
                <w:szCs w:val="28"/>
                <w:lang w:eastAsia="en-GB"/>
              </w:rPr>
            </w:pPr>
            <w:r w:rsidRPr="00E809C7">
              <w:rPr>
                <w:rFonts w:eastAsia="Times New Roman" w:cstheme="minorHAnsi"/>
                <w:b/>
                <w:bCs/>
                <w:sz w:val="28"/>
                <w:szCs w:val="28"/>
                <w:lang w:eastAsia="en-GB"/>
              </w:rPr>
              <w:t>Audience</w:t>
            </w:r>
          </w:p>
        </w:tc>
        <w:tc>
          <w:tcPr>
            <w:tcW w:w="5387" w:type="dxa"/>
          </w:tcPr>
          <w:p w14:paraId="5A49E47B" w14:textId="77777777" w:rsidR="00E809C7" w:rsidRPr="00E809C7" w:rsidRDefault="00E809C7" w:rsidP="00E809C7">
            <w:pPr>
              <w:spacing w:before="100" w:beforeAutospacing="1" w:after="100" w:afterAutospacing="1"/>
              <w:rPr>
                <w:rFonts w:eastAsia="Times New Roman" w:cstheme="minorHAnsi"/>
                <w:b/>
                <w:bCs/>
                <w:sz w:val="28"/>
                <w:szCs w:val="28"/>
                <w:lang w:eastAsia="en-GB"/>
              </w:rPr>
            </w:pPr>
            <w:r w:rsidRPr="00E809C7">
              <w:rPr>
                <w:rFonts w:eastAsia="Times New Roman" w:cstheme="minorHAnsi"/>
                <w:b/>
                <w:bCs/>
                <w:sz w:val="28"/>
                <w:szCs w:val="28"/>
                <w:lang w:eastAsia="en-GB"/>
              </w:rPr>
              <w:t>Training</w:t>
            </w:r>
          </w:p>
        </w:tc>
      </w:tr>
      <w:tr w:rsidR="00E809C7" w:rsidRPr="00E809C7" w14:paraId="3CD5B14C" w14:textId="77777777" w:rsidTr="008404EC">
        <w:tc>
          <w:tcPr>
            <w:tcW w:w="3539" w:type="dxa"/>
          </w:tcPr>
          <w:p w14:paraId="2707980B" w14:textId="77777777" w:rsidR="00E809C7" w:rsidRPr="00E809C7" w:rsidRDefault="00E809C7" w:rsidP="00E809C7">
            <w:pPr>
              <w:spacing w:before="100" w:beforeAutospacing="1" w:after="100" w:afterAutospacing="1"/>
              <w:rPr>
                <w:rFonts w:eastAsia="Times New Roman" w:cstheme="minorHAnsi"/>
                <w:sz w:val="28"/>
                <w:szCs w:val="28"/>
                <w:lang w:eastAsia="en-GB"/>
              </w:rPr>
            </w:pPr>
            <w:r w:rsidRPr="00E809C7">
              <w:rPr>
                <w:rFonts w:eastAsia="Times New Roman" w:cstheme="minorHAnsi"/>
                <w:sz w:val="28"/>
                <w:szCs w:val="28"/>
                <w:lang w:eastAsia="en-GB"/>
              </w:rPr>
              <w:t>Social Workers</w:t>
            </w:r>
          </w:p>
        </w:tc>
        <w:tc>
          <w:tcPr>
            <w:tcW w:w="5387" w:type="dxa"/>
          </w:tcPr>
          <w:p w14:paraId="6960ACE5" w14:textId="77777777" w:rsidR="00E809C7" w:rsidRPr="00E809C7" w:rsidRDefault="00E809C7" w:rsidP="00E809C7">
            <w:pPr>
              <w:spacing w:before="100" w:beforeAutospacing="1" w:after="100" w:afterAutospacing="1"/>
              <w:rPr>
                <w:rFonts w:eastAsia="Times New Roman" w:cstheme="minorHAnsi"/>
                <w:sz w:val="28"/>
                <w:szCs w:val="28"/>
                <w:lang w:eastAsia="en-GB"/>
              </w:rPr>
            </w:pPr>
            <w:r w:rsidRPr="00E809C7">
              <w:rPr>
                <w:rFonts w:eastAsia="Times New Roman" w:cstheme="minorHAnsi"/>
                <w:sz w:val="28"/>
                <w:szCs w:val="28"/>
                <w:lang w:eastAsia="en-GB"/>
              </w:rPr>
              <w:t>New Starters introduction to Education</w:t>
            </w:r>
          </w:p>
        </w:tc>
      </w:tr>
      <w:tr w:rsidR="00E809C7" w:rsidRPr="00E809C7" w14:paraId="4046AAB0" w14:textId="77777777" w:rsidTr="008404EC">
        <w:tc>
          <w:tcPr>
            <w:tcW w:w="3539" w:type="dxa"/>
          </w:tcPr>
          <w:p w14:paraId="6CFF7DDC" w14:textId="77777777" w:rsidR="00E809C7" w:rsidRPr="00E809C7" w:rsidRDefault="00E809C7" w:rsidP="00E809C7">
            <w:pPr>
              <w:spacing w:before="100" w:beforeAutospacing="1" w:after="100" w:afterAutospacing="1"/>
              <w:rPr>
                <w:rFonts w:eastAsia="Times New Roman" w:cstheme="minorHAnsi"/>
                <w:sz w:val="28"/>
                <w:szCs w:val="28"/>
                <w:lang w:eastAsia="en-GB"/>
              </w:rPr>
            </w:pPr>
            <w:r w:rsidRPr="00E809C7">
              <w:rPr>
                <w:rFonts w:eastAsia="Times New Roman" w:cstheme="minorHAnsi"/>
                <w:sz w:val="28"/>
                <w:szCs w:val="28"/>
                <w:lang w:eastAsia="en-GB"/>
              </w:rPr>
              <w:t>Social Workers</w:t>
            </w:r>
          </w:p>
        </w:tc>
        <w:tc>
          <w:tcPr>
            <w:tcW w:w="5387" w:type="dxa"/>
          </w:tcPr>
          <w:p w14:paraId="208C452E" w14:textId="77777777" w:rsidR="00E809C7" w:rsidRPr="00E809C7" w:rsidRDefault="00E809C7" w:rsidP="00E809C7">
            <w:pPr>
              <w:spacing w:before="100" w:beforeAutospacing="1" w:after="100" w:afterAutospacing="1"/>
              <w:rPr>
                <w:rFonts w:eastAsia="Times New Roman" w:cstheme="minorHAnsi"/>
                <w:sz w:val="28"/>
                <w:szCs w:val="28"/>
                <w:lang w:eastAsia="en-GB"/>
              </w:rPr>
            </w:pPr>
            <w:r w:rsidRPr="00E809C7">
              <w:rPr>
                <w:rFonts w:eastAsia="Times New Roman" w:cstheme="minorHAnsi"/>
                <w:sz w:val="28"/>
                <w:szCs w:val="28"/>
                <w:lang w:eastAsia="en-GB"/>
              </w:rPr>
              <w:t>PEP Process</w:t>
            </w:r>
          </w:p>
        </w:tc>
      </w:tr>
      <w:tr w:rsidR="00E809C7" w:rsidRPr="00E809C7" w14:paraId="40424DAB" w14:textId="77777777" w:rsidTr="008404EC">
        <w:tc>
          <w:tcPr>
            <w:tcW w:w="3539" w:type="dxa"/>
          </w:tcPr>
          <w:p w14:paraId="720EE585" w14:textId="77777777" w:rsidR="00E809C7" w:rsidRPr="00E809C7" w:rsidRDefault="00E809C7" w:rsidP="00E809C7">
            <w:pPr>
              <w:spacing w:before="100" w:beforeAutospacing="1" w:after="100" w:afterAutospacing="1"/>
              <w:rPr>
                <w:rFonts w:eastAsia="Times New Roman" w:cstheme="minorHAnsi"/>
                <w:sz w:val="28"/>
                <w:szCs w:val="28"/>
                <w:lang w:eastAsia="en-GB"/>
              </w:rPr>
            </w:pPr>
            <w:r w:rsidRPr="00E809C7">
              <w:rPr>
                <w:rFonts w:eastAsia="Times New Roman" w:cstheme="minorHAnsi"/>
                <w:sz w:val="28"/>
                <w:szCs w:val="28"/>
                <w:lang w:eastAsia="en-GB"/>
              </w:rPr>
              <w:t>Social Workers</w:t>
            </w:r>
          </w:p>
        </w:tc>
        <w:tc>
          <w:tcPr>
            <w:tcW w:w="5387" w:type="dxa"/>
          </w:tcPr>
          <w:p w14:paraId="40881960" w14:textId="77777777" w:rsidR="00E809C7" w:rsidRPr="00E809C7" w:rsidRDefault="00E809C7" w:rsidP="00E809C7">
            <w:pPr>
              <w:spacing w:before="100" w:beforeAutospacing="1" w:after="100" w:afterAutospacing="1"/>
              <w:rPr>
                <w:rFonts w:eastAsia="Times New Roman" w:cstheme="minorHAnsi"/>
                <w:sz w:val="28"/>
                <w:szCs w:val="28"/>
                <w:lang w:eastAsia="en-GB"/>
              </w:rPr>
            </w:pPr>
            <w:r w:rsidRPr="00E809C7">
              <w:rPr>
                <w:rFonts w:eastAsia="Times New Roman" w:cstheme="minorHAnsi"/>
                <w:sz w:val="28"/>
                <w:szCs w:val="28"/>
                <w:lang w:eastAsia="en-GB"/>
              </w:rPr>
              <w:t>Enhanced Multi Agency Working</w:t>
            </w:r>
          </w:p>
        </w:tc>
      </w:tr>
      <w:tr w:rsidR="00E809C7" w:rsidRPr="00E809C7" w14:paraId="230BE13A" w14:textId="77777777" w:rsidTr="008404EC">
        <w:tc>
          <w:tcPr>
            <w:tcW w:w="3539" w:type="dxa"/>
          </w:tcPr>
          <w:p w14:paraId="4AAA7223" w14:textId="77777777" w:rsidR="00E809C7" w:rsidRPr="00E809C7" w:rsidRDefault="00E809C7" w:rsidP="00E809C7">
            <w:pPr>
              <w:spacing w:before="100" w:beforeAutospacing="1" w:after="100" w:afterAutospacing="1"/>
              <w:rPr>
                <w:rFonts w:eastAsia="Times New Roman" w:cstheme="minorHAnsi"/>
                <w:sz w:val="28"/>
                <w:szCs w:val="28"/>
                <w:lang w:eastAsia="en-GB"/>
              </w:rPr>
            </w:pPr>
            <w:r w:rsidRPr="00E809C7">
              <w:rPr>
                <w:rFonts w:eastAsia="Times New Roman" w:cstheme="minorHAnsi"/>
                <w:sz w:val="28"/>
                <w:szCs w:val="28"/>
                <w:lang w:eastAsia="en-GB"/>
              </w:rPr>
              <w:t>Social Workers</w:t>
            </w:r>
          </w:p>
        </w:tc>
        <w:tc>
          <w:tcPr>
            <w:tcW w:w="5387" w:type="dxa"/>
          </w:tcPr>
          <w:p w14:paraId="07E97A77" w14:textId="77777777" w:rsidR="00E809C7" w:rsidRPr="00E809C7" w:rsidRDefault="00E809C7" w:rsidP="00E809C7">
            <w:pPr>
              <w:spacing w:before="100" w:beforeAutospacing="1" w:after="100" w:afterAutospacing="1"/>
              <w:rPr>
                <w:rFonts w:eastAsia="Times New Roman" w:cstheme="minorHAnsi"/>
                <w:sz w:val="28"/>
                <w:szCs w:val="28"/>
                <w:lang w:eastAsia="en-GB"/>
              </w:rPr>
            </w:pPr>
            <w:r w:rsidRPr="00E809C7">
              <w:rPr>
                <w:rFonts w:eastAsia="Times New Roman" w:cstheme="minorHAnsi"/>
                <w:sz w:val="28"/>
                <w:szCs w:val="28"/>
                <w:lang w:eastAsia="en-GB"/>
              </w:rPr>
              <w:t>PEP Meetings setting the education agenda</w:t>
            </w:r>
          </w:p>
        </w:tc>
      </w:tr>
      <w:tr w:rsidR="00E809C7" w:rsidRPr="00E809C7" w14:paraId="26642AC7" w14:textId="77777777" w:rsidTr="008404EC">
        <w:tc>
          <w:tcPr>
            <w:tcW w:w="3539" w:type="dxa"/>
          </w:tcPr>
          <w:p w14:paraId="19CC382D" w14:textId="77777777" w:rsidR="00E809C7" w:rsidRPr="00E809C7" w:rsidRDefault="00E809C7" w:rsidP="00E809C7">
            <w:pPr>
              <w:spacing w:before="100" w:beforeAutospacing="1" w:after="100" w:afterAutospacing="1"/>
              <w:rPr>
                <w:rFonts w:eastAsia="Times New Roman" w:cstheme="minorHAnsi"/>
                <w:sz w:val="28"/>
                <w:szCs w:val="28"/>
                <w:lang w:eastAsia="en-GB"/>
              </w:rPr>
            </w:pPr>
            <w:r w:rsidRPr="00E809C7">
              <w:rPr>
                <w:rFonts w:eastAsia="Times New Roman" w:cstheme="minorHAnsi"/>
                <w:sz w:val="28"/>
                <w:szCs w:val="28"/>
                <w:lang w:eastAsia="en-GB"/>
              </w:rPr>
              <w:t>Social Workers</w:t>
            </w:r>
          </w:p>
        </w:tc>
        <w:tc>
          <w:tcPr>
            <w:tcW w:w="5387" w:type="dxa"/>
          </w:tcPr>
          <w:p w14:paraId="4A93E279" w14:textId="77777777" w:rsidR="00E809C7" w:rsidRPr="00E809C7" w:rsidRDefault="00E809C7" w:rsidP="00E809C7">
            <w:pPr>
              <w:spacing w:before="100" w:beforeAutospacing="1" w:after="100" w:afterAutospacing="1"/>
              <w:rPr>
                <w:rFonts w:eastAsia="Times New Roman" w:cstheme="minorHAnsi"/>
                <w:sz w:val="28"/>
                <w:szCs w:val="28"/>
                <w:lang w:eastAsia="en-GB"/>
              </w:rPr>
            </w:pPr>
            <w:r w:rsidRPr="00E809C7">
              <w:rPr>
                <w:rFonts w:eastAsia="Times New Roman" w:cstheme="minorHAnsi"/>
                <w:sz w:val="28"/>
                <w:szCs w:val="28"/>
                <w:lang w:eastAsia="en-GB"/>
              </w:rPr>
              <w:t>Education and aspiration</w:t>
            </w:r>
          </w:p>
        </w:tc>
      </w:tr>
      <w:tr w:rsidR="00E809C7" w:rsidRPr="00E809C7" w14:paraId="69C4C16F" w14:textId="77777777" w:rsidTr="008404EC">
        <w:tc>
          <w:tcPr>
            <w:tcW w:w="3539" w:type="dxa"/>
          </w:tcPr>
          <w:p w14:paraId="6BC9E091" w14:textId="77777777" w:rsidR="00E809C7" w:rsidRPr="00E809C7" w:rsidRDefault="00E809C7" w:rsidP="00E809C7">
            <w:pPr>
              <w:spacing w:before="100" w:beforeAutospacing="1" w:after="100" w:afterAutospacing="1"/>
              <w:rPr>
                <w:rFonts w:eastAsia="Times New Roman" w:cstheme="minorHAnsi"/>
                <w:sz w:val="28"/>
                <w:szCs w:val="28"/>
                <w:lang w:eastAsia="en-GB"/>
              </w:rPr>
            </w:pPr>
            <w:r w:rsidRPr="00E809C7">
              <w:rPr>
                <w:rFonts w:eastAsia="Times New Roman" w:cstheme="minorHAnsi"/>
                <w:sz w:val="28"/>
                <w:szCs w:val="28"/>
                <w:lang w:eastAsia="en-GB"/>
              </w:rPr>
              <w:t>Carers</w:t>
            </w:r>
          </w:p>
        </w:tc>
        <w:tc>
          <w:tcPr>
            <w:tcW w:w="5387" w:type="dxa"/>
          </w:tcPr>
          <w:p w14:paraId="3AB9176F" w14:textId="77777777" w:rsidR="00E809C7" w:rsidRPr="00E809C7" w:rsidRDefault="00E809C7" w:rsidP="00E809C7">
            <w:pPr>
              <w:spacing w:before="100" w:beforeAutospacing="1" w:after="100" w:afterAutospacing="1"/>
              <w:rPr>
                <w:rFonts w:eastAsia="Times New Roman" w:cstheme="minorHAnsi"/>
                <w:sz w:val="28"/>
                <w:szCs w:val="28"/>
                <w:lang w:eastAsia="en-GB"/>
              </w:rPr>
            </w:pPr>
            <w:r w:rsidRPr="00E809C7">
              <w:rPr>
                <w:rFonts w:eastAsia="Times New Roman" w:cstheme="minorHAnsi"/>
                <w:sz w:val="28"/>
                <w:szCs w:val="28"/>
                <w:lang w:eastAsia="en-GB"/>
              </w:rPr>
              <w:t>Carer Level 1</w:t>
            </w:r>
          </w:p>
        </w:tc>
      </w:tr>
      <w:tr w:rsidR="00E809C7" w:rsidRPr="00E809C7" w14:paraId="4249649E" w14:textId="77777777" w:rsidTr="008404EC">
        <w:tc>
          <w:tcPr>
            <w:tcW w:w="3539" w:type="dxa"/>
          </w:tcPr>
          <w:p w14:paraId="3C3D9D6F" w14:textId="77777777" w:rsidR="00E809C7" w:rsidRPr="00E809C7" w:rsidRDefault="00E809C7" w:rsidP="00E809C7">
            <w:pPr>
              <w:spacing w:before="100" w:beforeAutospacing="1" w:after="100" w:afterAutospacing="1"/>
              <w:rPr>
                <w:rFonts w:eastAsia="Times New Roman" w:cstheme="minorHAnsi"/>
                <w:sz w:val="28"/>
                <w:szCs w:val="28"/>
                <w:lang w:eastAsia="en-GB"/>
              </w:rPr>
            </w:pPr>
            <w:r w:rsidRPr="00E809C7">
              <w:rPr>
                <w:rFonts w:eastAsia="Times New Roman" w:cstheme="minorHAnsi"/>
                <w:sz w:val="28"/>
                <w:szCs w:val="28"/>
                <w:lang w:eastAsia="en-GB"/>
              </w:rPr>
              <w:t>Carers</w:t>
            </w:r>
          </w:p>
        </w:tc>
        <w:tc>
          <w:tcPr>
            <w:tcW w:w="5387" w:type="dxa"/>
          </w:tcPr>
          <w:p w14:paraId="22CD8A8F" w14:textId="77777777" w:rsidR="00E809C7" w:rsidRPr="00E809C7" w:rsidRDefault="00E809C7" w:rsidP="00E809C7">
            <w:pPr>
              <w:spacing w:before="100" w:beforeAutospacing="1" w:after="100" w:afterAutospacing="1"/>
              <w:rPr>
                <w:rFonts w:eastAsia="Times New Roman" w:cstheme="minorHAnsi"/>
                <w:sz w:val="28"/>
                <w:szCs w:val="28"/>
                <w:lang w:eastAsia="en-GB"/>
              </w:rPr>
            </w:pPr>
            <w:r w:rsidRPr="00E809C7">
              <w:rPr>
                <w:rFonts w:eastAsia="Times New Roman" w:cstheme="minorHAnsi"/>
                <w:sz w:val="28"/>
                <w:szCs w:val="28"/>
                <w:lang w:eastAsia="en-GB"/>
              </w:rPr>
              <w:t>Carer Level 2</w:t>
            </w:r>
          </w:p>
        </w:tc>
      </w:tr>
      <w:tr w:rsidR="00E809C7" w:rsidRPr="00E809C7" w14:paraId="422E7E8E" w14:textId="77777777" w:rsidTr="008404EC">
        <w:tc>
          <w:tcPr>
            <w:tcW w:w="3539" w:type="dxa"/>
          </w:tcPr>
          <w:p w14:paraId="14A5E4FB" w14:textId="77777777" w:rsidR="00E809C7" w:rsidRPr="00E809C7" w:rsidRDefault="00E809C7" w:rsidP="00E809C7">
            <w:pPr>
              <w:spacing w:before="100" w:beforeAutospacing="1" w:after="100" w:afterAutospacing="1"/>
              <w:rPr>
                <w:rFonts w:eastAsia="Times New Roman" w:cstheme="minorHAnsi"/>
                <w:sz w:val="28"/>
                <w:szCs w:val="28"/>
                <w:lang w:eastAsia="en-GB"/>
              </w:rPr>
            </w:pPr>
            <w:r w:rsidRPr="00E809C7">
              <w:rPr>
                <w:rFonts w:eastAsia="Times New Roman" w:cstheme="minorHAnsi"/>
                <w:sz w:val="28"/>
                <w:szCs w:val="28"/>
                <w:lang w:eastAsia="en-GB"/>
              </w:rPr>
              <w:t>Carers</w:t>
            </w:r>
          </w:p>
        </w:tc>
        <w:tc>
          <w:tcPr>
            <w:tcW w:w="5387" w:type="dxa"/>
          </w:tcPr>
          <w:p w14:paraId="3B4E3405" w14:textId="77777777" w:rsidR="00E809C7" w:rsidRPr="00E809C7" w:rsidRDefault="00E809C7" w:rsidP="00E809C7">
            <w:pPr>
              <w:spacing w:before="100" w:beforeAutospacing="1" w:after="100" w:afterAutospacing="1"/>
              <w:rPr>
                <w:rFonts w:eastAsia="Times New Roman" w:cstheme="minorHAnsi"/>
                <w:sz w:val="28"/>
                <w:szCs w:val="28"/>
                <w:lang w:eastAsia="en-GB"/>
              </w:rPr>
            </w:pPr>
            <w:r w:rsidRPr="00E809C7">
              <w:rPr>
                <w:rFonts w:eastAsia="Times New Roman" w:cstheme="minorHAnsi"/>
                <w:sz w:val="28"/>
                <w:szCs w:val="28"/>
                <w:lang w:eastAsia="en-GB"/>
              </w:rPr>
              <w:t>Make it Happen</w:t>
            </w:r>
          </w:p>
        </w:tc>
      </w:tr>
      <w:tr w:rsidR="00E809C7" w:rsidRPr="00E809C7" w14:paraId="0C4CB251" w14:textId="77777777" w:rsidTr="008404EC">
        <w:tc>
          <w:tcPr>
            <w:tcW w:w="3539" w:type="dxa"/>
          </w:tcPr>
          <w:p w14:paraId="0CB9E628" w14:textId="77777777" w:rsidR="00E809C7" w:rsidRPr="00E809C7" w:rsidRDefault="00E809C7" w:rsidP="00E809C7">
            <w:pPr>
              <w:spacing w:before="100" w:beforeAutospacing="1" w:after="100" w:afterAutospacing="1"/>
              <w:rPr>
                <w:rFonts w:eastAsia="Times New Roman" w:cstheme="minorHAnsi"/>
                <w:sz w:val="28"/>
                <w:szCs w:val="28"/>
                <w:lang w:eastAsia="en-GB"/>
              </w:rPr>
            </w:pPr>
            <w:r w:rsidRPr="00E809C7">
              <w:rPr>
                <w:rFonts w:eastAsia="Times New Roman" w:cstheme="minorHAnsi"/>
                <w:sz w:val="28"/>
                <w:szCs w:val="28"/>
                <w:lang w:eastAsia="en-GB"/>
              </w:rPr>
              <w:t>Carers</w:t>
            </w:r>
          </w:p>
        </w:tc>
        <w:tc>
          <w:tcPr>
            <w:tcW w:w="5387" w:type="dxa"/>
          </w:tcPr>
          <w:p w14:paraId="52BF3478" w14:textId="77777777" w:rsidR="00E809C7" w:rsidRPr="00E809C7" w:rsidRDefault="00E809C7" w:rsidP="00E809C7">
            <w:pPr>
              <w:spacing w:before="100" w:beforeAutospacing="1" w:after="100" w:afterAutospacing="1"/>
              <w:rPr>
                <w:rFonts w:eastAsia="Times New Roman" w:cstheme="minorHAnsi"/>
                <w:sz w:val="28"/>
                <w:szCs w:val="28"/>
                <w:lang w:eastAsia="en-GB"/>
              </w:rPr>
            </w:pPr>
            <w:r w:rsidRPr="00E809C7">
              <w:rPr>
                <w:rFonts w:eastAsia="Times New Roman" w:cstheme="minorHAnsi"/>
                <w:sz w:val="28"/>
                <w:szCs w:val="28"/>
                <w:lang w:eastAsia="en-GB"/>
              </w:rPr>
              <w:t>Drop in with VSH</w:t>
            </w:r>
          </w:p>
        </w:tc>
      </w:tr>
      <w:tr w:rsidR="00E809C7" w:rsidRPr="00E809C7" w14:paraId="55B6CFA7" w14:textId="77777777" w:rsidTr="008404EC">
        <w:tc>
          <w:tcPr>
            <w:tcW w:w="3539" w:type="dxa"/>
          </w:tcPr>
          <w:p w14:paraId="75619547" w14:textId="77777777" w:rsidR="00E809C7" w:rsidRPr="00E809C7" w:rsidRDefault="00E809C7" w:rsidP="00E809C7">
            <w:pPr>
              <w:spacing w:before="100" w:beforeAutospacing="1" w:after="100" w:afterAutospacing="1"/>
              <w:rPr>
                <w:rFonts w:eastAsia="Times New Roman" w:cstheme="minorHAnsi"/>
                <w:sz w:val="28"/>
                <w:szCs w:val="28"/>
                <w:lang w:eastAsia="en-GB"/>
              </w:rPr>
            </w:pPr>
            <w:r w:rsidRPr="00E809C7">
              <w:rPr>
                <w:rFonts w:eastAsia="Times New Roman" w:cstheme="minorHAnsi"/>
                <w:sz w:val="28"/>
                <w:szCs w:val="28"/>
                <w:lang w:eastAsia="en-GB"/>
              </w:rPr>
              <w:t>DTs</w:t>
            </w:r>
          </w:p>
        </w:tc>
        <w:tc>
          <w:tcPr>
            <w:tcW w:w="5387" w:type="dxa"/>
          </w:tcPr>
          <w:p w14:paraId="3BA8CC6A" w14:textId="77777777" w:rsidR="00E809C7" w:rsidRPr="00E809C7" w:rsidRDefault="00E809C7" w:rsidP="00E809C7">
            <w:pPr>
              <w:spacing w:before="100" w:beforeAutospacing="1" w:after="100" w:afterAutospacing="1"/>
              <w:rPr>
                <w:rFonts w:eastAsia="Times New Roman" w:cstheme="minorHAnsi"/>
                <w:sz w:val="28"/>
                <w:szCs w:val="28"/>
                <w:lang w:eastAsia="en-GB"/>
              </w:rPr>
            </w:pPr>
            <w:r w:rsidRPr="00E809C7">
              <w:rPr>
                <w:rFonts w:eastAsia="Times New Roman" w:cstheme="minorHAnsi"/>
                <w:sz w:val="28"/>
                <w:szCs w:val="28"/>
                <w:lang w:eastAsia="en-GB"/>
              </w:rPr>
              <w:t>DT Level 1</w:t>
            </w:r>
          </w:p>
        </w:tc>
      </w:tr>
      <w:tr w:rsidR="00E809C7" w:rsidRPr="00E809C7" w14:paraId="5A8BA5D1" w14:textId="77777777" w:rsidTr="008404EC">
        <w:tc>
          <w:tcPr>
            <w:tcW w:w="3539" w:type="dxa"/>
          </w:tcPr>
          <w:p w14:paraId="61492F01" w14:textId="77777777" w:rsidR="00E809C7" w:rsidRPr="00E809C7" w:rsidRDefault="00E809C7" w:rsidP="00E809C7">
            <w:pPr>
              <w:spacing w:before="100" w:beforeAutospacing="1" w:after="100" w:afterAutospacing="1"/>
              <w:rPr>
                <w:rFonts w:eastAsia="Times New Roman" w:cstheme="minorHAnsi"/>
                <w:sz w:val="28"/>
                <w:szCs w:val="28"/>
                <w:lang w:eastAsia="en-GB"/>
              </w:rPr>
            </w:pPr>
            <w:r w:rsidRPr="00E809C7">
              <w:rPr>
                <w:rFonts w:eastAsia="Times New Roman" w:cstheme="minorHAnsi"/>
                <w:sz w:val="28"/>
                <w:szCs w:val="28"/>
                <w:lang w:eastAsia="en-GB"/>
              </w:rPr>
              <w:t>DTs</w:t>
            </w:r>
          </w:p>
        </w:tc>
        <w:tc>
          <w:tcPr>
            <w:tcW w:w="5387" w:type="dxa"/>
          </w:tcPr>
          <w:p w14:paraId="4F9D246F" w14:textId="77777777" w:rsidR="00E809C7" w:rsidRPr="00E809C7" w:rsidRDefault="00E809C7" w:rsidP="00E809C7">
            <w:pPr>
              <w:spacing w:before="100" w:beforeAutospacing="1" w:after="100" w:afterAutospacing="1"/>
              <w:rPr>
                <w:rFonts w:eastAsia="Times New Roman" w:cstheme="minorHAnsi"/>
                <w:sz w:val="28"/>
                <w:szCs w:val="28"/>
                <w:lang w:eastAsia="en-GB"/>
              </w:rPr>
            </w:pPr>
            <w:r w:rsidRPr="00E809C7">
              <w:rPr>
                <w:rFonts w:eastAsia="Times New Roman" w:cstheme="minorHAnsi"/>
                <w:sz w:val="28"/>
                <w:szCs w:val="28"/>
                <w:lang w:eastAsia="en-GB"/>
              </w:rPr>
              <w:t>DT Level 2</w:t>
            </w:r>
          </w:p>
        </w:tc>
      </w:tr>
      <w:tr w:rsidR="00E809C7" w:rsidRPr="00E809C7" w14:paraId="274C6706" w14:textId="77777777" w:rsidTr="008404EC">
        <w:tc>
          <w:tcPr>
            <w:tcW w:w="3539" w:type="dxa"/>
          </w:tcPr>
          <w:p w14:paraId="3A65278E" w14:textId="77777777" w:rsidR="00E809C7" w:rsidRPr="00E809C7" w:rsidRDefault="00E809C7" w:rsidP="00E809C7">
            <w:pPr>
              <w:spacing w:before="100" w:beforeAutospacing="1" w:after="100" w:afterAutospacing="1"/>
              <w:rPr>
                <w:rFonts w:eastAsia="Times New Roman" w:cstheme="minorHAnsi"/>
                <w:sz w:val="28"/>
                <w:szCs w:val="28"/>
                <w:lang w:eastAsia="en-GB"/>
              </w:rPr>
            </w:pPr>
            <w:r w:rsidRPr="00E809C7">
              <w:rPr>
                <w:rFonts w:eastAsia="Times New Roman" w:cstheme="minorHAnsi"/>
                <w:sz w:val="28"/>
                <w:szCs w:val="28"/>
                <w:lang w:eastAsia="en-GB"/>
              </w:rPr>
              <w:t>DTs</w:t>
            </w:r>
          </w:p>
        </w:tc>
        <w:tc>
          <w:tcPr>
            <w:tcW w:w="5387" w:type="dxa"/>
          </w:tcPr>
          <w:p w14:paraId="55AB4A40" w14:textId="77777777" w:rsidR="00E809C7" w:rsidRPr="00E809C7" w:rsidRDefault="00E809C7" w:rsidP="00E809C7">
            <w:pPr>
              <w:spacing w:before="100" w:beforeAutospacing="1" w:after="100" w:afterAutospacing="1"/>
              <w:rPr>
                <w:rFonts w:eastAsia="Times New Roman" w:cstheme="minorHAnsi"/>
                <w:sz w:val="28"/>
                <w:szCs w:val="28"/>
                <w:lang w:eastAsia="en-GB"/>
              </w:rPr>
            </w:pPr>
            <w:r w:rsidRPr="00E809C7">
              <w:rPr>
                <w:rFonts w:eastAsia="Times New Roman" w:cstheme="minorHAnsi"/>
                <w:sz w:val="28"/>
                <w:szCs w:val="28"/>
                <w:lang w:eastAsia="en-GB"/>
              </w:rPr>
              <w:t>Attachment Awareness Accreditation Network</w:t>
            </w:r>
          </w:p>
        </w:tc>
      </w:tr>
      <w:tr w:rsidR="00E809C7" w:rsidRPr="00E809C7" w14:paraId="38D528FC" w14:textId="77777777" w:rsidTr="008404EC">
        <w:tc>
          <w:tcPr>
            <w:tcW w:w="3539" w:type="dxa"/>
          </w:tcPr>
          <w:p w14:paraId="391908A1" w14:textId="77777777" w:rsidR="00E809C7" w:rsidRPr="00E809C7" w:rsidRDefault="00E809C7" w:rsidP="00E809C7">
            <w:pPr>
              <w:spacing w:before="100" w:beforeAutospacing="1" w:after="100" w:afterAutospacing="1"/>
              <w:rPr>
                <w:rFonts w:eastAsia="Times New Roman" w:cstheme="minorHAnsi"/>
                <w:sz w:val="28"/>
                <w:szCs w:val="28"/>
                <w:lang w:eastAsia="en-GB"/>
              </w:rPr>
            </w:pPr>
            <w:r w:rsidRPr="00E809C7">
              <w:rPr>
                <w:rFonts w:eastAsia="Times New Roman" w:cstheme="minorHAnsi"/>
                <w:sz w:val="28"/>
                <w:szCs w:val="28"/>
                <w:lang w:eastAsia="en-GB"/>
              </w:rPr>
              <w:t>DTs</w:t>
            </w:r>
          </w:p>
        </w:tc>
        <w:tc>
          <w:tcPr>
            <w:tcW w:w="5387" w:type="dxa"/>
          </w:tcPr>
          <w:p w14:paraId="106CCBDA" w14:textId="77777777" w:rsidR="00E809C7" w:rsidRPr="00E809C7" w:rsidRDefault="00E809C7" w:rsidP="00E809C7">
            <w:pPr>
              <w:spacing w:before="100" w:beforeAutospacing="1" w:after="100" w:afterAutospacing="1"/>
              <w:rPr>
                <w:rFonts w:eastAsia="Times New Roman" w:cstheme="minorHAnsi"/>
                <w:sz w:val="28"/>
                <w:szCs w:val="28"/>
                <w:lang w:eastAsia="en-GB"/>
              </w:rPr>
            </w:pPr>
            <w:r w:rsidRPr="00E809C7">
              <w:rPr>
                <w:rFonts w:eastAsia="Times New Roman" w:cstheme="minorHAnsi"/>
                <w:sz w:val="28"/>
                <w:szCs w:val="28"/>
                <w:lang w:eastAsia="en-GB"/>
              </w:rPr>
              <w:t>PEP Training</w:t>
            </w:r>
          </w:p>
        </w:tc>
      </w:tr>
      <w:tr w:rsidR="00E809C7" w:rsidRPr="00E809C7" w14:paraId="684C7E93" w14:textId="77777777" w:rsidTr="008404EC">
        <w:tc>
          <w:tcPr>
            <w:tcW w:w="3539" w:type="dxa"/>
          </w:tcPr>
          <w:p w14:paraId="64922DA0" w14:textId="77777777" w:rsidR="00E809C7" w:rsidRPr="00E809C7" w:rsidRDefault="00E809C7" w:rsidP="00E809C7">
            <w:pPr>
              <w:spacing w:before="100" w:beforeAutospacing="1" w:after="100" w:afterAutospacing="1"/>
              <w:rPr>
                <w:rFonts w:eastAsia="Times New Roman" w:cstheme="minorHAnsi"/>
                <w:sz w:val="28"/>
                <w:szCs w:val="28"/>
                <w:lang w:eastAsia="en-GB"/>
              </w:rPr>
            </w:pPr>
            <w:r w:rsidRPr="00E809C7">
              <w:rPr>
                <w:rFonts w:eastAsia="Times New Roman" w:cstheme="minorHAnsi"/>
                <w:sz w:val="28"/>
                <w:szCs w:val="28"/>
                <w:lang w:eastAsia="en-GB"/>
              </w:rPr>
              <w:t>DTs</w:t>
            </w:r>
          </w:p>
        </w:tc>
        <w:tc>
          <w:tcPr>
            <w:tcW w:w="5387" w:type="dxa"/>
          </w:tcPr>
          <w:p w14:paraId="56ED4A69" w14:textId="77777777" w:rsidR="00E809C7" w:rsidRPr="00E809C7" w:rsidRDefault="00E809C7" w:rsidP="00E809C7">
            <w:pPr>
              <w:spacing w:before="100" w:beforeAutospacing="1" w:after="100" w:afterAutospacing="1"/>
              <w:rPr>
                <w:rFonts w:eastAsia="Times New Roman" w:cstheme="minorHAnsi"/>
                <w:sz w:val="28"/>
                <w:szCs w:val="28"/>
                <w:lang w:eastAsia="en-GB"/>
              </w:rPr>
            </w:pPr>
            <w:r w:rsidRPr="00E809C7">
              <w:rPr>
                <w:rFonts w:eastAsia="Times New Roman" w:cstheme="minorHAnsi"/>
                <w:sz w:val="28"/>
                <w:szCs w:val="28"/>
                <w:lang w:eastAsia="en-GB"/>
              </w:rPr>
              <w:t>PEP Meetings setting the education agenda</w:t>
            </w:r>
          </w:p>
        </w:tc>
      </w:tr>
      <w:tr w:rsidR="00E809C7" w:rsidRPr="00E809C7" w14:paraId="7458055D" w14:textId="77777777" w:rsidTr="008404EC">
        <w:tc>
          <w:tcPr>
            <w:tcW w:w="3539" w:type="dxa"/>
          </w:tcPr>
          <w:p w14:paraId="59A0C4D6" w14:textId="77777777" w:rsidR="00E809C7" w:rsidRPr="00E809C7" w:rsidRDefault="00E809C7" w:rsidP="00E809C7">
            <w:pPr>
              <w:spacing w:before="100" w:beforeAutospacing="1" w:after="100" w:afterAutospacing="1"/>
              <w:rPr>
                <w:rFonts w:eastAsia="Times New Roman" w:cstheme="minorHAnsi"/>
                <w:sz w:val="28"/>
                <w:szCs w:val="28"/>
                <w:lang w:eastAsia="en-GB"/>
              </w:rPr>
            </w:pPr>
            <w:r w:rsidRPr="00E809C7">
              <w:rPr>
                <w:rFonts w:eastAsia="Times New Roman" w:cstheme="minorHAnsi"/>
                <w:sz w:val="28"/>
                <w:szCs w:val="28"/>
                <w:lang w:eastAsia="en-GB"/>
              </w:rPr>
              <w:t>DTs</w:t>
            </w:r>
          </w:p>
        </w:tc>
        <w:tc>
          <w:tcPr>
            <w:tcW w:w="5387" w:type="dxa"/>
          </w:tcPr>
          <w:p w14:paraId="07AC341E" w14:textId="77777777" w:rsidR="00E809C7" w:rsidRPr="00E809C7" w:rsidRDefault="00E809C7" w:rsidP="00E809C7">
            <w:pPr>
              <w:spacing w:before="100" w:beforeAutospacing="1" w:after="100" w:afterAutospacing="1"/>
              <w:rPr>
                <w:rFonts w:eastAsia="Times New Roman" w:cstheme="minorHAnsi"/>
                <w:sz w:val="28"/>
                <w:szCs w:val="28"/>
                <w:lang w:eastAsia="en-GB"/>
              </w:rPr>
            </w:pPr>
            <w:r w:rsidRPr="00E809C7">
              <w:rPr>
                <w:rFonts w:eastAsia="Times New Roman" w:cstheme="minorHAnsi"/>
                <w:sz w:val="28"/>
                <w:szCs w:val="28"/>
                <w:lang w:eastAsia="en-GB"/>
              </w:rPr>
              <w:t>Enhancing Multi Agency Working</w:t>
            </w:r>
          </w:p>
        </w:tc>
      </w:tr>
      <w:tr w:rsidR="00E809C7" w:rsidRPr="00E809C7" w14:paraId="71D86D64" w14:textId="77777777" w:rsidTr="008404EC">
        <w:tc>
          <w:tcPr>
            <w:tcW w:w="3539" w:type="dxa"/>
          </w:tcPr>
          <w:p w14:paraId="6FD2AFE7" w14:textId="77777777" w:rsidR="00E809C7" w:rsidRPr="00E809C7" w:rsidRDefault="00E809C7" w:rsidP="00E809C7">
            <w:pPr>
              <w:spacing w:before="100" w:beforeAutospacing="1" w:after="100" w:afterAutospacing="1"/>
              <w:rPr>
                <w:rFonts w:eastAsia="Times New Roman" w:cstheme="minorHAnsi"/>
                <w:sz w:val="28"/>
                <w:szCs w:val="28"/>
                <w:lang w:eastAsia="en-GB"/>
              </w:rPr>
            </w:pPr>
            <w:r w:rsidRPr="00E809C7">
              <w:rPr>
                <w:rFonts w:eastAsia="Times New Roman" w:cstheme="minorHAnsi"/>
                <w:sz w:val="28"/>
                <w:szCs w:val="28"/>
                <w:lang w:eastAsia="en-GB"/>
              </w:rPr>
              <w:t>DTs</w:t>
            </w:r>
          </w:p>
        </w:tc>
        <w:tc>
          <w:tcPr>
            <w:tcW w:w="5387" w:type="dxa"/>
          </w:tcPr>
          <w:p w14:paraId="00B31926" w14:textId="77777777" w:rsidR="00E809C7" w:rsidRPr="00E809C7" w:rsidRDefault="00E809C7" w:rsidP="00E809C7">
            <w:pPr>
              <w:spacing w:before="100" w:beforeAutospacing="1" w:after="100" w:afterAutospacing="1"/>
              <w:rPr>
                <w:rFonts w:eastAsia="Times New Roman" w:cstheme="minorHAnsi"/>
                <w:sz w:val="28"/>
                <w:szCs w:val="28"/>
                <w:lang w:eastAsia="en-GB"/>
              </w:rPr>
            </w:pPr>
            <w:r w:rsidRPr="00E809C7">
              <w:rPr>
                <w:rFonts w:eastAsia="Times New Roman" w:cstheme="minorHAnsi"/>
                <w:sz w:val="28"/>
                <w:szCs w:val="28"/>
                <w:lang w:eastAsia="en-GB"/>
              </w:rPr>
              <w:t>Network Meetings</w:t>
            </w:r>
          </w:p>
        </w:tc>
      </w:tr>
      <w:tr w:rsidR="00E809C7" w:rsidRPr="00E809C7" w14:paraId="22BCA837" w14:textId="77777777" w:rsidTr="008404EC">
        <w:tc>
          <w:tcPr>
            <w:tcW w:w="3539" w:type="dxa"/>
          </w:tcPr>
          <w:p w14:paraId="16E98413" w14:textId="77777777" w:rsidR="00E809C7" w:rsidRPr="00E809C7" w:rsidRDefault="00E809C7" w:rsidP="00E809C7">
            <w:pPr>
              <w:spacing w:before="100" w:beforeAutospacing="1" w:after="100" w:afterAutospacing="1"/>
              <w:rPr>
                <w:rFonts w:eastAsia="Times New Roman" w:cstheme="minorHAnsi"/>
                <w:sz w:val="28"/>
                <w:szCs w:val="28"/>
                <w:lang w:eastAsia="en-GB"/>
              </w:rPr>
            </w:pPr>
            <w:r w:rsidRPr="00E809C7">
              <w:rPr>
                <w:rFonts w:eastAsia="Times New Roman" w:cstheme="minorHAnsi"/>
                <w:sz w:val="28"/>
                <w:szCs w:val="28"/>
                <w:lang w:eastAsia="en-GB"/>
              </w:rPr>
              <w:t>Schools/DTs</w:t>
            </w:r>
          </w:p>
        </w:tc>
        <w:tc>
          <w:tcPr>
            <w:tcW w:w="5387" w:type="dxa"/>
          </w:tcPr>
          <w:p w14:paraId="177C9DC1" w14:textId="77777777" w:rsidR="00E809C7" w:rsidRPr="00E809C7" w:rsidRDefault="00E809C7" w:rsidP="00E809C7">
            <w:pPr>
              <w:spacing w:before="100" w:beforeAutospacing="1" w:after="100" w:afterAutospacing="1"/>
              <w:rPr>
                <w:rFonts w:eastAsia="Times New Roman" w:cstheme="minorHAnsi"/>
                <w:sz w:val="28"/>
                <w:szCs w:val="28"/>
                <w:lang w:eastAsia="en-GB"/>
              </w:rPr>
            </w:pPr>
            <w:r w:rsidRPr="00E809C7">
              <w:rPr>
                <w:rFonts w:eastAsia="Times New Roman" w:cstheme="minorHAnsi"/>
                <w:sz w:val="28"/>
                <w:szCs w:val="28"/>
                <w:lang w:eastAsia="en-GB"/>
              </w:rPr>
              <w:t>Behaviour &amp; Relationships</w:t>
            </w:r>
          </w:p>
        </w:tc>
      </w:tr>
      <w:tr w:rsidR="00E809C7" w:rsidRPr="00E809C7" w14:paraId="7576E0E7" w14:textId="77777777" w:rsidTr="008404EC">
        <w:tc>
          <w:tcPr>
            <w:tcW w:w="3539" w:type="dxa"/>
          </w:tcPr>
          <w:p w14:paraId="3A8E1B2D" w14:textId="77777777" w:rsidR="00E809C7" w:rsidRPr="00E809C7" w:rsidRDefault="00E809C7" w:rsidP="00E809C7">
            <w:pPr>
              <w:spacing w:before="100" w:beforeAutospacing="1" w:after="100" w:afterAutospacing="1"/>
              <w:rPr>
                <w:rFonts w:eastAsia="Times New Roman" w:cstheme="minorHAnsi"/>
                <w:sz w:val="28"/>
                <w:szCs w:val="28"/>
                <w:lang w:eastAsia="en-GB"/>
              </w:rPr>
            </w:pPr>
            <w:r w:rsidRPr="00E809C7">
              <w:rPr>
                <w:rFonts w:eastAsia="Times New Roman" w:cstheme="minorHAnsi"/>
                <w:sz w:val="28"/>
                <w:szCs w:val="28"/>
                <w:lang w:eastAsia="en-GB"/>
              </w:rPr>
              <w:lastRenderedPageBreak/>
              <w:t>Schools</w:t>
            </w:r>
          </w:p>
        </w:tc>
        <w:tc>
          <w:tcPr>
            <w:tcW w:w="5387" w:type="dxa"/>
          </w:tcPr>
          <w:p w14:paraId="78B554FA" w14:textId="77777777" w:rsidR="00E809C7" w:rsidRPr="00E809C7" w:rsidRDefault="00E809C7" w:rsidP="00E809C7">
            <w:pPr>
              <w:rPr>
                <w:rFonts w:cs="Arial"/>
                <w:b/>
                <w:bCs/>
                <w:sz w:val="24"/>
                <w:szCs w:val="24"/>
              </w:rPr>
            </w:pPr>
            <w:r w:rsidRPr="00E809C7">
              <w:rPr>
                <w:rFonts w:cs="Arial"/>
                <w:b/>
                <w:bCs/>
                <w:sz w:val="24"/>
                <w:szCs w:val="24"/>
              </w:rPr>
              <w:t>CSS Training project</w:t>
            </w:r>
          </w:p>
          <w:p w14:paraId="5F89ED89" w14:textId="77777777" w:rsidR="00E809C7" w:rsidRPr="00E809C7" w:rsidRDefault="00E809C7" w:rsidP="00E809C7">
            <w:pPr>
              <w:ind w:left="720"/>
              <w:contextualSpacing/>
              <w:rPr>
                <w:rFonts w:cs="Arial"/>
                <w:sz w:val="24"/>
                <w:szCs w:val="24"/>
              </w:rPr>
            </w:pPr>
          </w:p>
          <w:p w14:paraId="496A7E34" w14:textId="77777777" w:rsidR="00E809C7" w:rsidRPr="00E809C7" w:rsidRDefault="00E809C7" w:rsidP="00E809C7">
            <w:pPr>
              <w:numPr>
                <w:ilvl w:val="0"/>
                <w:numId w:val="34"/>
              </w:numPr>
              <w:contextualSpacing/>
              <w:rPr>
                <w:rFonts w:cs="Arial"/>
                <w:sz w:val="24"/>
                <w:szCs w:val="24"/>
              </w:rPr>
            </w:pPr>
            <w:r w:rsidRPr="00E809C7">
              <w:rPr>
                <w:rFonts w:cs="Arial"/>
                <w:sz w:val="24"/>
                <w:szCs w:val="24"/>
              </w:rPr>
              <w:t>Training offered includes the following:</w:t>
            </w:r>
          </w:p>
          <w:p w14:paraId="15787E24" w14:textId="77777777" w:rsidR="00E809C7" w:rsidRPr="00E809C7" w:rsidRDefault="00E809C7" w:rsidP="00E809C7">
            <w:pPr>
              <w:numPr>
                <w:ilvl w:val="0"/>
                <w:numId w:val="34"/>
              </w:numPr>
              <w:shd w:val="clear" w:color="auto" w:fill="FFFFFF"/>
              <w:spacing w:before="100" w:beforeAutospacing="1" w:after="100" w:afterAutospacing="1" w:line="330" w:lineRule="atLeast"/>
              <w:contextualSpacing/>
              <w:rPr>
                <w:rFonts w:eastAsia="Times New Roman" w:cs="Arial"/>
                <w:color w:val="000000"/>
                <w:sz w:val="24"/>
                <w:szCs w:val="24"/>
                <w:lang w:eastAsia="en-GB"/>
              </w:rPr>
            </w:pPr>
            <w:r w:rsidRPr="00E809C7">
              <w:rPr>
                <w:rFonts w:eastAsia="Times New Roman" w:cs="Arial"/>
                <w:color w:val="000000"/>
                <w:sz w:val="24"/>
                <w:szCs w:val="24"/>
                <w:lang w:eastAsia="en-GB"/>
              </w:rPr>
              <w:t>Mental Health</w:t>
            </w:r>
          </w:p>
          <w:p w14:paraId="4A8BD81C" w14:textId="77777777" w:rsidR="00E809C7" w:rsidRPr="00E809C7" w:rsidRDefault="00E809C7" w:rsidP="00E809C7">
            <w:pPr>
              <w:numPr>
                <w:ilvl w:val="0"/>
                <w:numId w:val="34"/>
              </w:numPr>
              <w:shd w:val="clear" w:color="auto" w:fill="FFFFFF"/>
              <w:spacing w:before="100" w:beforeAutospacing="1" w:after="100" w:afterAutospacing="1" w:line="330" w:lineRule="atLeast"/>
              <w:contextualSpacing/>
              <w:rPr>
                <w:rFonts w:eastAsia="Times New Roman" w:cs="Arial"/>
                <w:color w:val="000000"/>
                <w:sz w:val="24"/>
                <w:szCs w:val="24"/>
                <w:lang w:eastAsia="en-GB"/>
              </w:rPr>
            </w:pPr>
            <w:r w:rsidRPr="00E809C7">
              <w:rPr>
                <w:rFonts w:cs="Arial"/>
                <w:color w:val="000000"/>
                <w:sz w:val="24"/>
                <w:szCs w:val="24"/>
                <w:lang w:eastAsia="en-GB"/>
              </w:rPr>
              <w:t xml:space="preserve">Positive Behaviour Management     </w:t>
            </w:r>
          </w:p>
          <w:p w14:paraId="71EE8A61" w14:textId="77777777" w:rsidR="00E809C7" w:rsidRPr="00E809C7" w:rsidRDefault="00E809C7" w:rsidP="00E809C7">
            <w:pPr>
              <w:numPr>
                <w:ilvl w:val="0"/>
                <w:numId w:val="34"/>
              </w:numPr>
              <w:shd w:val="clear" w:color="auto" w:fill="FFFFFF"/>
              <w:spacing w:before="100" w:beforeAutospacing="1" w:after="100" w:afterAutospacing="1" w:line="330" w:lineRule="atLeast"/>
              <w:rPr>
                <w:rFonts w:cs="Arial"/>
                <w:color w:val="000000"/>
                <w:sz w:val="24"/>
                <w:szCs w:val="24"/>
                <w:lang w:eastAsia="en-GB"/>
              </w:rPr>
            </w:pPr>
            <w:r w:rsidRPr="00E809C7">
              <w:rPr>
                <w:rFonts w:cs="Arial"/>
                <w:color w:val="000000"/>
                <w:sz w:val="24"/>
                <w:szCs w:val="24"/>
                <w:lang w:eastAsia="en-GB"/>
              </w:rPr>
              <w:t xml:space="preserve">Attachment Theory into Practice                 </w:t>
            </w:r>
          </w:p>
          <w:p w14:paraId="673F8DC4" w14:textId="77777777" w:rsidR="00E809C7" w:rsidRPr="00E809C7" w:rsidRDefault="00E809C7" w:rsidP="00E809C7">
            <w:pPr>
              <w:numPr>
                <w:ilvl w:val="0"/>
                <w:numId w:val="34"/>
              </w:numPr>
              <w:shd w:val="clear" w:color="auto" w:fill="FFFFFF"/>
              <w:spacing w:before="100" w:beforeAutospacing="1" w:after="100" w:afterAutospacing="1" w:line="330" w:lineRule="atLeast"/>
              <w:rPr>
                <w:rFonts w:cs="Arial"/>
                <w:color w:val="000000"/>
                <w:sz w:val="24"/>
                <w:szCs w:val="24"/>
                <w:lang w:eastAsia="en-GB"/>
              </w:rPr>
            </w:pPr>
            <w:r w:rsidRPr="00E809C7">
              <w:rPr>
                <w:rFonts w:cs="Arial"/>
                <w:color w:val="000000"/>
                <w:sz w:val="24"/>
                <w:szCs w:val="24"/>
                <w:lang w:eastAsia="en-GB"/>
              </w:rPr>
              <w:t>Effective Communication</w:t>
            </w:r>
          </w:p>
          <w:p w14:paraId="0C2E9304" w14:textId="77777777" w:rsidR="00E809C7" w:rsidRPr="00E809C7" w:rsidRDefault="00E809C7" w:rsidP="00E809C7">
            <w:pPr>
              <w:numPr>
                <w:ilvl w:val="0"/>
                <w:numId w:val="34"/>
              </w:numPr>
              <w:shd w:val="clear" w:color="auto" w:fill="FFFFFF"/>
              <w:spacing w:before="100" w:beforeAutospacing="1" w:after="100" w:afterAutospacing="1" w:line="330" w:lineRule="atLeast"/>
              <w:rPr>
                <w:rFonts w:cs="Arial"/>
                <w:color w:val="000000"/>
                <w:sz w:val="24"/>
                <w:szCs w:val="24"/>
                <w:lang w:eastAsia="en-GB"/>
              </w:rPr>
            </w:pPr>
            <w:r w:rsidRPr="00E809C7">
              <w:rPr>
                <w:rFonts w:cs="Arial"/>
                <w:color w:val="000000"/>
                <w:sz w:val="24"/>
                <w:szCs w:val="24"/>
                <w:lang w:eastAsia="en-GB"/>
              </w:rPr>
              <w:t xml:space="preserve">Identify and responding to behaviour    </w:t>
            </w:r>
          </w:p>
          <w:p w14:paraId="71CAA8C3" w14:textId="77777777" w:rsidR="00E809C7" w:rsidRPr="00E809C7" w:rsidRDefault="00E809C7" w:rsidP="00E809C7">
            <w:pPr>
              <w:numPr>
                <w:ilvl w:val="0"/>
                <w:numId w:val="34"/>
              </w:numPr>
              <w:shd w:val="clear" w:color="auto" w:fill="FFFFFF"/>
              <w:spacing w:before="100" w:beforeAutospacing="1" w:after="100" w:afterAutospacing="1" w:line="330" w:lineRule="atLeast"/>
              <w:rPr>
                <w:rFonts w:cs="Arial"/>
                <w:color w:val="000000"/>
                <w:sz w:val="24"/>
                <w:szCs w:val="24"/>
                <w:lang w:eastAsia="en-GB"/>
              </w:rPr>
            </w:pPr>
            <w:r w:rsidRPr="00E809C7">
              <w:rPr>
                <w:rFonts w:cs="Arial"/>
                <w:color w:val="000000"/>
                <w:sz w:val="24"/>
                <w:szCs w:val="24"/>
                <w:lang w:eastAsia="en-GB"/>
              </w:rPr>
              <w:t xml:space="preserve">Coaching Pupils    </w:t>
            </w:r>
          </w:p>
          <w:p w14:paraId="06B93668" w14:textId="77777777" w:rsidR="00E809C7" w:rsidRPr="00E809C7" w:rsidRDefault="00E809C7" w:rsidP="00E809C7">
            <w:pPr>
              <w:numPr>
                <w:ilvl w:val="0"/>
                <w:numId w:val="34"/>
              </w:numPr>
              <w:shd w:val="clear" w:color="auto" w:fill="FFFFFF"/>
              <w:spacing w:before="100" w:beforeAutospacing="1" w:after="100" w:afterAutospacing="1" w:line="330" w:lineRule="atLeast"/>
              <w:rPr>
                <w:rFonts w:cs="Arial"/>
                <w:color w:val="000000"/>
                <w:sz w:val="24"/>
                <w:szCs w:val="24"/>
                <w:lang w:eastAsia="en-GB"/>
              </w:rPr>
            </w:pPr>
            <w:r w:rsidRPr="00E809C7">
              <w:rPr>
                <w:rFonts w:cs="Arial"/>
                <w:color w:val="000000"/>
                <w:sz w:val="24"/>
                <w:szCs w:val="24"/>
                <w:lang w:eastAsia="en-GB"/>
              </w:rPr>
              <w:t xml:space="preserve">Stress Analysis       </w:t>
            </w:r>
          </w:p>
          <w:p w14:paraId="0A68E71C" w14:textId="77777777" w:rsidR="00E809C7" w:rsidRPr="00E809C7" w:rsidRDefault="00E809C7" w:rsidP="00E809C7">
            <w:pPr>
              <w:numPr>
                <w:ilvl w:val="0"/>
                <w:numId w:val="34"/>
              </w:numPr>
              <w:shd w:val="clear" w:color="auto" w:fill="FFFFFF"/>
              <w:spacing w:before="100" w:beforeAutospacing="1" w:after="100" w:afterAutospacing="1" w:line="330" w:lineRule="atLeast"/>
              <w:rPr>
                <w:rFonts w:eastAsia="Times New Roman" w:cstheme="minorHAnsi"/>
                <w:sz w:val="24"/>
                <w:szCs w:val="24"/>
                <w:lang w:eastAsia="en-GB"/>
              </w:rPr>
            </w:pPr>
            <w:r w:rsidRPr="00E809C7">
              <w:rPr>
                <w:rFonts w:cs="Arial"/>
                <w:color w:val="000000"/>
                <w:sz w:val="24"/>
                <w:szCs w:val="24"/>
                <w:lang w:eastAsia="en-GB"/>
              </w:rPr>
              <w:t>Co-regulation Self-Regulation  </w:t>
            </w:r>
          </w:p>
        </w:tc>
      </w:tr>
      <w:tr w:rsidR="00E809C7" w:rsidRPr="00E809C7" w14:paraId="0105DACB" w14:textId="77777777" w:rsidTr="008404EC">
        <w:tc>
          <w:tcPr>
            <w:tcW w:w="3539" w:type="dxa"/>
          </w:tcPr>
          <w:p w14:paraId="6C9F05E9" w14:textId="77777777" w:rsidR="00E809C7" w:rsidRPr="00E809C7" w:rsidRDefault="00E809C7" w:rsidP="00E809C7">
            <w:pPr>
              <w:spacing w:before="100" w:beforeAutospacing="1" w:after="100" w:afterAutospacing="1"/>
              <w:rPr>
                <w:rFonts w:eastAsia="Times New Roman" w:cstheme="minorHAnsi"/>
                <w:sz w:val="28"/>
                <w:szCs w:val="28"/>
                <w:lang w:eastAsia="en-GB"/>
              </w:rPr>
            </w:pPr>
            <w:r w:rsidRPr="00E809C7">
              <w:rPr>
                <w:rFonts w:eastAsia="Times New Roman" w:cstheme="minorHAnsi"/>
                <w:sz w:val="28"/>
                <w:szCs w:val="28"/>
                <w:lang w:eastAsia="en-GB"/>
              </w:rPr>
              <w:t>All</w:t>
            </w:r>
          </w:p>
        </w:tc>
        <w:tc>
          <w:tcPr>
            <w:tcW w:w="5387" w:type="dxa"/>
          </w:tcPr>
          <w:p w14:paraId="2BB2AF8F" w14:textId="77777777" w:rsidR="00E809C7" w:rsidRPr="00E809C7" w:rsidRDefault="00E809C7" w:rsidP="00E809C7">
            <w:pPr>
              <w:spacing w:before="100" w:beforeAutospacing="1" w:after="100" w:afterAutospacing="1"/>
              <w:rPr>
                <w:rFonts w:eastAsia="Times New Roman" w:cstheme="minorHAnsi"/>
                <w:sz w:val="28"/>
                <w:szCs w:val="28"/>
                <w:lang w:eastAsia="en-GB"/>
              </w:rPr>
            </w:pPr>
            <w:r w:rsidRPr="00E809C7">
              <w:rPr>
                <w:rFonts w:eastAsia="Times New Roman" w:cstheme="minorHAnsi"/>
                <w:sz w:val="28"/>
                <w:szCs w:val="28"/>
                <w:lang w:eastAsia="en-GB"/>
              </w:rPr>
              <w:t>Academic Resilience (see attached slides)</w:t>
            </w:r>
          </w:p>
        </w:tc>
      </w:tr>
    </w:tbl>
    <w:p w14:paraId="58A7490E" w14:textId="77777777" w:rsidR="00E809C7" w:rsidRPr="00E809C7" w:rsidRDefault="00E809C7" w:rsidP="00E809C7">
      <w:pPr>
        <w:shd w:val="clear" w:color="auto" w:fill="FFFFFF"/>
        <w:spacing w:before="100" w:beforeAutospacing="1" w:after="100" w:afterAutospacing="1" w:line="240" w:lineRule="auto"/>
        <w:rPr>
          <w:rFonts w:eastAsia="Times New Roman" w:cstheme="minorHAnsi"/>
          <w:b/>
          <w:bCs/>
          <w:sz w:val="28"/>
          <w:szCs w:val="28"/>
          <w:lang w:eastAsia="en-GB"/>
        </w:rPr>
      </w:pPr>
      <w:r w:rsidRPr="00E809C7">
        <w:rPr>
          <w:rFonts w:eastAsia="Times New Roman" w:cstheme="minorHAnsi"/>
          <w:b/>
          <w:bCs/>
          <w:sz w:val="28"/>
          <w:szCs w:val="28"/>
          <w:lang w:eastAsia="en-GB"/>
        </w:rPr>
        <w:t>They also oversee our Projects for Children:</w:t>
      </w:r>
    </w:p>
    <w:p w14:paraId="24AA777B" w14:textId="77777777" w:rsidR="00E809C7" w:rsidRPr="00E809C7" w:rsidRDefault="00E809C7" w:rsidP="00E809C7">
      <w:pPr>
        <w:numPr>
          <w:ilvl w:val="0"/>
          <w:numId w:val="35"/>
        </w:numPr>
        <w:shd w:val="clear" w:color="auto" w:fill="FFFFFF"/>
        <w:spacing w:before="100" w:beforeAutospacing="1" w:after="100" w:afterAutospacing="1" w:line="240" w:lineRule="auto"/>
        <w:contextualSpacing/>
        <w:rPr>
          <w:rFonts w:eastAsia="Times New Roman" w:cstheme="minorHAnsi"/>
          <w:sz w:val="28"/>
          <w:szCs w:val="28"/>
          <w:lang w:eastAsia="en-GB"/>
        </w:rPr>
      </w:pPr>
      <w:r w:rsidRPr="00E809C7">
        <w:rPr>
          <w:rFonts w:eastAsia="Times New Roman" w:cstheme="minorHAnsi"/>
          <w:sz w:val="28"/>
          <w:szCs w:val="28"/>
          <w:lang w:eastAsia="en-GB"/>
        </w:rPr>
        <w:t xml:space="preserve">Laptops for </w:t>
      </w:r>
      <w:proofErr w:type="spellStart"/>
      <w:r w:rsidRPr="00E809C7">
        <w:rPr>
          <w:rFonts w:eastAsia="Times New Roman" w:cstheme="minorHAnsi"/>
          <w:sz w:val="28"/>
          <w:szCs w:val="28"/>
          <w:lang w:eastAsia="en-GB"/>
        </w:rPr>
        <w:t>CiC</w:t>
      </w:r>
      <w:proofErr w:type="spellEnd"/>
      <w:r w:rsidRPr="00E809C7">
        <w:rPr>
          <w:rFonts w:eastAsia="Times New Roman" w:cstheme="minorHAnsi"/>
          <w:sz w:val="28"/>
          <w:szCs w:val="28"/>
          <w:lang w:eastAsia="en-GB"/>
        </w:rPr>
        <w:t>.</w:t>
      </w:r>
    </w:p>
    <w:p w14:paraId="3AB65D03" w14:textId="77777777" w:rsidR="00E809C7" w:rsidRPr="00E809C7" w:rsidRDefault="00E809C7" w:rsidP="00E809C7">
      <w:pPr>
        <w:numPr>
          <w:ilvl w:val="0"/>
          <w:numId w:val="35"/>
        </w:numPr>
        <w:shd w:val="clear" w:color="auto" w:fill="FFFFFF"/>
        <w:spacing w:before="100" w:beforeAutospacing="1" w:after="100" w:afterAutospacing="1" w:line="240" w:lineRule="auto"/>
        <w:contextualSpacing/>
        <w:rPr>
          <w:rFonts w:eastAsia="Times New Roman" w:cstheme="minorHAnsi"/>
          <w:sz w:val="28"/>
          <w:szCs w:val="28"/>
          <w:lang w:eastAsia="en-GB"/>
        </w:rPr>
      </w:pPr>
      <w:r w:rsidRPr="00E809C7">
        <w:rPr>
          <w:rFonts w:eastAsia="Times New Roman" w:cstheme="minorHAnsi"/>
          <w:sz w:val="28"/>
          <w:szCs w:val="28"/>
          <w:lang w:eastAsia="en-GB"/>
        </w:rPr>
        <w:t>Maths Whizz</w:t>
      </w:r>
    </w:p>
    <w:p w14:paraId="011AFFD4" w14:textId="77777777" w:rsidR="00E809C7" w:rsidRPr="00E809C7" w:rsidRDefault="00E809C7" w:rsidP="00E809C7">
      <w:pPr>
        <w:numPr>
          <w:ilvl w:val="0"/>
          <w:numId w:val="35"/>
        </w:numPr>
        <w:shd w:val="clear" w:color="auto" w:fill="FFFFFF"/>
        <w:spacing w:before="100" w:beforeAutospacing="1" w:after="100" w:afterAutospacing="1" w:line="240" w:lineRule="auto"/>
        <w:contextualSpacing/>
        <w:rPr>
          <w:rFonts w:eastAsia="Times New Roman" w:cstheme="minorHAnsi"/>
          <w:sz w:val="28"/>
          <w:szCs w:val="28"/>
          <w:lang w:eastAsia="en-GB"/>
        </w:rPr>
      </w:pPr>
      <w:r w:rsidRPr="00E809C7">
        <w:rPr>
          <w:rFonts w:eastAsia="Times New Roman" w:cstheme="minorHAnsi"/>
          <w:sz w:val="28"/>
          <w:szCs w:val="28"/>
          <w:lang w:eastAsia="en-GB"/>
        </w:rPr>
        <w:t>Reading Plus</w:t>
      </w:r>
    </w:p>
    <w:p w14:paraId="03D5234A" w14:textId="77777777" w:rsidR="00E809C7" w:rsidRPr="00E809C7" w:rsidRDefault="00E809C7" w:rsidP="00E809C7">
      <w:pPr>
        <w:numPr>
          <w:ilvl w:val="0"/>
          <w:numId w:val="35"/>
        </w:numPr>
        <w:shd w:val="clear" w:color="auto" w:fill="FFFFFF"/>
        <w:spacing w:before="100" w:beforeAutospacing="1" w:after="100" w:afterAutospacing="1" w:line="240" w:lineRule="auto"/>
        <w:contextualSpacing/>
        <w:rPr>
          <w:rFonts w:eastAsia="Times New Roman" w:cstheme="minorHAnsi"/>
          <w:sz w:val="28"/>
          <w:szCs w:val="28"/>
          <w:lang w:eastAsia="en-GB"/>
        </w:rPr>
      </w:pPr>
      <w:r w:rsidRPr="00E809C7">
        <w:rPr>
          <w:rFonts w:eastAsia="Times New Roman" w:cstheme="minorHAnsi"/>
          <w:sz w:val="28"/>
          <w:szCs w:val="28"/>
          <w:lang w:eastAsia="en-GB"/>
        </w:rPr>
        <w:t>Britannica online.</w:t>
      </w:r>
    </w:p>
    <w:p w14:paraId="22B77500" w14:textId="77777777" w:rsidR="00E809C7" w:rsidRPr="00E809C7" w:rsidRDefault="00E809C7" w:rsidP="00E809C7">
      <w:pPr>
        <w:numPr>
          <w:ilvl w:val="0"/>
          <w:numId w:val="35"/>
        </w:numPr>
        <w:shd w:val="clear" w:color="auto" w:fill="FFFFFF"/>
        <w:spacing w:before="100" w:beforeAutospacing="1" w:after="100" w:afterAutospacing="1" w:line="240" w:lineRule="auto"/>
        <w:contextualSpacing/>
        <w:rPr>
          <w:rFonts w:eastAsia="Times New Roman" w:cstheme="minorHAnsi"/>
          <w:sz w:val="28"/>
          <w:szCs w:val="28"/>
          <w:lang w:eastAsia="en-GB"/>
        </w:rPr>
      </w:pPr>
      <w:r w:rsidRPr="00E809C7">
        <w:rPr>
          <w:rFonts w:eastAsia="Times New Roman" w:cstheme="minorHAnsi"/>
          <w:sz w:val="28"/>
          <w:szCs w:val="28"/>
          <w:lang w:eastAsia="en-GB"/>
        </w:rPr>
        <w:t>School Led Tutoring (15 hours)</w:t>
      </w:r>
    </w:p>
    <w:p w14:paraId="731038ED" w14:textId="77777777" w:rsidR="00E809C7" w:rsidRPr="00E809C7" w:rsidRDefault="00E809C7" w:rsidP="00E809C7">
      <w:pPr>
        <w:numPr>
          <w:ilvl w:val="0"/>
          <w:numId w:val="35"/>
        </w:numPr>
        <w:shd w:val="clear" w:color="auto" w:fill="FFFFFF"/>
        <w:spacing w:before="100" w:beforeAutospacing="1" w:after="100" w:afterAutospacing="1" w:line="240" w:lineRule="auto"/>
        <w:contextualSpacing/>
        <w:rPr>
          <w:rFonts w:eastAsia="Times New Roman" w:cstheme="minorHAnsi"/>
          <w:sz w:val="28"/>
          <w:szCs w:val="28"/>
          <w:lang w:eastAsia="en-GB"/>
        </w:rPr>
      </w:pPr>
      <w:r w:rsidRPr="00E809C7">
        <w:rPr>
          <w:rFonts w:eastAsia="Times New Roman" w:cstheme="minorHAnsi"/>
          <w:sz w:val="28"/>
          <w:szCs w:val="28"/>
          <w:lang w:eastAsia="en-GB"/>
        </w:rPr>
        <w:t>Music Service</w:t>
      </w:r>
    </w:p>
    <w:tbl>
      <w:tblPr>
        <w:tblStyle w:val="TableGrid"/>
        <w:tblW w:w="9016" w:type="dxa"/>
        <w:tblLook w:val="04A0" w:firstRow="1" w:lastRow="0" w:firstColumn="1" w:lastColumn="0" w:noHBand="0" w:noVBand="1"/>
      </w:tblPr>
      <w:tblGrid>
        <w:gridCol w:w="2876"/>
        <w:gridCol w:w="1110"/>
        <w:gridCol w:w="1348"/>
        <w:gridCol w:w="828"/>
        <w:gridCol w:w="1781"/>
        <w:gridCol w:w="1073"/>
      </w:tblGrid>
      <w:tr w:rsidR="00E809C7" w:rsidRPr="00E809C7" w14:paraId="340914F5" w14:textId="77777777" w:rsidTr="008404EC">
        <w:tc>
          <w:tcPr>
            <w:tcW w:w="2876" w:type="dxa"/>
          </w:tcPr>
          <w:p w14:paraId="5064D84A" w14:textId="77777777" w:rsidR="00E809C7" w:rsidRPr="00E809C7" w:rsidRDefault="00E809C7" w:rsidP="00E809C7">
            <w:pPr>
              <w:rPr>
                <w:b/>
                <w:bCs/>
              </w:rPr>
            </w:pPr>
            <w:r w:rsidRPr="00E809C7">
              <w:rPr>
                <w:b/>
                <w:bCs/>
              </w:rPr>
              <w:t>Activity</w:t>
            </w:r>
          </w:p>
        </w:tc>
        <w:tc>
          <w:tcPr>
            <w:tcW w:w="1110" w:type="dxa"/>
          </w:tcPr>
          <w:p w14:paraId="47CA7E9A" w14:textId="77777777" w:rsidR="00E809C7" w:rsidRPr="00E809C7" w:rsidRDefault="00E809C7" w:rsidP="00E809C7">
            <w:pPr>
              <w:jc w:val="center"/>
              <w:rPr>
                <w:b/>
                <w:bCs/>
              </w:rPr>
            </w:pPr>
            <w:r w:rsidRPr="00E809C7">
              <w:rPr>
                <w:b/>
                <w:bCs/>
              </w:rPr>
              <w:t>LAC</w:t>
            </w:r>
          </w:p>
        </w:tc>
        <w:tc>
          <w:tcPr>
            <w:tcW w:w="1348" w:type="dxa"/>
          </w:tcPr>
          <w:p w14:paraId="3E67AD1E" w14:textId="77777777" w:rsidR="00E809C7" w:rsidRPr="00E809C7" w:rsidRDefault="00E809C7" w:rsidP="00E809C7">
            <w:pPr>
              <w:jc w:val="center"/>
              <w:rPr>
                <w:b/>
                <w:bCs/>
              </w:rPr>
            </w:pPr>
            <w:r w:rsidRPr="00E809C7">
              <w:rPr>
                <w:b/>
                <w:bCs/>
              </w:rPr>
              <w:t>PLAC/</w:t>
            </w:r>
            <w:proofErr w:type="spellStart"/>
            <w:r w:rsidRPr="00E809C7">
              <w:rPr>
                <w:b/>
                <w:bCs/>
              </w:rPr>
              <w:t>CiN</w:t>
            </w:r>
            <w:proofErr w:type="spellEnd"/>
          </w:p>
        </w:tc>
        <w:tc>
          <w:tcPr>
            <w:tcW w:w="828" w:type="dxa"/>
          </w:tcPr>
          <w:p w14:paraId="2A692334" w14:textId="77777777" w:rsidR="00E809C7" w:rsidRPr="00E809C7" w:rsidRDefault="00E809C7" w:rsidP="00E809C7">
            <w:pPr>
              <w:jc w:val="center"/>
              <w:rPr>
                <w:b/>
                <w:bCs/>
              </w:rPr>
            </w:pPr>
            <w:r w:rsidRPr="00E809C7">
              <w:rPr>
                <w:b/>
                <w:bCs/>
              </w:rPr>
              <w:t>SEND</w:t>
            </w:r>
          </w:p>
        </w:tc>
        <w:tc>
          <w:tcPr>
            <w:tcW w:w="1781" w:type="dxa"/>
          </w:tcPr>
          <w:p w14:paraId="1E784A6C" w14:textId="77777777" w:rsidR="00E809C7" w:rsidRPr="00E809C7" w:rsidRDefault="00E809C7" w:rsidP="00E809C7">
            <w:pPr>
              <w:jc w:val="center"/>
              <w:rPr>
                <w:b/>
                <w:bCs/>
              </w:rPr>
            </w:pPr>
            <w:r w:rsidRPr="00E809C7">
              <w:rPr>
                <w:b/>
                <w:bCs/>
              </w:rPr>
              <w:t>Disadvantaged</w:t>
            </w:r>
          </w:p>
        </w:tc>
        <w:tc>
          <w:tcPr>
            <w:tcW w:w="1073" w:type="dxa"/>
          </w:tcPr>
          <w:p w14:paraId="07CBE47C" w14:textId="77777777" w:rsidR="00E809C7" w:rsidRPr="00E809C7" w:rsidRDefault="00E809C7" w:rsidP="00E809C7">
            <w:pPr>
              <w:jc w:val="center"/>
              <w:rPr>
                <w:b/>
                <w:bCs/>
              </w:rPr>
            </w:pPr>
            <w:r w:rsidRPr="00E809C7">
              <w:rPr>
                <w:b/>
                <w:bCs/>
              </w:rPr>
              <w:t>Total children</w:t>
            </w:r>
          </w:p>
        </w:tc>
      </w:tr>
      <w:tr w:rsidR="00E809C7" w:rsidRPr="00E809C7" w14:paraId="66DA78F2" w14:textId="77777777" w:rsidTr="008404EC">
        <w:tc>
          <w:tcPr>
            <w:tcW w:w="2876" w:type="dxa"/>
          </w:tcPr>
          <w:p w14:paraId="5B75BF69" w14:textId="77777777" w:rsidR="00E809C7" w:rsidRPr="00E809C7" w:rsidRDefault="00E809C7" w:rsidP="00E809C7">
            <w:r w:rsidRPr="00E809C7">
              <w:t>Workshops</w:t>
            </w:r>
          </w:p>
        </w:tc>
        <w:tc>
          <w:tcPr>
            <w:tcW w:w="1110" w:type="dxa"/>
          </w:tcPr>
          <w:p w14:paraId="4F3D1921" w14:textId="77777777" w:rsidR="00E809C7" w:rsidRPr="00E809C7" w:rsidRDefault="00E809C7" w:rsidP="00E809C7">
            <w:pPr>
              <w:jc w:val="center"/>
            </w:pPr>
            <w:r w:rsidRPr="00E809C7">
              <w:t>24</w:t>
            </w:r>
          </w:p>
        </w:tc>
        <w:tc>
          <w:tcPr>
            <w:tcW w:w="1348" w:type="dxa"/>
          </w:tcPr>
          <w:p w14:paraId="75F9D5BC" w14:textId="77777777" w:rsidR="00E809C7" w:rsidRPr="00E809C7" w:rsidRDefault="00E809C7" w:rsidP="00E809C7">
            <w:pPr>
              <w:jc w:val="center"/>
            </w:pPr>
            <w:r w:rsidRPr="00E809C7">
              <w:t>36</w:t>
            </w:r>
          </w:p>
        </w:tc>
        <w:tc>
          <w:tcPr>
            <w:tcW w:w="828" w:type="dxa"/>
          </w:tcPr>
          <w:p w14:paraId="0C8989D5" w14:textId="77777777" w:rsidR="00E809C7" w:rsidRPr="00E809C7" w:rsidRDefault="00E809C7" w:rsidP="00E809C7">
            <w:pPr>
              <w:jc w:val="center"/>
            </w:pPr>
            <w:r w:rsidRPr="00E809C7">
              <w:t>127</w:t>
            </w:r>
          </w:p>
        </w:tc>
        <w:tc>
          <w:tcPr>
            <w:tcW w:w="1781" w:type="dxa"/>
          </w:tcPr>
          <w:p w14:paraId="13795FA9" w14:textId="77777777" w:rsidR="00E809C7" w:rsidRPr="00E809C7" w:rsidRDefault="00E809C7" w:rsidP="00E809C7">
            <w:pPr>
              <w:jc w:val="center"/>
            </w:pPr>
            <w:r w:rsidRPr="00E809C7">
              <w:t>303</w:t>
            </w:r>
          </w:p>
        </w:tc>
        <w:tc>
          <w:tcPr>
            <w:tcW w:w="1073" w:type="dxa"/>
          </w:tcPr>
          <w:p w14:paraId="3257A179" w14:textId="77777777" w:rsidR="00E809C7" w:rsidRPr="00E809C7" w:rsidRDefault="00E809C7" w:rsidP="00E809C7">
            <w:pPr>
              <w:jc w:val="center"/>
            </w:pPr>
            <w:r w:rsidRPr="00E809C7">
              <w:t>1323</w:t>
            </w:r>
          </w:p>
        </w:tc>
      </w:tr>
      <w:tr w:rsidR="00E809C7" w:rsidRPr="00E809C7" w14:paraId="5D42640F" w14:textId="77777777" w:rsidTr="008404EC">
        <w:tc>
          <w:tcPr>
            <w:tcW w:w="2876" w:type="dxa"/>
          </w:tcPr>
          <w:p w14:paraId="665EBB85" w14:textId="77777777" w:rsidR="00E809C7" w:rsidRPr="00E809C7" w:rsidRDefault="00E809C7" w:rsidP="00E809C7">
            <w:r w:rsidRPr="00E809C7">
              <w:t>Whole Class Tuition</w:t>
            </w:r>
          </w:p>
        </w:tc>
        <w:tc>
          <w:tcPr>
            <w:tcW w:w="1110" w:type="dxa"/>
          </w:tcPr>
          <w:p w14:paraId="5B4CD4D3" w14:textId="77777777" w:rsidR="00E809C7" w:rsidRPr="00E809C7" w:rsidRDefault="00E809C7" w:rsidP="00E809C7">
            <w:pPr>
              <w:jc w:val="center"/>
            </w:pPr>
            <w:r w:rsidRPr="00E809C7">
              <w:t>1</w:t>
            </w:r>
          </w:p>
        </w:tc>
        <w:tc>
          <w:tcPr>
            <w:tcW w:w="1348" w:type="dxa"/>
          </w:tcPr>
          <w:p w14:paraId="2D8D97FE" w14:textId="77777777" w:rsidR="00E809C7" w:rsidRPr="00E809C7" w:rsidRDefault="00E809C7" w:rsidP="00E809C7">
            <w:pPr>
              <w:jc w:val="center"/>
            </w:pPr>
            <w:r w:rsidRPr="00E809C7">
              <w:t>0</w:t>
            </w:r>
          </w:p>
        </w:tc>
        <w:tc>
          <w:tcPr>
            <w:tcW w:w="828" w:type="dxa"/>
          </w:tcPr>
          <w:p w14:paraId="2C0CAFFC" w14:textId="77777777" w:rsidR="00E809C7" w:rsidRPr="00E809C7" w:rsidRDefault="00E809C7" w:rsidP="00E809C7">
            <w:pPr>
              <w:jc w:val="center"/>
            </w:pPr>
            <w:r w:rsidRPr="00E809C7">
              <w:t>2</w:t>
            </w:r>
          </w:p>
        </w:tc>
        <w:tc>
          <w:tcPr>
            <w:tcW w:w="1781" w:type="dxa"/>
          </w:tcPr>
          <w:p w14:paraId="7DC81FAC" w14:textId="77777777" w:rsidR="00E809C7" w:rsidRPr="00E809C7" w:rsidRDefault="00E809C7" w:rsidP="00E809C7">
            <w:pPr>
              <w:jc w:val="center"/>
            </w:pPr>
            <w:r w:rsidRPr="00E809C7">
              <w:t>6</w:t>
            </w:r>
          </w:p>
        </w:tc>
        <w:tc>
          <w:tcPr>
            <w:tcW w:w="1073" w:type="dxa"/>
          </w:tcPr>
          <w:p w14:paraId="0174147B" w14:textId="77777777" w:rsidR="00E809C7" w:rsidRPr="00E809C7" w:rsidRDefault="00E809C7" w:rsidP="00E809C7">
            <w:pPr>
              <w:jc w:val="center"/>
            </w:pPr>
            <w:r w:rsidRPr="00E809C7">
              <w:t>30</w:t>
            </w:r>
          </w:p>
        </w:tc>
      </w:tr>
      <w:tr w:rsidR="00E809C7" w:rsidRPr="00E809C7" w14:paraId="32D0489C" w14:textId="77777777" w:rsidTr="008404EC">
        <w:tc>
          <w:tcPr>
            <w:tcW w:w="2876" w:type="dxa"/>
          </w:tcPr>
          <w:p w14:paraId="57058830" w14:textId="77777777" w:rsidR="00E809C7" w:rsidRPr="00E809C7" w:rsidRDefault="00E809C7" w:rsidP="00E809C7">
            <w:proofErr w:type="spellStart"/>
            <w:r w:rsidRPr="00E809C7">
              <w:t>Songwriting</w:t>
            </w:r>
            <w:proofErr w:type="spellEnd"/>
            <w:r w:rsidRPr="00E809C7">
              <w:t xml:space="preserve"> for Wellbeing</w:t>
            </w:r>
          </w:p>
        </w:tc>
        <w:tc>
          <w:tcPr>
            <w:tcW w:w="1110" w:type="dxa"/>
          </w:tcPr>
          <w:p w14:paraId="0A467E98" w14:textId="77777777" w:rsidR="00E809C7" w:rsidRPr="00E809C7" w:rsidRDefault="00E809C7" w:rsidP="00E809C7">
            <w:pPr>
              <w:jc w:val="center"/>
            </w:pPr>
            <w:r w:rsidRPr="00E809C7">
              <w:t>12</w:t>
            </w:r>
          </w:p>
        </w:tc>
        <w:tc>
          <w:tcPr>
            <w:tcW w:w="1348" w:type="dxa"/>
          </w:tcPr>
          <w:p w14:paraId="4D7348F0" w14:textId="77777777" w:rsidR="00E809C7" w:rsidRPr="00E809C7" w:rsidRDefault="00E809C7" w:rsidP="00E809C7">
            <w:pPr>
              <w:jc w:val="center"/>
            </w:pPr>
            <w:r w:rsidRPr="00E809C7">
              <w:t>7</w:t>
            </w:r>
          </w:p>
        </w:tc>
        <w:tc>
          <w:tcPr>
            <w:tcW w:w="828" w:type="dxa"/>
          </w:tcPr>
          <w:p w14:paraId="5AC1F01C" w14:textId="77777777" w:rsidR="00E809C7" w:rsidRPr="00E809C7" w:rsidRDefault="00E809C7" w:rsidP="00E809C7">
            <w:pPr>
              <w:jc w:val="center"/>
            </w:pPr>
            <w:r w:rsidRPr="00E809C7">
              <w:t>47</w:t>
            </w:r>
          </w:p>
        </w:tc>
        <w:tc>
          <w:tcPr>
            <w:tcW w:w="1781" w:type="dxa"/>
          </w:tcPr>
          <w:p w14:paraId="5D25429A" w14:textId="77777777" w:rsidR="00E809C7" w:rsidRPr="00E809C7" w:rsidRDefault="00E809C7" w:rsidP="00E809C7">
            <w:pPr>
              <w:jc w:val="center"/>
            </w:pPr>
            <w:r w:rsidRPr="00E809C7">
              <w:t>48</w:t>
            </w:r>
          </w:p>
        </w:tc>
        <w:tc>
          <w:tcPr>
            <w:tcW w:w="1073" w:type="dxa"/>
          </w:tcPr>
          <w:p w14:paraId="79790561" w14:textId="77777777" w:rsidR="00E809C7" w:rsidRPr="00E809C7" w:rsidRDefault="00E809C7" w:rsidP="00E809C7">
            <w:pPr>
              <w:jc w:val="center"/>
            </w:pPr>
            <w:r w:rsidRPr="00E809C7">
              <w:t>179</w:t>
            </w:r>
          </w:p>
        </w:tc>
      </w:tr>
      <w:tr w:rsidR="00E809C7" w:rsidRPr="00E809C7" w14:paraId="54F27421" w14:textId="77777777" w:rsidTr="008404EC">
        <w:tc>
          <w:tcPr>
            <w:tcW w:w="2876" w:type="dxa"/>
          </w:tcPr>
          <w:p w14:paraId="7B7E5193" w14:textId="77777777" w:rsidR="00E809C7" w:rsidRPr="00E809C7" w:rsidRDefault="00E809C7" w:rsidP="00E809C7">
            <w:r w:rsidRPr="00E809C7">
              <w:t>Nurture Groups</w:t>
            </w:r>
          </w:p>
        </w:tc>
        <w:tc>
          <w:tcPr>
            <w:tcW w:w="1110" w:type="dxa"/>
          </w:tcPr>
          <w:p w14:paraId="380C6A7D" w14:textId="77777777" w:rsidR="00E809C7" w:rsidRPr="00E809C7" w:rsidRDefault="00E809C7" w:rsidP="00E809C7">
            <w:pPr>
              <w:jc w:val="center"/>
            </w:pPr>
            <w:r w:rsidRPr="00E809C7">
              <w:t>15</w:t>
            </w:r>
          </w:p>
        </w:tc>
        <w:tc>
          <w:tcPr>
            <w:tcW w:w="1348" w:type="dxa"/>
          </w:tcPr>
          <w:p w14:paraId="4F5E2170" w14:textId="77777777" w:rsidR="00E809C7" w:rsidRPr="00E809C7" w:rsidRDefault="00E809C7" w:rsidP="00E809C7">
            <w:pPr>
              <w:jc w:val="center"/>
            </w:pPr>
            <w:r w:rsidRPr="00E809C7">
              <w:t>10</w:t>
            </w:r>
          </w:p>
        </w:tc>
        <w:tc>
          <w:tcPr>
            <w:tcW w:w="828" w:type="dxa"/>
          </w:tcPr>
          <w:p w14:paraId="6935B255" w14:textId="77777777" w:rsidR="00E809C7" w:rsidRPr="00E809C7" w:rsidRDefault="00E809C7" w:rsidP="00E809C7">
            <w:pPr>
              <w:jc w:val="center"/>
            </w:pPr>
            <w:r w:rsidRPr="00E809C7">
              <w:t>90</w:t>
            </w:r>
          </w:p>
        </w:tc>
        <w:tc>
          <w:tcPr>
            <w:tcW w:w="1781" w:type="dxa"/>
          </w:tcPr>
          <w:p w14:paraId="4C074F41" w14:textId="77777777" w:rsidR="00E809C7" w:rsidRPr="00E809C7" w:rsidRDefault="00E809C7" w:rsidP="00E809C7">
            <w:pPr>
              <w:spacing w:line="259" w:lineRule="auto"/>
              <w:jc w:val="center"/>
            </w:pPr>
            <w:r w:rsidRPr="00E809C7">
              <w:t>102</w:t>
            </w:r>
          </w:p>
        </w:tc>
        <w:tc>
          <w:tcPr>
            <w:tcW w:w="1073" w:type="dxa"/>
          </w:tcPr>
          <w:p w14:paraId="4F784B6D" w14:textId="77777777" w:rsidR="00E809C7" w:rsidRPr="00E809C7" w:rsidRDefault="00E809C7" w:rsidP="00E809C7">
            <w:pPr>
              <w:jc w:val="center"/>
            </w:pPr>
            <w:r w:rsidRPr="00E809C7">
              <w:t>130</w:t>
            </w:r>
          </w:p>
        </w:tc>
      </w:tr>
      <w:tr w:rsidR="00E809C7" w:rsidRPr="00E809C7" w14:paraId="19301133" w14:textId="77777777" w:rsidTr="008404EC">
        <w:tc>
          <w:tcPr>
            <w:tcW w:w="2876" w:type="dxa"/>
          </w:tcPr>
          <w:p w14:paraId="745E0687" w14:textId="77777777" w:rsidR="00E809C7" w:rsidRPr="00E809C7" w:rsidRDefault="00E809C7" w:rsidP="00E809C7">
            <w:r w:rsidRPr="00E809C7">
              <w:lastRenderedPageBreak/>
              <w:t>Interventions</w:t>
            </w:r>
          </w:p>
        </w:tc>
        <w:tc>
          <w:tcPr>
            <w:tcW w:w="1110" w:type="dxa"/>
          </w:tcPr>
          <w:p w14:paraId="562D6280" w14:textId="77777777" w:rsidR="00E809C7" w:rsidRPr="00E809C7" w:rsidRDefault="00E809C7" w:rsidP="00E809C7">
            <w:pPr>
              <w:jc w:val="center"/>
            </w:pPr>
            <w:r w:rsidRPr="00E809C7">
              <w:t>2</w:t>
            </w:r>
          </w:p>
        </w:tc>
        <w:tc>
          <w:tcPr>
            <w:tcW w:w="1348" w:type="dxa"/>
          </w:tcPr>
          <w:p w14:paraId="2628B346" w14:textId="77777777" w:rsidR="00E809C7" w:rsidRPr="00E809C7" w:rsidRDefault="00E809C7" w:rsidP="00E809C7">
            <w:pPr>
              <w:jc w:val="center"/>
            </w:pPr>
            <w:r w:rsidRPr="00E809C7">
              <w:t>0</w:t>
            </w:r>
          </w:p>
        </w:tc>
        <w:tc>
          <w:tcPr>
            <w:tcW w:w="828" w:type="dxa"/>
          </w:tcPr>
          <w:p w14:paraId="0272580E" w14:textId="77777777" w:rsidR="00E809C7" w:rsidRPr="00E809C7" w:rsidRDefault="00E809C7" w:rsidP="00E809C7">
            <w:pPr>
              <w:jc w:val="center"/>
            </w:pPr>
            <w:r w:rsidRPr="00E809C7">
              <w:t>0</w:t>
            </w:r>
          </w:p>
        </w:tc>
        <w:tc>
          <w:tcPr>
            <w:tcW w:w="1781" w:type="dxa"/>
          </w:tcPr>
          <w:p w14:paraId="77A8B978" w14:textId="77777777" w:rsidR="00E809C7" w:rsidRPr="00E809C7" w:rsidRDefault="00E809C7" w:rsidP="00E809C7">
            <w:pPr>
              <w:jc w:val="center"/>
            </w:pPr>
            <w:r w:rsidRPr="00E809C7">
              <w:t>2</w:t>
            </w:r>
          </w:p>
        </w:tc>
        <w:tc>
          <w:tcPr>
            <w:tcW w:w="1073" w:type="dxa"/>
          </w:tcPr>
          <w:p w14:paraId="1EE02D21" w14:textId="77777777" w:rsidR="00E809C7" w:rsidRPr="00E809C7" w:rsidRDefault="00E809C7" w:rsidP="00E809C7">
            <w:pPr>
              <w:jc w:val="center"/>
            </w:pPr>
            <w:r w:rsidRPr="00E809C7">
              <w:t>2</w:t>
            </w:r>
          </w:p>
        </w:tc>
      </w:tr>
      <w:tr w:rsidR="00E809C7" w:rsidRPr="00E809C7" w14:paraId="5235A4F1" w14:textId="77777777" w:rsidTr="008404EC">
        <w:tc>
          <w:tcPr>
            <w:tcW w:w="2876" w:type="dxa"/>
          </w:tcPr>
          <w:p w14:paraId="64108C92" w14:textId="77777777" w:rsidR="00E809C7" w:rsidRPr="00E809C7" w:rsidRDefault="00E809C7" w:rsidP="00E809C7">
            <w:r w:rsidRPr="00E809C7">
              <w:t>Summer Holidays</w:t>
            </w:r>
          </w:p>
        </w:tc>
        <w:tc>
          <w:tcPr>
            <w:tcW w:w="1110" w:type="dxa"/>
          </w:tcPr>
          <w:p w14:paraId="69ED9BF9" w14:textId="77777777" w:rsidR="00E809C7" w:rsidRPr="00E809C7" w:rsidRDefault="00E809C7" w:rsidP="00E809C7">
            <w:pPr>
              <w:jc w:val="center"/>
            </w:pPr>
            <w:r w:rsidRPr="00E809C7">
              <w:t>0</w:t>
            </w:r>
          </w:p>
        </w:tc>
        <w:tc>
          <w:tcPr>
            <w:tcW w:w="1348" w:type="dxa"/>
          </w:tcPr>
          <w:p w14:paraId="5B857E9D" w14:textId="77777777" w:rsidR="00E809C7" w:rsidRPr="00E809C7" w:rsidRDefault="00E809C7" w:rsidP="00E809C7">
            <w:pPr>
              <w:jc w:val="center"/>
            </w:pPr>
            <w:r w:rsidRPr="00E809C7">
              <w:t>12</w:t>
            </w:r>
          </w:p>
        </w:tc>
        <w:tc>
          <w:tcPr>
            <w:tcW w:w="828" w:type="dxa"/>
          </w:tcPr>
          <w:p w14:paraId="2B57411A" w14:textId="77777777" w:rsidR="00E809C7" w:rsidRPr="00E809C7" w:rsidRDefault="00E809C7" w:rsidP="00E809C7">
            <w:pPr>
              <w:jc w:val="center"/>
            </w:pPr>
            <w:r w:rsidRPr="00E809C7">
              <w:t>0</w:t>
            </w:r>
          </w:p>
        </w:tc>
        <w:tc>
          <w:tcPr>
            <w:tcW w:w="1781" w:type="dxa"/>
          </w:tcPr>
          <w:p w14:paraId="4D6943C8" w14:textId="77777777" w:rsidR="00E809C7" w:rsidRPr="00E809C7" w:rsidRDefault="00E809C7" w:rsidP="00E809C7">
            <w:pPr>
              <w:jc w:val="center"/>
            </w:pPr>
            <w:r w:rsidRPr="00E809C7">
              <w:t>0</w:t>
            </w:r>
          </w:p>
        </w:tc>
        <w:tc>
          <w:tcPr>
            <w:tcW w:w="1073" w:type="dxa"/>
          </w:tcPr>
          <w:p w14:paraId="5A5A387B" w14:textId="77777777" w:rsidR="00E809C7" w:rsidRPr="00E809C7" w:rsidRDefault="00E809C7" w:rsidP="00E809C7">
            <w:pPr>
              <w:jc w:val="center"/>
            </w:pPr>
          </w:p>
        </w:tc>
      </w:tr>
      <w:tr w:rsidR="00E809C7" w:rsidRPr="00E809C7" w14:paraId="2A7C8CDD" w14:textId="77777777" w:rsidTr="008404EC">
        <w:tc>
          <w:tcPr>
            <w:tcW w:w="2876" w:type="dxa"/>
          </w:tcPr>
          <w:p w14:paraId="6F059EB8" w14:textId="77777777" w:rsidR="00E809C7" w:rsidRPr="00E809C7" w:rsidRDefault="00E809C7" w:rsidP="00E809C7">
            <w:r w:rsidRPr="00E809C7">
              <w:t>Cultural Diversity Programme</w:t>
            </w:r>
          </w:p>
        </w:tc>
        <w:tc>
          <w:tcPr>
            <w:tcW w:w="1110" w:type="dxa"/>
          </w:tcPr>
          <w:p w14:paraId="45A6EBA2" w14:textId="77777777" w:rsidR="00E809C7" w:rsidRPr="00E809C7" w:rsidRDefault="00E809C7" w:rsidP="00E809C7">
            <w:pPr>
              <w:jc w:val="center"/>
            </w:pPr>
            <w:r w:rsidRPr="00E809C7">
              <w:t>7</w:t>
            </w:r>
          </w:p>
        </w:tc>
        <w:tc>
          <w:tcPr>
            <w:tcW w:w="1348" w:type="dxa"/>
          </w:tcPr>
          <w:p w14:paraId="2FAA8A2F" w14:textId="77777777" w:rsidR="00E809C7" w:rsidRPr="00E809C7" w:rsidRDefault="00E809C7" w:rsidP="00E809C7">
            <w:pPr>
              <w:jc w:val="center"/>
            </w:pPr>
            <w:r w:rsidRPr="00E809C7">
              <w:t>0</w:t>
            </w:r>
          </w:p>
        </w:tc>
        <w:tc>
          <w:tcPr>
            <w:tcW w:w="828" w:type="dxa"/>
          </w:tcPr>
          <w:p w14:paraId="3C83E8DE" w14:textId="77777777" w:rsidR="00E809C7" w:rsidRPr="00E809C7" w:rsidRDefault="00E809C7" w:rsidP="00E809C7">
            <w:pPr>
              <w:jc w:val="center"/>
            </w:pPr>
            <w:r w:rsidRPr="00E809C7">
              <w:t>0</w:t>
            </w:r>
          </w:p>
        </w:tc>
        <w:tc>
          <w:tcPr>
            <w:tcW w:w="1781" w:type="dxa"/>
          </w:tcPr>
          <w:p w14:paraId="2B89648A" w14:textId="77777777" w:rsidR="00E809C7" w:rsidRPr="00E809C7" w:rsidRDefault="00E809C7" w:rsidP="00E809C7">
            <w:pPr>
              <w:jc w:val="center"/>
            </w:pPr>
            <w:r w:rsidRPr="00E809C7">
              <w:t>0</w:t>
            </w:r>
          </w:p>
        </w:tc>
        <w:tc>
          <w:tcPr>
            <w:tcW w:w="1073" w:type="dxa"/>
          </w:tcPr>
          <w:p w14:paraId="50E2DE72" w14:textId="77777777" w:rsidR="00E809C7" w:rsidRPr="00E809C7" w:rsidRDefault="00E809C7" w:rsidP="00E809C7">
            <w:pPr>
              <w:jc w:val="center"/>
            </w:pPr>
            <w:r w:rsidRPr="00E809C7">
              <w:t>270</w:t>
            </w:r>
          </w:p>
        </w:tc>
      </w:tr>
      <w:tr w:rsidR="00E809C7" w:rsidRPr="00E809C7" w14:paraId="7ADBD36C" w14:textId="77777777" w:rsidTr="008404EC">
        <w:tc>
          <w:tcPr>
            <w:tcW w:w="2876" w:type="dxa"/>
          </w:tcPr>
          <w:p w14:paraId="0734BEC6" w14:textId="77777777" w:rsidR="00E809C7" w:rsidRPr="00E809C7" w:rsidRDefault="00E809C7" w:rsidP="00E809C7">
            <w:r w:rsidRPr="00E809C7">
              <w:t>TOTAL</w:t>
            </w:r>
          </w:p>
        </w:tc>
        <w:tc>
          <w:tcPr>
            <w:tcW w:w="1110" w:type="dxa"/>
          </w:tcPr>
          <w:p w14:paraId="0D876628" w14:textId="77777777" w:rsidR="00E809C7" w:rsidRPr="00E809C7" w:rsidRDefault="00E809C7" w:rsidP="00E809C7">
            <w:pPr>
              <w:jc w:val="center"/>
            </w:pPr>
            <w:r w:rsidRPr="00E809C7">
              <w:t>61</w:t>
            </w:r>
          </w:p>
        </w:tc>
        <w:tc>
          <w:tcPr>
            <w:tcW w:w="1348" w:type="dxa"/>
          </w:tcPr>
          <w:p w14:paraId="1E66D72A" w14:textId="77777777" w:rsidR="00E809C7" w:rsidRPr="00E809C7" w:rsidRDefault="00E809C7" w:rsidP="00E809C7">
            <w:pPr>
              <w:jc w:val="center"/>
            </w:pPr>
            <w:r w:rsidRPr="00E809C7">
              <w:t>65</w:t>
            </w:r>
          </w:p>
        </w:tc>
        <w:tc>
          <w:tcPr>
            <w:tcW w:w="828" w:type="dxa"/>
          </w:tcPr>
          <w:p w14:paraId="6A59166F" w14:textId="77777777" w:rsidR="00E809C7" w:rsidRPr="00E809C7" w:rsidRDefault="00E809C7" w:rsidP="00E809C7">
            <w:pPr>
              <w:jc w:val="center"/>
            </w:pPr>
            <w:r w:rsidRPr="00E809C7">
              <w:t>266</w:t>
            </w:r>
          </w:p>
        </w:tc>
        <w:tc>
          <w:tcPr>
            <w:tcW w:w="1781" w:type="dxa"/>
          </w:tcPr>
          <w:p w14:paraId="76BE98A8" w14:textId="77777777" w:rsidR="00E809C7" w:rsidRPr="00E809C7" w:rsidRDefault="00E809C7" w:rsidP="00E809C7">
            <w:pPr>
              <w:jc w:val="center"/>
            </w:pPr>
            <w:r w:rsidRPr="00E809C7">
              <w:t>461</w:t>
            </w:r>
          </w:p>
        </w:tc>
        <w:tc>
          <w:tcPr>
            <w:tcW w:w="1073" w:type="dxa"/>
          </w:tcPr>
          <w:p w14:paraId="08F35A4C" w14:textId="77777777" w:rsidR="00E809C7" w:rsidRPr="00E809C7" w:rsidRDefault="00E809C7" w:rsidP="00E809C7">
            <w:pPr>
              <w:jc w:val="center"/>
            </w:pPr>
            <w:r w:rsidRPr="00E809C7">
              <w:t>1934</w:t>
            </w:r>
          </w:p>
        </w:tc>
      </w:tr>
    </w:tbl>
    <w:p w14:paraId="5E4AD0D1" w14:textId="77777777" w:rsidR="00E809C7" w:rsidRPr="00E809C7" w:rsidRDefault="00E809C7" w:rsidP="00E809C7">
      <w:pPr>
        <w:rPr>
          <w:rFonts w:cs="Arial"/>
          <w:b/>
          <w:bCs/>
          <w:u w:val="single"/>
        </w:rPr>
      </w:pPr>
    </w:p>
    <w:p w14:paraId="7739C20E" w14:textId="77777777" w:rsidR="00E809C7" w:rsidRPr="00E809C7" w:rsidRDefault="00E809C7" w:rsidP="00E809C7">
      <w:pPr>
        <w:numPr>
          <w:ilvl w:val="0"/>
          <w:numId w:val="36"/>
        </w:numPr>
        <w:contextualSpacing/>
        <w:rPr>
          <w:rFonts w:cs="Arial"/>
          <w:sz w:val="28"/>
          <w:szCs w:val="28"/>
        </w:rPr>
      </w:pPr>
      <w:r w:rsidRPr="00E809C7">
        <w:rPr>
          <w:rFonts w:cs="Arial"/>
          <w:sz w:val="28"/>
          <w:szCs w:val="28"/>
        </w:rPr>
        <w:t>Mental health and well-being workshops with Ignition Arts.</w:t>
      </w:r>
    </w:p>
    <w:p w14:paraId="7DD69502" w14:textId="77777777" w:rsidR="00E809C7" w:rsidRPr="00E809C7" w:rsidRDefault="00E809C7" w:rsidP="00E809C7">
      <w:pPr>
        <w:numPr>
          <w:ilvl w:val="0"/>
          <w:numId w:val="36"/>
        </w:numPr>
        <w:contextualSpacing/>
        <w:rPr>
          <w:sz w:val="28"/>
          <w:szCs w:val="28"/>
        </w:rPr>
      </w:pPr>
      <w:r w:rsidRPr="00E809C7">
        <w:rPr>
          <w:sz w:val="28"/>
          <w:szCs w:val="28"/>
        </w:rPr>
        <w:t>Essex Virtual School, Essex Year of Reading Projects - Cliff McNish Workshops, Lucy Strange Workshops, Michael Rosen Workshops.</w:t>
      </w:r>
    </w:p>
    <w:p w14:paraId="2C1F6CBB" w14:textId="77777777" w:rsidR="00E809C7" w:rsidRPr="00E809C7" w:rsidRDefault="00E809C7" w:rsidP="00E809C7">
      <w:pPr>
        <w:numPr>
          <w:ilvl w:val="0"/>
          <w:numId w:val="36"/>
        </w:numPr>
        <w:contextualSpacing/>
        <w:rPr>
          <w:sz w:val="28"/>
          <w:szCs w:val="28"/>
        </w:rPr>
      </w:pPr>
      <w:r w:rsidRPr="00E809C7">
        <w:rPr>
          <w:sz w:val="28"/>
          <w:szCs w:val="28"/>
        </w:rPr>
        <w:t>Dermot O’Leary Books, Dollywood Foundation &amp; Letterbox.</w:t>
      </w:r>
    </w:p>
    <w:p w14:paraId="4C9B1747" w14:textId="77777777" w:rsidR="00E809C7" w:rsidRPr="00E809C7" w:rsidRDefault="00E809C7" w:rsidP="00E809C7">
      <w:pPr>
        <w:numPr>
          <w:ilvl w:val="0"/>
          <w:numId w:val="36"/>
        </w:numPr>
        <w:contextualSpacing/>
        <w:rPr>
          <w:rFonts w:cs="Arial"/>
          <w:sz w:val="28"/>
          <w:szCs w:val="28"/>
        </w:rPr>
      </w:pPr>
      <w:r w:rsidRPr="00E809C7">
        <w:rPr>
          <w:rFonts w:cs="Arial"/>
          <w:sz w:val="28"/>
          <w:szCs w:val="28"/>
        </w:rPr>
        <w:t>Learn how to Vehicle wrap- years 10,11 and 12</w:t>
      </w:r>
    </w:p>
    <w:p w14:paraId="74D8D45C" w14:textId="77777777" w:rsidR="00E809C7" w:rsidRPr="00E809C7" w:rsidRDefault="00E809C7" w:rsidP="00E809C7">
      <w:pPr>
        <w:numPr>
          <w:ilvl w:val="0"/>
          <w:numId w:val="36"/>
        </w:numPr>
        <w:contextualSpacing/>
        <w:rPr>
          <w:rFonts w:cs="Arial"/>
          <w:sz w:val="28"/>
          <w:szCs w:val="28"/>
        </w:rPr>
      </w:pPr>
      <w:r w:rsidRPr="00E809C7">
        <w:rPr>
          <w:rFonts w:cs="Arial"/>
          <w:noProof/>
          <w:sz w:val="28"/>
          <w:szCs w:val="28"/>
          <w:lang w:eastAsia="en-GB"/>
        </w:rPr>
        <w:t>SPEC Holiday program – Sports and Wellbeing project</w:t>
      </w:r>
    </w:p>
    <w:p w14:paraId="3D57B7E5" w14:textId="77777777" w:rsidR="00E809C7" w:rsidRPr="00E809C7" w:rsidRDefault="00E809C7" w:rsidP="00E809C7">
      <w:pPr>
        <w:shd w:val="clear" w:color="auto" w:fill="FFFFFF"/>
        <w:spacing w:before="100" w:beforeAutospacing="1" w:after="100" w:afterAutospacing="1" w:line="240" w:lineRule="auto"/>
        <w:rPr>
          <w:rFonts w:eastAsia="Times New Roman" w:cstheme="minorHAnsi"/>
          <w:sz w:val="28"/>
          <w:szCs w:val="28"/>
          <w:lang w:eastAsia="en-GB"/>
        </w:rPr>
      </w:pPr>
      <w:r w:rsidRPr="00E809C7">
        <w:rPr>
          <w:rFonts w:eastAsia="Times New Roman" w:cstheme="minorHAnsi"/>
          <w:b/>
          <w:bCs/>
          <w:sz w:val="28"/>
          <w:szCs w:val="28"/>
          <w:lang w:eastAsia="en-GB"/>
        </w:rPr>
        <w:t xml:space="preserve">How do the Operations Team </w:t>
      </w:r>
      <w:r w:rsidRPr="00E809C7">
        <w:rPr>
          <w:rFonts w:eastAsia="Times New Roman" w:cstheme="minorHAnsi"/>
          <w:sz w:val="28"/>
          <w:szCs w:val="28"/>
          <w:lang w:eastAsia="en-GB"/>
        </w:rPr>
        <w:t>collect information about children’s individual educational needs and work operationally to ensure school’s plan to meet those needs and evaluate the impact of those plans on children’s outcomes?</w:t>
      </w:r>
    </w:p>
    <w:p w14:paraId="6936AA60" w14:textId="77777777" w:rsidR="00E809C7" w:rsidRPr="00E809C7" w:rsidRDefault="00E809C7" w:rsidP="00E809C7">
      <w:pPr>
        <w:shd w:val="clear" w:color="auto" w:fill="FFFFFF"/>
        <w:spacing w:before="100" w:beforeAutospacing="1" w:after="100" w:afterAutospacing="1" w:line="240" w:lineRule="auto"/>
        <w:rPr>
          <w:rFonts w:eastAsia="Times New Roman" w:cstheme="minorHAnsi"/>
          <w:sz w:val="28"/>
          <w:szCs w:val="28"/>
          <w:lang w:eastAsia="en-GB"/>
        </w:rPr>
      </w:pPr>
      <w:r w:rsidRPr="00E809C7">
        <w:rPr>
          <w:rFonts w:eastAsia="Times New Roman" w:cstheme="minorHAnsi"/>
          <w:sz w:val="28"/>
          <w:szCs w:val="28"/>
          <w:lang w:eastAsia="en-GB"/>
        </w:rPr>
        <w:t xml:space="preserve">They have oversight of and conduct the Quality Assurance of Personal Education Plans (PEPs).  This is the statutory process for ensuring the specific needs of </w:t>
      </w:r>
      <w:proofErr w:type="spellStart"/>
      <w:r w:rsidRPr="00E809C7">
        <w:rPr>
          <w:rFonts w:eastAsia="Times New Roman" w:cstheme="minorHAnsi"/>
          <w:sz w:val="28"/>
          <w:szCs w:val="28"/>
          <w:lang w:eastAsia="en-GB"/>
        </w:rPr>
        <w:t>CiC</w:t>
      </w:r>
      <w:proofErr w:type="spellEnd"/>
      <w:r w:rsidRPr="00E809C7">
        <w:rPr>
          <w:rFonts w:eastAsia="Times New Roman" w:cstheme="minorHAnsi"/>
          <w:sz w:val="28"/>
          <w:szCs w:val="28"/>
          <w:lang w:eastAsia="en-GB"/>
        </w:rPr>
        <w:t xml:space="preserve"> are addressed.  They also administer Pupil Premium Plus (PP+) funding to support specific interventions identified in PEPs that are additional to core provision or are funded by an EHCP or other funding source (</w:t>
      </w:r>
      <w:proofErr w:type="gramStart"/>
      <w:r w:rsidRPr="00E809C7">
        <w:rPr>
          <w:rFonts w:eastAsia="Times New Roman" w:cstheme="minorHAnsi"/>
          <w:sz w:val="28"/>
          <w:szCs w:val="28"/>
          <w:lang w:eastAsia="en-GB"/>
        </w:rPr>
        <w:t>e.g.</w:t>
      </w:r>
      <w:proofErr w:type="gramEnd"/>
      <w:r w:rsidRPr="00E809C7">
        <w:rPr>
          <w:rFonts w:eastAsia="Times New Roman" w:cstheme="minorHAnsi"/>
          <w:sz w:val="28"/>
          <w:szCs w:val="28"/>
          <w:lang w:eastAsia="en-GB"/>
        </w:rPr>
        <w:t xml:space="preserve"> Inclusion Framework).</w:t>
      </w:r>
    </w:p>
    <w:p w14:paraId="71330B13" w14:textId="77777777" w:rsidR="00E809C7" w:rsidRPr="00E809C7" w:rsidRDefault="00E809C7" w:rsidP="00E809C7">
      <w:pPr>
        <w:shd w:val="clear" w:color="auto" w:fill="FFFFFF"/>
        <w:spacing w:before="100" w:beforeAutospacing="1" w:after="100" w:afterAutospacing="1" w:line="240" w:lineRule="auto"/>
        <w:rPr>
          <w:rFonts w:eastAsia="Times New Roman" w:cstheme="minorHAnsi"/>
          <w:sz w:val="28"/>
          <w:szCs w:val="28"/>
          <w:lang w:eastAsia="en-GB"/>
        </w:rPr>
      </w:pPr>
      <w:r w:rsidRPr="00E809C7">
        <w:rPr>
          <w:rFonts w:eastAsia="Times New Roman" w:cstheme="minorHAnsi"/>
          <w:b/>
          <w:bCs/>
          <w:sz w:val="28"/>
          <w:szCs w:val="28"/>
          <w:lang w:eastAsia="en-GB"/>
        </w:rPr>
        <w:t xml:space="preserve">How do the Inclusion Team </w:t>
      </w:r>
      <w:r w:rsidRPr="00E809C7">
        <w:rPr>
          <w:rFonts w:eastAsia="Times New Roman" w:cstheme="minorHAnsi"/>
          <w:sz w:val="28"/>
          <w:szCs w:val="28"/>
          <w:lang w:eastAsia="en-GB"/>
        </w:rPr>
        <w:t>collect information about quality of provision and work strategically to shape the quality of that provision?</w:t>
      </w:r>
    </w:p>
    <w:p w14:paraId="4E3CCED0" w14:textId="77777777" w:rsidR="00E809C7" w:rsidRPr="00E809C7" w:rsidRDefault="00E809C7" w:rsidP="00E809C7">
      <w:pPr>
        <w:shd w:val="clear" w:color="auto" w:fill="FFFFFF"/>
        <w:spacing w:before="100" w:beforeAutospacing="1" w:after="100" w:afterAutospacing="1" w:line="240" w:lineRule="auto"/>
        <w:rPr>
          <w:rFonts w:eastAsia="Times New Roman" w:cstheme="minorHAnsi"/>
          <w:sz w:val="28"/>
          <w:szCs w:val="28"/>
          <w:lang w:eastAsia="en-GB"/>
        </w:rPr>
      </w:pPr>
      <w:r w:rsidRPr="00E809C7">
        <w:rPr>
          <w:rFonts w:eastAsia="Times New Roman" w:cstheme="minorHAnsi"/>
          <w:sz w:val="28"/>
          <w:szCs w:val="28"/>
          <w:lang w:eastAsia="en-GB"/>
        </w:rPr>
        <w:t xml:space="preserve">They provide guidance to social workers, </w:t>
      </w:r>
      <w:proofErr w:type="gramStart"/>
      <w:r w:rsidRPr="00E809C7">
        <w:rPr>
          <w:rFonts w:eastAsia="Times New Roman" w:cstheme="minorHAnsi"/>
          <w:sz w:val="28"/>
          <w:szCs w:val="28"/>
          <w:lang w:eastAsia="en-GB"/>
        </w:rPr>
        <w:t>carers</w:t>
      </w:r>
      <w:proofErr w:type="gramEnd"/>
      <w:r w:rsidRPr="00E809C7">
        <w:rPr>
          <w:rFonts w:eastAsia="Times New Roman" w:cstheme="minorHAnsi"/>
          <w:sz w:val="28"/>
          <w:szCs w:val="28"/>
          <w:lang w:eastAsia="en-GB"/>
        </w:rPr>
        <w:t xml:space="preserve"> and schools regarding admissions, (see attached documents), attendance and exclusion/suspension.  The quality of provision in schools in England is judged by Ofsted.  Children in Care (</w:t>
      </w:r>
      <w:proofErr w:type="spellStart"/>
      <w:r w:rsidRPr="00E809C7">
        <w:rPr>
          <w:rFonts w:eastAsia="Times New Roman" w:cstheme="minorHAnsi"/>
          <w:sz w:val="28"/>
          <w:szCs w:val="28"/>
          <w:lang w:eastAsia="en-GB"/>
        </w:rPr>
        <w:t>CiC</w:t>
      </w:r>
      <w:proofErr w:type="spellEnd"/>
      <w:r w:rsidRPr="00E809C7">
        <w:rPr>
          <w:rFonts w:eastAsia="Times New Roman" w:cstheme="minorHAnsi"/>
          <w:sz w:val="28"/>
          <w:szCs w:val="28"/>
          <w:lang w:eastAsia="en-GB"/>
        </w:rPr>
        <w:t xml:space="preserve">) can only be admitted to schools that have an Ofsted rating of ‘Outstanding’ or ‘Good’.   The Inclusion Team provide support and guidance to assist social workers, as the professionals with parental responsibility for </w:t>
      </w:r>
      <w:proofErr w:type="spellStart"/>
      <w:r w:rsidRPr="00E809C7">
        <w:rPr>
          <w:rFonts w:eastAsia="Times New Roman" w:cstheme="minorHAnsi"/>
          <w:sz w:val="28"/>
          <w:szCs w:val="28"/>
          <w:lang w:eastAsia="en-GB"/>
        </w:rPr>
        <w:t>CiC</w:t>
      </w:r>
      <w:proofErr w:type="spellEnd"/>
      <w:r w:rsidRPr="00E809C7">
        <w:rPr>
          <w:rFonts w:eastAsia="Times New Roman" w:cstheme="minorHAnsi"/>
          <w:sz w:val="28"/>
          <w:szCs w:val="28"/>
          <w:lang w:eastAsia="en-GB"/>
        </w:rPr>
        <w:t xml:space="preserve">, meet their statutory duty to </w:t>
      </w:r>
      <w:r w:rsidRPr="00E809C7">
        <w:rPr>
          <w:rFonts w:eastAsia="Times New Roman" w:cstheme="minorHAnsi"/>
          <w:sz w:val="28"/>
          <w:szCs w:val="28"/>
          <w:lang w:eastAsia="en-GB"/>
        </w:rPr>
        <w:lastRenderedPageBreak/>
        <w:t xml:space="preserve">complete admissions requests to appropriate schools (that meet need) and consult with the Virtual School.  They monitor the number of children in RI schools and Inadequate schools.  This is used by the Advisor Team to plan the work they do with these schools to ensure the quality of provision for </w:t>
      </w:r>
      <w:proofErr w:type="spellStart"/>
      <w:r w:rsidRPr="00E809C7">
        <w:rPr>
          <w:rFonts w:eastAsia="Times New Roman" w:cstheme="minorHAnsi"/>
          <w:sz w:val="28"/>
          <w:szCs w:val="28"/>
          <w:lang w:eastAsia="en-GB"/>
        </w:rPr>
        <w:t>CiC</w:t>
      </w:r>
      <w:proofErr w:type="spellEnd"/>
      <w:r w:rsidRPr="00E809C7">
        <w:rPr>
          <w:rFonts w:eastAsia="Times New Roman" w:cstheme="minorHAnsi"/>
          <w:sz w:val="28"/>
          <w:szCs w:val="28"/>
          <w:lang w:eastAsia="en-GB"/>
        </w:rPr>
        <w:t>.</w:t>
      </w:r>
    </w:p>
    <w:p w14:paraId="0DD6E598" w14:textId="77777777" w:rsidR="00E809C7" w:rsidRPr="00E809C7" w:rsidRDefault="00E809C7" w:rsidP="00E809C7">
      <w:pPr>
        <w:shd w:val="clear" w:color="auto" w:fill="FFFFFF"/>
        <w:spacing w:after="0" w:line="240" w:lineRule="auto"/>
        <w:rPr>
          <w:rFonts w:eastAsia="Times New Roman" w:cstheme="minorHAnsi"/>
          <w:sz w:val="28"/>
          <w:szCs w:val="28"/>
          <w:lang w:eastAsia="en-GB"/>
        </w:rPr>
      </w:pPr>
      <w:r w:rsidRPr="00E809C7">
        <w:rPr>
          <w:rFonts w:eastAsia="Times New Roman" w:cstheme="minorHAnsi"/>
          <w:sz w:val="28"/>
          <w:szCs w:val="28"/>
          <w:lang w:eastAsia="en-GB"/>
        </w:rPr>
        <w:t>Where a child has an Education Health Care Plan (EHCP) the SEND department in the Authority where the child resides are responsible for conducting a search and naming an appropriate school (that meets need) on the Plan.  The Inclusion Team consults with SEND team in the Authority in which the child resides, to ensure statutory timeframes are adhered to and the most appropriate schools are named on Plans.  They ensure a VS SEND Advisor is consulted where necessary.</w:t>
      </w:r>
    </w:p>
    <w:p w14:paraId="0832BE81" w14:textId="77777777" w:rsidR="00E809C7" w:rsidRPr="00E809C7" w:rsidRDefault="00E809C7" w:rsidP="00E809C7">
      <w:pPr>
        <w:shd w:val="clear" w:color="auto" w:fill="FFFFFF"/>
        <w:spacing w:after="0" w:line="240" w:lineRule="auto"/>
        <w:ind w:left="360"/>
        <w:contextualSpacing/>
        <w:rPr>
          <w:rFonts w:eastAsia="Times New Roman" w:cstheme="minorHAnsi"/>
          <w:sz w:val="28"/>
          <w:szCs w:val="28"/>
          <w:lang w:eastAsia="en-GB"/>
        </w:rPr>
      </w:pPr>
    </w:p>
    <w:p w14:paraId="1DC31CE1" w14:textId="77777777" w:rsidR="00E809C7" w:rsidRPr="00E809C7" w:rsidRDefault="00E809C7" w:rsidP="00E809C7">
      <w:pPr>
        <w:shd w:val="clear" w:color="auto" w:fill="FFFFFF"/>
        <w:spacing w:after="0" w:line="240" w:lineRule="auto"/>
        <w:rPr>
          <w:rFonts w:eastAsia="Times New Roman" w:cstheme="minorHAnsi"/>
          <w:sz w:val="28"/>
          <w:szCs w:val="28"/>
          <w:lang w:eastAsia="en-GB"/>
        </w:rPr>
      </w:pPr>
      <w:r w:rsidRPr="00E809C7">
        <w:rPr>
          <w:rFonts w:eastAsia="Times New Roman" w:cstheme="minorHAnsi"/>
          <w:sz w:val="28"/>
          <w:szCs w:val="28"/>
          <w:lang w:eastAsia="en-GB"/>
        </w:rPr>
        <w:t>The Inclusion Team provide advice and guidance to schools regarding attendance, exclusion (PEX), suspension (SUS), part time timetables (PTT), and Alternative Provision (AP).  They closely monitor this through Welfare Call and challenge schools to ensure they comply with statutory guidance.  They ensure a VS Advisor is consulted if there are concerns with PTT or AP provision.</w:t>
      </w:r>
    </w:p>
    <w:p w14:paraId="61379830" w14:textId="77777777" w:rsidR="00E809C7" w:rsidRPr="00E809C7" w:rsidRDefault="00E809C7" w:rsidP="00E809C7">
      <w:pPr>
        <w:shd w:val="clear" w:color="auto" w:fill="FFFFFF"/>
        <w:spacing w:after="0" w:line="240" w:lineRule="auto"/>
        <w:ind w:left="360"/>
        <w:contextualSpacing/>
        <w:rPr>
          <w:rFonts w:eastAsia="Times New Roman" w:cstheme="minorHAnsi"/>
          <w:sz w:val="28"/>
          <w:szCs w:val="28"/>
          <w:lang w:eastAsia="en-GB"/>
        </w:rPr>
      </w:pPr>
    </w:p>
    <w:p w14:paraId="2CD648F9" w14:textId="77777777" w:rsidR="00E809C7" w:rsidRPr="00E809C7" w:rsidRDefault="00E809C7" w:rsidP="00E809C7">
      <w:pPr>
        <w:shd w:val="clear" w:color="auto" w:fill="FFFFFF"/>
        <w:spacing w:after="0" w:line="240" w:lineRule="auto"/>
        <w:rPr>
          <w:rFonts w:eastAsia="Times New Roman" w:cstheme="minorHAnsi"/>
          <w:sz w:val="28"/>
          <w:szCs w:val="28"/>
          <w:lang w:eastAsia="en-GB"/>
        </w:rPr>
      </w:pPr>
      <w:r w:rsidRPr="00E809C7">
        <w:rPr>
          <w:rFonts w:eastAsia="Times New Roman" w:cstheme="minorHAnsi"/>
          <w:sz w:val="28"/>
          <w:szCs w:val="28"/>
          <w:lang w:eastAsia="en-GB"/>
        </w:rPr>
        <w:t>The Inclusion Team, work with FE Colleges to commission provision for Y11 Separated Migrant Children (SMC) and monitor courses to ensure safeguarding requirements are adhered to.</w:t>
      </w:r>
    </w:p>
    <w:p w14:paraId="33BA42A3" w14:textId="77777777" w:rsidR="00E809C7" w:rsidRPr="00E809C7" w:rsidRDefault="00E809C7" w:rsidP="00E809C7">
      <w:pPr>
        <w:shd w:val="clear" w:color="auto" w:fill="FFFFFF"/>
        <w:spacing w:before="100" w:beforeAutospacing="1" w:after="100" w:afterAutospacing="1" w:line="240" w:lineRule="auto"/>
        <w:rPr>
          <w:rFonts w:eastAsia="Times New Roman" w:cstheme="minorHAnsi"/>
          <w:sz w:val="28"/>
          <w:szCs w:val="28"/>
          <w:lang w:eastAsia="en-GB"/>
        </w:rPr>
      </w:pPr>
      <w:r w:rsidRPr="00E809C7">
        <w:rPr>
          <w:rFonts w:eastAsia="Times New Roman" w:cstheme="minorHAnsi"/>
          <w:b/>
          <w:bCs/>
          <w:sz w:val="28"/>
          <w:szCs w:val="28"/>
          <w:lang w:eastAsia="en-GB"/>
        </w:rPr>
        <w:t xml:space="preserve">How do the Inclusion Team </w:t>
      </w:r>
      <w:r w:rsidRPr="00E809C7">
        <w:rPr>
          <w:rFonts w:eastAsia="Times New Roman" w:cstheme="minorHAnsi"/>
          <w:sz w:val="28"/>
          <w:szCs w:val="28"/>
          <w:lang w:eastAsia="en-GB"/>
        </w:rPr>
        <w:t>collect information about children’s individual educational needs and work operationally to ensure school’s plan to meet those needs and evaluate the impact of those plans on children’s outcomes?</w:t>
      </w:r>
    </w:p>
    <w:p w14:paraId="0B9B3A50" w14:textId="77777777" w:rsidR="00E809C7" w:rsidRPr="00E809C7" w:rsidRDefault="00E809C7" w:rsidP="00E809C7">
      <w:pPr>
        <w:shd w:val="clear" w:color="auto" w:fill="FFFFFF"/>
        <w:spacing w:before="100" w:beforeAutospacing="1" w:after="100" w:afterAutospacing="1" w:line="240" w:lineRule="auto"/>
        <w:rPr>
          <w:rFonts w:eastAsia="Times New Roman" w:cstheme="minorHAnsi"/>
          <w:b/>
          <w:bCs/>
          <w:sz w:val="28"/>
          <w:szCs w:val="28"/>
          <w:lang w:eastAsia="en-GB"/>
        </w:rPr>
      </w:pPr>
      <w:r w:rsidRPr="00E809C7">
        <w:rPr>
          <w:rFonts w:eastAsia="Times New Roman" w:cstheme="minorHAnsi"/>
          <w:sz w:val="28"/>
          <w:szCs w:val="28"/>
          <w:lang w:eastAsia="en-GB"/>
        </w:rPr>
        <w:t xml:space="preserve">The Inclusion Team monitors the collection of attendance data by Welfare Call and responds to SUS and PEX immediately. </w:t>
      </w:r>
    </w:p>
    <w:p w14:paraId="5D18D365" w14:textId="77777777" w:rsidR="00E809C7" w:rsidRPr="00E809C7" w:rsidRDefault="00E809C7" w:rsidP="00E809C7">
      <w:pPr>
        <w:shd w:val="clear" w:color="auto" w:fill="FFFFFF"/>
        <w:spacing w:before="100" w:beforeAutospacing="1" w:after="100" w:afterAutospacing="1" w:line="240" w:lineRule="auto"/>
        <w:rPr>
          <w:rFonts w:eastAsia="Times New Roman" w:cstheme="minorHAnsi"/>
          <w:sz w:val="28"/>
          <w:szCs w:val="28"/>
          <w:lang w:eastAsia="en-GB"/>
        </w:rPr>
      </w:pPr>
      <w:r w:rsidRPr="00E809C7">
        <w:rPr>
          <w:rFonts w:eastAsia="Times New Roman" w:cstheme="minorHAnsi"/>
          <w:sz w:val="28"/>
          <w:szCs w:val="28"/>
          <w:lang w:eastAsia="en-GB"/>
        </w:rPr>
        <w:t xml:space="preserve">Where attendance is poor an Inclusion Officer will work with a school to ensure strategies for improving attendance are included in the child’s PEP.  </w:t>
      </w:r>
    </w:p>
    <w:p w14:paraId="1C72BCB5" w14:textId="77777777" w:rsidR="00E809C7" w:rsidRPr="00E809C7" w:rsidRDefault="00E809C7" w:rsidP="00E809C7">
      <w:pPr>
        <w:shd w:val="clear" w:color="auto" w:fill="FFFFFF"/>
        <w:spacing w:before="100" w:beforeAutospacing="1" w:after="100" w:afterAutospacing="1" w:line="240" w:lineRule="auto"/>
        <w:rPr>
          <w:rFonts w:eastAsia="Times New Roman" w:cstheme="minorHAnsi"/>
          <w:b/>
          <w:bCs/>
          <w:sz w:val="28"/>
          <w:szCs w:val="28"/>
          <w:lang w:eastAsia="en-GB"/>
        </w:rPr>
      </w:pPr>
      <w:r w:rsidRPr="00E809C7">
        <w:rPr>
          <w:rFonts w:eastAsia="Times New Roman" w:cstheme="minorHAnsi"/>
          <w:sz w:val="28"/>
          <w:szCs w:val="28"/>
          <w:lang w:eastAsia="en-GB"/>
        </w:rPr>
        <w:t>The use of PPT and AP are closely monitored, and schools are required to consult with an Inclusion Officer when this is part of the PEP to ensure provision meets the needs of the child.</w:t>
      </w:r>
    </w:p>
    <w:p w14:paraId="78BE3E9F" w14:textId="77777777" w:rsidR="00E809C7" w:rsidRPr="00E809C7" w:rsidRDefault="00E809C7" w:rsidP="00E809C7">
      <w:pPr>
        <w:shd w:val="clear" w:color="auto" w:fill="FFFFFF"/>
        <w:spacing w:before="100" w:beforeAutospacing="1" w:after="100" w:afterAutospacing="1" w:line="240" w:lineRule="auto"/>
        <w:rPr>
          <w:rFonts w:eastAsia="Times New Roman" w:cstheme="minorHAnsi"/>
          <w:sz w:val="28"/>
          <w:szCs w:val="28"/>
          <w:lang w:eastAsia="en-GB"/>
        </w:rPr>
      </w:pPr>
      <w:r w:rsidRPr="00E809C7">
        <w:rPr>
          <w:rFonts w:eastAsia="Times New Roman" w:cstheme="minorHAnsi"/>
          <w:sz w:val="28"/>
          <w:szCs w:val="28"/>
          <w:lang w:eastAsia="en-GB"/>
        </w:rPr>
        <w:lastRenderedPageBreak/>
        <w:t xml:space="preserve">The inclusion Team monitors and are responsible for provision of </w:t>
      </w:r>
      <w:proofErr w:type="spellStart"/>
      <w:r w:rsidRPr="00E809C7">
        <w:rPr>
          <w:rFonts w:eastAsia="Times New Roman" w:cstheme="minorHAnsi"/>
          <w:sz w:val="28"/>
          <w:szCs w:val="28"/>
          <w:lang w:eastAsia="en-GB"/>
        </w:rPr>
        <w:t>CiC</w:t>
      </w:r>
      <w:proofErr w:type="spellEnd"/>
      <w:r w:rsidRPr="00E809C7">
        <w:rPr>
          <w:rFonts w:eastAsia="Times New Roman" w:cstheme="minorHAnsi"/>
          <w:sz w:val="28"/>
          <w:szCs w:val="28"/>
          <w:lang w:eastAsia="en-GB"/>
        </w:rPr>
        <w:t xml:space="preserve"> who are deemed to be Children Missing Education (CME).  They ensure temporary provision is put in place, </w:t>
      </w:r>
      <w:proofErr w:type="gramStart"/>
      <w:r w:rsidRPr="00E809C7">
        <w:rPr>
          <w:rFonts w:eastAsia="Times New Roman" w:cstheme="minorHAnsi"/>
          <w:sz w:val="28"/>
          <w:szCs w:val="28"/>
          <w:lang w:eastAsia="en-GB"/>
        </w:rPr>
        <w:t>commission</w:t>
      </w:r>
      <w:proofErr w:type="gramEnd"/>
      <w:r w:rsidRPr="00E809C7">
        <w:rPr>
          <w:rFonts w:eastAsia="Times New Roman" w:cstheme="minorHAnsi"/>
          <w:sz w:val="28"/>
          <w:szCs w:val="28"/>
          <w:lang w:eastAsia="en-GB"/>
        </w:rPr>
        <w:t xml:space="preserve"> and monitor the quality of this and conduct PEP Review Meetings for these children.</w:t>
      </w:r>
    </w:p>
    <w:p w14:paraId="357555EB" w14:textId="77777777" w:rsidR="00E809C7" w:rsidRPr="00E809C7" w:rsidRDefault="00E809C7" w:rsidP="00E809C7">
      <w:pPr>
        <w:shd w:val="clear" w:color="auto" w:fill="FFFFFF"/>
        <w:spacing w:before="100" w:beforeAutospacing="1" w:after="100" w:afterAutospacing="1" w:line="240" w:lineRule="auto"/>
        <w:rPr>
          <w:rFonts w:eastAsia="Times New Roman" w:cstheme="minorHAnsi"/>
          <w:sz w:val="28"/>
          <w:szCs w:val="28"/>
          <w:lang w:eastAsia="en-GB"/>
        </w:rPr>
      </w:pPr>
      <w:r w:rsidRPr="00E809C7">
        <w:rPr>
          <w:rFonts w:eastAsia="Times New Roman" w:cstheme="minorHAnsi"/>
          <w:b/>
          <w:bCs/>
          <w:sz w:val="28"/>
          <w:szCs w:val="28"/>
          <w:lang w:eastAsia="en-GB"/>
        </w:rPr>
        <w:t xml:space="preserve">How do the Advisor Team </w:t>
      </w:r>
      <w:r w:rsidRPr="00E809C7">
        <w:rPr>
          <w:rFonts w:eastAsia="Times New Roman" w:cstheme="minorHAnsi"/>
          <w:sz w:val="28"/>
          <w:szCs w:val="28"/>
          <w:lang w:eastAsia="en-GB"/>
        </w:rPr>
        <w:t>collect information about quality of provision and work strategically to shape the quality of that provision?</w:t>
      </w:r>
    </w:p>
    <w:p w14:paraId="716DF175" w14:textId="77777777" w:rsidR="00E809C7" w:rsidRPr="00E809C7" w:rsidRDefault="00E809C7" w:rsidP="00E809C7">
      <w:pPr>
        <w:spacing w:after="0" w:line="240" w:lineRule="auto"/>
        <w:rPr>
          <w:rFonts w:eastAsia="Times New Roman"/>
          <w:color w:val="FF0000"/>
          <w:sz w:val="28"/>
          <w:szCs w:val="28"/>
        </w:rPr>
      </w:pPr>
      <w:r w:rsidRPr="00E809C7">
        <w:rPr>
          <w:rFonts w:eastAsia="Times New Roman"/>
          <w:sz w:val="28"/>
          <w:szCs w:val="28"/>
        </w:rPr>
        <w:t xml:space="preserve">From September 2022 – Advisers complete a Virtual School Support Plan for all Essex schools with </w:t>
      </w:r>
      <w:proofErr w:type="spellStart"/>
      <w:r w:rsidRPr="00E809C7">
        <w:rPr>
          <w:rFonts w:eastAsia="Times New Roman"/>
          <w:sz w:val="28"/>
          <w:szCs w:val="28"/>
        </w:rPr>
        <w:t>CiC</w:t>
      </w:r>
      <w:proofErr w:type="spellEnd"/>
      <w:r w:rsidRPr="00E809C7">
        <w:rPr>
          <w:rFonts w:eastAsia="Times New Roman"/>
          <w:sz w:val="28"/>
          <w:szCs w:val="28"/>
        </w:rPr>
        <w:t xml:space="preserve"> students on roll, to identify areas of need / concern.  The focus is on being evidence based incorporating PEP evidence, Ofsted Reports, Information from Education, Social </w:t>
      </w:r>
      <w:proofErr w:type="gramStart"/>
      <w:r w:rsidRPr="00E809C7">
        <w:rPr>
          <w:rFonts w:eastAsia="Times New Roman"/>
          <w:sz w:val="28"/>
          <w:szCs w:val="28"/>
        </w:rPr>
        <w:t>Care</w:t>
      </w:r>
      <w:proofErr w:type="gramEnd"/>
      <w:r w:rsidRPr="00E809C7">
        <w:rPr>
          <w:rFonts w:eastAsia="Times New Roman"/>
          <w:sz w:val="28"/>
          <w:szCs w:val="28"/>
        </w:rPr>
        <w:t xml:space="preserve"> and other relevant professionals.  </w:t>
      </w:r>
    </w:p>
    <w:p w14:paraId="21D51496" w14:textId="77777777" w:rsidR="00E809C7" w:rsidRPr="00E809C7" w:rsidRDefault="00E809C7" w:rsidP="00E809C7">
      <w:pPr>
        <w:spacing w:after="0" w:line="240" w:lineRule="auto"/>
        <w:rPr>
          <w:rFonts w:eastAsia="Times New Roman"/>
          <w:sz w:val="28"/>
          <w:szCs w:val="28"/>
        </w:rPr>
      </w:pPr>
    </w:p>
    <w:p w14:paraId="0683745F" w14:textId="77777777" w:rsidR="00E809C7" w:rsidRPr="00E809C7" w:rsidRDefault="00E809C7" w:rsidP="00E809C7">
      <w:pPr>
        <w:spacing w:after="0" w:line="240" w:lineRule="auto"/>
        <w:rPr>
          <w:rFonts w:eastAsia="Times New Roman"/>
          <w:sz w:val="28"/>
          <w:szCs w:val="28"/>
        </w:rPr>
      </w:pPr>
      <w:r w:rsidRPr="00E809C7">
        <w:rPr>
          <w:rFonts w:eastAsia="Times New Roman"/>
          <w:sz w:val="28"/>
          <w:szCs w:val="28"/>
        </w:rPr>
        <w:t xml:space="preserve">Where a school is highlighted as needing support advisers will either attend the PEP (depending on if the issues are student based) or complete a strategic review of provision for </w:t>
      </w:r>
      <w:proofErr w:type="spellStart"/>
      <w:r w:rsidRPr="00E809C7">
        <w:rPr>
          <w:rFonts w:eastAsia="Times New Roman"/>
          <w:sz w:val="28"/>
          <w:szCs w:val="28"/>
        </w:rPr>
        <w:t>CiC</w:t>
      </w:r>
      <w:proofErr w:type="spellEnd"/>
      <w:r w:rsidRPr="00E809C7">
        <w:rPr>
          <w:rFonts w:eastAsia="Times New Roman"/>
          <w:sz w:val="28"/>
          <w:szCs w:val="28"/>
        </w:rPr>
        <w:t xml:space="preserve"> students in the school or setting.  Priority for support is based on Ofsted category, number on roll, student progress in last term / academic year.</w:t>
      </w:r>
    </w:p>
    <w:p w14:paraId="7C1404A0" w14:textId="77777777" w:rsidR="00E809C7" w:rsidRPr="00E809C7" w:rsidRDefault="00E809C7" w:rsidP="00E809C7">
      <w:pPr>
        <w:spacing w:after="0" w:line="240" w:lineRule="auto"/>
        <w:rPr>
          <w:rFonts w:eastAsia="Times New Roman"/>
          <w:sz w:val="28"/>
          <w:szCs w:val="28"/>
        </w:rPr>
      </w:pPr>
    </w:p>
    <w:p w14:paraId="27025D18" w14:textId="77777777" w:rsidR="00E809C7" w:rsidRPr="00E809C7" w:rsidRDefault="00E809C7" w:rsidP="00E809C7">
      <w:pPr>
        <w:spacing w:after="0" w:line="240" w:lineRule="auto"/>
        <w:rPr>
          <w:rFonts w:eastAsia="Times New Roman"/>
          <w:sz w:val="28"/>
          <w:szCs w:val="28"/>
        </w:rPr>
      </w:pPr>
      <w:r w:rsidRPr="00E809C7">
        <w:rPr>
          <w:rFonts w:eastAsia="Times New Roman"/>
          <w:sz w:val="28"/>
          <w:szCs w:val="28"/>
        </w:rPr>
        <w:t xml:space="preserve">Depending upon the outcome of the PEP / Strategic review this will result in action from advisers which may be to review the Virtual School Support Plan / Signpost to training / professionals / organisations to address need, bespoke training for school / MAT staff / escalation via SEND quadrants / SEP / VS Head as appropriate following escalation protocols for advisers. Raising profile of </w:t>
      </w:r>
      <w:proofErr w:type="spellStart"/>
      <w:r w:rsidRPr="00E809C7">
        <w:rPr>
          <w:rFonts w:eastAsia="Times New Roman"/>
          <w:sz w:val="28"/>
          <w:szCs w:val="28"/>
        </w:rPr>
        <w:t>CiC</w:t>
      </w:r>
      <w:proofErr w:type="spellEnd"/>
      <w:r w:rsidRPr="00E809C7">
        <w:rPr>
          <w:rFonts w:eastAsia="Times New Roman"/>
          <w:sz w:val="28"/>
          <w:szCs w:val="28"/>
        </w:rPr>
        <w:t xml:space="preserve"> and statutory guidance with SEND colleagues and social care to ensure there is high quality provision for SEND.</w:t>
      </w:r>
    </w:p>
    <w:p w14:paraId="20BA3C02" w14:textId="77777777" w:rsidR="00E809C7" w:rsidRPr="00E809C7" w:rsidRDefault="00E809C7" w:rsidP="00E809C7">
      <w:pPr>
        <w:spacing w:after="0" w:line="240" w:lineRule="auto"/>
        <w:ind w:left="720"/>
        <w:rPr>
          <w:rFonts w:eastAsia="Times New Roman"/>
          <w:sz w:val="28"/>
          <w:szCs w:val="28"/>
        </w:rPr>
      </w:pPr>
    </w:p>
    <w:p w14:paraId="239CEDD9" w14:textId="77777777" w:rsidR="00E809C7" w:rsidRPr="00E809C7" w:rsidRDefault="00E809C7" w:rsidP="00E809C7">
      <w:pPr>
        <w:spacing w:after="0" w:line="240" w:lineRule="auto"/>
        <w:rPr>
          <w:rFonts w:eastAsia="Times New Roman"/>
          <w:sz w:val="28"/>
          <w:szCs w:val="28"/>
        </w:rPr>
      </w:pPr>
      <w:r w:rsidRPr="00E809C7">
        <w:rPr>
          <w:rFonts w:eastAsia="Times New Roman"/>
          <w:sz w:val="28"/>
          <w:szCs w:val="28"/>
        </w:rPr>
        <w:t xml:space="preserve">Lead Adviser / Advisors now sit on Complex Case Forum and JAAP for </w:t>
      </w:r>
      <w:proofErr w:type="spellStart"/>
      <w:r w:rsidRPr="00E809C7">
        <w:rPr>
          <w:rFonts w:eastAsia="Times New Roman"/>
          <w:sz w:val="28"/>
          <w:szCs w:val="28"/>
        </w:rPr>
        <w:t>CiC</w:t>
      </w:r>
      <w:proofErr w:type="spellEnd"/>
      <w:r w:rsidRPr="00E809C7">
        <w:rPr>
          <w:rFonts w:eastAsia="Times New Roman"/>
          <w:sz w:val="28"/>
          <w:szCs w:val="28"/>
        </w:rPr>
        <w:t xml:space="preserve"> students to ensure appropriate educational provision where a student has complex SEND needs and is </w:t>
      </w:r>
      <w:proofErr w:type="spellStart"/>
      <w:r w:rsidRPr="00E809C7">
        <w:rPr>
          <w:rFonts w:eastAsia="Times New Roman"/>
          <w:sz w:val="28"/>
          <w:szCs w:val="28"/>
        </w:rPr>
        <w:t>CiC</w:t>
      </w:r>
      <w:proofErr w:type="spellEnd"/>
      <w:r w:rsidRPr="00E809C7">
        <w:rPr>
          <w:rFonts w:eastAsia="Times New Roman"/>
          <w:sz w:val="28"/>
          <w:szCs w:val="28"/>
        </w:rPr>
        <w:t>.  Advisers also currently invited to attend West Complex Case panels and raise the importance of educational provision for cases that are deemed complex by social workers</w:t>
      </w:r>
    </w:p>
    <w:p w14:paraId="673199A2" w14:textId="77777777" w:rsidR="005B0F97" w:rsidRDefault="005B0F97" w:rsidP="00E809C7">
      <w:pPr>
        <w:spacing w:after="0" w:line="240" w:lineRule="auto"/>
        <w:rPr>
          <w:rFonts w:eastAsia="Times New Roman"/>
          <w:sz w:val="28"/>
          <w:szCs w:val="28"/>
        </w:rPr>
      </w:pPr>
    </w:p>
    <w:p w14:paraId="56FEFE9C" w14:textId="102143C5" w:rsidR="00E809C7" w:rsidRPr="00E809C7" w:rsidRDefault="00E809C7" w:rsidP="00E809C7">
      <w:pPr>
        <w:spacing w:after="0" w:line="240" w:lineRule="auto"/>
        <w:rPr>
          <w:rFonts w:eastAsia="Times New Roman"/>
          <w:sz w:val="28"/>
          <w:szCs w:val="28"/>
        </w:rPr>
      </w:pPr>
      <w:r w:rsidRPr="00E809C7">
        <w:rPr>
          <w:rFonts w:eastAsia="Times New Roman"/>
          <w:sz w:val="28"/>
          <w:szCs w:val="28"/>
        </w:rPr>
        <w:lastRenderedPageBreak/>
        <w:t xml:space="preserve">Training for social workers, carers, </w:t>
      </w:r>
      <w:proofErr w:type="gramStart"/>
      <w:r w:rsidRPr="00E809C7">
        <w:rPr>
          <w:rFonts w:eastAsia="Times New Roman"/>
          <w:sz w:val="28"/>
          <w:szCs w:val="28"/>
        </w:rPr>
        <w:t>DTs</w:t>
      </w:r>
      <w:proofErr w:type="gramEnd"/>
      <w:r w:rsidRPr="00E809C7">
        <w:rPr>
          <w:rFonts w:eastAsia="Times New Roman"/>
          <w:sz w:val="28"/>
          <w:szCs w:val="28"/>
        </w:rPr>
        <w:t xml:space="preserve"> and schools updated with SEND guidance.  Also being invited to deliver workshops at partners’ conferences including TPP conference in October 2022 and </w:t>
      </w:r>
      <w:proofErr w:type="spellStart"/>
      <w:r w:rsidRPr="00E809C7">
        <w:rPr>
          <w:rFonts w:eastAsia="Times New Roman"/>
          <w:sz w:val="28"/>
          <w:szCs w:val="28"/>
        </w:rPr>
        <w:t>CiC</w:t>
      </w:r>
      <w:proofErr w:type="spellEnd"/>
      <w:r w:rsidRPr="00E809C7">
        <w:rPr>
          <w:rFonts w:eastAsia="Times New Roman"/>
          <w:sz w:val="28"/>
          <w:szCs w:val="28"/>
        </w:rPr>
        <w:t xml:space="preserve"> Council Love and Relationships conference.</w:t>
      </w:r>
    </w:p>
    <w:p w14:paraId="0F7A83A9" w14:textId="77777777" w:rsidR="00E809C7" w:rsidRPr="00E809C7" w:rsidRDefault="00E809C7" w:rsidP="00E809C7">
      <w:pPr>
        <w:spacing w:after="0" w:line="240" w:lineRule="auto"/>
        <w:ind w:left="720"/>
        <w:rPr>
          <w:rFonts w:eastAsia="Times New Roman"/>
          <w:sz w:val="28"/>
          <w:szCs w:val="28"/>
        </w:rPr>
      </w:pPr>
    </w:p>
    <w:p w14:paraId="6A19ADD4" w14:textId="77777777" w:rsidR="00E809C7" w:rsidRPr="00E809C7" w:rsidRDefault="00E809C7" w:rsidP="00E809C7">
      <w:pPr>
        <w:spacing w:after="0" w:line="240" w:lineRule="auto"/>
        <w:rPr>
          <w:rFonts w:eastAsia="Times New Roman"/>
          <w:sz w:val="28"/>
          <w:szCs w:val="28"/>
        </w:rPr>
      </w:pPr>
      <w:r w:rsidRPr="00E809C7">
        <w:rPr>
          <w:rFonts w:eastAsia="Times New Roman"/>
          <w:sz w:val="28"/>
          <w:szCs w:val="28"/>
        </w:rPr>
        <w:t>Out of county offer around trauma and attachment for non-Essex schools.</w:t>
      </w:r>
    </w:p>
    <w:p w14:paraId="762E8A22" w14:textId="77777777" w:rsidR="00E809C7" w:rsidRPr="00E809C7" w:rsidRDefault="00E809C7" w:rsidP="00E809C7">
      <w:pPr>
        <w:spacing w:after="0" w:line="240" w:lineRule="auto"/>
        <w:rPr>
          <w:rFonts w:eastAsia="Times New Roman"/>
          <w:sz w:val="28"/>
          <w:szCs w:val="28"/>
        </w:rPr>
      </w:pPr>
      <w:r w:rsidRPr="00E809C7">
        <w:rPr>
          <w:rFonts w:eastAsia="Times New Roman"/>
          <w:sz w:val="28"/>
          <w:szCs w:val="28"/>
        </w:rPr>
        <w:t xml:space="preserve">Three advisers are TPP trainers and working with central SEMH team to develop additional training to meet </w:t>
      </w:r>
      <w:proofErr w:type="spellStart"/>
      <w:r w:rsidRPr="00E809C7">
        <w:rPr>
          <w:rFonts w:eastAsia="Times New Roman"/>
          <w:sz w:val="28"/>
          <w:szCs w:val="28"/>
        </w:rPr>
        <w:t>CiC</w:t>
      </w:r>
      <w:proofErr w:type="spellEnd"/>
      <w:r w:rsidRPr="00E809C7">
        <w:rPr>
          <w:rFonts w:eastAsia="Times New Roman"/>
          <w:sz w:val="28"/>
          <w:szCs w:val="28"/>
        </w:rPr>
        <w:t xml:space="preserve"> and wider cohort’s learning needs </w:t>
      </w:r>
      <w:proofErr w:type="gramStart"/>
      <w:r w:rsidRPr="00E809C7">
        <w:rPr>
          <w:rFonts w:eastAsia="Times New Roman"/>
          <w:sz w:val="28"/>
          <w:szCs w:val="28"/>
        </w:rPr>
        <w:t>e.g.</w:t>
      </w:r>
      <w:proofErr w:type="gramEnd"/>
      <w:r w:rsidRPr="00E809C7">
        <w:rPr>
          <w:rFonts w:eastAsia="Times New Roman"/>
          <w:sz w:val="28"/>
          <w:szCs w:val="28"/>
        </w:rPr>
        <w:t xml:space="preserve"> Trauma, Lead Adviser and PLAC / </w:t>
      </w:r>
      <w:proofErr w:type="spellStart"/>
      <w:r w:rsidRPr="00E809C7">
        <w:rPr>
          <w:rFonts w:eastAsia="Times New Roman"/>
          <w:sz w:val="28"/>
          <w:szCs w:val="28"/>
        </w:rPr>
        <w:t>CHwSW</w:t>
      </w:r>
      <w:proofErr w:type="spellEnd"/>
      <w:r w:rsidRPr="00E809C7">
        <w:rPr>
          <w:rFonts w:eastAsia="Times New Roman"/>
          <w:sz w:val="28"/>
          <w:szCs w:val="28"/>
        </w:rPr>
        <w:t xml:space="preserve"> Lead to meet with DoD and AD to discuss issues specific to each quadrant</w:t>
      </w:r>
    </w:p>
    <w:p w14:paraId="72763EAC" w14:textId="77777777" w:rsidR="00E809C7" w:rsidRPr="00E809C7" w:rsidRDefault="00E809C7" w:rsidP="00E809C7">
      <w:pPr>
        <w:spacing w:after="0" w:line="240" w:lineRule="auto"/>
        <w:ind w:left="720"/>
        <w:rPr>
          <w:rFonts w:eastAsia="Times New Roman"/>
          <w:sz w:val="28"/>
          <w:szCs w:val="28"/>
        </w:rPr>
      </w:pPr>
    </w:p>
    <w:p w14:paraId="3D4F444C" w14:textId="77777777" w:rsidR="00E809C7" w:rsidRPr="00E809C7" w:rsidRDefault="00E809C7" w:rsidP="00E809C7">
      <w:pPr>
        <w:spacing w:after="0" w:line="240" w:lineRule="auto"/>
        <w:rPr>
          <w:rFonts w:eastAsia="Times New Roman"/>
          <w:sz w:val="28"/>
          <w:szCs w:val="28"/>
        </w:rPr>
      </w:pPr>
      <w:r w:rsidRPr="00E809C7">
        <w:rPr>
          <w:rFonts w:eastAsia="Times New Roman"/>
          <w:sz w:val="28"/>
          <w:szCs w:val="28"/>
        </w:rPr>
        <w:t>New Systems in place to analyse outcomes of public examinations and statutory assessments to be completed Autumn 2022 – comparing with Essex, Statistical Neighbours and National outcomes.  New Data Analyst supporting role to be completed end of Autumn Term.</w:t>
      </w:r>
    </w:p>
    <w:p w14:paraId="24FBDC2C" w14:textId="77777777" w:rsidR="00E809C7" w:rsidRPr="00E809C7" w:rsidRDefault="00E809C7" w:rsidP="00E809C7">
      <w:pPr>
        <w:spacing w:after="0" w:line="240" w:lineRule="auto"/>
        <w:rPr>
          <w:rFonts w:eastAsia="Times New Roman"/>
          <w:sz w:val="24"/>
          <w:szCs w:val="24"/>
        </w:rPr>
      </w:pPr>
    </w:p>
    <w:p w14:paraId="6D3A3F2D" w14:textId="77777777" w:rsidR="00E809C7" w:rsidRPr="00E809C7" w:rsidRDefault="00E809C7" w:rsidP="00E809C7">
      <w:pPr>
        <w:shd w:val="clear" w:color="auto" w:fill="FFFFFF"/>
        <w:spacing w:before="100" w:beforeAutospacing="1" w:after="100" w:afterAutospacing="1" w:line="240" w:lineRule="auto"/>
        <w:rPr>
          <w:rFonts w:eastAsia="Times New Roman" w:cstheme="minorHAnsi"/>
          <w:sz w:val="28"/>
          <w:szCs w:val="28"/>
          <w:lang w:eastAsia="en-GB"/>
        </w:rPr>
      </w:pPr>
      <w:r w:rsidRPr="00E809C7">
        <w:rPr>
          <w:rFonts w:eastAsia="Times New Roman" w:cstheme="minorHAnsi"/>
          <w:b/>
          <w:bCs/>
          <w:sz w:val="28"/>
          <w:szCs w:val="28"/>
          <w:lang w:eastAsia="en-GB"/>
        </w:rPr>
        <w:t xml:space="preserve">How do the Advisor Team </w:t>
      </w:r>
      <w:r w:rsidRPr="00E809C7">
        <w:rPr>
          <w:rFonts w:eastAsia="Times New Roman" w:cstheme="minorHAnsi"/>
          <w:sz w:val="28"/>
          <w:szCs w:val="28"/>
          <w:lang w:eastAsia="en-GB"/>
        </w:rPr>
        <w:t>collect information about children’s individual educational needs and work operationally to ensure school’s plan to meet those needs and evaluate the impact of those plans on children’s outcomes?</w:t>
      </w:r>
    </w:p>
    <w:p w14:paraId="6E968E37" w14:textId="77777777" w:rsidR="00E809C7" w:rsidRPr="00E809C7" w:rsidRDefault="00E809C7" w:rsidP="00E809C7">
      <w:pPr>
        <w:spacing w:after="0" w:line="240" w:lineRule="auto"/>
        <w:rPr>
          <w:rFonts w:eastAsia="Times New Roman"/>
          <w:sz w:val="28"/>
          <w:szCs w:val="28"/>
        </w:rPr>
      </w:pPr>
      <w:r w:rsidRPr="00E809C7">
        <w:rPr>
          <w:rFonts w:eastAsia="Times New Roman"/>
          <w:sz w:val="28"/>
          <w:szCs w:val="28"/>
        </w:rPr>
        <w:t>New PEP template gives more accurate information regarding SEND need / status.  Advisers will look at assessment data from PEPs each term and this will inform the Virtual School Action plan for a school – particularly in terms of progress.</w:t>
      </w:r>
    </w:p>
    <w:p w14:paraId="20DAD156" w14:textId="77777777" w:rsidR="00E809C7" w:rsidRPr="00E809C7" w:rsidRDefault="00E809C7" w:rsidP="00E809C7">
      <w:pPr>
        <w:spacing w:after="0" w:line="240" w:lineRule="auto"/>
        <w:rPr>
          <w:rFonts w:eastAsia="Times New Roman"/>
          <w:sz w:val="28"/>
          <w:szCs w:val="28"/>
        </w:rPr>
      </w:pPr>
    </w:p>
    <w:p w14:paraId="059DA5BD" w14:textId="77777777" w:rsidR="00E809C7" w:rsidRPr="00E809C7" w:rsidRDefault="00E809C7" w:rsidP="00E809C7">
      <w:pPr>
        <w:spacing w:after="0" w:line="240" w:lineRule="auto"/>
        <w:rPr>
          <w:rFonts w:eastAsia="Times New Roman"/>
          <w:sz w:val="28"/>
          <w:szCs w:val="28"/>
        </w:rPr>
      </w:pPr>
      <w:r w:rsidRPr="00E809C7">
        <w:rPr>
          <w:rFonts w:eastAsia="Times New Roman"/>
          <w:sz w:val="28"/>
          <w:szCs w:val="28"/>
        </w:rPr>
        <w:t>Third team of advisers created ‘SEND and PRU specialist advisers’ who work in partnership with Primary / EYFS and Secondary / Post 16 teams to work strategically with schools and teams around a student where there are concerns about student’s progress to address education provision.</w:t>
      </w:r>
    </w:p>
    <w:p w14:paraId="0BEC00CE" w14:textId="77777777" w:rsidR="00E809C7" w:rsidRPr="00E809C7" w:rsidRDefault="00E809C7" w:rsidP="00E809C7">
      <w:pPr>
        <w:spacing w:after="0" w:line="240" w:lineRule="auto"/>
        <w:rPr>
          <w:rFonts w:eastAsia="Times New Roman"/>
          <w:sz w:val="28"/>
          <w:szCs w:val="28"/>
        </w:rPr>
      </w:pPr>
    </w:p>
    <w:p w14:paraId="77E79AB3" w14:textId="77777777" w:rsidR="00E809C7" w:rsidRPr="00E809C7" w:rsidRDefault="00E809C7" w:rsidP="00E809C7">
      <w:pPr>
        <w:spacing w:after="0" w:line="240" w:lineRule="auto"/>
        <w:rPr>
          <w:rFonts w:eastAsia="Times New Roman"/>
          <w:sz w:val="28"/>
          <w:szCs w:val="28"/>
        </w:rPr>
      </w:pPr>
      <w:r w:rsidRPr="00E809C7">
        <w:rPr>
          <w:rFonts w:eastAsia="Times New Roman"/>
          <w:sz w:val="28"/>
          <w:szCs w:val="28"/>
        </w:rPr>
        <w:t>Working Memory and maths and literacy interventions.  Student Voice and the PEP process.  Academic resilience and the educational conversation.</w:t>
      </w:r>
    </w:p>
    <w:p w14:paraId="0B26CA41" w14:textId="77777777" w:rsidR="00E809C7" w:rsidRPr="00E809C7" w:rsidRDefault="00E809C7" w:rsidP="00E809C7">
      <w:pPr>
        <w:spacing w:after="0" w:line="240" w:lineRule="auto"/>
        <w:rPr>
          <w:rFonts w:eastAsia="Times New Roman"/>
          <w:sz w:val="28"/>
          <w:szCs w:val="28"/>
        </w:rPr>
      </w:pPr>
      <w:r w:rsidRPr="00E809C7">
        <w:rPr>
          <w:rFonts w:eastAsia="Times New Roman"/>
          <w:sz w:val="28"/>
          <w:szCs w:val="28"/>
        </w:rPr>
        <w:lastRenderedPageBreak/>
        <w:t>Piloting specialist consultation with Senior EP where there are concerns about complex needs in relation to developmental trauma and its impact on learning.</w:t>
      </w:r>
    </w:p>
    <w:p w14:paraId="6A29D197" w14:textId="77777777" w:rsidR="00E809C7" w:rsidRPr="00E809C7" w:rsidRDefault="00E809C7" w:rsidP="00E809C7">
      <w:pPr>
        <w:spacing w:after="0" w:line="240" w:lineRule="auto"/>
        <w:rPr>
          <w:rFonts w:eastAsia="Times New Roman" w:cstheme="minorHAnsi"/>
          <w:b/>
          <w:bCs/>
          <w:sz w:val="28"/>
          <w:szCs w:val="28"/>
          <w:lang w:eastAsia="en-GB"/>
        </w:rPr>
      </w:pPr>
    </w:p>
    <w:p w14:paraId="615A6D9D" w14:textId="77777777" w:rsidR="00E809C7" w:rsidRPr="00E809C7" w:rsidRDefault="00E809C7" w:rsidP="00E809C7">
      <w:pPr>
        <w:spacing w:after="0" w:line="240" w:lineRule="auto"/>
        <w:rPr>
          <w:rFonts w:eastAsia="Times New Roman"/>
          <w:sz w:val="28"/>
          <w:szCs w:val="28"/>
        </w:rPr>
      </w:pPr>
      <w:r w:rsidRPr="00E809C7">
        <w:rPr>
          <w:rFonts w:eastAsia="Times New Roman"/>
          <w:sz w:val="28"/>
          <w:szCs w:val="28"/>
        </w:rPr>
        <w:t xml:space="preserve">New PEP template changing the ways schools report on progress so advisers can be more responsive when there are concerns about student progress and particularly for KS3 progress and attainment can be universally understood for </w:t>
      </w:r>
      <w:proofErr w:type="spellStart"/>
      <w:r w:rsidRPr="00E809C7">
        <w:rPr>
          <w:rFonts w:eastAsia="Times New Roman"/>
          <w:sz w:val="28"/>
          <w:szCs w:val="28"/>
        </w:rPr>
        <w:t>CiC</w:t>
      </w:r>
      <w:proofErr w:type="spellEnd"/>
      <w:r w:rsidRPr="00E809C7">
        <w:rPr>
          <w:rFonts w:eastAsia="Times New Roman"/>
          <w:sz w:val="28"/>
          <w:szCs w:val="28"/>
        </w:rPr>
        <w:t xml:space="preserve"> students particularly in terms of the unique ways schools report on progress for this Key Stage.</w:t>
      </w:r>
    </w:p>
    <w:p w14:paraId="652BFF1E" w14:textId="77777777" w:rsidR="00E809C7" w:rsidRPr="00E809C7" w:rsidRDefault="00E809C7" w:rsidP="00E809C7">
      <w:pPr>
        <w:spacing w:after="0" w:line="240" w:lineRule="auto"/>
        <w:ind w:left="720"/>
        <w:rPr>
          <w:rFonts w:eastAsia="Times New Roman"/>
          <w:sz w:val="28"/>
          <w:szCs w:val="28"/>
        </w:rPr>
      </w:pPr>
    </w:p>
    <w:p w14:paraId="63E70EFE" w14:textId="77777777" w:rsidR="00E809C7" w:rsidRPr="00E809C7" w:rsidRDefault="00E809C7" w:rsidP="00E809C7">
      <w:pPr>
        <w:spacing w:after="0" w:line="240" w:lineRule="auto"/>
        <w:rPr>
          <w:rFonts w:eastAsia="Times New Roman"/>
          <w:sz w:val="28"/>
          <w:szCs w:val="28"/>
        </w:rPr>
      </w:pPr>
      <w:r w:rsidRPr="00E809C7">
        <w:rPr>
          <w:rFonts w:eastAsia="Times New Roman"/>
          <w:sz w:val="28"/>
          <w:szCs w:val="28"/>
        </w:rPr>
        <w:t>Advisers to check all PEPs for allocated schools that have been identified as needing additional support from the VS and any concerns for attainment / progress would trigger a review / intervention from a VS adviser.</w:t>
      </w:r>
    </w:p>
    <w:p w14:paraId="32371219" w14:textId="77777777" w:rsidR="00E809C7" w:rsidRPr="00E809C7" w:rsidRDefault="00E809C7" w:rsidP="00E809C7">
      <w:pPr>
        <w:spacing w:after="0" w:line="240" w:lineRule="auto"/>
        <w:rPr>
          <w:rFonts w:eastAsia="Times New Roman"/>
          <w:sz w:val="28"/>
          <w:szCs w:val="28"/>
        </w:rPr>
      </w:pPr>
    </w:p>
    <w:p w14:paraId="05BE0B2C" w14:textId="77777777" w:rsidR="00E809C7" w:rsidRPr="00E809C7" w:rsidRDefault="00E809C7" w:rsidP="00E809C7">
      <w:pPr>
        <w:shd w:val="clear" w:color="auto" w:fill="FFFFFF"/>
        <w:spacing w:after="0" w:line="240" w:lineRule="auto"/>
        <w:rPr>
          <w:rFonts w:eastAsia="Times New Roman" w:cstheme="minorHAnsi"/>
          <w:b/>
          <w:bCs/>
          <w:sz w:val="28"/>
          <w:szCs w:val="28"/>
          <w:lang w:eastAsia="en-GB"/>
        </w:rPr>
      </w:pPr>
      <w:r w:rsidRPr="00E809C7">
        <w:rPr>
          <w:rFonts w:eastAsia="Times New Roman" w:cstheme="minorHAnsi"/>
          <w:b/>
          <w:bCs/>
          <w:sz w:val="28"/>
          <w:szCs w:val="28"/>
          <w:lang w:eastAsia="en-GB"/>
        </w:rPr>
        <w:t>How do VS systems and processes:</w:t>
      </w:r>
    </w:p>
    <w:p w14:paraId="66BF5267" w14:textId="77777777" w:rsidR="00E809C7" w:rsidRPr="00E809C7" w:rsidRDefault="00E809C7" w:rsidP="00E809C7">
      <w:pPr>
        <w:numPr>
          <w:ilvl w:val="0"/>
          <w:numId w:val="32"/>
        </w:numPr>
        <w:shd w:val="clear" w:color="auto" w:fill="FFFFFF"/>
        <w:spacing w:after="0" w:line="240" w:lineRule="auto"/>
        <w:rPr>
          <w:rFonts w:eastAsia="Times New Roman" w:cstheme="minorHAnsi"/>
          <w:sz w:val="28"/>
          <w:szCs w:val="28"/>
          <w:lang w:eastAsia="en-GB"/>
        </w:rPr>
      </w:pPr>
      <w:r w:rsidRPr="00E809C7">
        <w:rPr>
          <w:rFonts w:eastAsia="Times New Roman" w:cstheme="minorHAnsi"/>
          <w:sz w:val="28"/>
          <w:szCs w:val="28"/>
          <w:lang w:eastAsia="en-GB"/>
        </w:rPr>
        <w:t>Collect information about quality of provision and work strategically to shape the quality of that provision?</w:t>
      </w:r>
    </w:p>
    <w:p w14:paraId="54C914D4" w14:textId="77777777" w:rsidR="00E809C7" w:rsidRPr="00E809C7" w:rsidRDefault="00E809C7" w:rsidP="00E809C7">
      <w:pPr>
        <w:numPr>
          <w:ilvl w:val="0"/>
          <w:numId w:val="32"/>
        </w:numPr>
        <w:shd w:val="clear" w:color="auto" w:fill="FFFFFF"/>
        <w:spacing w:before="100" w:beforeAutospacing="1" w:after="100" w:afterAutospacing="1" w:line="240" w:lineRule="auto"/>
        <w:rPr>
          <w:rFonts w:eastAsia="Times New Roman" w:cstheme="minorHAnsi"/>
          <w:sz w:val="28"/>
          <w:szCs w:val="28"/>
          <w:lang w:eastAsia="en-GB"/>
        </w:rPr>
      </w:pPr>
      <w:r w:rsidRPr="00E809C7">
        <w:rPr>
          <w:rFonts w:eastAsia="Times New Roman" w:cstheme="minorHAnsi"/>
          <w:sz w:val="28"/>
          <w:szCs w:val="28"/>
          <w:lang w:eastAsia="en-GB"/>
        </w:rPr>
        <w:t>Collect information about children’s individual educational needs and work operationally to ensure school’s plan to meet those needs and evaluate the impact of those plans on children’s outcomes?</w:t>
      </w:r>
    </w:p>
    <w:p w14:paraId="4130F9EF" w14:textId="77777777" w:rsidR="00E809C7" w:rsidRPr="00E809C7" w:rsidRDefault="00E809C7" w:rsidP="00E809C7">
      <w:pPr>
        <w:shd w:val="clear" w:color="auto" w:fill="FFFFFF"/>
        <w:spacing w:after="0" w:line="240" w:lineRule="auto"/>
        <w:rPr>
          <w:b/>
          <w:bCs/>
          <w:sz w:val="28"/>
          <w:szCs w:val="28"/>
        </w:rPr>
      </w:pPr>
      <w:r w:rsidRPr="00E809C7">
        <w:rPr>
          <w:b/>
          <w:bCs/>
          <w:sz w:val="28"/>
          <w:szCs w:val="28"/>
        </w:rPr>
        <w:t>Student Profiles</w:t>
      </w:r>
    </w:p>
    <w:p w14:paraId="0EF11567" w14:textId="77777777" w:rsidR="00E809C7" w:rsidRPr="00E809C7" w:rsidRDefault="00E809C7" w:rsidP="00E809C7">
      <w:pPr>
        <w:shd w:val="clear" w:color="auto" w:fill="FFFFFF"/>
        <w:spacing w:after="0" w:line="240" w:lineRule="auto"/>
        <w:rPr>
          <w:sz w:val="28"/>
          <w:szCs w:val="28"/>
        </w:rPr>
      </w:pPr>
      <w:r w:rsidRPr="00E809C7">
        <w:rPr>
          <w:sz w:val="28"/>
          <w:szCs w:val="28"/>
        </w:rPr>
        <w:t xml:space="preserve">A student profile can be completed by any professional, carer or child where there are concerns about the progress, </w:t>
      </w:r>
      <w:proofErr w:type="gramStart"/>
      <w:r w:rsidRPr="00E809C7">
        <w:rPr>
          <w:sz w:val="28"/>
          <w:szCs w:val="28"/>
        </w:rPr>
        <w:t>attainment</w:t>
      </w:r>
      <w:proofErr w:type="gramEnd"/>
      <w:r w:rsidRPr="00E809C7">
        <w:rPr>
          <w:sz w:val="28"/>
          <w:szCs w:val="28"/>
        </w:rPr>
        <w:t xml:space="preserve"> or wellbeing of any </w:t>
      </w:r>
      <w:proofErr w:type="spellStart"/>
      <w:r w:rsidRPr="00E809C7">
        <w:rPr>
          <w:sz w:val="28"/>
          <w:szCs w:val="28"/>
        </w:rPr>
        <w:t>CiC</w:t>
      </w:r>
      <w:proofErr w:type="spellEnd"/>
      <w:r w:rsidRPr="00E809C7">
        <w:rPr>
          <w:sz w:val="28"/>
          <w:szCs w:val="28"/>
        </w:rPr>
        <w:t xml:space="preserve"> or PLAC.  These are shared with professionals and placed in the child’s ePEP record.</w:t>
      </w:r>
    </w:p>
    <w:p w14:paraId="51CEC026" w14:textId="77777777" w:rsidR="00E809C7" w:rsidRPr="00E809C7" w:rsidRDefault="00E809C7" w:rsidP="00E809C7">
      <w:pPr>
        <w:shd w:val="clear" w:color="auto" w:fill="FFFFFF"/>
        <w:spacing w:before="100" w:beforeAutospacing="1" w:after="100" w:afterAutospacing="1" w:line="240" w:lineRule="auto"/>
        <w:rPr>
          <w:sz w:val="28"/>
          <w:szCs w:val="28"/>
        </w:rPr>
      </w:pPr>
      <w:r w:rsidRPr="00E809C7">
        <w:rPr>
          <w:sz w:val="28"/>
          <w:szCs w:val="28"/>
        </w:rPr>
        <w:t>The purpose of the Student Profile is to provide additional information not available in the PEP.  Information is discussed at a VS Panel sitting weekly during term time.  The panel considers each one and decides what VS resources are allocated.</w:t>
      </w:r>
    </w:p>
    <w:p w14:paraId="03AE4055" w14:textId="77777777" w:rsidR="00E809C7" w:rsidRPr="00E809C7" w:rsidRDefault="00E809C7" w:rsidP="00E809C7">
      <w:pPr>
        <w:shd w:val="clear" w:color="auto" w:fill="FFFFFF"/>
        <w:spacing w:before="100" w:beforeAutospacing="1" w:after="100" w:afterAutospacing="1" w:line="240" w:lineRule="auto"/>
        <w:rPr>
          <w:sz w:val="28"/>
          <w:szCs w:val="28"/>
        </w:rPr>
      </w:pPr>
      <w:r w:rsidRPr="00E809C7">
        <w:rPr>
          <w:sz w:val="28"/>
          <w:szCs w:val="28"/>
        </w:rPr>
        <w:t>For urgent matters the Leads for Inclusion and the Advisor team can be contacted directly.  For urgent PLAC matters the Lead for CHWSW can be contacted directly.</w:t>
      </w:r>
    </w:p>
    <w:p w14:paraId="1975E22E" w14:textId="77777777" w:rsidR="005232D1" w:rsidRDefault="005232D1" w:rsidP="00E809C7">
      <w:pPr>
        <w:shd w:val="clear" w:color="auto" w:fill="FFFFFF"/>
        <w:spacing w:before="100" w:beforeAutospacing="1" w:after="100" w:afterAutospacing="1" w:line="240" w:lineRule="auto"/>
        <w:rPr>
          <w:b/>
          <w:bCs/>
          <w:sz w:val="28"/>
          <w:szCs w:val="28"/>
        </w:rPr>
      </w:pPr>
    </w:p>
    <w:p w14:paraId="5064E21A" w14:textId="5F7D3EFF" w:rsidR="00001691" w:rsidRPr="003B75C1" w:rsidRDefault="00D505D6" w:rsidP="003B75C1">
      <w:pPr>
        <w:pStyle w:val="ListParagraph"/>
        <w:numPr>
          <w:ilvl w:val="0"/>
          <w:numId w:val="39"/>
        </w:numPr>
        <w:rPr>
          <w:rFonts w:asciiTheme="minorHAnsi" w:hAnsiTheme="minorHAnsi" w:cstheme="minorHAnsi"/>
          <w:b/>
          <w:bCs/>
          <w:sz w:val="28"/>
          <w:szCs w:val="28"/>
        </w:rPr>
      </w:pPr>
      <w:r w:rsidRPr="003B75C1">
        <w:rPr>
          <w:rFonts w:asciiTheme="minorHAnsi" w:hAnsiTheme="minorHAnsi" w:cstheme="minorHAnsi"/>
          <w:b/>
          <w:bCs/>
          <w:sz w:val="28"/>
          <w:szCs w:val="28"/>
        </w:rPr>
        <w:lastRenderedPageBreak/>
        <w:t xml:space="preserve">Current </w:t>
      </w:r>
      <w:r w:rsidR="00DC24E7" w:rsidRPr="003B75C1">
        <w:rPr>
          <w:rFonts w:asciiTheme="minorHAnsi" w:hAnsiTheme="minorHAnsi" w:cstheme="minorHAnsi"/>
          <w:b/>
          <w:bCs/>
          <w:sz w:val="28"/>
          <w:szCs w:val="28"/>
        </w:rPr>
        <w:t>C</w:t>
      </w:r>
      <w:r w:rsidR="00A57687" w:rsidRPr="003B75C1">
        <w:rPr>
          <w:rFonts w:asciiTheme="minorHAnsi" w:hAnsiTheme="minorHAnsi" w:cstheme="minorHAnsi"/>
          <w:b/>
          <w:bCs/>
          <w:sz w:val="28"/>
          <w:szCs w:val="28"/>
        </w:rPr>
        <w:t xml:space="preserve">ohort information </w:t>
      </w:r>
      <w:r w:rsidR="00E637FE" w:rsidRPr="003B75C1">
        <w:rPr>
          <w:rFonts w:asciiTheme="minorHAnsi" w:hAnsiTheme="minorHAnsi" w:cstheme="minorHAnsi"/>
          <w:b/>
          <w:bCs/>
          <w:sz w:val="28"/>
          <w:szCs w:val="28"/>
        </w:rPr>
        <w:t>Spring Term 2023</w:t>
      </w:r>
    </w:p>
    <w:p w14:paraId="27E25C73" w14:textId="77777777" w:rsidR="0068482A" w:rsidRPr="005C7D5F" w:rsidRDefault="0068482A" w:rsidP="00AF14EC">
      <w:pPr>
        <w:pStyle w:val="ListParagraph"/>
        <w:ind w:left="785"/>
        <w:rPr>
          <w:rFonts w:asciiTheme="minorHAnsi" w:hAnsiTheme="minorHAnsi" w:cstheme="minorHAnsi"/>
          <w:b/>
          <w:bCs/>
          <w:sz w:val="28"/>
          <w:szCs w:val="28"/>
        </w:rPr>
      </w:pPr>
    </w:p>
    <w:p w14:paraId="7F67F8EA" w14:textId="359503EB" w:rsidR="00221A6D" w:rsidRPr="00014CD7" w:rsidRDefault="0068482A" w:rsidP="00221A6D">
      <w:pPr>
        <w:ind w:left="720"/>
        <w:contextualSpacing/>
        <w:rPr>
          <w:sz w:val="28"/>
          <w:szCs w:val="28"/>
        </w:rPr>
      </w:pPr>
      <w:r w:rsidRPr="0068482A">
        <w:rPr>
          <w:noProof/>
          <w:sz w:val="28"/>
          <w:szCs w:val="28"/>
        </w:rPr>
        <w:drawing>
          <wp:inline distT="0" distB="0" distL="0" distR="0" wp14:anchorId="30C4315A" wp14:editId="0874FB10">
            <wp:extent cx="7667624" cy="3693083"/>
            <wp:effectExtent l="0" t="0" r="0" b="3175"/>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pic:nvPicPr>
                  <pic:blipFill>
                    <a:blip r:embed="rId14"/>
                    <a:stretch>
                      <a:fillRect/>
                    </a:stretch>
                  </pic:blipFill>
                  <pic:spPr>
                    <a:xfrm>
                      <a:off x="0" y="0"/>
                      <a:ext cx="7686900" cy="3702367"/>
                    </a:xfrm>
                    <a:prstGeom prst="rect">
                      <a:avLst/>
                    </a:prstGeom>
                  </pic:spPr>
                </pic:pic>
              </a:graphicData>
            </a:graphic>
          </wp:inline>
        </w:drawing>
      </w:r>
    </w:p>
    <w:p w14:paraId="4C5A411E" w14:textId="16B19EAE" w:rsidR="00FE7E66" w:rsidRPr="00D10826" w:rsidRDefault="00FE7E66" w:rsidP="00596258">
      <w:pPr>
        <w:rPr>
          <w:sz w:val="28"/>
          <w:szCs w:val="28"/>
        </w:rPr>
      </w:pPr>
    </w:p>
    <w:p w14:paraId="4AE47FF1" w14:textId="67CD6ECB" w:rsidR="006A3A82" w:rsidRPr="00712E3D" w:rsidRDefault="006A3A82" w:rsidP="00712E3D">
      <w:pPr>
        <w:pStyle w:val="ListParagraph"/>
        <w:numPr>
          <w:ilvl w:val="0"/>
          <w:numId w:val="39"/>
        </w:numPr>
        <w:rPr>
          <w:rFonts w:asciiTheme="minorHAnsi" w:hAnsiTheme="minorHAnsi" w:cstheme="minorHAnsi"/>
          <w:b/>
          <w:bCs/>
          <w:sz w:val="28"/>
          <w:szCs w:val="28"/>
        </w:rPr>
      </w:pPr>
      <w:r w:rsidRPr="00712E3D">
        <w:rPr>
          <w:rFonts w:cstheme="minorHAnsi"/>
          <w:b/>
          <w:bCs/>
          <w:sz w:val="28"/>
          <w:szCs w:val="28"/>
        </w:rPr>
        <w:t xml:space="preserve"> </w:t>
      </w:r>
      <w:r w:rsidR="007337F0" w:rsidRPr="00712E3D">
        <w:rPr>
          <w:rFonts w:asciiTheme="minorHAnsi" w:hAnsiTheme="minorHAnsi" w:cstheme="minorHAnsi"/>
          <w:b/>
          <w:bCs/>
          <w:sz w:val="28"/>
          <w:szCs w:val="28"/>
        </w:rPr>
        <w:t xml:space="preserve">School Ofsted ratings </w:t>
      </w:r>
    </w:p>
    <w:p w14:paraId="004A8C29" w14:textId="77777777" w:rsidR="00712E3D" w:rsidRDefault="00712E3D" w:rsidP="00D739B4">
      <w:pPr>
        <w:rPr>
          <w:rFonts w:cstheme="minorHAnsi"/>
          <w:sz w:val="28"/>
          <w:szCs w:val="28"/>
        </w:rPr>
      </w:pPr>
    </w:p>
    <w:p w14:paraId="42664DF4" w14:textId="33BB45FD" w:rsidR="00333294" w:rsidRDefault="007337F0" w:rsidP="00D739B4">
      <w:pPr>
        <w:rPr>
          <w:rFonts w:cstheme="minorHAnsi"/>
          <w:sz w:val="28"/>
          <w:szCs w:val="28"/>
        </w:rPr>
      </w:pPr>
      <w:r w:rsidRPr="006A3A82">
        <w:rPr>
          <w:rFonts w:cstheme="minorHAnsi"/>
          <w:sz w:val="28"/>
          <w:szCs w:val="28"/>
        </w:rPr>
        <w:t xml:space="preserve">Statutory guidance states that Children and Young People in Care should attend schools that are rated as either or Good or Outstanding by Ofsted. </w:t>
      </w:r>
      <w:r w:rsidR="00712E3D">
        <w:rPr>
          <w:rFonts w:cstheme="minorHAnsi"/>
          <w:sz w:val="28"/>
          <w:szCs w:val="28"/>
        </w:rPr>
        <w:t xml:space="preserve">  Virtual School provides detailed guidance for social workers </w:t>
      </w:r>
      <w:proofErr w:type="gramStart"/>
      <w:r w:rsidR="00712E3D">
        <w:rPr>
          <w:rFonts w:cstheme="minorHAnsi"/>
          <w:sz w:val="28"/>
          <w:szCs w:val="28"/>
        </w:rPr>
        <w:t>in regard to</w:t>
      </w:r>
      <w:proofErr w:type="gramEnd"/>
      <w:r w:rsidR="00712E3D">
        <w:rPr>
          <w:rFonts w:cstheme="minorHAnsi"/>
          <w:sz w:val="28"/>
          <w:szCs w:val="28"/>
        </w:rPr>
        <w:t xml:space="preserve"> the admissions of children in care.</w:t>
      </w:r>
    </w:p>
    <w:tbl>
      <w:tblPr>
        <w:tblStyle w:val="TableGrid1"/>
        <w:tblW w:w="0" w:type="auto"/>
        <w:tblLook w:val="04A0" w:firstRow="1" w:lastRow="0" w:firstColumn="1" w:lastColumn="0" w:noHBand="0" w:noVBand="1"/>
      </w:tblPr>
      <w:tblGrid>
        <w:gridCol w:w="3000"/>
        <w:gridCol w:w="1995"/>
        <w:gridCol w:w="1980"/>
        <w:gridCol w:w="1553"/>
        <w:gridCol w:w="1701"/>
      </w:tblGrid>
      <w:tr w:rsidR="00D739B4" w:rsidRPr="00D739B4" w14:paraId="591BEEAF" w14:textId="77777777" w:rsidTr="00376C66">
        <w:tc>
          <w:tcPr>
            <w:tcW w:w="3000" w:type="dxa"/>
            <w:hideMark/>
          </w:tcPr>
          <w:p w14:paraId="693FA6B9" w14:textId="77777777" w:rsidR="00D739B4" w:rsidRPr="00D739B4" w:rsidRDefault="00D739B4" w:rsidP="00D739B4">
            <w:r w:rsidRPr="00D739B4">
              <w:rPr>
                <w:b/>
                <w:bCs/>
              </w:rPr>
              <w:lastRenderedPageBreak/>
              <w:t>Ofsted School Rating</w:t>
            </w:r>
          </w:p>
        </w:tc>
        <w:tc>
          <w:tcPr>
            <w:tcW w:w="1995" w:type="dxa"/>
            <w:hideMark/>
          </w:tcPr>
          <w:p w14:paraId="49EBF2F4" w14:textId="77777777" w:rsidR="00D739B4" w:rsidRPr="00D739B4" w:rsidRDefault="00D739B4" w:rsidP="00D739B4">
            <w:r w:rsidRPr="00D739B4">
              <w:rPr>
                <w:b/>
                <w:bCs/>
              </w:rPr>
              <w:t>Number of pupils</w:t>
            </w:r>
          </w:p>
        </w:tc>
        <w:tc>
          <w:tcPr>
            <w:tcW w:w="1980" w:type="dxa"/>
            <w:hideMark/>
          </w:tcPr>
          <w:p w14:paraId="7BD45C1E" w14:textId="77777777" w:rsidR="00D739B4" w:rsidRPr="00D739B4" w:rsidRDefault="00D739B4" w:rsidP="00D739B4">
            <w:r w:rsidRPr="00D739B4">
              <w:rPr>
                <w:b/>
                <w:bCs/>
              </w:rPr>
              <w:t>Percentage of Cohort</w:t>
            </w:r>
          </w:p>
        </w:tc>
        <w:tc>
          <w:tcPr>
            <w:tcW w:w="1553" w:type="dxa"/>
            <w:hideMark/>
          </w:tcPr>
          <w:p w14:paraId="1CDEF72B" w14:textId="77777777" w:rsidR="00D739B4" w:rsidRPr="00D739B4" w:rsidRDefault="00D739B4" w:rsidP="00D739B4">
            <w:pPr>
              <w:rPr>
                <w:b/>
                <w:bCs/>
              </w:rPr>
            </w:pPr>
            <w:r w:rsidRPr="00D739B4">
              <w:rPr>
                <w:b/>
                <w:bCs/>
              </w:rPr>
              <w:t>In County</w:t>
            </w:r>
          </w:p>
        </w:tc>
        <w:tc>
          <w:tcPr>
            <w:tcW w:w="1701" w:type="dxa"/>
            <w:hideMark/>
          </w:tcPr>
          <w:p w14:paraId="30BCE14C" w14:textId="77777777" w:rsidR="00D739B4" w:rsidRPr="00D739B4" w:rsidRDefault="00D739B4" w:rsidP="00D739B4">
            <w:pPr>
              <w:rPr>
                <w:b/>
                <w:bCs/>
              </w:rPr>
            </w:pPr>
            <w:r w:rsidRPr="00D739B4">
              <w:rPr>
                <w:b/>
                <w:bCs/>
              </w:rPr>
              <w:t>Out of County</w:t>
            </w:r>
          </w:p>
        </w:tc>
      </w:tr>
      <w:tr w:rsidR="00D739B4" w:rsidRPr="00D739B4" w14:paraId="4F577F1E" w14:textId="77777777" w:rsidTr="00376C66">
        <w:tc>
          <w:tcPr>
            <w:tcW w:w="3000" w:type="dxa"/>
            <w:hideMark/>
          </w:tcPr>
          <w:p w14:paraId="1FA093C1" w14:textId="77777777" w:rsidR="00D739B4" w:rsidRPr="00D739B4" w:rsidRDefault="00D739B4" w:rsidP="00D739B4">
            <w:r w:rsidRPr="00D739B4">
              <w:t>Outstanding</w:t>
            </w:r>
          </w:p>
        </w:tc>
        <w:tc>
          <w:tcPr>
            <w:tcW w:w="1995" w:type="dxa"/>
            <w:hideMark/>
          </w:tcPr>
          <w:p w14:paraId="6E512755" w14:textId="77777777" w:rsidR="00D739B4" w:rsidRPr="00D739B4" w:rsidRDefault="00D739B4" w:rsidP="00D739B4">
            <w:r w:rsidRPr="00D739B4">
              <w:t>53</w:t>
            </w:r>
          </w:p>
        </w:tc>
        <w:tc>
          <w:tcPr>
            <w:tcW w:w="1980" w:type="dxa"/>
            <w:hideMark/>
          </w:tcPr>
          <w:p w14:paraId="3A5EC803" w14:textId="77777777" w:rsidR="00D739B4" w:rsidRPr="00D739B4" w:rsidRDefault="00D739B4" w:rsidP="00D739B4">
            <w:r w:rsidRPr="00D739B4">
              <w:t>8.5</w:t>
            </w:r>
          </w:p>
        </w:tc>
        <w:tc>
          <w:tcPr>
            <w:tcW w:w="1553" w:type="dxa"/>
            <w:hideMark/>
          </w:tcPr>
          <w:p w14:paraId="612BF6BA" w14:textId="77777777" w:rsidR="00D739B4" w:rsidRPr="00D739B4" w:rsidRDefault="00D739B4" w:rsidP="00D739B4">
            <w:r w:rsidRPr="00D739B4">
              <w:t>44</w:t>
            </w:r>
          </w:p>
        </w:tc>
        <w:tc>
          <w:tcPr>
            <w:tcW w:w="1701" w:type="dxa"/>
            <w:hideMark/>
          </w:tcPr>
          <w:p w14:paraId="6EA51D07" w14:textId="77777777" w:rsidR="00D739B4" w:rsidRPr="00D739B4" w:rsidRDefault="00D739B4" w:rsidP="00D739B4">
            <w:r w:rsidRPr="00D739B4">
              <w:t>9</w:t>
            </w:r>
          </w:p>
        </w:tc>
      </w:tr>
      <w:tr w:rsidR="00D739B4" w:rsidRPr="00D739B4" w14:paraId="2B326C29" w14:textId="77777777" w:rsidTr="00376C66">
        <w:tc>
          <w:tcPr>
            <w:tcW w:w="3000" w:type="dxa"/>
            <w:hideMark/>
          </w:tcPr>
          <w:p w14:paraId="6AB47930" w14:textId="77777777" w:rsidR="00D739B4" w:rsidRPr="00D739B4" w:rsidRDefault="00D739B4" w:rsidP="00D739B4">
            <w:pPr>
              <w:rPr>
                <w:highlight w:val="cyan"/>
              </w:rPr>
            </w:pPr>
            <w:r w:rsidRPr="00D739B4">
              <w:t>Good</w:t>
            </w:r>
          </w:p>
        </w:tc>
        <w:tc>
          <w:tcPr>
            <w:tcW w:w="1995" w:type="dxa"/>
            <w:hideMark/>
          </w:tcPr>
          <w:p w14:paraId="289A17BB" w14:textId="77777777" w:rsidR="00D739B4" w:rsidRPr="00D739B4" w:rsidRDefault="00D739B4" w:rsidP="00D739B4">
            <w:r w:rsidRPr="00D739B4">
              <w:t>400</w:t>
            </w:r>
          </w:p>
        </w:tc>
        <w:tc>
          <w:tcPr>
            <w:tcW w:w="1980" w:type="dxa"/>
            <w:hideMark/>
          </w:tcPr>
          <w:p w14:paraId="3A8D2CFD" w14:textId="77777777" w:rsidR="00D739B4" w:rsidRPr="00D739B4" w:rsidRDefault="00D739B4" w:rsidP="00D739B4">
            <w:r w:rsidRPr="00D739B4">
              <w:t>64.3</w:t>
            </w:r>
          </w:p>
        </w:tc>
        <w:tc>
          <w:tcPr>
            <w:tcW w:w="1553" w:type="dxa"/>
            <w:hideMark/>
          </w:tcPr>
          <w:p w14:paraId="5503A766" w14:textId="77777777" w:rsidR="00D739B4" w:rsidRPr="00D739B4" w:rsidRDefault="00D739B4" w:rsidP="00D739B4">
            <w:pPr>
              <w:rPr>
                <w:color w:val="000000"/>
              </w:rPr>
            </w:pPr>
            <w:r w:rsidRPr="00D739B4">
              <w:rPr>
                <w:color w:val="000000"/>
              </w:rPr>
              <w:t>317</w:t>
            </w:r>
          </w:p>
        </w:tc>
        <w:tc>
          <w:tcPr>
            <w:tcW w:w="1701" w:type="dxa"/>
            <w:hideMark/>
          </w:tcPr>
          <w:p w14:paraId="0839C475" w14:textId="77777777" w:rsidR="00D739B4" w:rsidRPr="00D739B4" w:rsidRDefault="00D739B4" w:rsidP="00D739B4">
            <w:pPr>
              <w:rPr>
                <w:color w:val="000000"/>
              </w:rPr>
            </w:pPr>
            <w:r w:rsidRPr="00D739B4">
              <w:rPr>
                <w:color w:val="000000"/>
              </w:rPr>
              <w:t>83</w:t>
            </w:r>
          </w:p>
        </w:tc>
      </w:tr>
      <w:tr w:rsidR="00D739B4" w:rsidRPr="00D739B4" w14:paraId="7949E9A3" w14:textId="77777777" w:rsidTr="00376C66">
        <w:tc>
          <w:tcPr>
            <w:tcW w:w="3000" w:type="dxa"/>
            <w:hideMark/>
          </w:tcPr>
          <w:p w14:paraId="486C2873" w14:textId="77777777" w:rsidR="00D739B4" w:rsidRPr="00D739B4" w:rsidRDefault="00D739B4" w:rsidP="00D739B4">
            <w:r w:rsidRPr="00D739B4">
              <w:t>Requires Improvement</w:t>
            </w:r>
          </w:p>
        </w:tc>
        <w:tc>
          <w:tcPr>
            <w:tcW w:w="1995" w:type="dxa"/>
            <w:hideMark/>
          </w:tcPr>
          <w:p w14:paraId="7858AF85" w14:textId="77777777" w:rsidR="00D739B4" w:rsidRPr="00D739B4" w:rsidRDefault="00D739B4" w:rsidP="00D739B4">
            <w:r w:rsidRPr="00D739B4">
              <w:t>52</w:t>
            </w:r>
          </w:p>
        </w:tc>
        <w:tc>
          <w:tcPr>
            <w:tcW w:w="1980" w:type="dxa"/>
            <w:hideMark/>
          </w:tcPr>
          <w:p w14:paraId="7D528928" w14:textId="77777777" w:rsidR="00D739B4" w:rsidRPr="00D739B4" w:rsidRDefault="00D739B4" w:rsidP="00D739B4">
            <w:r w:rsidRPr="00D739B4">
              <w:t>8.4</w:t>
            </w:r>
          </w:p>
        </w:tc>
        <w:tc>
          <w:tcPr>
            <w:tcW w:w="1553" w:type="dxa"/>
            <w:hideMark/>
          </w:tcPr>
          <w:p w14:paraId="6264CFDF" w14:textId="77777777" w:rsidR="00D739B4" w:rsidRPr="00D739B4" w:rsidRDefault="00D739B4" w:rsidP="00D739B4">
            <w:r w:rsidRPr="00D739B4">
              <w:t>39</w:t>
            </w:r>
          </w:p>
        </w:tc>
        <w:tc>
          <w:tcPr>
            <w:tcW w:w="1701" w:type="dxa"/>
            <w:hideMark/>
          </w:tcPr>
          <w:p w14:paraId="50878018" w14:textId="77777777" w:rsidR="00D739B4" w:rsidRPr="00D739B4" w:rsidRDefault="00D739B4" w:rsidP="00D739B4">
            <w:r w:rsidRPr="00D739B4">
              <w:t>13</w:t>
            </w:r>
          </w:p>
        </w:tc>
      </w:tr>
      <w:tr w:rsidR="00D739B4" w:rsidRPr="00D739B4" w14:paraId="61666D33" w14:textId="77777777" w:rsidTr="00376C66">
        <w:tc>
          <w:tcPr>
            <w:tcW w:w="3000" w:type="dxa"/>
            <w:hideMark/>
          </w:tcPr>
          <w:p w14:paraId="23951903" w14:textId="77777777" w:rsidR="00D739B4" w:rsidRPr="00D739B4" w:rsidRDefault="00D739B4" w:rsidP="00D739B4">
            <w:r w:rsidRPr="00D739B4">
              <w:t>Serious Weaknesses</w:t>
            </w:r>
          </w:p>
        </w:tc>
        <w:tc>
          <w:tcPr>
            <w:tcW w:w="1995" w:type="dxa"/>
            <w:hideMark/>
          </w:tcPr>
          <w:p w14:paraId="29ED593D" w14:textId="77777777" w:rsidR="00D739B4" w:rsidRPr="00D739B4" w:rsidRDefault="00D739B4" w:rsidP="00D739B4">
            <w:r w:rsidRPr="00D739B4">
              <w:t>14</w:t>
            </w:r>
          </w:p>
        </w:tc>
        <w:tc>
          <w:tcPr>
            <w:tcW w:w="1980" w:type="dxa"/>
            <w:hideMark/>
          </w:tcPr>
          <w:p w14:paraId="11854823" w14:textId="77777777" w:rsidR="00D739B4" w:rsidRPr="00D739B4" w:rsidRDefault="00D739B4" w:rsidP="00D739B4">
            <w:r w:rsidRPr="00D739B4">
              <w:t>2.3</w:t>
            </w:r>
          </w:p>
        </w:tc>
        <w:tc>
          <w:tcPr>
            <w:tcW w:w="1553" w:type="dxa"/>
            <w:hideMark/>
          </w:tcPr>
          <w:p w14:paraId="412D2B6D" w14:textId="77777777" w:rsidR="00D739B4" w:rsidRPr="00D739B4" w:rsidRDefault="00D739B4" w:rsidP="00D739B4">
            <w:r w:rsidRPr="00D739B4">
              <w:t>14</w:t>
            </w:r>
          </w:p>
        </w:tc>
        <w:tc>
          <w:tcPr>
            <w:tcW w:w="1701" w:type="dxa"/>
            <w:hideMark/>
          </w:tcPr>
          <w:p w14:paraId="7CE7BDB9" w14:textId="77777777" w:rsidR="00D739B4" w:rsidRPr="00D739B4" w:rsidRDefault="00D739B4" w:rsidP="00D739B4">
            <w:r w:rsidRPr="00D739B4">
              <w:t>0</w:t>
            </w:r>
          </w:p>
        </w:tc>
      </w:tr>
      <w:tr w:rsidR="00D739B4" w:rsidRPr="00D739B4" w14:paraId="2F674DB9" w14:textId="77777777" w:rsidTr="00376C66">
        <w:tc>
          <w:tcPr>
            <w:tcW w:w="3000" w:type="dxa"/>
            <w:hideMark/>
          </w:tcPr>
          <w:p w14:paraId="31781545" w14:textId="77777777" w:rsidR="00D739B4" w:rsidRPr="00D739B4" w:rsidRDefault="00D739B4" w:rsidP="00D739B4">
            <w:r w:rsidRPr="00D739B4">
              <w:t>No data available</w:t>
            </w:r>
          </w:p>
        </w:tc>
        <w:tc>
          <w:tcPr>
            <w:tcW w:w="1995" w:type="dxa"/>
            <w:hideMark/>
          </w:tcPr>
          <w:p w14:paraId="66D4C670" w14:textId="77777777" w:rsidR="00D739B4" w:rsidRPr="00D739B4" w:rsidRDefault="00D739B4" w:rsidP="00D739B4">
            <w:r w:rsidRPr="00D739B4">
              <w:t>77</w:t>
            </w:r>
          </w:p>
        </w:tc>
        <w:tc>
          <w:tcPr>
            <w:tcW w:w="1980" w:type="dxa"/>
            <w:hideMark/>
          </w:tcPr>
          <w:p w14:paraId="0BCDB6BE" w14:textId="77777777" w:rsidR="00D739B4" w:rsidRPr="00D739B4" w:rsidRDefault="00D739B4" w:rsidP="00D739B4">
            <w:r w:rsidRPr="00D739B4">
              <w:t>12.4</w:t>
            </w:r>
          </w:p>
        </w:tc>
        <w:tc>
          <w:tcPr>
            <w:tcW w:w="1553" w:type="dxa"/>
            <w:hideMark/>
          </w:tcPr>
          <w:p w14:paraId="6DE85AC2" w14:textId="77777777" w:rsidR="00D739B4" w:rsidRPr="00D739B4" w:rsidRDefault="00D739B4" w:rsidP="00D739B4">
            <w:r w:rsidRPr="00D739B4">
              <w:t>61</w:t>
            </w:r>
          </w:p>
        </w:tc>
        <w:tc>
          <w:tcPr>
            <w:tcW w:w="1701" w:type="dxa"/>
            <w:hideMark/>
          </w:tcPr>
          <w:p w14:paraId="05EEA61D" w14:textId="77777777" w:rsidR="00D739B4" w:rsidRPr="00D739B4" w:rsidRDefault="00D739B4" w:rsidP="00D739B4">
            <w:r w:rsidRPr="00D739B4">
              <w:t>16</w:t>
            </w:r>
          </w:p>
        </w:tc>
      </w:tr>
    </w:tbl>
    <w:p w14:paraId="1D23027F" w14:textId="1F4D459A" w:rsidR="006A3A82" w:rsidRDefault="006A3A82" w:rsidP="006A3A82">
      <w:pPr>
        <w:ind w:left="360"/>
        <w:rPr>
          <w:rFonts w:cstheme="minorHAnsi"/>
          <w:sz w:val="28"/>
          <w:szCs w:val="28"/>
        </w:rPr>
      </w:pPr>
    </w:p>
    <w:p w14:paraId="563159F7" w14:textId="30759B3E" w:rsidR="00FC6E80" w:rsidRDefault="00FC6E80" w:rsidP="00712E3D">
      <w:pPr>
        <w:ind w:left="360"/>
        <w:rPr>
          <w:sz w:val="28"/>
          <w:szCs w:val="28"/>
        </w:rPr>
      </w:pPr>
      <w:r w:rsidRPr="00FC6E80">
        <w:rPr>
          <w:sz w:val="28"/>
          <w:szCs w:val="28"/>
        </w:rPr>
        <w:t xml:space="preserve">72.8% of Essex LAC attend schools graded Outstanding/Good.  A further 12.4% are in schools that do not yet have an Ofsted rating, these are schools transferring to academy status. </w:t>
      </w:r>
      <w:r>
        <w:rPr>
          <w:sz w:val="28"/>
          <w:szCs w:val="28"/>
        </w:rPr>
        <w:t xml:space="preserve"> </w:t>
      </w:r>
      <w:r w:rsidRPr="00FC6E80">
        <w:rPr>
          <w:sz w:val="28"/>
          <w:szCs w:val="28"/>
        </w:rPr>
        <w:t>10.7% of students attending RI/Inadequate schools are placed in Special Schools.  LAC are not placed in RI schools, but students coming into care who attend a RI school will usually remain in that school as will students attending a school that changes category.</w:t>
      </w:r>
      <w:r w:rsidR="000C1736">
        <w:rPr>
          <w:sz w:val="28"/>
          <w:szCs w:val="28"/>
        </w:rPr>
        <w:t xml:space="preserve">  </w:t>
      </w:r>
      <w:r w:rsidR="000A7532">
        <w:rPr>
          <w:sz w:val="28"/>
          <w:szCs w:val="28"/>
        </w:rPr>
        <w:t>Rigorous p</w:t>
      </w:r>
      <w:r w:rsidR="00551A9B">
        <w:rPr>
          <w:sz w:val="28"/>
          <w:szCs w:val="28"/>
        </w:rPr>
        <w:t xml:space="preserve">rocesses and procedures for monitoring and intervening where </w:t>
      </w:r>
      <w:proofErr w:type="spellStart"/>
      <w:r w:rsidR="00551A9B">
        <w:rPr>
          <w:sz w:val="28"/>
          <w:szCs w:val="28"/>
        </w:rPr>
        <w:t>CiC</w:t>
      </w:r>
      <w:proofErr w:type="spellEnd"/>
      <w:r w:rsidR="00551A9B">
        <w:rPr>
          <w:sz w:val="28"/>
          <w:szCs w:val="28"/>
        </w:rPr>
        <w:t xml:space="preserve"> attend a category school are </w:t>
      </w:r>
      <w:r w:rsidR="000A7532">
        <w:rPr>
          <w:sz w:val="28"/>
          <w:szCs w:val="28"/>
        </w:rPr>
        <w:t>in p</w:t>
      </w:r>
      <w:r w:rsidR="002178F8">
        <w:rPr>
          <w:sz w:val="28"/>
          <w:szCs w:val="28"/>
        </w:rPr>
        <w:t>lace</w:t>
      </w:r>
      <w:r w:rsidR="008C618B">
        <w:rPr>
          <w:sz w:val="28"/>
          <w:szCs w:val="28"/>
        </w:rPr>
        <w:t>.  Details are included in this report under section 1</w:t>
      </w:r>
      <w:r w:rsidR="005779EA">
        <w:rPr>
          <w:sz w:val="28"/>
          <w:szCs w:val="28"/>
        </w:rPr>
        <w:t>, the work of the Advisor Team.</w:t>
      </w:r>
    </w:p>
    <w:p w14:paraId="3A9B233F" w14:textId="6CA3F8E2" w:rsidR="00C047B0" w:rsidRDefault="00C047B0" w:rsidP="00FC6E80">
      <w:pPr>
        <w:rPr>
          <w:sz w:val="28"/>
          <w:szCs w:val="28"/>
        </w:rPr>
      </w:pPr>
    </w:p>
    <w:p w14:paraId="698FDD80" w14:textId="3EA57F5E" w:rsidR="00C047B0" w:rsidRPr="00712E3D" w:rsidRDefault="00960914" w:rsidP="00712E3D">
      <w:pPr>
        <w:pStyle w:val="ListParagraph"/>
        <w:numPr>
          <w:ilvl w:val="0"/>
          <w:numId w:val="39"/>
        </w:numPr>
        <w:rPr>
          <w:rFonts w:asciiTheme="minorHAnsi" w:hAnsiTheme="minorHAnsi" w:cstheme="minorHAnsi"/>
          <w:b/>
          <w:bCs/>
          <w:sz w:val="28"/>
          <w:szCs w:val="28"/>
        </w:rPr>
      </w:pPr>
      <w:r w:rsidRPr="00712E3D">
        <w:rPr>
          <w:rFonts w:asciiTheme="minorHAnsi" w:hAnsiTheme="minorHAnsi" w:cstheme="minorHAnsi"/>
          <w:b/>
          <w:bCs/>
          <w:sz w:val="28"/>
          <w:szCs w:val="28"/>
        </w:rPr>
        <w:t>Supporting learning and achievement</w:t>
      </w:r>
    </w:p>
    <w:p w14:paraId="7B0BBD95" w14:textId="77777777" w:rsidR="00C34704" w:rsidRDefault="00C34704" w:rsidP="006A3A82">
      <w:pPr>
        <w:ind w:left="360"/>
      </w:pPr>
    </w:p>
    <w:p w14:paraId="2925B870" w14:textId="63EAECAE" w:rsidR="00413228" w:rsidRDefault="00C34704" w:rsidP="00BF0EE5">
      <w:pPr>
        <w:ind w:left="425"/>
        <w:rPr>
          <w:sz w:val="28"/>
          <w:szCs w:val="28"/>
        </w:rPr>
      </w:pPr>
      <w:r w:rsidRPr="00C34704">
        <w:rPr>
          <w:sz w:val="28"/>
          <w:szCs w:val="28"/>
        </w:rPr>
        <w:t>The Essex Virtual School team are committed to improving educational outcomes for children and young people in care, and previously in care</w:t>
      </w:r>
      <w:r w:rsidR="00413228">
        <w:rPr>
          <w:sz w:val="28"/>
          <w:szCs w:val="28"/>
        </w:rPr>
        <w:t xml:space="preserve"> and children with a social worker</w:t>
      </w:r>
      <w:r w:rsidRPr="00C34704">
        <w:rPr>
          <w:sz w:val="28"/>
          <w:szCs w:val="28"/>
        </w:rPr>
        <w:t xml:space="preserve">. We achieve this through a combination of direct, advisory, and strategic work with children, schools, social workers, </w:t>
      </w:r>
      <w:proofErr w:type="gramStart"/>
      <w:r w:rsidRPr="00C34704">
        <w:rPr>
          <w:sz w:val="28"/>
          <w:szCs w:val="28"/>
        </w:rPr>
        <w:t>carers</w:t>
      </w:r>
      <w:proofErr w:type="gramEnd"/>
      <w:r w:rsidRPr="00C34704">
        <w:rPr>
          <w:sz w:val="28"/>
          <w:szCs w:val="28"/>
        </w:rPr>
        <w:t xml:space="preserve"> and other key partners. </w:t>
      </w:r>
      <w:r w:rsidR="00413228">
        <w:rPr>
          <w:sz w:val="28"/>
          <w:szCs w:val="28"/>
        </w:rPr>
        <w:t xml:space="preserve"> </w:t>
      </w:r>
    </w:p>
    <w:p w14:paraId="6CFDBD72" w14:textId="77777777" w:rsidR="00562B1F" w:rsidRDefault="00C34704" w:rsidP="00BF0EE5">
      <w:pPr>
        <w:ind w:firstLine="425"/>
        <w:rPr>
          <w:sz w:val="28"/>
          <w:szCs w:val="28"/>
        </w:rPr>
      </w:pPr>
      <w:r w:rsidRPr="00C34704">
        <w:rPr>
          <w:sz w:val="28"/>
          <w:szCs w:val="28"/>
        </w:rPr>
        <w:t xml:space="preserve">These include: </w:t>
      </w:r>
    </w:p>
    <w:p w14:paraId="321D5599" w14:textId="77777777" w:rsidR="001555EF" w:rsidRPr="00D62283" w:rsidRDefault="00C34704" w:rsidP="00D62283">
      <w:pPr>
        <w:pStyle w:val="ListParagraph"/>
        <w:numPr>
          <w:ilvl w:val="0"/>
          <w:numId w:val="24"/>
        </w:numPr>
        <w:rPr>
          <w:rFonts w:asciiTheme="minorHAnsi" w:hAnsiTheme="minorHAnsi" w:cstheme="minorHAnsi"/>
          <w:sz w:val="28"/>
          <w:szCs w:val="28"/>
        </w:rPr>
      </w:pPr>
      <w:r w:rsidRPr="00D62283">
        <w:rPr>
          <w:rFonts w:asciiTheme="minorHAnsi" w:hAnsiTheme="minorHAnsi" w:cstheme="minorHAnsi"/>
          <w:sz w:val="28"/>
          <w:szCs w:val="28"/>
        </w:rPr>
        <w:t>Regular meetings with Designated Teachers</w:t>
      </w:r>
      <w:r w:rsidR="001555EF" w:rsidRPr="00D62283">
        <w:rPr>
          <w:rFonts w:asciiTheme="minorHAnsi" w:hAnsiTheme="minorHAnsi" w:cstheme="minorHAnsi"/>
          <w:sz w:val="28"/>
          <w:szCs w:val="28"/>
        </w:rPr>
        <w:t>.</w:t>
      </w:r>
    </w:p>
    <w:p w14:paraId="208641E3" w14:textId="77777777" w:rsidR="001555EF" w:rsidRPr="00D62283" w:rsidRDefault="00C34704" w:rsidP="00D62283">
      <w:pPr>
        <w:pStyle w:val="ListParagraph"/>
        <w:numPr>
          <w:ilvl w:val="0"/>
          <w:numId w:val="24"/>
        </w:numPr>
        <w:rPr>
          <w:rFonts w:asciiTheme="minorHAnsi" w:hAnsiTheme="minorHAnsi" w:cstheme="minorHAnsi"/>
          <w:sz w:val="28"/>
          <w:szCs w:val="28"/>
        </w:rPr>
      </w:pPr>
      <w:r w:rsidRPr="00D62283">
        <w:rPr>
          <w:rFonts w:asciiTheme="minorHAnsi" w:hAnsiTheme="minorHAnsi" w:cstheme="minorHAnsi"/>
          <w:sz w:val="28"/>
          <w:szCs w:val="28"/>
        </w:rPr>
        <w:t xml:space="preserve">Supporting and improving the Personal Educational Planning process </w:t>
      </w:r>
    </w:p>
    <w:p w14:paraId="6A34A66E" w14:textId="77777777" w:rsidR="007D0C57" w:rsidRPr="00D62283" w:rsidRDefault="00C34704" w:rsidP="00D62283">
      <w:pPr>
        <w:pStyle w:val="ListParagraph"/>
        <w:numPr>
          <w:ilvl w:val="0"/>
          <w:numId w:val="24"/>
        </w:numPr>
        <w:rPr>
          <w:rFonts w:asciiTheme="minorHAnsi" w:hAnsiTheme="minorHAnsi" w:cstheme="minorHAnsi"/>
          <w:sz w:val="28"/>
          <w:szCs w:val="28"/>
        </w:rPr>
      </w:pPr>
      <w:r w:rsidRPr="00D62283">
        <w:rPr>
          <w:rFonts w:asciiTheme="minorHAnsi" w:hAnsiTheme="minorHAnsi" w:cstheme="minorHAnsi"/>
          <w:sz w:val="28"/>
          <w:szCs w:val="28"/>
        </w:rPr>
        <w:lastRenderedPageBreak/>
        <w:t>Tracking attendance, exclusions, attainment, and progress</w:t>
      </w:r>
    </w:p>
    <w:p w14:paraId="0EC2D960" w14:textId="644A9A28" w:rsidR="00D62283" w:rsidRPr="00D62283" w:rsidRDefault="00C34704" w:rsidP="00D62283">
      <w:pPr>
        <w:pStyle w:val="ListParagraph"/>
        <w:numPr>
          <w:ilvl w:val="0"/>
          <w:numId w:val="24"/>
        </w:numPr>
        <w:rPr>
          <w:rFonts w:asciiTheme="minorHAnsi" w:hAnsiTheme="minorHAnsi" w:cstheme="minorHAnsi"/>
          <w:sz w:val="28"/>
          <w:szCs w:val="28"/>
        </w:rPr>
      </w:pPr>
      <w:r w:rsidRPr="00D62283">
        <w:rPr>
          <w:rFonts w:asciiTheme="minorHAnsi" w:hAnsiTheme="minorHAnsi" w:cstheme="minorHAnsi"/>
          <w:sz w:val="28"/>
          <w:szCs w:val="28"/>
        </w:rPr>
        <w:t>Providing direct learning support to pupils</w:t>
      </w:r>
      <w:r w:rsidR="00D62283" w:rsidRPr="00D62283">
        <w:rPr>
          <w:rFonts w:asciiTheme="minorHAnsi" w:hAnsiTheme="minorHAnsi" w:cstheme="minorHAnsi"/>
          <w:sz w:val="28"/>
          <w:szCs w:val="28"/>
        </w:rPr>
        <w:t>.</w:t>
      </w:r>
    </w:p>
    <w:p w14:paraId="208151C8" w14:textId="77777777" w:rsidR="00D62283" w:rsidRPr="00D62283" w:rsidRDefault="00C34704" w:rsidP="00D62283">
      <w:pPr>
        <w:pStyle w:val="ListParagraph"/>
        <w:numPr>
          <w:ilvl w:val="0"/>
          <w:numId w:val="24"/>
        </w:numPr>
        <w:rPr>
          <w:rFonts w:asciiTheme="minorHAnsi" w:hAnsiTheme="minorHAnsi" w:cstheme="minorHAnsi"/>
          <w:sz w:val="28"/>
          <w:szCs w:val="28"/>
        </w:rPr>
      </w:pPr>
      <w:r w:rsidRPr="00D62283">
        <w:rPr>
          <w:rFonts w:asciiTheme="minorHAnsi" w:hAnsiTheme="minorHAnsi" w:cstheme="minorHAnsi"/>
          <w:sz w:val="28"/>
          <w:szCs w:val="28"/>
        </w:rPr>
        <w:t xml:space="preserve">Providing advice and training, together with robust challenge and support to schools and social care </w:t>
      </w:r>
    </w:p>
    <w:p w14:paraId="7273EB26" w14:textId="3CD77A5E" w:rsidR="00D739B4" w:rsidRPr="00D62283" w:rsidRDefault="00C34704" w:rsidP="00D62283">
      <w:pPr>
        <w:pStyle w:val="ListParagraph"/>
        <w:numPr>
          <w:ilvl w:val="0"/>
          <w:numId w:val="24"/>
        </w:numPr>
        <w:rPr>
          <w:rFonts w:asciiTheme="minorHAnsi" w:hAnsiTheme="minorHAnsi" w:cstheme="minorHAnsi"/>
          <w:sz w:val="28"/>
          <w:szCs w:val="28"/>
        </w:rPr>
      </w:pPr>
      <w:r w:rsidRPr="00D62283">
        <w:rPr>
          <w:rFonts w:asciiTheme="minorHAnsi" w:hAnsiTheme="minorHAnsi" w:cstheme="minorHAnsi"/>
          <w:sz w:val="28"/>
          <w:szCs w:val="28"/>
        </w:rPr>
        <w:t>Interventions and wider activities to promote learning, raise aspirations and celebrate achievements</w:t>
      </w:r>
    </w:p>
    <w:p w14:paraId="465B7786" w14:textId="77777777" w:rsidR="00960914" w:rsidRPr="006A3A82" w:rsidRDefault="00960914" w:rsidP="006A3A82">
      <w:pPr>
        <w:ind w:left="360"/>
        <w:rPr>
          <w:rFonts w:cstheme="minorHAnsi"/>
          <w:sz w:val="28"/>
          <w:szCs w:val="28"/>
        </w:rPr>
      </w:pPr>
    </w:p>
    <w:p w14:paraId="6C92E785" w14:textId="345B6AE2" w:rsidR="00333294" w:rsidRDefault="009C7BA8" w:rsidP="006C33DD">
      <w:pPr>
        <w:rPr>
          <w:b/>
          <w:bCs/>
          <w:sz w:val="28"/>
          <w:szCs w:val="28"/>
        </w:rPr>
      </w:pPr>
      <w:r>
        <w:rPr>
          <w:sz w:val="28"/>
          <w:szCs w:val="28"/>
        </w:rPr>
        <w:t>Further d</w:t>
      </w:r>
      <w:r w:rsidR="00040F0B">
        <w:rPr>
          <w:sz w:val="28"/>
          <w:szCs w:val="28"/>
        </w:rPr>
        <w:t xml:space="preserve">etails </w:t>
      </w:r>
      <w:r>
        <w:rPr>
          <w:sz w:val="28"/>
          <w:szCs w:val="28"/>
        </w:rPr>
        <w:t xml:space="preserve">regarding the specific systems and practices developed this year are included in </w:t>
      </w:r>
      <w:r w:rsidR="00040F0B" w:rsidRPr="00D62283">
        <w:rPr>
          <w:b/>
          <w:bCs/>
          <w:sz w:val="28"/>
          <w:szCs w:val="28"/>
        </w:rPr>
        <w:t>Section 1</w:t>
      </w:r>
      <w:r w:rsidR="00040F0B">
        <w:rPr>
          <w:b/>
          <w:bCs/>
          <w:sz w:val="28"/>
          <w:szCs w:val="28"/>
        </w:rPr>
        <w:t>.</w:t>
      </w:r>
    </w:p>
    <w:p w14:paraId="63F623E2" w14:textId="21EF5885" w:rsidR="00FD1182" w:rsidRPr="00712124" w:rsidRDefault="00FD1182" w:rsidP="006C33DD">
      <w:pPr>
        <w:rPr>
          <w:sz w:val="28"/>
          <w:szCs w:val="28"/>
        </w:rPr>
      </w:pPr>
      <w:r>
        <w:rPr>
          <w:b/>
          <w:bCs/>
          <w:sz w:val="28"/>
          <w:szCs w:val="28"/>
        </w:rPr>
        <w:t>Spring Term Progress:</w:t>
      </w:r>
    </w:p>
    <w:p w14:paraId="5812425F" w14:textId="4F34D575" w:rsidR="00596258" w:rsidRPr="00596258" w:rsidRDefault="000102E0" w:rsidP="00596258">
      <w:pPr>
        <w:rPr>
          <w:rFonts w:cstheme="minorHAnsi"/>
          <w:sz w:val="28"/>
          <w:szCs w:val="28"/>
        </w:rPr>
      </w:pPr>
      <w:r w:rsidRPr="000102E0">
        <w:rPr>
          <w:noProof/>
          <w:sz w:val="28"/>
          <w:szCs w:val="28"/>
        </w:rPr>
        <w:drawing>
          <wp:inline distT="0" distB="0" distL="0" distR="0" wp14:anchorId="38EDD267" wp14:editId="0AD0370F">
            <wp:extent cx="4423542" cy="3054350"/>
            <wp:effectExtent l="0" t="0" r="0" b="0"/>
            <wp:docPr id="8"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extLst>
                        <a:ext uri="{C183D7F6-B498-43B3-948B-1728B52AA6E4}">
                          <adec:decorative xmlns:adec="http://schemas.microsoft.com/office/drawing/2017/decorative" val="1"/>
                        </a:ext>
                      </a:extLst>
                    </pic:cNvPr>
                    <pic:cNvPicPr/>
                  </pic:nvPicPr>
                  <pic:blipFill>
                    <a:blip r:embed="rId15"/>
                    <a:stretch>
                      <a:fillRect/>
                    </a:stretch>
                  </pic:blipFill>
                  <pic:spPr>
                    <a:xfrm>
                      <a:off x="0" y="0"/>
                      <a:ext cx="4430268" cy="3058994"/>
                    </a:xfrm>
                    <a:prstGeom prst="rect">
                      <a:avLst/>
                    </a:prstGeom>
                  </pic:spPr>
                </pic:pic>
              </a:graphicData>
            </a:graphic>
          </wp:inline>
        </w:drawing>
      </w:r>
    </w:p>
    <w:p w14:paraId="631F2D73" w14:textId="307843A7" w:rsidR="00576AA2" w:rsidRPr="00712E3D" w:rsidRDefault="00445228" w:rsidP="00712E3D">
      <w:pPr>
        <w:pStyle w:val="ListParagraph"/>
        <w:numPr>
          <w:ilvl w:val="0"/>
          <w:numId w:val="39"/>
        </w:numPr>
        <w:rPr>
          <w:rFonts w:asciiTheme="minorHAnsi" w:hAnsiTheme="minorHAnsi" w:cstheme="minorHAnsi"/>
          <w:b/>
          <w:bCs/>
          <w:sz w:val="28"/>
          <w:szCs w:val="28"/>
        </w:rPr>
      </w:pPr>
      <w:r w:rsidRPr="00712E3D">
        <w:rPr>
          <w:rFonts w:asciiTheme="minorHAnsi" w:hAnsiTheme="minorHAnsi" w:cstheme="minorHAnsi"/>
          <w:b/>
          <w:bCs/>
          <w:sz w:val="28"/>
          <w:szCs w:val="28"/>
        </w:rPr>
        <w:t>Pupil Premium Plus (PP+)</w:t>
      </w:r>
    </w:p>
    <w:p w14:paraId="7B157961" w14:textId="2ADF94C1" w:rsidR="00445228" w:rsidRDefault="00376C66" w:rsidP="00445228">
      <w:pPr>
        <w:shd w:val="clear" w:color="auto" w:fill="FFFFFF"/>
        <w:spacing w:after="0" w:line="240" w:lineRule="auto"/>
        <w:rPr>
          <w:rFonts w:cstheme="minorHAnsi"/>
          <w:b/>
          <w:bCs/>
          <w:sz w:val="28"/>
          <w:szCs w:val="28"/>
        </w:rPr>
      </w:pPr>
      <w:r>
        <w:rPr>
          <w:rFonts w:cstheme="minorHAnsi"/>
          <w:b/>
          <w:bCs/>
          <w:noProof/>
          <w:sz w:val="28"/>
          <w:szCs w:val="28"/>
        </w:rPr>
        <w:lastRenderedPageBreak/>
        <w:drawing>
          <wp:inline distT="0" distB="0" distL="0" distR="0" wp14:anchorId="1FF5B18A" wp14:editId="3D06044B">
            <wp:extent cx="6096000" cy="1706880"/>
            <wp:effectExtent l="0" t="0" r="0" b="0"/>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096000" cy="1706880"/>
                    </a:xfrm>
                    <a:prstGeom prst="rect">
                      <a:avLst/>
                    </a:prstGeom>
                    <a:noFill/>
                  </pic:spPr>
                </pic:pic>
              </a:graphicData>
            </a:graphic>
          </wp:inline>
        </w:drawing>
      </w:r>
    </w:p>
    <w:p w14:paraId="5E5A6BFB" w14:textId="7269AC59" w:rsidR="00376C66" w:rsidRDefault="00376C66" w:rsidP="00445228">
      <w:pPr>
        <w:shd w:val="clear" w:color="auto" w:fill="FFFFFF"/>
        <w:spacing w:after="0" w:line="240" w:lineRule="auto"/>
        <w:rPr>
          <w:rFonts w:cstheme="minorHAnsi"/>
          <w:b/>
          <w:bCs/>
          <w:sz w:val="28"/>
          <w:szCs w:val="28"/>
        </w:rPr>
      </w:pPr>
      <w:r>
        <w:rPr>
          <w:rFonts w:cstheme="minorHAnsi"/>
          <w:b/>
          <w:bCs/>
          <w:noProof/>
          <w:sz w:val="28"/>
          <w:szCs w:val="28"/>
        </w:rPr>
        <w:drawing>
          <wp:inline distT="0" distB="0" distL="0" distR="0" wp14:anchorId="4FAEAA87" wp14:editId="068224F1">
            <wp:extent cx="4170045" cy="4017645"/>
            <wp:effectExtent l="0" t="0" r="1905" b="1905"/>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170045" cy="4017645"/>
                    </a:xfrm>
                    <a:prstGeom prst="rect">
                      <a:avLst/>
                    </a:prstGeom>
                    <a:noFill/>
                  </pic:spPr>
                </pic:pic>
              </a:graphicData>
            </a:graphic>
          </wp:inline>
        </w:drawing>
      </w:r>
    </w:p>
    <w:p w14:paraId="7DAA5EB5" w14:textId="77777777" w:rsidR="00970EA1" w:rsidRDefault="00970EA1" w:rsidP="00445228">
      <w:pPr>
        <w:shd w:val="clear" w:color="auto" w:fill="FFFFFF"/>
        <w:spacing w:after="0" w:line="240" w:lineRule="auto"/>
        <w:rPr>
          <w:rFonts w:cstheme="minorHAnsi"/>
          <w:b/>
          <w:bCs/>
          <w:sz w:val="28"/>
          <w:szCs w:val="28"/>
        </w:rPr>
      </w:pPr>
    </w:p>
    <w:p w14:paraId="589F6363" w14:textId="7E707978" w:rsidR="00445228" w:rsidRDefault="00445228" w:rsidP="00712E3D">
      <w:pPr>
        <w:shd w:val="clear" w:color="auto" w:fill="FFFFFF"/>
        <w:spacing w:after="0" w:line="240" w:lineRule="auto"/>
        <w:ind w:left="360"/>
        <w:rPr>
          <w:rFonts w:cstheme="minorHAnsi"/>
          <w:sz w:val="28"/>
          <w:szCs w:val="28"/>
          <w:shd w:val="clear" w:color="auto" w:fill="FFFFFF"/>
        </w:rPr>
      </w:pPr>
      <w:r w:rsidRPr="00445228">
        <w:rPr>
          <w:rFonts w:ascii="Calibri" w:eastAsia="Times New Roman" w:hAnsi="Calibri" w:cs="Calibri"/>
          <w:sz w:val="28"/>
          <w:szCs w:val="28"/>
          <w:lang w:eastAsia="en-GB"/>
        </w:rPr>
        <w:t xml:space="preserve">PP+ funding is provided by the Department for Education (DfE) </w:t>
      </w:r>
      <w:r w:rsidRPr="00445228">
        <w:rPr>
          <w:rFonts w:cstheme="minorHAnsi"/>
          <w:sz w:val="28"/>
          <w:szCs w:val="28"/>
          <w:shd w:val="clear" w:color="auto" w:fill="FFFFFF"/>
        </w:rPr>
        <w:t>to diminish the difference and realise the potential for all Essex children in care, wherever they live.</w:t>
      </w:r>
      <w:r w:rsidR="0063564C">
        <w:rPr>
          <w:rFonts w:cstheme="minorHAnsi"/>
          <w:sz w:val="28"/>
          <w:szCs w:val="28"/>
          <w:shd w:val="clear" w:color="auto" w:fill="FFFFFF"/>
        </w:rPr>
        <w:t xml:space="preserve">  The PP</w:t>
      </w:r>
      <w:r w:rsidR="00CD0F92">
        <w:rPr>
          <w:rFonts w:cstheme="minorHAnsi"/>
          <w:sz w:val="28"/>
          <w:szCs w:val="28"/>
          <w:shd w:val="clear" w:color="auto" w:fill="FFFFFF"/>
        </w:rPr>
        <w:t>+ Policy is reviewed annually to reflect changes in practice and provision from the DfE.</w:t>
      </w:r>
    </w:p>
    <w:p w14:paraId="3BF0EAE1" w14:textId="246F7E00" w:rsidR="00CD0F92" w:rsidRDefault="00CD0F92" w:rsidP="00445228">
      <w:pPr>
        <w:shd w:val="clear" w:color="auto" w:fill="FFFFFF"/>
        <w:spacing w:after="0" w:line="240" w:lineRule="auto"/>
        <w:rPr>
          <w:rFonts w:cstheme="minorHAnsi"/>
          <w:sz w:val="28"/>
          <w:szCs w:val="28"/>
          <w:shd w:val="clear" w:color="auto" w:fill="FFFFFF"/>
        </w:rPr>
      </w:pPr>
    </w:p>
    <w:p w14:paraId="64418BAE" w14:textId="6B353F74" w:rsidR="00CD0F92" w:rsidRDefault="00CD0F92" w:rsidP="00712E3D">
      <w:pPr>
        <w:shd w:val="clear" w:color="auto" w:fill="FFFFFF"/>
        <w:spacing w:after="0" w:line="240" w:lineRule="auto"/>
        <w:ind w:left="360"/>
        <w:rPr>
          <w:rFonts w:cstheme="minorHAnsi"/>
          <w:sz w:val="28"/>
          <w:szCs w:val="28"/>
          <w:shd w:val="clear" w:color="auto" w:fill="FFFFFF"/>
        </w:rPr>
      </w:pPr>
      <w:r>
        <w:rPr>
          <w:rFonts w:cstheme="minorHAnsi"/>
          <w:sz w:val="28"/>
          <w:szCs w:val="28"/>
          <w:shd w:val="clear" w:color="auto" w:fill="FFFFFF"/>
        </w:rPr>
        <w:t xml:space="preserve">Currently Essex Virtual School receives </w:t>
      </w:r>
      <w:r w:rsidR="00FF7AE9">
        <w:rPr>
          <w:rFonts w:cstheme="minorHAnsi"/>
          <w:sz w:val="28"/>
          <w:szCs w:val="28"/>
          <w:shd w:val="clear" w:color="auto" w:fill="FFFFFF"/>
        </w:rPr>
        <w:t xml:space="preserve">the EYFS </w:t>
      </w:r>
      <w:r w:rsidR="0012655C">
        <w:rPr>
          <w:rFonts w:cstheme="minorHAnsi"/>
          <w:sz w:val="28"/>
          <w:szCs w:val="28"/>
          <w:shd w:val="clear" w:color="auto" w:fill="FFFFFF"/>
        </w:rPr>
        <w:t xml:space="preserve">PP+ </w:t>
      </w:r>
      <w:r w:rsidR="00FF7AE9">
        <w:rPr>
          <w:rFonts w:cstheme="minorHAnsi"/>
          <w:sz w:val="28"/>
          <w:szCs w:val="28"/>
          <w:shd w:val="clear" w:color="auto" w:fill="FFFFFF"/>
        </w:rPr>
        <w:t xml:space="preserve">grant and PP+ </w:t>
      </w:r>
      <w:r w:rsidR="0012655C">
        <w:rPr>
          <w:rFonts w:cstheme="minorHAnsi"/>
          <w:sz w:val="28"/>
          <w:szCs w:val="28"/>
          <w:shd w:val="clear" w:color="auto" w:fill="FFFFFF"/>
        </w:rPr>
        <w:t>for children of Statutory School Age</w:t>
      </w:r>
      <w:r w:rsidR="00FF7AE9">
        <w:rPr>
          <w:rFonts w:cstheme="minorHAnsi"/>
          <w:sz w:val="28"/>
          <w:szCs w:val="28"/>
          <w:shd w:val="clear" w:color="auto" w:fill="FFFFFF"/>
        </w:rPr>
        <w:t xml:space="preserve">.  </w:t>
      </w:r>
      <w:r w:rsidR="008E277A">
        <w:rPr>
          <w:rFonts w:cstheme="minorHAnsi"/>
          <w:sz w:val="28"/>
          <w:szCs w:val="28"/>
          <w:shd w:val="clear" w:color="auto" w:fill="FFFFFF"/>
        </w:rPr>
        <w:t xml:space="preserve">There is currently no funding </w:t>
      </w:r>
      <w:r w:rsidR="001F4074">
        <w:rPr>
          <w:rFonts w:cstheme="minorHAnsi"/>
          <w:sz w:val="28"/>
          <w:szCs w:val="28"/>
          <w:shd w:val="clear" w:color="auto" w:fill="FFFFFF"/>
        </w:rPr>
        <w:t xml:space="preserve">received to support work with </w:t>
      </w:r>
      <w:r w:rsidR="008E277A">
        <w:rPr>
          <w:rFonts w:cstheme="minorHAnsi"/>
          <w:sz w:val="28"/>
          <w:szCs w:val="28"/>
          <w:shd w:val="clear" w:color="auto" w:fill="FFFFFF"/>
        </w:rPr>
        <w:t xml:space="preserve">Post 16 </w:t>
      </w:r>
      <w:proofErr w:type="spellStart"/>
      <w:r w:rsidR="008E277A">
        <w:rPr>
          <w:rFonts w:cstheme="minorHAnsi"/>
          <w:sz w:val="28"/>
          <w:szCs w:val="28"/>
          <w:shd w:val="clear" w:color="auto" w:fill="FFFFFF"/>
        </w:rPr>
        <w:t>CiC</w:t>
      </w:r>
      <w:proofErr w:type="spellEnd"/>
      <w:r w:rsidR="008E277A">
        <w:rPr>
          <w:rFonts w:cstheme="minorHAnsi"/>
          <w:sz w:val="28"/>
          <w:szCs w:val="28"/>
          <w:shd w:val="clear" w:color="auto" w:fill="FFFFFF"/>
        </w:rPr>
        <w:t>.</w:t>
      </w:r>
      <w:r w:rsidR="00833DC4">
        <w:rPr>
          <w:rFonts w:cstheme="minorHAnsi"/>
          <w:sz w:val="28"/>
          <w:szCs w:val="28"/>
          <w:shd w:val="clear" w:color="auto" w:fill="FFFFFF"/>
        </w:rPr>
        <w:t xml:space="preserve">  </w:t>
      </w:r>
    </w:p>
    <w:p w14:paraId="1E241940" w14:textId="77777777" w:rsidR="00317D7A" w:rsidRDefault="00317D7A" w:rsidP="00317D7A">
      <w:pPr>
        <w:ind w:firstLine="360"/>
        <w:rPr>
          <w:sz w:val="28"/>
          <w:szCs w:val="28"/>
        </w:rPr>
      </w:pPr>
    </w:p>
    <w:p w14:paraId="136F4B3C" w14:textId="13C8EC76" w:rsidR="00105EDA" w:rsidRPr="00C1400C" w:rsidRDefault="00105EDA" w:rsidP="00317D7A">
      <w:pPr>
        <w:ind w:firstLine="360"/>
        <w:rPr>
          <w:rFonts w:eastAsia="Times New Roman" w:cstheme="minorHAnsi"/>
          <w:sz w:val="28"/>
          <w:szCs w:val="28"/>
          <w:lang w:eastAsia="en-GB"/>
        </w:rPr>
      </w:pPr>
      <w:r w:rsidRPr="00C1400C">
        <w:rPr>
          <w:sz w:val="28"/>
          <w:szCs w:val="28"/>
        </w:rPr>
        <w:t xml:space="preserve">Essex Virtual School currently top slice 20% of PP+ to fund </w:t>
      </w:r>
      <w:r w:rsidRPr="00C1400C">
        <w:rPr>
          <w:rFonts w:eastAsia="Times New Roman" w:cstheme="minorHAnsi"/>
          <w:sz w:val="28"/>
          <w:szCs w:val="28"/>
          <w:lang w:eastAsia="en-GB"/>
        </w:rPr>
        <w:t>the teams of Advisors and Inclusion Officers who provide:</w:t>
      </w:r>
    </w:p>
    <w:p w14:paraId="2FA5FCA3" w14:textId="77777777" w:rsidR="00105EDA" w:rsidRPr="00C1400C" w:rsidRDefault="00105EDA" w:rsidP="00105EDA">
      <w:pPr>
        <w:numPr>
          <w:ilvl w:val="0"/>
          <w:numId w:val="25"/>
        </w:numPr>
        <w:shd w:val="clear" w:color="auto" w:fill="FFFFFF"/>
        <w:spacing w:after="0" w:line="240" w:lineRule="auto"/>
        <w:contextualSpacing/>
        <w:textAlignment w:val="baseline"/>
        <w:outlineLvl w:val="1"/>
        <w:rPr>
          <w:rFonts w:eastAsia="Times New Roman" w:cstheme="minorHAnsi"/>
          <w:sz w:val="28"/>
          <w:szCs w:val="28"/>
          <w:lang w:eastAsia="en-GB"/>
        </w:rPr>
      </w:pPr>
      <w:r w:rsidRPr="00C1400C">
        <w:rPr>
          <w:rFonts w:eastAsia="Times New Roman" w:cstheme="minorHAnsi"/>
          <w:sz w:val="28"/>
          <w:szCs w:val="28"/>
          <w:lang w:eastAsia="en-GB"/>
        </w:rPr>
        <w:t>Training and support for Designated Teachers, carers, and social workers.</w:t>
      </w:r>
    </w:p>
    <w:p w14:paraId="0DD9C9C4" w14:textId="77777777" w:rsidR="00105EDA" w:rsidRPr="00C1400C" w:rsidRDefault="00105EDA" w:rsidP="00105EDA">
      <w:pPr>
        <w:numPr>
          <w:ilvl w:val="0"/>
          <w:numId w:val="25"/>
        </w:numPr>
        <w:shd w:val="clear" w:color="auto" w:fill="FFFFFF"/>
        <w:spacing w:after="0" w:line="240" w:lineRule="auto"/>
        <w:contextualSpacing/>
        <w:textAlignment w:val="baseline"/>
        <w:outlineLvl w:val="1"/>
        <w:rPr>
          <w:rFonts w:eastAsia="Times New Roman" w:cstheme="minorHAnsi"/>
          <w:sz w:val="28"/>
          <w:szCs w:val="28"/>
          <w:lang w:eastAsia="en-GB"/>
        </w:rPr>
      </w:pPr>
      <w:r w:rsidRPr="00C1400C">
        <w:rPr>
          <w:rFonts w:eastAsia="Times New Roman" w:cstheme="minorHAnsi"/>
          <w:sz w:val="28"/>
          <w:szCs w:val="28"/>
          <w:lang w:eastAsia="en-GB"/>
        </w:rPr>
        <w:t>Support, guidance, and monitoring for schools in category schools attended by our children.</w:t>
      </w:r>
    </w:p>
    <w:p w14:paraId="771E21CB" w14:textId="77777777" w:rsidR="00105EDA" w:rsidRPr="00C1400C" w:rsidRDefault="00105EDA" w:rsidP="00105EDA">
      <w:pPr>
        <w:numPr>
          <w:ilvl w:val="0"/>
          <w:numId w:val="25"/>
        </w:numPr>
        <w:shd w:val="clear" w:color="auto" w:fill="FFFFFF"/>
        <w:spacing w:after="0" w:line="240" w:lineRule="auto"/>
        <w:contextualSpacing/>
        <w:textAlignment w:val="baseline"/>
        <w:outlineLvl w:val="1"/>
        <w:rPr>
          <w:rFonts w:eastAsia="Times New Roman" w:cstheme="minorHAnsi"/>
          <w:sz w:val="28"/>
          <w:szCs w:val="28"/>
          <w:lang w:eastAsia="en-GB"/>
        </w:rPr>
      </w:pPr>
      <w:r w:rsidRPr="00C1400C">
        <w:rPr>
          <w:rFonts w:eastAsia="Times New Roman" w:cstheme="minorHAnsi"/>
          <w:sz w:val="28"/>
          <w:szCs w:val="28"/>
          <w:lang w:eastAsia="en-GB"/>
        </w:rPr>
        <w:t>Interventions to avoid exclusion, support admissions, tackle underperformance, and improve attendance.</w:t>
      </w:r>
    </w:p>
    <w:p w14:paraId="5A034E6C" w14:textId="77777777" w:rsidR="00105EDA" w:rsidRPr="00C1400C" w:rsidRDefault="00105EDA" w:rsidP="00105EDA">
      <w:pPr>
        <w:numPr>
          <w:ilvl w:val="0"/>
          <w:numId w:val="25"/>
        </w:numPr>
        <w:shd w:val="clear" w:color="auto" w:fill="FFFFFF"/>
        <w:spacing w:after="0" w:line="240" w:lineRule="auto"/>
        <w:contextualSpacing/>
        <w:textAlignment w:val="baseline"/>
        <w:outlineLvl w:val="1"/>
        <w:rPr>
          <w:rFonts w:eastAsia="Times New Roman" w:cstheme="minorHAnsi"/>
          <w:sz w:val="28"/>
          <w:szCs w:val="28"/>
          <w:lang w:eastAsia="en-GB"/>
        </w:rPr>
      </w:pPr>
      <w:r w:rsidRPr="00C1400C">
        <w:rPr>
          <w:rFonts w:eastAsia="Times New Roman" w:cstheme="minorHAnsi"/>
          <w:sz w:val="28"/>
          <w:szCs w:val="28"/>
          <w:lang w:eastAsia="en-GB"/>
        </w:rPr>
        <w:t>Support and guidance for Designated Teachers.</w:t>
      </w:r>
    </w:p>
    <w:p w14:paraId="4BE471CE" w14:textId="77777777" w:rsidR="00105EDA" w:rsidRPr="00C1400C" w:rsidRDefault="00105EDA" w:rsidP="00105EDA">
      <w:pPr>
        <w:numPr>
          <w:ilvl w:val="0"/>
          <w:numId w:val="25"/>
        </w:numPr>
        <w:shd w:val="clear" w:color="auto" w:fill="FFFFFF"/>
        <w:spacing w:after="0" w:line="240" w:lineRule="auto"/>
        <w:contextualSpacing/>
        <w:textAlignment w:val="baseline"/>
        <w:outlineLvl w:val="1"/>
        <w:rPr>
          <w:rFonts w:eastAsia="Times New Roman" w:cstheme="minorHAnsi"/>
          <w:sz w:val="28"/>
          <w:szCs w:val="28"/>
          <w:lang w:eastAsia="en-GB"/>
        </w:rPr>
      </w:pPr>
      <w:r w:rsidRPr="00C1400C">
        <w:rPr>
          <w:rFonts w:eastAsia="Times New Roman" w:cstheme="minorHAnsi"/>
          <w:sz w:val="28"/>
          <w:szCs w:val="28"/>
          <w:lang w:eastAsia="en-GB"/>
        </w:rPr>
        <w:t>A response to enquiries from carers, social workers, and schools.</w:t>
      </w:r>
    </w:p>
    <w:p w14:paraId="5B454918" w14:textId="77777777" w:rsidR="005B0F97" w:rsidRDefault="005B0F97" w:rsidP="005B0F97">
      <w:pPr>
        <w:ind w:firstLine="360"/>
        <w:rPr>
          <w:rFonts w:ascii="Calibri" w:hAnsi="Calibri" w:cs="Calibri"/>
          <w:sz w:val="28"/>
          <w:szCs w:val="28"/>
        </w:rPr>
      </w:pPr>
    </w:p>
    <w:p w14:paraId="385FBABF" w14:textId="5916D063" w:rsidR="00317D7A" w:rsidRPr="00351AFC" w:rsidRDefault="00317D7A" w:rsidP="005B0F97">
      <w:pPr>
        <w:ind w:left="360"/>
        <w:rPr>
          <w:rFonts w:ascii="Calibri" w:hAnsi="Calibri" w:cs="Calibri"/>
          <w:sz w:val="28"/>
          <w:szCs w:val="28"/>
        </w:rPr>
      </w:pPr>
      <w:r>
        <w:rPr>
          <w:rFonts w:ascii="Calibri" w:hAnsi="Calibri" w:cs="Calibri"/>
          <w:sz w:val="28"/>
          <w:szCs w:val="28"/>
        </w:rPr>
        <w:t xml:space="preserve">This year we have used </w:t>
      </w:r>
      <w:r w:rsidRPr="00351AFC">
        <w:rPr>
          <w:rFonts w:ascii="Calibri" w:hAnsi="Calibri" w:cs="Calibri"/>
          <w:sz w:val="28"/>
          <w:szCs w:val="28"/>
        </w:rPr>
        <w:t xml:space="preserve">PP+ funding </w:t>
      </w:r>
      <w:r>
        <w:rPr>
          <w:rFonts w:ascii="Calibri" w:hAnsi="Calibri" w:cs="Calibri"/>
          <w:sz w:val="28"/>
          <w:szCs w:val="28"/>
        </w:rPr>
        <w:t xml:space="preserve">to ensure all </w:t>
      </w:r>
      <w:proofErr w:type="spellStart"/>
      <w:r>
        <w:rPr>
          <w:rFonts w:ascii="Calibri" w:hAnsi="Calibri" w:cs="Calibri"/>
          <w:sz w:val="28"/>
          <w:szCs w:val="28"/>
        </w:rPr>
        <w:t>CiC</w:t>
      </w:r>
      <w:proofErr w:type="spellEnd"/>
      <w:r>
        <w:rPr>
          <w:rFonts w:ascii="Calibri" w:hAnsi="Calibri" w:cs="Calibri"/>
          <w:sz w:val="28"/>
          <w:szCs w:val="28"/>
        </w:rPr>
        <w:t xml:space="preserve"> have access to a</w:t>
      </w:r>
      <w:r w:rsidRPr="00351AFC">
        <w:rPr>
          <w:rFonts w:ascii="Calibri" w:hAnsi="Calibri" w:cs="Calibri"/>
          <w:sz w:val="28"/>
          <w:szCs w:val="28"/>
        </w:rPr>
        <w:t xml:space="preserve"> laptop </w:t>
      </w:r>
      <w:r>
        <w:rPr>
          <w:rFonts w:ascii="Calibri" w:hAnsi="Calibri" w:cs="Calibri"/>
          <w:sz w:val="28"/>
          <w:szCs w:val="28"/>
        </w:rPr>
        <w:t>or</w:t>
      </w:r>
      <w:r w:rsidRPr="00351AFC">
        <w:rPr>
          <w:rFonts w:ascii="Calibri" w:hAnsi="Calibri" w:cs="Calibri"/>
          <w:sz w:val="28"/>
          <w:szCs w:val="28"/>
        </w:rPr>
        <w:t xml:space="preserve"> suitable device</w:t>
      </w:r>
      <w:r>
        <w:rPr>
          <w:rFonts w:ascii="Calibri" w:hAnsi="Calibri" w:cs="Calibri"/>
          <w:sz w:val="28"/>
          <w:szCs w:val="28"/>
        </w:rPr>
        <w:t xml:space="preserve"> </w:t>
      </w:r>
      <w:r w:rsidRPr="00351AFC">
        <w:rPr>
          <w:rFonts w:ascii="Calibri" w:hAnsi="Calibri" w:cs="Calibri"/>
          <w:sz w:val="28"/>
          <w:szCs w:val="28"/>
        </w:rPr>
        <w:t>to enable access to</w:t>
      </w:r>
      <w:r>
        <w:rPr>
          <w:rFonts w:ascii="Calibri" w:hAnsi="Calibri" w:cs="Calibri"/>
          <w:sz w:val="28"/>
          <w:szCs w:val="28"/>
        </w:rPr>
        <w:t xml:space="preserve"> learning and the learning platforms funded by the Virtual School</w:t>
      </w:r>
      <w:r w:rsidRPr="00351AFC">
        <w:rPr>
          <w:rFonts w:ascii="Calibri" w:hAnsi="Calibri" w:cs="Calibri"/>
          <w:sz w:val="28"/>
          <w:szCs w:val="28"/>
        </w:rPr>
        <w:t>:</w:t>
      </w:r>
    </w:p>
    <w:p w14:paraId="4B8BFDD0" w14:textId="77777777" w:rsidR="00317D7A" w:rsidRPr="00351AFC" w:rsidRDefault="00317D7A" w:rsidP="00317D7A">
      <w:pPr>
        <w:numPr>
          <w:ilvl w:val="0"/>
          <w:numId w:val="27"/>
        </w:numPr>
        <w:spacing w:after="0" w:line="240" w:lineRule="auto"/>
        <w:contextualSpacing/>
        <w:rPr>
          <w:rFonts w:eastAsia="Times New Roman" w:cstheme="minorHAnsi"/>
          <w:sz w:val="28"/>
          <w:szCs w:val="28"/>
          <w:lang w:eastAsia="en-GB"/>
        </w:rPr>
      </w:pPr>
      <w:r w:rsidRPr="00351AFC">
        <w:rPr>
          <w:rFonts w:eastAsia="Times New Roman" w:cstheme="minorHAnsi"/>
          <w:sz w:val="28"/>
          <w:szCs w:val="28"/>
          <w:lang w:eastAsia="en-GB"/>
        </w:rPr>
        <w:t>Maths Whizz - KS1 and KS2</w:t>
      </w:r>
    </w:p>
    <w:p w14:paraId="5494F8E4" w14:textId="77777777" w:rsidR="00317D7A" w:rsidRPr="00351AFC" w:rsidRDefault="00317D7A" w:rsidP="00317D7A">
      <w:pPr>
        <w:numPr>
          <w:ilvl w:val="0"/>
          <w:numId w:val="27"/>
        </w:numPr>
        <w:spacing w:after="0" w:line="240" w:lineRule="auto"/>
        <w:contextualSpacing/>
        <w:rPr>
          <w:rFonts w:eastAsia="Times New Roman" w:cstheme="minorHAnsi"/>
          <w:sz w:val="28"/>
          <w:szCs w:val="28"/>
          <w:lang w:eastAsia="en-GB"/>
        </w:rPr>
      </w:pPr>
      <w:r w:rsidRPr="00351AFC">
        <w:rPr>
          <w:rFonts w:eastAsia="Times New Roman" w:cstheme="minorHAnsi"/>
          <w:sz w:val="28"/>
          <w:szCs w:val="28"/>
          <w:lang w:eastAsia="en-GB"/>
        </w:rPr>
        <w:t>Reading Plus - KS2-4</w:t>
      </w:r>
    </w:p>
    <w:p w14:paraId="721D24FB" w14:textId="77777777" w:rsidR="00317D7A" w:rsidRPr="00351AFC" w:rsidRDefault="00317D7A" w:rsidP="00317D7A">
      <w:pPr>
        <w:numPr>
          <w:ilvl w:val="0"/>
          <w:numId w:val="27"/>
        </w:numPr>
        <w:spacing w:after="0" w:line="240" w:lineRule="auto"/>
        <w:contextualSpacing/>
        <w:rPr>
          <w:rFonts w:eastAsia="Times New Roman" w:cstheme="minorHAnsi"/>
          <w:sz w:val="28"/>
          <w:szCs w:val="28"/>
          <w:lang w:eastAsia="en-GB"/>
        </w:rPr>
      </w:pPr>
      <w:r w:rsidRPr="00351AFC">
        <w:rPr>
          <w:rFonts w:eastAsia="Times New Roman" w:cstheme="minorHAnsi"/>
          <w:sz w:val="28"/>
          <w:szCs w:val="28"/>
          <w:lang w:eastAsia="en-GB"/>
        </w:rPr>
        <w:t>Britannica - All ages</w:t>
      </w:r>
    </w:p>
    <w:p w14:paraId="6DE70B72" w14:textId="77777777" w:rsidR="001D70B9" w:rsidRDefault="001D70B9" w:rsidP="005B0F97">
      <w:pPr>
        <w:ind w:firstLine="360"/>
        <w:rPr>
          <w:rFonts w:cstheme="minorHAnsi"/>
          <w:sz w:val="28"/>
          <w:szCs w:val="28"/>
        </w:rPr>
      </w:pPr>
    </w:p>
    <w:p w14:paraId="77F73812" w14:textId="66A89EF5" w:rsidR="00317D7A" w:rsidRPr="00351AFC" w:rsidRDefault="00317D7A" w:rsidP="005B0F97">
      <w:pPr>
        <w:ind w:firstLine="360"/>
        <w:rPr>
          <w:rFonts w:cstheme="minorHAnsi"/>
          <w:sz w:val="28"/>
          <w:szCs w:val="28"/>
        </w:rPr>
      </w:pPr>
      <w:r w:rsidRPr="00351AFC">
        <w:rPr>
          <w:rFonts w:cstheme="minorHAnsi"/>
          <w:sz w:val="28"/>
          <w:szCs w:val="28"/>
        </w:rPr>
        <w:t>It also funds projects such as:</w:t>
      </w:r>
    </w:p>
    <w:p w14:paraId="622F0951" w14:textId="77777777" w:rsidR="00317D7A" w:rsidRPr="00351AFC" w:rsidRDefault="00317D7A" w:rsidP="00317D7A">
      <w:pPr>
        <w:numPr>
          <w:ilvl w:val="0"/>
          <w:numId w:val="28"/>
        </w:numPr>
        <w:spacing w:after="0" w:line="240" w:lineRule="auto"/>
        <w:contextualSpacing/>
        <w:rPr>
          <w:rFonts w:eastAsia="Times New Roman" w:cstheme="minorHAnsi"/>
          <w:sz w:val="28"/>
          <w:szCs w:val="28"/>
          <w:lang w:eastAsia="en-GB"/>
        </w:rPr>
      </w:pPr>
      <w:r w:rsidRPr="00351AFC">
        <w:rPr>
          <w:rFonts w:eastAsia="Times New Roman" w:cstheme="minorHAnsi"/>
          <w:sz w:val="28"/>
          <w:szCs w:val="28"/>
          <w:lang w:eastAsia="en-GB"/>
        </w:rPr>
        <w:lastRenderedPageBreak/>
        <w:t>Vehicle wrap- years 10,11 and 12</w:t>
      </w:r>
    </w:p>
    <w:p w14:paraId="41854F27" w14:textId="77777777" w:rsidR="00317D7A" w:rsidRPr="00351AFC" w:rsidRDefault="00317D7A" w:rsidP="00317D7A">
      <w:pPr>
        <w:numPr>
          <w:ilvl w:val="0"/>
          <w:numId w:val="28"/>
        </w:numPr>
        <w:spacing w:after="0" w:line="240" w:lineRule="auto"/>
        <w:contextualSpacing/>
        <w:rPr>
          <w:rFonts w:eastAsia="Times New Roman" w:cstheme="minorHAnsi"/>
          <w:sz w:val="28"/>
          <w:szCs w:val="28"/>
          <w:lang w:eastAsia="en-GB"/>
        </w:rPr>
      </w:pPr>
      <w:r w:rsidRPr="00351AFC">
        <w:rPr>
          <w:rFonts w:eastAsia="Times New Roman" w:cstheme="minorHAnsi"/>
          <w:noProof/>
          <w:sz w:val="28"/>
          <w:szCs w:val="28"/>
          <w:lang w:eastAsia="en-GB"/>
        </w:rPr>
        <w:t>SPEC Holiday program – Sports and Wellbeing project</w:t>
      </w:r>
    </w:p>
    <w:p w14:paraId="323A6622" w14:textId="77777777" w:rsidR="00317D7A" w:rsidRPr="00351AFC" w:rsidRDefault="00317D7A" w:rsidP="00317D7A">
      <w:pPr>
        <w:numPr>
          <w:ilvl w:val="0"/>
          <w:numId w:val="28"/>
        </w:numPr>
        <w:spacing w:after="0" w:line="240" w:lineRule="auto"/>
        <w:contextualSpacing/>
        <w:rPr>
          <w:rFonts w:eastAsia="Times New Roman" w:cstheme="minorHAnsi"/>
          <w:sz w:val="28"/>
          <w:szCs w:val="28"/>
          <w:lang w:eastAsia="en-GB"/>
        </w:rPr>
      </w:pPr>
      <w:r w:rsidRPr="00351AFC">
        <w:rPr>
          <w:rFonts w:eastAsia="Times New Roman" w:cstheme="minorHAnsi"/>
          <w:sz w:val="28"/>
          <w:szCs w:val="28"/>
          <w:lang w:eastAsia="en-GB"/>
        </w:rPr>
        <w:t>Music Services – All ages</w:t>
      </w:r>
    </w:p>
    <w:p w14:paraId="1C016690" w14:textId="77777777" w:rsidR="005B0F97" w:rsidRPr="00351AFC" w:rsidRDefault="005B0F97" w:rsidP="005B0F97">
      <w:pPr>
        <w:numPr>
          <w:ilvl w:val="0"/>
          <w:numId w:val="28"/>
        </w:numPr>
        <w:spacing w:after="0" w:line="240" w:lineRule="auto"/>
        <w:contextualSpacing/>
        <w:rPr>
          <w:rFonts w:eastAsia="Times New Roman" w:cstheme="minorHAnsi"/>
          <w:sz w:val="28"/>
          <w:szCs w:val="28"/>
          <w:lang w:eastAsia="en-GB"/>
        </w:rPr>
      </w:pPr>
      <w:r w:rsidRPr="00351AFC">
        <w:rPr>
          <w:rFonts w:eastAsia="Times New Roman" w:cstheme="minorHAnsi"/>
          <w:sz w:val="28"/>
          <w:szCs w:val="28"/>
          <w:lang w:eastAsia="en-GB"/>
        </w:rPr>
        <w:t>Mental health and well-being workshops with Ignition Arts.</w:t>
      </w:r>
    </w:p>
    <w:p w14:paraId="7CC87076" w14:textId="77777777" w:rsidR="005B0F97" w:rsidRPr="005B0F97" w:rsidRDefault="005B0F97" w:rsidP="005B0F97">
      <w:pPr>
        <w:numPr>
          <w:ilvl w:val="0"/>
          <w:numId w:val="28"/>
        </w:numPr>
        <w:shd w:val="clear" w:color="auto" w:fill="FFFFFF"/>
        <w:spacing w:before="100" w:beforeAutospacing="1" w:after="100" w:afterAutospacing="1" w:line="240" w:lineRule="auto"/>
        <w:contextualSpacing/>
        <w:textAlignment w:val="baseline"/>
        <w:outlineLvl w:val="1"/>
        <w:rPr>
          <w:rFonts w:ascii="Times New Roman" w:eastAsia="Times New Roman" w:hAnsi="Times New Roman" w:cstheme="minorHAnsi"/>
          <w:b/>
          <w:bCs/>
          <w:sz w:val="28"/>
          <w:szCs w:val="28"/>
          <w:lang w:eastAsia="en-GB"/>
        </w:rPr>
      </w:pPr>
      <w:r w:rsidRPr="00351AFC">
        <w:rPr>
          <w:rFonts w:eastAsia="Times New Roman" w:cstheme="minorHAnsi"/>
          <w:sz w:val="28"/>
          <w:szCs w:val="28"/>
          <w:lang w:eastAsia="en-GB"/>
        </w:rPr>
        <w:t>Author reading workshops in schools.</w:t>
      </w:r>
    </w:p>
    <w:p w14:paraId="37958708" w14:textId="77777777" w:rsidR="005B0F97" w:rsidRPr="005B4032" w:rsidRDefault="005B0F97" w:rsidP="005B0F97">
      <w:pPr>
        <w:shd w:val="clear" w:color="auto" w:fill="FFFFFF"/>
        <w:spacing w:before="100" w:beforeAutospacing="1" w:after="100" w:afterAutospacing="1" w:line="240" w:lineRule="auto"/>
        <w:ind w:left="720"/>
        <w:contextualSpacing/>
        <w:textAlignment w:val="baseline"/>
        <w:outlineLvl w:val="1"/>
        <w:rPr>
          <w:rFonts w:ascii="Times New Roman" w:eastAsia="Times New Roman" w:hAnsi="Times New Roman" w:cstheme="minorHAnsi"/>
          <w:b/>
          <w:bCs/>
          <w:sz w:val="28"/>
          <w:szCs w:val="28"/>
          <w:lang w:eastAsia="en-GB"/>
        </w:rPr>
      </w:pPr>
    </w:p>
    <w:p w14:paraId="7A1BF0AD" w14:textId="77777777" w:rsidR="001D70B9" w:rsidRPr="00C1400C" w:rsidRDefault="001D70B9" w:rsidP="001D70B9">
      <w:pPr>
        <w:shd w:val="clear" w:color="auto" w:fill="FFFFFF"/>
        <w:spacing w:after="0" w:line="240" w:lineRule="auto"/>
        <w:textAlignment w:val="baseline"/>
        <w:outlineLvl w:val="1"/>
      </w:pPr>
      <w:r w:rsidRPr="00C1400C">
        <w:rPr>
          <w:rFonts w:eastAsia="Times New Roman" w:cstheme="minorHAnsi"/>
          <w:sz w:val="28"/>
          <w:szCs w:val="28"/>
          <w:lang w:eastAsia="en-GB"/>
        </w:rPr>
        <w:t>Some PP+ funds training to promote the education of our children, this includes:</w:t>
      </w:r>
    </w:p>
    <w:p w14:paraId="1CED1449" w14:textId="77777777" w:rsidR="001D70B9" w:rsidRPr="00C1400C" w:rsidRDefault="001D70B9" w:rsidP="001D70B9">
      <w:pPr>
        <w:numPr>
          <w:ilvl w:val="0"/>
          <w:numId w:val="26"/>
        </w:numPr>
        <w:contextualSpacing/>
        <w:rPr>
          <w:rFonts w:eastAsia="Times New Roman" w:cstheme="minorHAnsi"/>
          <w:sz w:val="28"/>
          <w:szCs w:val="28"/>
          <w:lang w:eastAsia="en-GB"/>
        </w:rPr>
      </w:pPr>
      <w:r w:rsidRPr="00C1400C">
        <w:rPr>
          <w:rFonts w:eastAsia="Times New Roman" w:cstheme="minorHAnsi"/>
          <w:sz w:val="28"/>
          <w:szCs w:val="28"/>
          <w:lang w:eastAsia="en-GB"/>
        </w:rPr>
        <w:t>Attachment Aware Training delivered by the EP Service.</w:t>
      </w:r>
    </w:p>
    <w:p w14:paraId="4E2FFCAD" w14:textId="77777777" w:rsidR="001D70B9" w:rsidRPr="00C1400C" w:rsidRDefault="001D70B9" w:rsidP="001D70B9">
      <w:pPr>
        <w:numPr>
          <w:ilvl w:val="0"/>
          <w:numId w:val="26"/>
        </w:numPr>
        <w:contextualSpacing/>
        <w:rPr>
          <w:rFonts w:eastAsia="Times New Roman" w:cstheme="minorHAnsi"/>
          <w:sz w:val="28"/>
          <w:szCs w:val="28"/>
          <w:lang w:eastAsia="en-GB"/>
        </w:rPr>
      </w:pPr>
      <w:r w:rsidRPr="00C1400C">
        <w:rPr>
          <w:rFonts w:eastAsia="Times New Roman" w:cstheme="minorHAnsi"/>
          <w:sz w:val="28"/>
          <w:szCs w:val="28"/>
          <w:lang w:eastAsia="en-GB"/>
        </w:rPr>
        <w:t>PEP/role of DT/DT Network meetings.</w:t>
      </w:r>
    </w:p>
    <w:p w14:paraId="21FD4F9E" w14:textId="77777777" w:rsidR="001D70B9" w:rsidRPr="00C1400C" w:rsidRDefault="001D70B9" w:rsidP="001D70B9">
      <w:pPr>
        <w:numPr>
          <w:ilvl w:val="0"/>
          <w:numId w:val="26"/>
        </w:numPr>
        <w:contextualSpacing/>
        <w:rPr>
          <w:rFonts w:eastAsia="Times New Roman" w:cstheme="minorHAnsi"/>
          <w:sz w:val="28"/>
          <w:szCs w:val="28"/>
          <w:lang w:eastAsia="en-GB"/>
        </w:rPr>
      </w:pPr>
      <w:r w:rsidRPr="00C1400C">
        <w:rPr>
          <w:rFonts w:eastAsia="Times New Roman" w:cstheme="minorHAnsi"/>
          <w:sz w:val="28"/>
          <w:szCs w:val="28"/>
          <w:lang w:eastAsia="en-GB"/>
        </w:rPr>
        <w:t>TPP Foster carers.</w:t>
      </w:r>
    </w:p>
    <w:p w14:paraId="0DE420EA" w14:textId="77777777" w:rsidR="001D70B9" w:rsidRPr="00C1400C" w:rsidRDefault="001D70B9" w:rsidP="001D70B9">
      <w:pPr>
        <w:numPr>
          <w:ilvl w:val="0"/>
          <w:numId w:val="26"/>
        </w:numPr>
        <w:contextualSpacing/>
        <w:rPr>
          <w:rFonts w:eastAsia="Times New Roman" w:cstheme="minorHAnsi"/>
          <w:sz w:val="28"/>
          <w:szCs w:val="28"/>
          <w:lang w:eastAsia="en-GB"/>
        </w:rPr>
      </w:pPr>
      <w:r w:rsidRPr="00C1400C">
        <w:rPr>
          <w:rFonts w:eastAsia="Times New Roman" w:cstheme="minorHAnsi"/>
          <w:sz w:val="28"/>
          <w:szCs w:val="28"/>
          <w:lang w:eastAsia="en-GB"/>
        </w:rPr>
        <w:t>Education Matters/Made/Make it Happen – Foster Carers</w:t>
      </w:r>
    </w:p>
    <w:p w14:paraId="03CF738C" w14:textId="77777777" w:rsidR="001D70B9" w:rsidRDefault="001D70B9" w:rsidP="001D70B9">
      <w:pPr>
        <w:contextualSpacing/>
        <w:rPr>
          <w:rFonts w:eastAsia="Times New Roman" w:cstheme="minorHAnsi"/>
          <w:sz w:val="28"/>
          <w:szCs w:val="28"/>
          <w:lang w:eastAsia="en-GB"/>
        </w:rPr>
      </w:pPr>
      <w:r w:rsidRPr="00C1400C">
        <w:rPr>
          <w:rFonts w:eastAsia="Times New Roman" w:cstheme="minorHAnsi"/>
          <w:sz w:val="28"/>
          <w:szCs w:val="28"/>
          <w:lang w:eastAsia="en-GB"/>
        </w:rPr>
        <w:t xml:space="preserve">CSS Training project for schools – Mental Health, Positive Behaviour &amp; Relationships, Attachment in the classroom, </w:t>
      </w:r>
      <w:r w:rsidRPr="00291590">
        <w:rPr>
          <w:rFonts w:eastAsia="Times New Roman" w:cstheme="minorHAnsi"/>
          <w:sz w:val="28"/>
          <w:szCs w:val="28"/>
          <w:lang w:eastAsia="en-GB"/>
        </w:rPr>
        <w:t xml:space="preserve">coaching, co and self-regulation. </w:t>
      </w:r>
    </w:p>
    <w:p w14:paraId="308F4A04" w14:textId="5B428168" w:rsidR="005B0F97" w:rsidRDefault="005B0F97" w:rsidP="005B0F97">
      <w:pPr>
        <w:shd w:val="clear" w:color="auto" w:fill="FFFFFF"/>
        <w:spacing w:before="100" w:beforeAutospacing="1" w:after="100" w:afterAutospacing="1" w:line="240" w:lineRule="auto"/>
        <w:contextualSpacing/>
        <w:textAlignment w:val="baseline"/>
        <w:outlineLvl w:val="1"/>
        <w:rPr>
          <w:rFonts w:eastAsia="Times New Roman" w:cstheme="minorHAnsi"/>
          <w:sz w:val="28"/>
          <w:szCs w:val="28"/>
          <w:lang w:eastAsia="en-GB"/>
        </w:rPr>
      </w:pPr>
    </w:p>
    <w:p w14:paraId="55B956C4" w14:textId="04174BB5" w:rsidR="00105EDA" w:rsidRDefault="005B0F97" w:rsidP="005B0F97">
      <w:pPr>
        <w:shd w:val="clear" w:color="auto" w:fill="FFFFFF"/>
        <w:spacing w:after="0" w:line="240" w:lineRule="auto"/>
        <w:ind w:left="360"/>
        <w:rPr>
          <w:rFonts w:cstheme="minorHAnsi"/>
          <w:sz w:val="28"/>
          <w:szCs w:val="28"/>
          <w:shd w:val="clear" w:color="auto" w:fill="FFFFFF"/>
        </w:rPr>
      </w:pPr>
      <w:r>
        <w:rPr>
          <w:rFonts w:eastAsia="Times New Roman" w:cstheme="minorHAnsi"/>
          <w:sz w:val="28"/>
          <w:szCs w:val="28"/>
          <w:lang w:eastAsia="en-GB"/>
        </w:rPr>
        <w:t>In addition to PP+</w:t>
      </w:r>
    </w:p>
    <w:p w14:paraId="29A45CBE" w14:textId="17F28EA0" w:rsidR="00327729" w:rsidRDefault="00327729" w:rsidP="00445228">
      <w:pPr>
        <w:shd w:val="clear" w:color="auto" w:fill="FFFFFF"/>
        <w:spacing w:after="0" w:line="240" w:lineRule="auto"/>
        <w:rPr>
          <w:rFonts w:cstheme="minorHAnsi"/>
          <w:sz w:val="28"/>
          <w:szCs w:val="28"/>
          <w:shd w:val="clear" w:color="auto" w:fill="FFFFFF"/>
        </w:rPr>
      </w:pPr>
    </w:p>
    <w:tbl>
      <w:tblPr>
        <w:tblStyle w:val="TableGrid1"/>
        <w:tblW w:w="14449" w:type="dxa"/>
        <w:tblLook w:val="04A0" w:firstRow="1" w:lastRow="0" w:firstColumn="1" w:lastColumn="0" w:noHBand="0" w:noVBand="1"/>
      </w:tblPr>
      <w:tblGrid>
        <w:gridCol w:w="14449"/>
      </w:tblGrid>
      <w:tr w:rsidR="00491AFA" w14:paraId="26807D7A" w14:textId="77777777" w:rsidTr="00376C66">
        <w:tc>
          <w:tcPr>
            <w:tcW w:w="14449" w:type="dxa"/>
          </w:tcPr>
          <w:p w14:paraId="64798F6F" w14:textId="77777777" w:rsidR="00491AFA" w:rsidRDefault="00491AFA" w:rsidP="008404EC">
            <w:pPr>
              <w:jc w:val="center"/>
              <w:rPr>
                <w:b/>
                <w:bCs/>
              </w:rPr>
            </w:pPr>
          </w:p>
        </w:tc>
      </w:tr>
      <w:tr w:rsidR="00491AFA" w14:paraId="6B9CD7F7" w14:textId="77777777" w:rsidTr="00376C66">
        <w:tc>
          <w:tcPr>
            <w:tcW w:w="14449" w:type="dxa"/>
            <w:hideMark/>
          </w:tcPr>
          <w:p w14:paraId="2A5A773B" w14:textId="77777777" w:rsidR="00491AFA" w:rsidRDefault="00491AFA" w:rsidP="008404EC">
            <w:pPr>
              <w:jc w:val="center"/>
              <w:rPr>
                <w:b/>
                <w:bCs/>
              </w:rPr>
            </w:pPr>
            <w:r>
              <w:rPr>
                <w:b/>
                <w:bCs/>
              </w:rPr>
              <w:t>Covid Recovery LAC funding-Autumn 21 and Spring 22</w:t>
            </w:r>
          </w:p>
        </w:tc>
      </w:tr>
      <w:tr w:rsidR="00376C66" w14:paraId="10C081F7" w14:textId="77777777" w:rsidTr="00B23FEE">
        <w:tc>
          <w:tcPr>
            <w:tcW w:w="14449" w:type="dxa"/>
            <w:hideMark/>
          </w:tcPr>
          <w:p w14:paraId="7B6D1CB6" w14:textId="77777777" w:rsidR="00376C66" w:rsidRDefault="00376C66" w:rsidP="008404EC">
            <w:r>
              <w:t xml:space="preserve">Total Received </w:t>
            </w:r>
          </w:p>
          <w:p w14:paraId="1829A58B" w14:textId="5D009BFD" w:rsidR="00376C66" w:rsidRDefault="00376C66" w:rsidP="008404EC">
            <w:r>
              <w:t>£53,867.75</w:t>
            </w:r>
          </w:p>
        </w:tc>
      </w:tr>
      <w:tr w:rsidR="00376C66" w14:paraId="1A902C60" w14:textId="77777777" w:rsidTr="00DC5EC1">
        <w:tc>
          <w:tcPr>
            <w:tcW w:w="14449" w:type="dxa"/>
            <w:hideMark/>
          </w:tcPr>
          <w:p w14:paraId="5A086383" w14:textId="77777777" w:rsidR="00376C66" w:rsidRDefault="00376C66" w:rsidP="008404EC">
            <w:r>
              <w:t xml:space="preserve">Total provided for covid recovery </w:t>
            </w:r>
            <w:proofErr w:type="gramStart"/>
            <w:r>
              <w:t>support</w:t>
            </w:r>
            <w:proofErr w:type="gramEnd"/>
          </w:p>
          <w:p w14:paraId="0A3710D7" w14:textId="77777777" w:rsidR="00376C66" w:rsidRDefault="00376C66" w:rsidP="008404EC">
            <w:pPr>
              <w:rPr>
                <w:i/>
                <w:iCs/>
              </w:rPr>
            </w:pPr>
            <w:r>
              <w:rPr>
                <w:i/>
                <w:iCs/>
              </w:rPr>
              <w:t xml:space="preserve">Additional SEMH support/ catch up groups/SEMH projects and </w:t>
            </w:r>
            <w:proofErr w:type="gramStart"/>
            <w:r>
              <w:rPr>
                <w:i/>
                <w:iCs/>
              </w:rPr>
              <w:t>training</w:t>
            </w:r>
            <w:proofErr w:type="gramEnd"/>
          </w:p>
          <w:p w14:paraId="7572B8CB" w14:textId="0EDE88E9" w:rsidR="00376C66" w:rsidRDefault="00376C66" w:rsidP="008404EC">
            <w:r>
              <w:t>£69,495.50</w:t>
            </w:r>
          </w:p>
          <w:p w14:paraId="4D283543" w14:textId="77777777" w:rsidR="00376C66" w:rsidRDefault="00376C66" w:rsidP="008404EC">
            <w:r>
              <w:t>(</w:t>
            </w:r>
            <w:r>
              <w:rPr>
                <w:i/>
                <w:iCs/>
              </w:rPr>
              <w:t>Virtual school added an additional £15,627.75 from PP+ grant)</w:t>
            </w:r>
          </w:p>
        </w:tc>
      </w:tr>
      <w:tr w:rsidR="00491AFA" w14:paraId="1A2E697F" w14:textId="77777777" w:rsidTr="00376C66">
        <w:tc>
          <w:tcPr>
            <w:tcW w:w="14449" w:type="dxa"/>
            <w:hideMark/>
          </w:tcPr>
          <w:p w14:paraId="28031AF8" w14:textId="77777777" w:rsidR="00491AFA" w:rsidRDefault="00491AFA" w:rsidP="008404EC">
            <w:r>
              <w:t>145 students direct claim for above + 55 schools projects and training.</w:t>
            </w:r>
          </w:p>
        </w:tc>
      </w:tr>
      <w:tr w:rsidR="00491AFA" w14:paraId="5808EEAD" w14:textId="77777777" w:rsidTr="00376C66">
        <w:tc>
          <w:tcPr>
            <w:tcW w:w="14449" w:type="dxa"/>
          </w:tcPr>
          <w:p w14:paraId="0191F8F8" w14:textId="77777777" w:rsidR="00491AFA" w:rsidRDefault="00491AFA" w:rsidP="008404EC"/>
        </w:tc>
      </w:tr>
      <w:tr w:rsidR="00491AFA" w14:paraId="02CA2409" w14:textId="77777777" w:rsidTr="00376C66">
        <w:tc>
          <w:tcPr>
            <w:tcW w:w="14449" w:type="dxa"/>
            <w:hideMark/>
          </w:tcPr>
          <w:p w14:paraId="69B93F9C" w14:textId="77777777" w:rsidR="00491AFA" w:rsidRDefault="00491AFA" w:rsidP="008404EC">
            <w:pPr>
              <w:jc w:val="center"/>
              <w:rPr>
                <w:b/>
                <w:bCs/>
              </w:rPr>
            </w:pPr>
            <w:r>
              <w:rPr>
                <w:b/>
                <w:bCs/>
              </w:rPr>
              <w:t>School Led Tutoring LAC funding -Autumn 21 and Spring 22</w:t>
            </w:r>
          </w:p>
        </w:tc>
      </w:tr>
      <w:tr w:rsidR="00376C66" w14:paraId="61167FCD" w14:textId="77777777" w:rsidTr="003509EF">
        <w:tc>
          <w:tcPr>
            <w:tcW w:w="14449" w:type="dxa"/>
            <w:hideMark/>
          </w:tcPr>
          <w:p w14:paraId="02DE275D" w14:textId="77777777" w:rsidR="00376C66" w:rsidRDefault="00376C66" w:rsidP="008404EC">
            <w:r>
              <w:lastRenderedPageBreak/>
              <w:t xml:space="preserve">Total Received </w:t>
            </w:r>
          </w:p>
          <w:p w14:paraId="4BFA6C38" w14:textId="33FCC353" w:rsidR="00376C66" w:rsidRDefault="00376C66" w:rsidP="008404EC">
            <w:r>
              <w:t>£52,683.75</w:t>
            </w:r>
          </w:p>
        </w:tc>
      </w:tr>
      <w:tr w:rsidR="00376C66" w14:paraId="255610BF" w14:textId="77777777" w:rsidTr="00FA7C8C">
        <w:tc>
          <w:tcPr>
            <w:tcW w:w="14449" w:type="dxa"/>
            <w:hideMark/>
          </w:tcPr>
          <w:p w14:paraId="4CB09C94" w14:textId="77777777" w:rsidR="00376C66" w:rsidRDefault="00376C66" w:rsidP="008404EC">
            <w:r>
              <w:t xml:space="preserve">Total </w:t>
            </w:r>
            <w:proofErr w:type="gramStart"/>
            <w:r>
              <w:t>provided</w:t>
            </w:r>
            <w:proofErr w:type="gramEnd"/>
          </w:p>
          <w:p w14:paraId="0B613494" w14:textId="58443BA2" w:rsidR="00376C66" w:rsidRDefault="00376C66" w:rsidP="008404EC">
            <w:r>
              <w:t xml:space="preserve">£65,854.50 </w:t>
            </w:r>
          </w:p>
          <w:p w14:paraId="2B2AD5BA" w14:textId="77777777" w:rsidR="00376C66" w:rsidRDefault="00376C66" w:rsidP="008404EC">
            <w:pPr>
              <w:rPr>
                <w:i/>
                <w:iCs/>
              </w:rPr>
            </w:pPr>
            <w:r>
              <w:rPr>
                <w:i/>
                <w:iCs/>
              </w:rPr>
              <w:t>(Virtual School added a contribution of £13,170.75, 25% to meet the conditions of the grant)</w:t>
            </w:r>
          </w:p>
        </w:tc>
      </w:tr>
      <w:tr w:rsidR="00376C66" w14:paraId="5C945D7E" w14:textId="77777777" w:rsidTr="000A20FA">
        <w:tc>
          <w:tcPr>
            <w:tcW w:w="14449" w:type="dxa"/>
            <w:hideMark/>
          </w:tcPr>
          <w:p w14:paraId="02B6FB1A" w14:textId="77777777" w:rsidR="00376C66" w:rsidRDefault="00376C66" w:rsidP="008404EC">
            <w:r>
              <w:t>Breakdown of funding</w:t>
            </w:r>
          </w:p>
          <w:p w14:paraId="67CA726B" w14:textId="4659EBC7" w:rsidR="00376C66" w:rsidRDefault="00376C66" w:rsidP="008404EC">
            <w:r>
              <w:t>4380 hours= LAC 292 students</w:t>
            </w:r>
          </w:p>
        </w:tc>
      </w:tr>
      <w:tr w:rsidR="00376C66" w14:paraId="4958889E" w14:textId="77777777" w:rsidTr="00AD1B7D">
        <w:tc>
          <w:tcPr>
            <w:tcW w:w="14449" w:type="dxa"/>
          </w:tcPr>
          <w:p w14:paraId="4A4DCD48" w14:textId="77777777" w:rsidR="00376C66" w:rsidRDefault="00376C66" w:rsidP="008404EC">
            <w:r>
              <w:t>250 students = English/2000 hours</w:t>
            </w:r>
          </w:p>
          <w:p w14:paraId="25C91894" w14:textId="77777777" w:rsidR="00376C66" w:rsidRDefault="00376C66" w:rsidP="008404EC">
            <w:r>
              <w:t>250 students = Maths/1750 hours</w:t>
            </w:r>
          </w:p>
          <w:p w14:paraId="2EC09BF1" w14:textId="7C4AE55F" w:rsidR="00376C66" w:rsidRDefault="00376C66" w:rsidP="00CD6543">
            <w:pPr>
              <w:pStyle w:val="ListParagraph"/>
              <w:numPr>
                <w:ilvl w:val="0"/>
                <w:numId w:val="40"/>
              </w:numPr>
            </w:pPr>
            <w:proofErr w:type="spellStart"/>
            <w:r>
              <w:t>tudents</w:t>
            </w:r>
            <w:proofErr w:type="spellEnd"/>
            <w:r>
              <w:t>=Science /630 hours</w:t>
            </w:r>
          </w:p>
          <w:p w14:paraId="2E2B2C8A" w14:textId="77777777" w:rsidR="00376C66" w:rsidRDefault="00376C66" w:rsidP="008404EC"/>
        </w:tc>
      </w:tr>
    </w:tbl>
    <w:p w14:paraId="7DE5C346" w14:textId="77777777" w:rsidR="00325140" w:rsidRDefault="00325140" w:rsidP="005B4032">
      <w:pPr>
        <w:shd w:val="clear" w:color="auto" w:fill="FFFFFF"/>
        <w:spacing w:before="100" w:beforeAutospacing="1" w:after="100" w:afterAutospacing="1" w:line="240" w:lineRule="auto"/>
        <w:contextualSpacing/>
        <w:textAlignment w:val="baseline"/>
        <w:outlineLvl w:val="1"/>
        <w:rPr>
          <w:rFonts w:eastAsia="Times New Roman" w:cstheme="minorHAnsi"/>
          <w:sz w:val="28"/>
          <w:szCs w:val="28"/>
          <w:lang w:eastAsia="en-GB"/>
        </w:rPr>
      </w:pPr>
    </w:p>
    <w:p w14:paraId="3ED5941B" w14:textId="276E8909" w:rsidR="008E277A" w:rsidRPr="00CD6543" w:rsidRDefault="00E272E8" w:rsidP="00CD6543">
      <w:pPr>
        <w:pStyle w:val="ListParagraph"/>
        <w:numPr>
          <w:ilvl w:val="0"/>
          <w:numId w:val="39"/>
        </w:numPr>
        <w:shd w:val="clear" w:color="auto" w:fill="FFFFFF"/>
        <w:rPr>
          <w:rFonts w:asciiTheme="minorHAnsi" w:hAnsiTheme="minorHAnsi" w:cstheme="minorHAnsi"/>
          <w:b/>
          <w:bCs/>
          <w:sz w:val="28"/>
          <w:szCs w:val="28"/>
          <w:shd w:val="clear" w:color="auto" w:fill="FFFFFF"/>
        </w:rPr>
      </w:pPr>
      <w:r w:rsidRPr="00CD6543">
        <w:rPr>
          <w:rFonts w:asciiTheme="minorHAnsi" w:hAnsiTheme="minorHAnsi" w:cstheme="minorHAnsi"/>
          <w:b/>
          <w:bCs/>
          <w:sz w:val="28"/>
          <w:szCs w:val="28"/>
        </w:rPr>
        <w:t>Personal Education Plans</w:t>
      </w:r>
    </w:p>
    <w:p w14:paraId="1BBF4CA8" w14:textId="77777777" w:rsidR="00CD6543" w:rsidRPr="00E809C7" w:rsidRDefault="00CD6543" w:rsidP="00CD6543">
      <w:pPr>
        <w:shd w:val="clear" w:color="auto" w:fill="FFFFFF"/>
        <w:spacing w:before="100" w:beforeAutospacing="1" w:after="100" w:afterAutospacing="1" w:line="240" w:lineRule="auto"/>
        <w:ind w:left="360"/>
        <w:rPr>
          <w:sz w:val="28"/>
          <w:szCs w:val="28"/>
        </w:rPr>
      </w:pPr>
      <w:r w:rsidRPr="00E809C7">
        <w:rPr>
          <w:sz w:val="28"/>
          <w:szCs w:val="28"/>
        </w:rPr>
        <w:t>From January</w:t>
      </w:r>
      <w:r>
        <w:rPr>
          <w:sz w:val="28"/>
          <w:szCs w:val="28"/>
        </w:rPr>
        <w:t xml:space="preserve"> 2022</w:t>
      </w:r>
      <w:r w:rsidRPr="00E809C7">
        <w:rPr>
          <w:sz w:val="28"/>
          <w:szCs w:val="28"/>
        </w:rPr>
        <w:t xml:space="preserve"> a single PEP process for Essex </w:t>
      </w:r>
      <w:proofErr w:type="spellStart"/>
      <w:r w:rsidRPr="00E809C7">
        <w:rPr>
          <w:sz w:val="28"/>
          <w:szCs w:val="28"/>
        </w:rPr>
        <w:t>CiC</w:t>
      </w:r>
      <w:proofErr w:type="spellEnd"/>
      <w:r>
        <w:rPr>
          <w:sz w:val="28"/>
          <w:szCs w:val="28"/>
        </w:rPr>
        <w:t xml:space="preserve"> has been introduced</w:t>
      </w:r>
      <w:r w:rsidRPr="00E809C7">
        <w:rPr>
          <w:sz w:val="28"/>
          <w:szCs w:val="28"/>
        </w:rPr>
        <w:t xml:space="preserve">.  Information to inform the learning discussion at the termly review meetings will be collected and held on Welfare Call ePEP.  </w:t>
      </w:r>
    </w:p>
    <w:p w14:paraId="14EC7B29" w14:textId="77777777" w:rsidR="00CD6543" w:rsidRPr="00E809C7" w:rsidRDefault="00CD6543" w:rsidP="00CD6543">
      <w:pPr>
        <w:shd w:val="clear" w:color="auto" w:fill="FFFFFF"/>
        <w:spacing w:before="100" w:beforeAutospacing="1" w:after="100" w:afterAutospacing="1" w:line="240" w:lineRule="auto"/>
        <w:ind w:left="360"/>
        <w:rPr>
          <w:sz w:val="28"/>
          <w:szCs w:val="28"/>
        </w:rPr>
      </w:pPr>
      <w:r w:rsidRPr="00E809C7">
        <w:rPr>
          <w:sz w:val="28"/>
          <w:szCs w:val="28"/>
        </w:rPr>
        <w:t>Training for social workers, carers and DTs is already underway to support them in the use of the system and develop the quality of the learning discussion.</w:t>
      </w:r>
    </w:p>
    <w:p w14:paraId="4F3D9B3A" w14:textId="77777777" w:rsidR="00CD6543" w:rsidRPr="00E809C7" w:rsidRDefault="00CD6543" w:rsidP="00CD6543">
      <w:pPr>
        <w:shd w:val="clear" w:color="auto" w:fill="FFFFFF"/>
        <w:spacing w:before="100" w:beforeAutospacing="1" w:after="100" w:afterAutospacing="1" w:line="240" w:lineRule="auto"/>
        <w:ind w:left="360"/>
        <w:rPr>
          <w:sz w:val="28"/>
          <w:szCs w:val="28"/>
        </w:rPr>
      </w:pPr>
      <w:r w:rsidRPr="00E809C7">
        <w:rPr>
          <w:sz w:val="28"/>
          <w:szCs w:val="28"/>
        </w:rPr>
        <w:t>In preparation for this change the Essex ePEP has been completely overhauled to ensure it is fit for purpose.  The key changes are:</w:t>
      </w:r>
    </w:p>
    <w:p w14:paraId="0978D6EA" w14:textId="77777777" w:rsidR="00CD6543" w:rsidRPr="00E809C7" w:rsidRDefault="00CD6543" w:rsidP="00CD6543">
      <w:pPr>
        <w:numPr>
          <w:ilvl w:val="0"/>
          <w:numId w:val="33"/>
        </w:numPr>
        <w:shd w:val="clear" w:color="auto" w:fill="FFFFFF"/>
        <w:spacing w:after="100" w:afterAutospacing="1" w:line="240" w:lineRule="auto"/>
        <w:contextualSpacing/>
        <w:rPr>
          <w:sz w:val="28"/>
          <w:szCs w:val="28"/>
        </w:rPr>
      </w:pPr>
      <w:r w:rsidRPr="00E809C7">
        <w:rPr>
          <w:sz w:val="28"/>
          <w:szCs w:val="28"/>
        </w:rPr>
        <w:t>Identifies Essex Quadrant.</w:t>
      </w:r>
    </w:p>
    <w:p w14:paraId="7BD9967C" w14:textId="77777777" w:rsidR="00CD6543" w:rsidRPr="00E809C7" w:rsidRDefault="00CD6543" w:rsidP="00CD6543">
      <w:pPr>
        <w:numPr>
          <w:ilvl w:val="0"/>
          <w:numId w:val="33"/>
        </w:numPr>
        <w:shd w:val="clear" w:color="auto" w:fill="FFFFFF"/>
        <w:spacing w:after="100" w:afterAutospacing="1" w:line="240" w:lineRule="auto"/>
        <w:contextualSpacing/>
        <w:rPr>
          <w:sz w:val="28"/>
          <w:szCs w:val="28"/>
        </w:rPr>
      </w:pPr>
      <w:r w:rsidRPr="00E809C7">
        <w:rPr>
          <w:sz w:val="28"/>
          <w:szCs w:val="28"/>
        </w:rPr>
        <w:t xml:space="preserve">PTT and AP provision mandatory with details of provision and monitoring </w:t>
      </w:r>
    </w:p>
    <w:p w14:paraId="656F1E30" w14:textId="77777777" w:rsidR="00CD6543" w:rsidRPr="00E809C7" w:rsidRDefault="00CD6543" w:rsidP="00CD6543">
      <w:pPr>
        <w:numPr>
          <w:ilvl w:val="0"/>
          <w:numId w:val="33"/>
        </w:numPr>
        <w:shd w:val="clear" w:color="auto" w:fill="FFFFFF"/>
        <w:spacing w:after="100" w:afterAutospacing="1" w:line="240" w:lineRule="auto"/>
        <w:contextualSpacing/>
        <w:rPr>
          <w:sz w:val="28"/>
          <w:szCs w:val="28"/>
        </w:rPr>
      </w:pPr>
      <w:r w:rsidRPr="00E809C7">
        <w:rPr>
          <w:sz w:val="28"/>
          <w:szCs w:val="28"/>
        </w:rPr>
        <w:t>Curriculum preconisation</w:t>
      </w:r>
    </w:p>
    <w:p w14:paraId="72E5FD1D" w14:textId="77777777" w:rsidR="00CD6543" w:rsidRPr="00E809C7" w:rsidRDefault="00CD6543" w:rsidP="00CD6543">
      <w:pPr>
        <w:numPr>
          <w:ilvl w:val="0"/>
          <w:numId w:val="33"/>
        </w:numPr>
        <w:shd w:val="clear" w:color="auto" w:fill="FFFFFF"/>
        <w:spacing w:after="100" w:afterAutospacing="1" w:line="240" w:lineRule="auto"/>
        <w:contextualSpacing/>
        <w:rPr>
          <w:sz w:val="28"/>
          <w:szCs w:val="28"/>
        </w:rPr>
      </w:pPr>
      <w:r w:rsidRPr="00E809C7">
        <w:rPr>
          <w:sz w:val="28"/>
          <w:szCs w:val="28"/>
        </w:rPr>
        <w:t>Internal and external suspension and associated provision</w:t>
      </w:r>
    </w:p>
    <w:p w14:paraId="7C2C2E07" w14:textId="77777777" w:rsidR="00CD6543" w:rsidRPr="00E809C7" w:rsidRDefault="00CD6543" w:rsidP="00CD6543">
      <w:pPr>
        <w:numPr>
          <w:ilvl w:val="0"/>
          <w:numId w:val="33"/>
        </w:numPr>
        <w:shd w:val="clear" w:color="auto" w:fill="FFFFFF"/>
        <w:spacing w:after="100" w:afterAutospacing="1" w:line="240" w:lineRule="auto"/>
        <w:contextualSpacing/>
        <w:rPr>
          <w:sz w:val="28"/>
          <w:szCs w:val="28"/>
        </w:rPr>
      </w:pPr>
      <w:r w:rsidRPr="00E809C7">
        <w:rPr>
          <w:sz w:val="28"/>
          <w:szCs w:val="28"/>
        </w:rPr>
        <w:t>Detailed attendance record</w:t>
      </w:r>
    </w:p>
    <w:p w14:paraId="45EEC358" w14:textId="77777777" w:rsidR="00CD6543" w:rsidRPr="00E809C7" w:rsidRDefault="00CD6543" w:rsidP="00CD6543">
      <w:pPr>
        <w:numPr>
          <w:ilvl w:val="0"/>
          <w:numId w:val="33"/>
        </w:numPr>
        <w:shd w:val="clear" w:color="auto" w:fill="FFFFFF"/>
        <w:spacing w:after="100" w:afterAutospacing="1" w:line="240" w:lineRule="auto"/>
        <w:contextualSpacing/>
        <w:rPr>
          <w:sz w:val="28"/>
          <w:szCs w:val="28"/>
        </w:rPr>
      </w:pPr>
      <w:r w:rsidRPr="00E809C7">
        <w:rPr>
          <w:sz w:val="28"/>
          <w:szCs w:val="28"/>
        </w:rPr>
        <w:lastRenderedPageBreak/>
        <w:t>Transition planning.</w:t>
      </w:r>
    </w:p>
    <w:p w14:paraId="73C8EA19" w14:textId="77777777" w:rsidR="00CD6543" w:rsidRPr="00E809C7" w:rsidRDefault="00CD6543" w:rsidP="00CD6543">
      <w:pPr>
        <w:numPr>
          <w:ilvl w:val="0"/>
          <w:numId w:val="33"/>
        </w:numPr>
        <w:shd w:val="clear" w:color="auto" w:fill="FFFFFF"/>
        <w:spacing w:after="100" w:afterAutospacing="1" w:line="240" w:lineRule="auto"/>
        <w:contextualSpacing/>
        <w:rPr>
          <w:sz w:val="28"/>
          <w:szCs w:val="28"/>
        </w:rPr>
      </w:pPr>
      <w:r w:rsidRPr="00E809C7">
        <w:rPr>
          <w:sz w:val="28"/>
          <w:szCs w:val="28"/>
        </w:rPr>
        <w:t>SDQ – SEMH Assessment</w:t>
      </w:r>
    </w:p>
    <w:p w14:paraId="7DC9A6D5" w14:textId="77777777" w:rsidR="00CD6543" w:rsidRPr="00E809C7" w:rsidRDefault="00CD6543" w:rsidP="00CD6543">
      <w:pPr>
        <w:numPr>
          <w:ilvl w:val="0"/>
          <w:numId w:val="33"/>
        </w:numPr>
        <w:shd w:val="clear" w:color="auto" w:fill="FFFFFF"/>
        <w:spacing w:after="100" w:afterAutospacing="1" w:line="240" w:lineRule="auto"/>
        <w:contextualSpacing/>
        <w:rPr>
          <w:sz w:val="28"/>
          <w:szCs w:val="28"/>
        </w:rPr>
      </w:pPr>
      <w:r w:rsidRPr="00E809C7">
        <w:rPr>
          <w:sz w:val="28"/>
          <w:szCs w:val="28"/>
        </w:rPr>
        <w:t>SEND status and funding, including assessment.</w:t>
      </w:r>
    </w:p>
    <w:p w14:paraId="3C122CFE" w14:textId="77777777" w:rsidR="00CD6543" w:rsidRPr="00E809C7" w:rsidRDefault="00CD6543" w:rsidP="00CD6543">
      <w:pPr>
        <w:numPr>
          <w:ilvl w:val="0"/>
          <w:numId w:val="33"/>
        </w:numPr>
        <w:shd w:val="clear" w:color="auto" w:fill="FFFFFF"/>
        <w:spacing w:after="100" w:afterAutospacing="1" w:line="240" w:lineRule="auto"/>
        <w:contextualSpacing/>
        <w:rPr>
          <w:sz w:val="28"/>
          <w:szCs w:val="28"/>
        </w:rPr>
      </w:pPr>
      <w:r w:rsidRPr="00E809C7">
        <w:rPr>
          <w:sz w:val="28"/>
          <w:szCs w:val="28"/>
        </w:rPr>
        <w:t>Live Progress &amp; Attainment Section – Records Engagement with Learning, progress towards end KS target and from starting points, attainment.</w:t>
      </w:r>
    </w:p>
    <w:p w14:paraId="2054F09B" w14:textId="77777777" w:rsidR="00CD6543" w:rsidRPr="00E809C7" w:rsidRDefault="00CD6543" w:rsidP="00CD6543">
      <w:pPr>
        <w:numPr>
          <w:ilvl w:val="0"/>
          <w:numId w:val="33"/>
        </w:numPr>
        <w:shd w:val="clear" w:color="auto" w:fill="FFFFFF"/>
        <w:spacing w:after="100" w:afterAutospacing="1" w:line="240" w:lineRule="auto"/>
        <w:contextualSpacing/>
        <w:rPr>
          <w:sz w:val="28"/>
          <w:szCs w:val="28"/>
        </w:rPr>
      </w:pPr>
      <w:r w:rsidRPr="00E809C7">
        <w:rPr>
          <w:sz w:val="28"/>
          <w:szCs w:val="28"/>
        </w:rPr>
        <w:t>Reading and Spelling age.</w:t>
      </w:r>
    </w:p>
    <w:p w14:paraId="759F2619" w14:textId="77777777" w:rsidR="00CD6543" w:rsidRPr="00E809C7" w:rsidRDefault="00CD6543" w:rsidP="00CD6543">
      <w:pPr>
        <w:numPr>
          <w:ilvl w:val="0"/>
          <w:numId w:val="33"/>
        </w:numPr>
        <w:shd w:val="clear" w:color="auto" w:fill="FFFFFF"/>
        <w:spacing w:after="100" w:afterAutospacing="1" w:line="240" w:lineRule="auto"/>
        <w:contextualSpacing/>
        <w:rPr>
          <w:sz w:val="28"/>
          <w:szCs w:val="28"/>
        </w:rPr>
      </w:pPr>
      <w:r w:rsidRPr="00E809C7">
        <w:rPr>
          <w:sz w:val="28"/>
          <w:szCs w:val="28"/>
        </w:rPr>
        <w:t>Wishes and aspirations section completely renewed and greater flexibility.</w:t>
      </w:r>
    </w:p>
    <w:p w14:paraId="75858B55" w14:textId="77777777" w:rsidR="00CD6543" w:rsidRPr="00E809C7" w:rsidRDefault="00CD6543" w:rsidP="00CD6543">
      <w:pPr>
        <w:numPr>
          <w:ilvl w:val="0"/>
          <w:numId w:val="33"/>
        </w:numPr>
        <w:shd w:val="clear" w:color="auto" w:fill="FFFFFF"/>
        <w:spacing w:after="100" w:afterAutospacing="1" w:line="240" w:lineRule="auto"/>
        <w:contextualSpacing/>
        <w:rPr>
          <w:sz w:val="28"/>
          <w:szCs w:val="28"/>
        </w:rPr>
      </w:pPr>
      <w:r w:rsidRPr="00E809C7">
        <w:rPr>
          <w:sz w:val="28"/>
          <w:szCs w:val="28"/>
        </w:rPr>
        <w:t>Meetings &amp; SMART Targets – record of who attended, meeting notes, review of previous targets, new SMART targets, interventions &amp; support. Use of PP+.</w:t>
      </w:r>
    </w:p>
    <w:p w14:paraId="1F3F3EA2" w14:textId="77777777" w:rsidR="00CD6543" w:rsidRPr="00E809C7" w:rsidRDefault="00CD6543" w:rsidP="00CD6543">
      <w:pPr>
        <w:numPr>
          <w:ilvl w:val="0"/>
          <w:numId w:val="33"/>
        </w:numPr>
        <w:shd w:val="clear" w:color="auto" w:fill="FFFFFF"/>
        <w:spacing w:after="100" w:afterAutospacing="1" w:line="240" w:lineRule="auto"/>
        <w:contextualSpacing/>
        <w:rPr>
          <w:sz w:val="28"/>
          <w:szCs w:val="28"/>
        </w:rPr>
      </w:pPr>
      <w:r w:rsidRPr="00E809C7">
        <w:rPr>
          <w:sz w:val="28"/>
          <w:szCs w:val="28"/>
        </w:rPr>
        <w:t>QA section with quality judgements by VS</w:t>
      </w:r>
    </w:p>
    <w:p w14:paraId="6CF1CC2D" w14:textId="1332C785" w:rsidR="004E157A" w:rsidRDefault="004E157A" w:rsidP="004E157A">
      <w:pPr>
        <w:rPr>
          <w:rFonts w:cstheme="minorHAnsi"/>
          <w:sz w:val="28"/>
          <w:szCs w:val="28"/>
        </w:rPr>
      </w:pPr>
    </w:p>
    <w:p w14:paraId="38BBCAC1" w14:textId="349601F6" w:rsidR="004D2E6D" w:rsidRDefault="009F39B0" w:rsidP="004E157A">
      <w:pPr>
        <w:rPr>
          <w:rFonts w:cstheme="minorHAnsi"/>
          <w:b/>
          <w:bCs/>
          <w:sz w:val="28"/>
          <w:szCs w:val="28"/>
        </w:rPr>
      </w:pPr>
      <w:r>
        <w:rPr>
          <w:rFonts w:cstheme="minorHAnsi"/>
          <w:b/>
          <w:bCs/>
          <w:sz w:val="28"/>
          <w:szCs w:val="28"/>
        </w:rPr>
        <w:t xml:space="preserve">Current </w:t>
      </w:r>
      <w:r w:rsidR="004E157A" w:rsidRPr="004E157A">
        <w:rPr>
          <w:rFonts w:cstheme="minorHAnsi"/>
          <w:b/>
          <w:bCs/>
          <w:sz w:val="28"/>
          <w:szCs w:val="28"/>
        </w:rPr>
        <w:t>PEP completion data</w:t>
      </w:r>
      <w:r>
        <w:rPr>
          <w:rFonts w:cstheme="minorHAnsi"/>
          <w:b/>
          <w:bCs/>
          <w:sz w:val="28"/>
          <w:szCs w:val="28"/>
        </w:rPr>
        <w:t xml:space="preserve"> following move to a single PEP</w:t>
      </w:r>
      <w:r w:rsidR="004E157A" w:rsidRPr="004E157A">
        <w:rPr>
          <w:rFonts w:cstheme="minorHAnsi"/>
          <w:b/>
          <w:bCs/>
          <w:sz w:val="28"/>
          <w:szCs w:val="28"/>
        </w:rPr>
        <w:t>:</w:t>
      </w:r>
    </w:p>
    <w:p w14:paraId="0340F9A4" w14:textId="1AFA3A89" w:rsidR="009F39B0" w:rsidRDefault="008B749B" w:rsidP="004E157A">
      <w:pPr>
        <w:rPr>
          <w:rFonts w:cstheme="minorHAnsi"/>
          <w:b/>
          <w:bCs/>
          <w:sz w:val="28"/>
          <w:szCs w:val="28"/>
        </w:rPr>
      </w:pPr>
      <w:r w:rsidRPr="008B749B">
        <w:rPr>
          <w:rFonts w:cstheme="minorHAnsi"/>
          <w:b/>
          <w:bCs/>
          <w:noProof/>
          <w:sz w:val="28"/>
          <w:szCs w:val="28"/>
        </w:rPr>
        <w:drawing>
          <wp:inline distT="0" distB="0" distL="0" distR="0" wp14:anchorId="0CA447B4" wp14:editId="66AECE1F">
            <wp:extent cx="8863330" cy="2252345"/>
            <wp:effectExtent l="0" t="0" r="0" b="0"/>
            <wp:docPr id="16" name="Picture 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a:extLst>
                        <a:ext uri="{C183D7F6-B498-43B3-948B-1728B52AA6E4}">
                          <adec:decorative xmlns:adec="http://schemas.microsoft.com/office/drawing/2017/decorative" val="1"/>
                        </a:ext>
                      </a:extLst>
                    </pic:cNvPr>
                    <pic:cNvPicPr/>
                  </pic:nvPicPr>
                  <pic:blipFill>
                    <a:blip r:embed="rId18"/>
                    <a:stretch>
                      <a:fillRect/>
                    </a:stretch>
                  </pic:blipFill>
                  <pic:spPr>
                    <a:xfrm>
                      <a:off x="0" y="0"/>
                      <a:ext cx="8863330" cy="2252345"/>
                    </a:xfrm>
                    <a:prstGeom prst="rect">
                      <a:avLst/>
                    </a:prstGeom>
                  </pic:spPr>
                </pic:pic>
              </a:graphicData>
            </a:graphic>
          </wp:inline>
        </w:drawing>
      </w:r>
    </w:p>
    <w:p w14:paraId="4CB459FE" w14:textId="363C3998" w:rsidR="009F39B0" w:rsidRPr="004D2E6D" w:rsidRDefault="008B749B" w:rsidP="004E157A">
      <w:pPr>
        <w:rPr>
          <w:rFonts w:eastAsiaTheme="minorEastAsia" w:hAnsi="Calibri"/>
          <w:b/>
          <w:bCs/>
          <w:i/>
          <w:iCs/>
          <w:color w:val="000000" w:themeColor="text1"/>
          <w:kern w:val="24"/>
          <w:sz w:val="24"/>
          <w:szCs w:val="24"/>
          <w:lang w:eastAsia="en-GB"/>
        </w:rPr>
      </w:pPr>
      <w:r w:rsidRPr="008B749B">
        <w:rPr>
          <w:rFonts w:eastAsiaTheme="minorEastAsia" w:hAnsi="Calibri"/>
          <w:b/>
          <w:bCs/>
          <w:i/>
          <w:iCs/>
          <w:noProof/>
          <w:color w:val="000000" w:themeColor="text1"/>
          <w:kern w:val="24"/>
          <w:sz w:val="24"/>
          <w:szCs w:val="24"/>
          <w:lang w:eastAsia="en-GB"/>
        </w:rPr>
        <w:lastRenderedPageBreak/>
        <w:drawing>
          <wp:inline distT="0" distB="0" distL="0" distR="0" wp14:anchorId="3F7A4FD7" wp14:editId="5B26667C">
            <wp:extent cx="4972744" cy="3229426"/>
            <wp:effectExtent l="0" t="0" r="0" b="9525"/>
            <wp:docPr id="19" name="Picture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a:extLst>
                        <a:ext uri="{C183D7F6-B498-43B3-948B-1728B52AA6E4}">
                          <adec:decorative xmlns:adec="http://schemas.microsoft.com/office/drawing/2017/decorative" val="1"/>
                        </a:ext>
                      </a:extLst>
                    </pic:cNvPr>
                    <pic:cNvPicPr/>
                  </pic:nvPicPr>
                  <pic:blipFill>
                    <a:blip r:embed="rId19"/>
                    <a:stretch>
                      <a:fillRect/>
                    </a:stretch>
                  </pic:blipFill>
                  <pic:spPr>
                    <a:xfrm>
                      <a:off x="0" y="0"/>
                      <a:ext cx="4972744" cy="3229426"/>
                    </a:xfrm>
                    <a:prstGeom prst="rect">
                      <a:avLst/>
                    </a:prstGeom>
                  </pic:spPr>
                </pic:pic>
              </a:graphicData>
            </a:graphic>
          </wp:inline>
        </w:drawing>
      </w:r>
    </w:p>
    <w:p w14:paraId="646407CB" w14:textId="61F4F09D" w:rsidR="004C7F86" w:rsidRPr="00004182" w:rsidRDefault="0000187B" w:rsidP="00004182">
      <w:pPr>
        <w:pStyle w:val="ListParagraph"/>
        <w:numPr>
          <w:ilvl w:val="0"/>
          <w:numId w:val="39"/>
        </w:numPr>
        <w:shd w:val="clear" w:color="auto" w:fill="FFFFFF"/>
        <w:rPr>
          <w:rFonts w:asciiTheme="minorHAnsi" w:hAnsiTheme="minorHAnsi" w:cstheme="minorHAnsi"/>
          <w:b/>
          <w:bCs/>
          <w:sz w:val="28"/>
          <w:szCs w:val="28"/>
          <w:shd w:val="clear" w:color="auto" w:fill="FFFFFF"/>
        </w:rPr>
      </w:pPr>
      <w:r w:rsidRPr="00004182">
        <w:rPr>
          <w:rFonts w:asciiTheme="minorHAnsi" w:hAnsiTheme="minorHAnsi" w:cstheme="minorHAnsi"/>
          <w:b/>
          <w:bCs/>
          <w:sz w:val="28"/>
          <w:szCs w:val="28"/>
        </w:rPr>
        <w:t>Attendance</w:t>
      </w:r>
      <w:r w:rsidR="00614538" w:rsidRPr="00004182">
        <w:rPr>
          <w:rFonts w:asciiTheme="minorHAnsi" w:hAnsiTheme="minorHAnsi" w:cstheme="minorHAnsi"/>
          <w:b/>
          <w:bCs/>
          <w:sz w:val="28"/>
          <w:szCs w:val="28"/>
        </w:rPr>
        <w:t xml:space="preserve">, </w:t>
      </w:r>
      <w:proofErr w:type="gramStart"/>
      <w:r w:rsidR="00614538" w:rsidRPr="00004182">
        <w:rPr>
          <w:rFonts w:asciiTheme="minorHAnsi" w:hAnsiTheme="minorHAnsi" w:cstheme="minorHAnsi"/>
          <w:b/>
          <w:bCs/>
          <w:sz w:val="28"/>
          <w:szCs w:val="28"/>
        </w:rPr>
        <w:t>FTE</w:t>
      </w:r>
      <w:proofErr w:type="gramEnd"/>
      <w:r w:rsidR="00614538" w:rsidRPr="00004182">
        <w:rPr>
          <w:rFonts w:asciiTheme="minorHAnsi" w:hAnsiTheme="minorHAnsi" w:cstheme="minorHAnsi"/>
          <w:b/>
          <w:bCs/>
          <w:sz w:val="28"/>
          <w:szCs w:val="28"/>
        </w:rPr>
        <w:t xml:space="preserve"> and Exclusion</w:t>
      </w:r>
    </w:p>
    <w:p w14:paraId="22623BC5" w14:textId="77777777" w:rsidR="00AE30E2" w:rsidRDefault="00AE30E2" w:rsidP="0000187B">
      <w:pPr>
        <w:shd w:val="clear" w:color="auto" w:fill="FFFFFF"/>
      </w:pPr>
    </w:p>
    <w:p w14:paraId="4207CA11" w14:textId="09628CBA" w:rsidR="0000187B" w:rsidRDefault="00AE30E2" w:rsidP="0000187B">
      <w:pPr>
        <w:shd w:val="clear" w:color="auto" w:fill="FFFFFF"/>
        <w:rPr>
          <w:sz w:val="28"/>
          <w:szCs w:val="28"/>
        </w:rPr>
      </w:pPr>
      <w:r w:rsidRPr="00A22FD2">
        <w:rPr>
          <w:sz w:val="28"/>
          <w:szCs w:val="28"/>
        </w:rPr>
        <w:t>The Virtual School Inclusion team monitors the school attendance of all of Essex</w:t>
      </w:r>
      <w:r w:rsidR="00A22FD2" w:rsidRPr="00A22FD2">
        <w:rPr>
          <w:sz w:val="28"/>
          <w:szCs w:val="28"/>
        </w:rPr>
        <w:t>’</w:t>
      </w:r>
      <w:r w:rsidRPr="00A22FD2">
        <w:rPr>
          <w:sz w:val="28"/>
          <w:szCs w:val="28"/>
        </w:rPr>
        <w:t xml:space="preserve">s children and young people in care </w:t>
      </w:r>
      <w:r w:rsidR="00A22FD2" w:rsidRPr="00A22FD2">
        <w:rPr>
          <w:sz w:val="28"/>
          <w:szCs w:val="28"/>
        </w:rPr>
        <w:t xml:space="preserve">continually </w:t>
      </w:r>
      <w:r w:rsidR="006E6EE3" w:rsidRPr="00A22FD2">
        <w:rPr>
          <w:sz w:val="28"/>
          <w:szCs w:val="28"/>
        </w:rPr>
        <w:t>using</w:t>
      </w:r>
      <w:r w:rsidR="00A22FD2" w:rsidRPr="00A22FD2">
        <w:rPr>
          <w:sz w:val="28"/>
          <w:szCs w:val="28"/>
        </w:rPr>
        <w:t xml:space="preserve"> Welfare Call.</w:t>
      </w:r>
      <w:r w:rsidR="006E6EE3">
        <w:rPr>
          <w:sz w:val="28"/>
          <w:szCs w:val="28"/>
        </w:rPr>
        <w:t xml:space="preserve">  Further details regarding the work of the Inclusion Team </w:t>
      </w:r>
      <w:proofErr w:type="gramStart"/>
      <w:r w:rsidR="000A07E1">
        <w:rPr>
          <w:sz w:val="28"/>
          <w:szCs w:val="28"/>
        </w:rPr>
        <w:t>is</w:t>
      </w:r>
      <w:proofErr w:type="gramEnd"/>
      <w:r w:rsidR="00797925">
        <w:rPr>
          <w:sz w:val="28"/>
          <w:szCs w:val="28"/>
        </w:rPr>
        <w:t xml:space="preserve"> </w:t>
      </w:r>
      <w:r w:rsidR="006E6EE3">
        <w:rPr>
          <w:sz w:val="28"/>
          <w:szCs w:val="28"/>
        </w:rPr>
        <w:t xml:space="preserve">included in </w:t>
      </w:r>
      <w:r w:rsidR="006E6EE3" w:rsidRPr="006E6EE3">
        <w:rPr>
          <w:b/>
          <w:bCs/>
          <w:sz w:val="28"/>
          <w:szCs w:val="28"/>
        </w:rPr>
        <w:t>Section 1</w:t>
      </w:r>
      <w:r w:rsidR="006E6EE3">
        <w:rPr>
          <w:sz w:val="28"/>
          <w:szCs w:val="28"/>
        </w:rPr>
        <w:t xml:space="preserve"> of this report.</w:t>
      </w:r>
      <w:r w:rsidR="00A22FD2" w:rsidRPr="00A22FD2">
        <w:rPr>
          <w:sz w:val="28"/>
          <w:szCs w:val="28"/>
        </w:rPr>
        <w:t xml:space="preserve">  </w:t>
      </w:r>
    </w:p>
    <w:p w14:paraId="1845B2F5" w14:textId="4E7FD5B1" w:rsidR="007C1F29" w:rsidRDefault="006C6BB7" w:rsidP="0000187B">
      <w:pPr>
        <w:shd w:val="clear" w:color="auto" w:fill="FFFFFF"/>
        <w:rPr>
          <w:sz w:val="28"/>
          <w:szCs w:val="28"/>
        </w:rPr>
      </w:pPr>
      <w:r>
        <w:rPr>
          <w:sz w:val="28"/>
          <w:szCs w:val="28"/>
        </w:rPr>
        <w:t>We have seen an increase in PEX so far this year, having 0 PEX last year.  One PEX</w:t>
      </w:r>
      <w:r w:rsidR="00767A36">
        <w:rPr>
          <w:sz w:val="28"/>
          <w:szCs w:val="28"/>
        </w:rPr>
        <w:t xml:space="preserve"> followed VS and the </w:t>
      </w:r>
      <w:proofErr w:type="gramStart"/>
      <w:r w:rsidR="00767A36">
        <w:rPr>
          <w:sz w:val="28"/>
          <w:szCs w:val="28"/>
        </w:rPr>
        <w:t>school working</w:t>
      </w:r>
      <w:proofErr w:type="gramEnd"/>
      <w:r w:rsidR="00767A36">
        <w:rPr>
          <w:sz w:val="28"/>
          <w:szCs w:val="28"/>
        </w:rPr>
        <w:t xml:space="preserve"> closely </w:t>
      </w:r>
      <w:r w:rsidR="003E5E0D">
        <w:rPr>
          <w:sz w:val="28"/>
          <w:szCs w:val="28"/>
        </w:rPr>
        <w:t>to avoid exclusion</w:t>
      </w:r>
      <w:r w:rsidR="000C17AD">
        <w:rPr>
          <w:sz w:val="28"/>
          <w:szCs w:val="28"/>
        </w:rPr>
        <w:t>.  In the other two cases VS has taken the decision to IRP.</w:t>
      </w:r>
    </w:p>
    <w:p w14:paraId="74262782" w14:textId="77777777" w:rsidR="000A5AAD" w:rsidRDefault="003E5E0D" w:rsidP="0000187B">
      <w:pPr>
        <w:shd w:val="clear" w:color="auto" w:fill="FFFFFF"/>
        <w:rPr>
          <w:sz w:val="28"/>
          <w:szCs w:val="28"/>
        </w:rPr>
      </w:pPr>
      <w:r>
        <w:rPr>
          <w:sz w:val="28"/>
          <w:szCs w:val="28"/>
        </w:rPr>
        <w:t xml:space="preserve">VS has </w:t>
      </w:r>
      <w:proofErr w:type="gramStart"/>
      <w:r>
        <w:rPr>
          <w:sz w:val="28"/>
          <w:szCs w:val="28"/>
        </w:rPr>
        <w:t>successfully avoided</w:t>
      </w:r>
      <w:proofErr w:type="gramEnd"/>
      <w:r>
        <w:rPr>
          <w:sz w:val="28"/>
          <w:szCs w:val="28"/>
        </w:rPr>
        <w:t xml:space="preserve"> in excess of 15 PEX for </w:t>
      </w:r>
      <w:proofErr w:type="spellStart"/>
      <w:r>
        <w:rPr>
          <w:sz w:val="28"/>
          <w:szCs w:val="28"/>
        </w:rPr>
        <w:t>CiC</w:t>
      </w:r>
      <w:proofErr w:type="spellEnd"/>
      <w:r>
        <w:rPr>
          <w:sz w:val="28"/>
          <w:szCs w:val="28"/>
        </w:rPr>
        <w:t xml:space="preserve"> this year through negotiation with schools.</w:t>
      </w:r>
    </w:p>
    <w:p w14:paraId="4B6CDF0A" w14:textId="3D7CB485" w:rsidR="00BC52F1" w:rsidRPr="000A5AAD" w:rsidRDefault="00BC52F1" w:rsidP="0000187B">
      <w:pPr>
        <w:shd w:val="clear" w:color="auto" w:fill="FFFFFF"/>
        <w:rPr>
          <w:sz w:val="28"/>
          <w:szCs w:val="28"/>
        </w:rPr>
      </w:pPr>
      <w:r w:rsidRPr="007C1F29">
        <w:rPr>
          <w:b/>
          <w:bCs/>
          <w:sz w:val="28"/>
          <w:szCs w:val="28"/>
        </w:rPr>
        <w:lastRenderedPageBreak/>
        <w:t xml:space="preserve">Spring </w:t>
      </w:r>
      <w:r w:rsidR="007C1F29" w:rsidRPr="007C1F29">
        <w:rPr>
          <w:b/>
          <w:bCs/>
          <w:sz w:val="28"/>
          <w:szCs w:val="28"/>
        </w:rPr>
        <w:t>Term</w:t>
      </w:r>
      <w:r w:rsidRPr="007C1F29">
        <w:rPr>
          <w:b/>
          <w:bCs/>
          <w:sz w:val="28"/>
          <w:szCs w:val="28"/>
        </w:rPr>
        <w:t xml:space="preserve"> </w:t>
      </w:r>
      <w:r w:rsidR="007C1F29" w:rsidRPr="007C1F29">
        <w:rPr>
          <w:b/>
          <w:bCs/>
          <w:sz w:val="28"/>
          <w:szCs w:val="28"/>
        </w:rPr>
        <w:t xml:space="preserve">Attendance </w:t>
      </w:r>
      <w:r w:rsidRPr="007C1F29">
        <w:rPr>
          <w:b/>
          <w:bCs/>
          <w:sz w:val="28"/>
          <w:szCs w:val="28"/>
        </w:rPr>
        <w:t>Data</w:t>
      </w:r>
      <w:r w:rsidR="007C1F29" w:rsidRPr="007C1F29">
        <w:rPr>
          <w:b/>
          <w:bCs/>
          <w:sz w:val="28"/>
          <w:szCs w:val="28"/>
        </w:rPr>
        <w:t>:</w:t>
      </w:r>
    </w:p>
    <w:p w14:paraId="2031973A" w14:textId="17415E01" w:rsidR="007C1F29" w:rsidRDefault="007C1F29" w:rsidP="0000187B">
      <w:pPr>
        <w:shd w:val="clear" w:color="auto" w:fill="FFFFFF"/>
        <w:rPr>
          <w:sz w:val="28"/>
          <w:szCs w:val="28"/>
        </w:rPr>
      </w:pPr>
      <w:r w:rsidRPr="007C1F29">
        <w:rPr>
          <w:noProof/>
          <w:sz w:val="28"/>
          <w:szCs w:val="28"/>
        </w:rPr>
        <w:drawing>
          <wp:inline distT="0" distB="0" distL="0" distR="0" wp14:anchorId="41C019C4" wp14:editId="6B367A1C">
            <wp:extent cx="8863330" cy="4920615"/>
            <wp:effectExtent l="0" t="0" r="0" b="0"/>
            <wp:docPr id="20" name="Picture 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a:extLst>
                        <a:ext uri="{C183D7F6-B498-43B3-948B-1728B52AA6E4}">
                          <adec:decorative xmlns:adec="http://schemas.microsoft.com/office/drawing/2017/decorative" val="1"/>
                        </a:ext>
                      </a:extLst>
                    </pic:cNvPr>
                    <pic:cNvPicPr/>
                  </pic:nvPicPr>
                  <pic:blipFill>
                    <a:blip r:embed="rId20"/>
                    <a:stretch>
                      <a:fillRect/>
                    </a:stretch>
                  </pic:blipFill>
                  <pic:spPr>
                    <a:xfrm>
                      <a:off x="0" y="0"/>
                      <a:ext cx="8863330" cy="4920615"/>
                    </a:xfrm>
                    <a:prstGeom prst="rect">
                      <a:avLst/>
                    </a:prstGeom>
                  </pic:spPr>
                </pic:pic>
              </a:graphicData>
            </a:graphic>
          </wp:inline>
        </w:drawing>
      </w:r>
    </w:p>
    <w:p w14:paraId="2FBE7AC5" w14:textId="77777777" w:rsidR="007C1F29" w:rsidRDefault="007C1F29" w:rsidP="0000187B">
      <w:pPr>
        <w:shd w:val="clear" w:color="auto" w:fill="FFFFFF"/>
        <w:rPr>
          <w:sz w:val="28"/>
          <w:szCs w:val="28"/>
        </w:rPr>
      </w:pPr>
    </w:p>
    <w:p w14:paraId="7326C757" w14:textId="67232E53" w:rsidR="000A07E1" w:rsidRPr="00A22FD2" w:rsidRDefault="00C31014" w:rsidP="0000187B">
      <w:pPr>
        <w:shd w:val="clear" w:color="auto" w:fill="FFFFFF"/>
        <w:rPr>
          <w:rFonts w:cstheme="minorHAnsi"/>
          <w:b/>
          <w:bCs/>
          <w:sz w:val="28"/>
          <w:szCs w:val="28"/>
          <w:shd w:val="clear" w:color="auto" w:fill="FFFFFF"/>
        </w:rPr>
      </w:pPr>
      <w:r>
        <w:rPr>
          <w:rFonts w:cstheme="minorHAnsi"/>
          <w:b/>
          <w:bCs/>
          <w:sz w:val="28"/>
          <w:szCs w:val="28"/>
          <w:shd w:val="clear" w:color="auto" w:fill="FFFFFF"/>
        </w:rPr>
        <w:lastRenderedPageBreak/>
        <w:t>Spring Term Suspension and PEX</w:t>
      </w:r>
    </w:p>
    <w:p w14:paraId="09EE1194" w14:textId="5842ADC6" w:rsidR="0000187B" w:rsidRPr="0000187B" w:rsidRDefault="00C31014" w:rsidP="0000187B">
      <w:pPr>
        <w:shd w:val="clear" w:color="auto" w:fill="FFFFFF"/>
        <w:rPr>
          <w:rFonts w:cstheme="minorHAnsi"/>
          <w:b/>
          <w:bCs/>
          <w:sz w:val="28"/>
          <w:szCs w:val="28"/>
          <w:shd w:val="clear" w:color="auto" w:fill="FFFFFF"/>
        </w:rPr>
      </w:pPr>
      <w:r w:rsidRPr="00C31014">
        <w:rPr>
          <w:rFonts w:cstheme="minorHAnsi"/>
          <w:b/>
          <w:bCs/>
          <w:noProof/>
          <w:sz w:val="28"/>
          <w:szCs w:val="28"/>
          <w:shd w:val="clear" w:color="auto" w:fill="FFFFFF"/>
        </w:rPr>
        <w:drawing>
          <wp:inline distT="0" distB="0" distL="0" distR="0" wp14:anchorId="11117673" wp14:editId="23F786EC">
            <wp:extent cx="8863330" cy="4288790"/>
            <wp:effectExtent l="0" t="0" r="0" b="0"/>
            <wp:docPr id="21" name="Picture 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a:extLst>
                        <a:ext uri="{C183D7F6-B498-43B3-948B-1728B52AA6E4}">
                          <adec:decorative xmlns:adec="http://schemas.microsoft.com/office/drawing/2017/decorative" val="1"/>
                        </a:ext>
                      </a:extLst>
                    </pic:cNvPr>
                    <pic:cNvPicPr/>
                  </pic:nvPicPr>
                  <pic:blipFill>
                    <a:blip r:embed="rId21"/>
                    <a:stretch>
                      <a:fillRect/>
                    </a:stretch>
                  </pic:blipFill>
                  <pic:spPr>
                    <a:xfrm>
                      <a:off x="0" y="0"/>
                      <a:ext cx="8863330" cy="4288790"/>
                    </a:xfrm>
                    <a:prstGeom prst="rect">
                      <a:avLst/>
                    </a:prstGeom>
                  </pic:spPr>
                </pic:pic>
              </a:graphicData>
            </a:graphic>
          </wp:inline>
        </w:drawing>
      </w:r>
    </w:p>
    <w:p w14:paraId="3FCA8D66" w14:textId="4533922A" w:rsidR="00445228" w:rsidRPr="00445228" w:rsidRDefault="00445228" w:rsidP="00445228">
      <w:pPr>
        <w:rPr>
          <w:rFonts w:cstheme="minorHAnsi"/>
          <w:b/>
          <w:bCs/>
          <w:sz w:val="28"/>
          <w:szCs w:val="28"/>
        </w:rPr>
      </w:pPr>
    </w:p>
    <w:p w14:paraId="5722B239" w14:textId="42E09FFD" w:rsidR="00576AA2" w:rsidRDefault="00576AA2" w:rsidP="00BA465B">
      <w:pPr>
        <w:rPr>
          <w:sz w:val="28"/>
          <w:szCs w:val="28"/>
        </w:rPr>
      </w:pPr>
    </w:p>
    <w:p w14:paraId="3FD9921C" w14:textId="77777777" w:rsidR="008A589A" w:rsidRDefault="008A589A" w:rsidP="000127F2">
      <w:pPr>
        <w:rPr>
          <w:b/>
          <w:bCs/>
          <w:sz w:val="28"/>
          <w:szCs w:val="28"/>
        </w:rPr>
      </w:pPr>
    </w:p>
    <w:p w14:paraId="3718EB2F" w14:textId="77DEB74D" w:rsidR="000127F2" w:rsidRDefault="00497978" w:rsidP="003E51A8">
      <w:pPr>
        <w:pStyle w:val="ListParagraph"/>
        <w:numPr>
          <w:ilvl w:val="0"/>
          <w:numId w:val="39"/>
        </w:numPr>
        <w:rPr>
          <w:rFonts w:asciiTheme="minorHAnsi" w:hAnsiTheme="minorHAnsi" w:cstheme="minorHAnsi"/>
          <w:b/>
          <w:bCs/>
          <w:sz w:val="28"/>
          <w:szCs w:val="28"/>
        </w:rPr>
      </w:pPr>
      <w:r w:rsidRPr="003E51A8">
        <w:rPr>
          <w:rFonts w:asciiTheme="minorHAnsi" w:hAnsiTheme="minorHAnsi" w:cstheme="minorHAnsi"/>
          <w:b/>
          <w:bCs/>
          <w:sz w:val="28"/>
          <w:szCs w:val="28"/>
        </w:rPr>
        <w:lastRenderedPageBreak/>
        <w:t>Post-16 Education, Employment and Training</w:t>
      </w:r>
    </w:p>
    <w:p w14:paraId="1D12C4C5" w14:textId="77777777" w:rsidR="004A2C56" w:rsidRDefault="004A2C56" w:rsidP="004A2C56">
      <w:pPr>
        <w:rPr>
          <w:rFonts w:cstheme="minorHAnsi"/>
          <w:b/>
          <w:bCs/>
          <w:sz w:val="28"/>
          <w:szCs w:val="28"/>
        </w:rPr>
      </w:pPr>
      <w:r>
        <w:rPr>
          <w:rFonts w:cstheme="minorHAnsi"/>
          <w:b/>
          <w:bCs/>
          <w:sz w:val="28"/>
          <w:szCs w:val="28"/>
        </w:rPr>
        <w:t xml:space="preserve">      </w:t>
      </w:r>
    </w:p>
    <w:p w14:paraId="7A42A304" w14:textId="721E839B" w:rsidR="004A4A9E" w:rsidRDefault="00C0477D" w:rsidP="00A13B95">
      <w:pPr>
        <w:rPr>
          <w:rFonts w:cstheme="minorHAnsi"/>
          <w:sz w:val="28"/>
          <w:szCs w:val="28"/>
        </w:rPr>
      </w:pPr>
      <w:r w:rsidRPr="00C0477D">
        <w:rPr>
          <w:rFonts w:cstheme="minorHAnsi"/>
          <w:sz w:val="28"/>
          <w:szCs w:val="28"/>
        </w:rPr>
        <w:t>Whils</w:t>
      </w:r>
      <w:r>
        <w:rPr>
          <w:rFonts w:cstheme="minorHAnsi"/>
          <w:sz w:val="28"/>
          <w:szCs w:val="28"/>
        </w:rPr>
        <w:t xml:space="preserve">t </w:t>
      </w:r>
      <w:r w:rsidR="00A85476">
        <w:rPr>
          <w:rFonts w:cstheme="minorHAnsi"/>
          <w:sz w:val="28"/>
          <w:szCs w:val="28"/>
        </w:rPr>
        <w:t xml:space="preserve">VS has </w:t>
      </w:r>
      <w:r w:rsidR="004A2C56">
        <w:rPr>
          <w:rFonts w:cstheme="minorHAnsi"/>
          <w:sz w:val="28"/>
          <w:szCs w:val="28"/>
        </w:rPr>
        <w:t>explored</w:t>
      </w:r>
      <w:r w:rsidR="001252BA">
        <w:rPr>
          <w:rFonts w:cstheme="minorHAnsi"/>
          <w:sz w:val="28"/>
          <w:szCs w:val="28"/>
        </w:rPr>
        <w:t xml:space="preserve"> </w:t>
      </w:r>
      <w:proofErr w:type="gramStart"/>
      <w:r w:rsidR="001252BA">
        <w:rPr>
          <w:rFonts w:cstheme="minorHAnsi"/>
          <w:sz w:val="28"/>
          <w:szCs w:val="28"/>
        </w:rPr>
        <w:t>a number of</w:t>
      </w:r>
      <w:proofErr w:type="gramEnd"/>
      <w:r w:rsidR="001252BA">
        <w:rPr>
          <w:rFonts w:cstheme="minorHAnsi"/>
          <w:sz w:val="28"/>
          <w:szCs w:val="28"/>
        </w:rPr>
        <w:t xml:space="preserve"> projects and pilots this year these have had mixed success.  The focus in 2023 has </w:t>
      </w:r>
      <w:r w:rsidR="004A4A9E">
        <w:rPr>
          <w:rFonts w:cstheme="minorHAnsi"/>
          <w:sz w:val="28"/>
          <w:szCs w:val="28"/>
        </w:rPr>
        <w:t xml:space="preserve">been on </w:t>
      </w:r>
      <w:r w:rsidR="0056467E">
        <w:rPr>
          <w:rFonts w:cstheme="minorHAnsi"/>
          <w:sz w:val="28"/>
          <w:szCs w:val="28"/>
        </w:rPr>
        <w:t>developing</w:t>
      </w:r>
      <w:r w:rsidR="004A4A9E">
        <w:rPr>
          <w:rFonts w:cstheme="minorHAnsi"/>
          <w:sz w:val="28"/>
          <w:szCs w:val="28"/>
        </w:rPr>
        <w:t xml:space="preserve"> our support for SSA </w:t>
      </w:r>
      <w:proofErr w:type="spellStart"/>
      <w:r w:rsidR="004A4A9E">
        <w:rPr>
          <w:rFonts w:cstheme="minorHAnsi"/>
          <w:sz w:val="28"/>
          <w:szCs w:val="28"/>
        </w:rPr>
        <w:t>CiC</w:t>
      </w:r>
      <w:proofErr w:type="spellEnd"/>
      <w:r w:rsidR="0056467E">
        <w:rPr>
          <w:rFonts w:cstheme="minorHAnsi"/>
          <w:sz w:val="28"/>
          <w:szCs w:val="28"/>
        </w:rPr>
        <w:t>, see section 1.  Post 16 will be our key priority for the next academic yea</w:t>
      </w:r>
      <w:r w:rsidR="00097C80">
        <w:rPr>
          <w:rFonts w:cstheme="minorHAnsi"/>
          <w:sz w:val="28"/>
          <w:szCs w:val="28"/>
        </w:rPr>
        <w:t xml:space="preserve">r, but much is dependant on funding and on the school’s </w:t>
      </w:r>
      <w:r w:rsidR="00637BC9">
        <w:rPr>
          <w:rFonts w:cstheme="minorHAnsi"/>
          <w:sz w:val="28"/>
          <w:szCs w:val="28"/>
        </w:rPr>
        <w:t>staffing.</w:t>
      </w:r>
    </w:p>
    <w:p w14:paraId="4AA43583" w14:textId="0C3221AD" w:rsidR="003E51A8" w:rsidRDefault="001252BA" w:rsidP="00A13B95">
      <w:pPr>
        <w:rPr>
          <w:sz w:val="28"/>
          <w:szCs w:val="28"/>
        </w:rPr>
      </w:pPr>
      <w:r>
        <w:rPr>
          <w:rFonts w:cstheme="minorHAnsi"/>
          <w:sz w:val="28"/>
          <w:szCs w:val="28"/>
        </w:rPr>
        <w:t xml:space="preserve">been </w:t>
      </w:r>
      <w:r w:rsidR="003E51A8" w:rsidRPr="003E51A8">
        <w:rPr>
          <w:noProof/>
          <w:sz w:val="28"/>
          <w:szCs w:val="28"/>
        </w:rPr>
        <w:drawing>
          <wp:inline distT="0" distB="0" distL="0" distR="0" wp14:anchorId="4D333F3B" wp14:editId="69FFE439">
            <wp:extent cx="7595235" cy="4069692"/>
            <wp:effectExtent l="0" t="0" r="5715" b="7620"/>
            <wp:docPr id="22" name="Picture 2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a:extLst>
                        <a:ext uri="{C183D7F6-B498-43B3-948B-1728B52AA6E4}">
                          <adec:decorative xmlns:adec="http://schemas.microsoft.com/office/drawing/2017/decorative" val="1"/>
                        </a:ext>
                      </a:extLst>
                    </pic:cNvPr>
                    <pic:cNvPicPr/>
                  </pic:nvPicPr>
                  <pic:blipFill>
                    <a:blip r:embed="rId22"/>
                    <a:stretch>
                      <a:fillRect/>
                    </a:stretch>
                  </pic:blipFill>
                  <pic:spPr>
                    <a:xfrm>
                      <a:off x="0" y="0"/>
                      <a:ext cx="7603364" cy="4074048"/>
                    </a:xfrm>
                    <a:prstGeom prst="rect">
                      <a:avLst/>
                    </a:prstGeom>
                  </pic:spPr>
                </pic:pic>
              </a:graphicData>
            </a:graphic>
          </wp:inline>
        </w:drawing>
      </w:r>
    </w:p>
    <w:p w14:paraId="7FC78C5F" w14:textId="509F4224" w:rsidR="004E629C" w:rsidRPr="00946790" w:rsidRDefault="0015327D" w:rsidP="00946790">
      <w:pPr>
        <w:pStyle w:val="ListParagraph"/>
        <w:numPr>
          <w:ilvl w:val="0"/>
          <w:numId w:val="39"/>
        </w:numPr>
        <w:rPr>
          <w:rFonts w:asciiTheme="minorHAnsi" w:hAnsiTheme="minorHAnsi" w:cstheme="minorHAnsi"/>
          <w:b/>
          <w:bCs/>
          <w:sz w:val="28"/>
          <w:szCs w:val="28"/>
        </w:rPr>
      </w:pPr>
      <w:r w:rsidRPr="00946790">
        <w:rPr>
          <w:rFonts w:asciiTheme="minorHAnsi" w:hAnsiTheme="minorHAnsi" w:cstheme="minorHAnsi"/>
          <w:b/>
          <w:bCs/>
          <w:sz w:val="28"/>
          <w:szCs w:val="28"/>
        </w:rPr>
        <w:lastRenderedPageBreak/>
        <w:t xml:space="preserve">Governance and </w:t>
      </w:r>
      <w:r w:rsidR="004E629C" w:rsidRPr="00946790">
        <w:rPr>
          <w:rFonts w:asciiTheme="minorHAnsi" w:hAnsiTheme="minorHAnsi" w:cstheme="minorHAnsi"/>
          <w:b/>
          <w:bCs/>
          <w:sz w:val="28"/>
          <w:szCs w:val="28"/>
        </w:rPr>
        <w:t>Accountability</w:t>
      </w:r>
    </w:p>
    <w:p w14:paraId="196E1143" w14:textId="77777777" w:rsidR="004E629C" w:rsidRPr="004E629C" w:rsidRDefault="004E629C" w:rsidP="004E629C">
      <w:pPr>
        <w:pStyle w:val="ListParagraph"/>
        <w:ind w:left="785"/>
        <w:rPr>
          <w:rFonts w:asciiTheme="minorHAnsi" w:hAnsiTheme="minorHAnsi" w:cstheme="minorHAnsi"/>
          <w:sz w:val="28"/>
          <w:szCs w:val="28"/>
        </w:rPr>
      </w:pPr>
    </w:p>
    <w:p w14:paraId="2B6561A8" w14:textId="77777777" w:rsidR="00946790" w:rsidRDefault="004E629C" w:rsidP="001C3C3D">
      <w:pPr>
        <w:ind w:left="720"/>
        <w:rPr>
          <w:rFonts w:cstheme="minorHAnsi"/>
          <w:sz w:val="28"/>
          <w:szCs w:val="28"/>
        </w:rPr>
      </w:pPr>
      <w:r w:rsidRPr="00B004AE">
        <w:rPr>
          <w:rFonts w:cstheme="minorHAnsi"/>
          <w:sz w:val="28"/>
          <w:szCs w:val="28"/>
        </w:rPr>
        <w:t>Th</w:t>
      </w:r>
      <w:r w:rsidR="00B004AE">
        <w:rPr>
          <w:rFonts w:cstheme="minorHAnsi"/>
          <w:sz w:val="28"/>
          <w:szCs w:val="28"/>
        </w:rPr>
        <w:t xml:space="preserve">is year has seen a renewed focus to ensure that </w:t>
      </w:r>
      <w:r w:rsidR="001C3C3D">
        <w:rPr>
          <w:rFonts w:cstheme="minorHAnsi"/>
          <w:sz w:val="28"/>
          <w:szCs w:val="28"/>
        </w:rPr>
        <w:t xml:space="preserve">the VS keeps the </w:t>
      </w:r>
      <w:r w:rsidR="00F13BB6">
        <w:rPr>
          <w:rFonts w:cstheme="minorHAnsi"/>
          <w:sz w:val="28"/>
          <w:szCs w:val="28"/>
        </w:rPr>
        <w:t>Corporate</w:t>
      </w:r>
      <w:r w:rsidR="001C3C3D">
        <w:rPr>
          <w:rFonts w:cstheme="minorHAnsi"/>
          <w:sz w:val="28"/>
          <w:szCs w:val="28"/>
        </w:rPr>
        <w:t xml:space="preserve"> Parenting Panel up to date with key education outcomes of </w:t>
      </w:r>
      <w:proofErr w:type="spellStart"/>
      <w:r w:rsidR="001C3C3D">
        <w:rPr>
          <w:rFonts w:cstheme="minorHAnsi"/>
          <w:sz w:val="28"/>
          <w:szCs w:val="28"/>
        </w:rPr>
        <w:t>CiC</w:t>
      </w:r>
      <w:proofErr w:type="spellEnd"/>
      <w:r w:rsidR="001C3C3D">
        <w:rPr>
          <w:rFonts w:cstheme="minorHAnsi"/>
          <w:sz w:val="28"/>
          <w:szCs w:val="28"/>
        </w:rPr>
        <w:t xml:space="preserve"> and the work of the VS.  </w:t>
      </w:r>
      <w:r w:rsidRPr="00B004AE">
        <w:rPr>
          <w:rFonts w:cstheme="minorHAnsi"/>
          <w:sz w:val="28"/>
          <w:szCs w:val="28"/>
        </w:rPr>
        <w:t xml:space="preserve"> </w:t>
      </w:r>
      <w:r w:rsidR="00BE565E">
        <w:rPr>
          <w:rFonts w:cstheme="minorHAnsi"/>
          <w:sz w:val="28"/>
          <w:szCs w:val="28"/>
        </w:rPr>
        <w:t>This year CPP held a</w:t>
      </w:r>
      <w:r w:rsidR="008E123C">
        <w:rPr>
          <w:rFonts w:cstheme="minorHAnsi"/>
          <w:sz w:val="28"/>
          <w:szCs w:val="28"/>
        </w:rPr>
        <w:t xml:space="preserve">n extraordinary meeting to enable VS to share </w:t>
      </w:r>
      <w:r w:rsidR="00F95D5C">
        <w:rPr>
          <w:rFonts w:cstheme="minorHAnsi"/>
          <w:sz w:val="28"/>
          <w:szCs w:val="28"/>
        </w:rPr>
        <w:t>its</w:t>
      </w:r>
      <w:r w:rsidR="008E123C">
        <w:rPr>
          <w:rFonts w:cstheme="minorHAnsi"/>
          <w:sz w:val="28"/>
          <w:szCs w:val="28"/>
        </w:rPr>
        <w:t xml:space="preserve"> work and Education </w:t>
      </w:r>
      <w:r w:rsidR="00F95D5C">
        <w:rPr>
          <w:rFonts w:cstheme="minorHAnsi"/>
          <w:sz w:val="28"/>
          <w:szCs w:val="28"/>
        </w:rPr>
        <w:t>Outcomes</w:t>
      </w:r>
      <w:r w:rsidR="008E123C">
        <w:rPr>
          <w:rFonts w:cstheme="minorHAnsi"/>
          <w:sz w:val="28"/>
          <w:szCs w:val="28"/>
        </w:rPr>
        <w:t xml:space="preserve"> are now </w:t>
      </w:r>
      <w:r w:rsidR="00F95D5C">
        <w:rPr>
          <w:rFonts w:cstheme="minorHAnsi"/>
          <w:sz w:val="28"/>
          <w:szCs w:val="28"/>
        </w:rPr>
        <w:t>presented</w:t>
      </w:r>
      <w:r w:rsidR="008E123C">
        <w:rPr>
          <w:rFonts w:cstheme="minorHAnsi"/>
          <w:sz w:val="28"/>
          <w:szCs w:val="28"/>
        </w:rPr>
        <w:t xml:space="preserve"> term</w:t>
      </w:r>
      <w:r w:rsidR="00F95D5C">
        <w:rPr>
          <w:rFonts w:cstheme="minorHAnsi"/>
          <w:sz w:val="28"/>
          <w:szCs w:val="28"/>
        </w:rPr>
        <w:t>ly</w:t>
      </w:r>
      <w:r w:rsidR="00BE565E">
        <w:rPr>
          <w:rFonts w:cstheme="minorHAnsi"/>
          <w:sz w:val="28"/>
          <w:szCs w:val="28"/>
        </w:rPr>
        <w:t xml:space="preserve"> </w:t>
      </w:r>
      <w:r w:rsidR="00F95D5C">
        <w:rPr>
          <w:rFonts w:cstheme="minorHAnsi"/>
          <w:sz w:val="28"/>
          <w:szCs w:val="28"/>
        </w:rPr>
        <w:t>to the Board</w:t>
      </w:r>
      <w:r w:rsidR="00F13BB6">
        <w:rPr>
          <w:rFonts w:cstheme="minorHAnsi"/>
          <w:sz w:val="28"/>
          <w:szCs w:val="28"/>
        </w:rPr>
        <w:t>.</w:t>
      </w:r>
      <w:r w:rsidR="00946790">
        <w:rPr>
          <w:rFonts w:cstheme="minorHAnsi"/>
          <w:sz w:val="28"/>
          <w:szCs w:val="28"/>
        </w:rPr>
        <w:t xml:space="preserve">  </w:t>
      </w:r>
    </w:p>
    <w:p w14:paraId="2C6B9EB8" w14:textId="24F6B24E" w:rsidR="0000625C" w:rsidRDefault="004E629C" w:rsidP="00946790">
      <w:pPr>
        <w:ind w:left="720"/>
        <w:rPr>
          <w:rFonts w:cstheme="minorHAnsi"/>
          <w:sz w:val="28"/>
          <w:szCs w:val="28"/>
        </w:rPr>
      </w:pPr>
      <w:r w:rsidRPr="00B004AE">
        <w:rPr>
          <w:rFonts w:cstheme="minorHAnsi"/>
          <w:sz w:val="28"/>
          <w:szCs w:val="28"/>
        </w:rPr>
        <w:t xml:space="preserve">Virtual School has its own Governing Body that sits termly and includes members from Social Care, Virtual School, </w:t>
      </w:r>
      <w:proofErr w:type="gramStart"/>
      <w:r w:rsidRPr="00B004AE">
        <w:rPr>
          <w:rFonts w:cstheme="minorHAnsi"/>
          <w:sz w:val="28"/>
          <w:szCs w:val="28"/>
        </w:rPr>
        <w:t>schools</w:t>
      </w:r>
      <w:proofErr w:type="gramEnd"/>
      <w:r w:rsidRPr="00B004AE">
        <w:rPr>
          <w:rFonts w:cstheme="minorHAnsi"/>
          <w:sz w:val="28"/>
          <w:szCs w:val="28"/>
        </w:rPr>
        <w:t xml:space="preserve"> and colleges.</w:t>
      </w:r>
    </w:p>
    <w:p w14:paraId="7104A0B2" w14:textId="77777777" w:rsidR="004E629C" w:rsidRDefault="004E629C" w:rsidP="004E629C">
      <w:pPr>
        <w:pStyle w:val="ListParagraph"/>
        <w:ind w:left="785"/>
        <w:rPr>
          <w:rFonts w:asciiTheme="minorHAnsi" w:hAnsiTheme="minorHAnsi" w:cstheme="minorHAnsi"/>
          <w:sz w:val="28"/>
          <w:szCs w:val="28"/>
        </w:rPr>
      </w:pPr>
    </w:p>
    <w:p w14:paraId="5EAE22C3" w14:textId="61DA6F6A" w:rsidR="004E629C" w:rsidRPr="00946790" w:rsidRDefault="00A47169" w:rsidP="00946790">
      <w:pPr>
        <w:pStyle w:val="ListParagraph"/>
        <w:numPr>
          <w:ilvl w:val="0"/>
          <w:numId w:val="39"/>
        </w:numPr>
        <w:rPr>
          <w:rFonts w:asciiTheme="minorHAnsi" w:hAnsiTheme="minorHAnsi" w:cstheme="minorHAnsi"/>
          <w:b/>
          <w:bCs/>
          <w:sz w:val="28"/>
          <w:szCs w:val="28"/>
        </w:rPr>
      </w:pPr>
      <w:r>
        <w:rPr>
          <w:rFonts w:asciiTheme="minorHAnsi" w:hAnsiTheme="minorHAnsi" w:cstheme="minorHAnsi"/>
          <w:b/>
          <w:bCs/>
          <w:sz w:val="28"/>
          <w:szCs w:val="28"/>
        </w:rPr>
        <w:t xml:space="preserve"> </w:t>
      </w:r>
      <w:r w:rsidR="00030844" w:rsidRPr="00946790">
        <w:rPr>
          <w:rFonts w:asciiTheme="minorHAnsi" w:hAnsiTheme="minorHAnsi" w:cstheme="minorHAnsi"/>
          <w:b/>
          <w:bCs/>
          <w:sz w:val="28"/>
          <w:szCs w:val="28"/>
        </w:rPr>
        <w:t>Extension Role</w:t>
      </w:r>
    </w:p>
    <w:p w14:paraId="60A24C55" w14:textId="77777777" w:rsidR="005E4A92" w:rsidRDefault="005E4A92" w:rsidP="005E4A92">
      <w:pPr>
        <w:pStyle w:val="NoSpacing"/>
        <w:ind w:left="425"/>
        <w:rPr>
          <w:sz w:val="28"/>
          <w:szCs w:val="28"/>
        </w:rPr>
      </w:pPr>
    </w:p>
    <w:p w14:paraId="3271FDE8" w14:textId="7E1ABBB7" w:rsidR="005E4A92" w:rsidRPr="005E4A92" w:rsidRDefault="00946790" w:rsidP="005E4A92">
      <w:pPr>
        <w:pStyle w:val="NoSpacing"/>
        <w:ind w:left="425"/>
        <w:rPr>
          <w:sz w:val="28"/>
          <w:szCs w:val="28"/>
        </w:rPr>
      </w:pPr>
      <w:r>
        <w:rPr>
          <w:sz w:val="28"/>
          <w:szCs w:val="28"/>
        </w:rPr>
        <w:t xml:space="preserve">In </w:t>
      </w:r>
      <w:r w:rsidR="005E4A92" w:rsidRPr="005E4A92">
        <w:rPr>
          <w:sz w:val="28"/>
          <w:szCs w:val="28"/>
        </w:rPr>
        <w:t xml:space="preserve">September 2021 Virtual School Heads become strategic leaders for </w:t>
      </w:r>
      <w:r w:rsidR="00D65564">
        <w:rPr>
          <w:sz w:val="28"/>
          <w:szCs w:val="28"/>
        </w:rPr>
        <w:t xml:space="preserve">improving education outcomes for the </w:t>
      </w:r>
      <w:r w:rsidR="005E4A92" w:rsidRPr="005E4A92">
        <w:rPr>
          <w:sz w:val="28"/>
          <w:szCs w:val="28"/>
        </w:rPr>
        <w:t>cohort of children who have been assessed as being in need under Section 17 of the Children Act 1989 and currently have a social worker and those who have previously had a social worker.</w:t>
      </w:r>
    </w:p>
    <w:p w14:paraId="5A268ADE" w14:textId="77777777" w:rsidR="005E4A92" w:rsidRPr="005E4A92" w:rsidRDefault="005E4A92" w:rsidP="005E4A92">
      <w:pPr>
        <w:pStyle w:val="NoSpacing"/>
        <w:ind w:left="425"/>
        <w:rPr>
          <w:sz w:val="28"/>
          <w:szCs w:val="28"/>
        </w:rPr>
      </w:pPr>
    </w:p>
    <w:p w14:paraId="13AA3B78" w14:textId="77777777" w:rsidR="005E4A92" w:rsidRPr="005E4A92" w:rsidRDefault="005E4A92" w:rsidP="005E4A92">
      <w:pPr>
        <w:pStyle w:val="NoSpacing"/>
        <w:ind w:left="425"/>
        <w:rPr>
          <w:sz w:val="28"/>
          <w:szCs w:val="28"/>
        </w:rPr>
      </w:pPr>
      <w:r w:rsidRPr="005E4A92">
        <w:rPr>
          <w:sz w:val="28"/>
          <w:szCs w:val="28"/>
        </w:rPr>
        <w:t xml:space="preserve">This cohort has been identified as a group of children who face significant barriers to education </w:t>
      </w:r>
      <w:proofErr w:type="gramStart"/>
      <w:r w:rsidRPr="005E4A92">
        <w:rPr>
          <w:sz w:val="28"/>
          <w:szCs w:val="28"/>
        </w:rPr>
        <w:t>as a result of</w:t>
      </w:r>
      <w:proofErr w:type="gramEnd"/>
      <w:r w:rsidRPr="005E4A92">
        <w:rPr>
          <w:sz w:val="28"/>
          <w:szCs w:val="28"/>
        </w:rPr>
        <w:t xml:space="preserve"> experiences of adversity and trauma, most commonly abuse and neglect.</w:t>
      </w:r>
    </w:p>
    <w:p w14:paraId="04B835C0" w14:textId="77777777" w:rsidR="005E4A92" w:rsidRPr="005E4A92" w:rsidRDefault="005E4A92" w:rsidP="005E4A92">
      <w:pPr>
        <w:pStyle w:val="NoSpacing"/>
        <w:ind w:left="425"/>
        <w:rPr>
          <w:sz w:val="28"/>
          <w:szCs w:val="28"/>
        </w:rPr>
      </w:pPr>
    </w:p>
    <w:p w14:paraId="29F2C158" w14:textId="7A5920E9" w:rsidR="005E4A92" w:rsidRPr="005E4A92" w:rsidRDefault="005E4A92" w:rsidP="005E4A92">
      <w:pPr>
        <w:pStyle w:val="NoSpacing"/>
        <w:ind w:left="425"/>
        <w:rPr>
          <w:sz w:val="28"/>
          <w:szCs w:val="28"/>
        </w:rPr>
      </w:pPr>
      <w:r w:rsidRPr="005E4A92">
        <w:rPr>
          <w:sz w:val="28"/>
          <w:szCs w:val="28"/>
        </w:rPr>
        <w:t xml:space="preserve">Virtual Schools </w:t>
      </w:r>
      <w:r w:rsidR="00B6265D">
        <w:rPr>
          <w:sz w:val="28"/>
          <w:szCs w:val="28"/>
        </w:rPr>
        <w:t xml:space="preserve">role is to </w:t>
      </w:r>
      <w:r w:rsidRPr="005E4A92">
        <w:rPr>
          <w:sz w:val="28"/>
          <w:szCs w:val="28"/>
        </w:rPr>
        <w:t>be the strategic lead</w:t>
      </w:r>
      <w:r w:rsidR="00B6265D">
        <w:rPr>
          <w:sz w:val="28"/>
          <w:szCs w:val="28"/>
        </w:rPr>
        <w:t xml:space="preserve"> to</w:t>
      </w:r>
      <w:r w:rsidRPr="005E4A92">
        <w:rPr>
          <w:sz w:val="28"/>
          <w:szCs w:val="28"/>
        </w:rPr>
        <w:t xml:space="preserve"> champion the educational attendance, </w:t>
      </w:r>
      <w:proofErr w:type="gramStart"/>
      <w:r w:rsidRPr="005E4A92">
        <w:rPr>
          <w:sz w:val="28"/>
          <w:szCs w:val="28"/>
        </w:rPr>
        <w:t>attainment</w:t>
      </w:r>
      <w:proofErr w:type="gramEnd"/>
      <w:r w:rsidRPr="005E4A92">
        <w:rPr>
          <w:sz w:val="28"/>
          <w:szCs w:val="28"/>
        </w:rPr>
        <w:t xml:space="preserve"> and progress of children with a social worker. This means that they will help to: </w:t>
      </w:r>
    </w:p>
    <w:p w14:paraId="60F02874" w14:textId="77777777" w:rsidR="005E4A92" w:rsidRPr="005E4A92" w:rsidRDefault="005E4A92" w:rsidP="005E4A92">
      <w:pPr>
        <w:pStyle w:val="NoSpacing"/>
        <w:ind w:left="425"/>
        <w:rPr>
          <w:sz w:val="28"/>
          <w:szCs w:val="28"/>
        </w:rPr>
      </w:pPr>
      <w:r w:rsidRPr="005E4A92">
        <w:rPr>
          <w:sz w:val="28"/>
          <w:szCs w:val="28"/>
        </w:rPr>
        <w:t xml:space="preserve">• make visible the disadvantages that children with a social worker can experience, enhancing partnerships between education settings and local authorities to help all agencies hold high aspirations for these children. </w:t>
      </w:r>
    </w:p>
    <w:p w14:paraId="784CE206" w14:textId="77777777" w:rsidR="005E4A92" w:rsidRPr="005E4A92" w:rsidRDefault="005E4A92" w:rsidP="005E4A92">
      <w:pPr>
        <w:pStyle w:val="NoSpacing"/>
        <w:ind w:left="425"/>
        <w:rPr>
          <w:sz w:val="28"/>
          <w:szCs w:val="28"/>
        </w:rPr>
      </w:pPr>
      <w:r w:rsidRPr="005E4A92">
        <w:rPr>
          <w:sz w:val="28"/>
          <w:szCs w:val="28"/>
        </w:rPr>
        <w:t xml:space="preserve">• promote practice that supports children’s engagement in education, recognising that attending an education setting can be an important factor in helping to keep children safe from harm. </w:t>
      </w:r>
    </w:p>
    <w:p w14:paraId="3887F1FF" w14:textId="77777777" w:rsidR="005E4A92" w:rsidRPr="005E4A92" w:rsidRDefault="005E4A92" w:rsidP="005E4A92">
      <w:pPr>
        <w:pStyle w:val="NoSpacing"/>
        <w:ind w:left="425"/>
        <w:rPr>
          <w:sz w:val="28"/>
          <w:szCs w:val="28"/>
        </w:rPr>
      </w:pPr>
      <w:r w:rsidRPr="005E4A92">
        <w:rPr>
          <w:sz w:val="28"/>
          <w:szCs w:val="28"/>
        </w:rPr>
        <w:t>• level up children’s outcomes and narrow the attainment gap so every child can reach their potential. This will include helping to make sure that children with a social worker benefit from support to recover from the impact of COVID-19.</w:t>
      </w:r>
    </w:p>
    <w:p w14:paraId="70A26C25" w14:textId="2E973296" w:rsidR="003A683E" w:rsidRDefault="000B4C89" w:rsidP="00A47169">
      <w:pPr>
        <w:ind w:left="425"/>
        <w:rPr>
          <w:rFonts w:cstheme="minorHAnsi"/>
          <w:sz w:val="28"/>
          <w:szCs w:val="28"/>
        </w:rPr>
      </w:pPr>
      <w:r>
        <w:rPr>
          <w:rFonts w:cstheme="minorHAnsi"/>
          <w:sz w:val="28"/>
          <w:szCs w:val="28"/>
        </w:rPr>
        <w:lastRenderedPageBreak/>
        <w:t>In January 2022 an appointment to lead on the new duty and PLAC</w:t>
      </w:r>
      <w:r w:rsidR="0048278F">
        <w:rPr>
          <w:rFonts w:cstheme="minorHAnsi"/>
          <w:sz w:val="28"/>
          <w:szCs w:val="28"/>
        </w:rPr>
        <w:t xml:space="preserve"> made.</w:t>
      </w:r>
      <w:r w:rsidR="00380ACF">
        <w:rPr>
          <w:rFonts w:cstheme="minorHAnsi"/>
          <w:sz w:val="28"/>
          <w:szCs w:val="28"/>
        </w:rPr>
        <w:t xml:space="preserve">  </w:t>
      </w:r>
      <w:r w:rsidR="00C850D5">
        <w:rPr>
          <w:rFonts w:cstheme="minorHAnsi"/>
          <w:sz w:val="28"/>
          <w:szCs w:val="28"/>
        </w:rPr>
        <w:t>Several</w:t>
      </w:r>
      <w:r w:rsidR="00380ACF">
        <w:rPr>
          <w:rFonts w:cstheme="minorHAnsi"/>
          <w:sz w:val="28"/>
          <w:szCs w:val="28"/>
        </w:rPr>
        <w:t xml:space="preserve"> </w:t>
      </w:r>
      <w:r w:rsidR="001C769A">
        <w:rPr>
          <w:rFonts w:cstheme="minorHAnsi"/>
          <w:sz w:val="28"/>
          <w:szCs w:val="28"/>
        </w:rPr>
        <w:t>initiatives</w:t>
      </w:r>
      <w:r w:rsidR="00380ACF">
        <w:rPr>
          <w:rFonts w:cstheme="minorHAnsi"/>
          <w:sz w:val="28"/>
          <w:szCs w:val="28"/>
        </w:rPr>
        <w:t xml:space="preserve"> including </w:t>
      </w:r>
      <w:r w:rsidR="001C769A">
        <w:rPr>
          <w:rFonts w:cstheme="minorHAnsi"/>
          <w:sz w:val="28"/>
          <w:szCs w:val="28"/>
        </w:rPr>
        <w:t>pilots</w:t>
      </w:r>
      <w:r w:rsidR="00380ACF">
        <w:rPr>
          <w:rFonts w:cstheme="minorHAnsi"/>
          <w:sz w:val="28"/>
          <w:szCs w:val="28"/>
        </w:rPr>
        <w:t xml:space="preserve"> with groups of schools and research commissioned </w:t>
      </w:r>
      <w:r w:rsidR="001C769A">
        <w:rPr>
          <w:rFonts w:cstheme="minorHAnsi"/>
          <w:sz w:val="28"/>
          <w:szCs w:val="28"/>
        </w:rPr>
        <w:t xml:space="preserve">by the Virtual School have been organised </w:t>
      </w:r>
      <w:r w:rsidR="00FB2CEC">
        <w:rPr>
          <w:rFonts w:cstheme="minorHAnsi"/>
          <w:sz w:val="28"/>
          <w:szCs w:val="28"/>
        </w:rPr>
        <w:t xml:space="preserve">to scope out the barriers to achievement that exist within Essex.  In </w:t>
      </w:r>
      <w:r w:rsidR="00A47169">
        <w:rPr>
          <w:rFonts w:cstheme="minorHAnsi"/>
          <w:sz w:val="28"/>
          <w:szCs w:val="28"/>
        </w:rPr>
        <w:t>addition,</w:t>
      </w:r>
      <w:r w:rsidR="00FB2CEC">
        <w:rPr>
          <w:rFonts w:cstheme="minorHAnsi"/>
          <w:sz w:val="28"/>
          <w:szCs w:val="28"/>
        </w:rPr>
        <w:t xml:space="preserve"> training and </w:t>
      </w:r>
      <w:r w:rsidR="004B5B63">
        <w:rPr>
          <w:rFonts w:cstheme="minorHAnsi"/>
          <w:sz w:val="28"/>
          <w:szCs w:val="28"/>
        </w:rPr>
        <w:t xml:space="preserve">collaborative events have been organised to promote </w:t>
      </w:r>
      <w:r w:rsidR="00086E3F">
        <w:rPr>
          <w:rFonts w:cstheme="minorHAnsi"/>
          <w:sz w:val="28"/>
          <w:szCs w:val="28"/>
        </w:rPr>
        <w:t>Multi</w:t>
      </w:r>
      <w:r w:rsidR="004B5B63">
        <w:rPr>
          <w:rFonts w:cstheme="minorHAnsi"/>
          <w:sz w:val="28"/>
          <w:szCs w:val="28"/>
        </w:rPr>
        <w:t xml:space="preserve"> agency </w:t>
      </w:r>
      <w:r w:rsidR="00086E3F">
        <w:rPr>
          <w:rFonts w:cstheme="minorHAnsi"/>
          <w:sz w:val="28"/>
          <w:szCs w:val="28"/>
        </w:rPr>
        <w:t>working and create data sets that can be used to evaluate</w:t>
      </w:r>
      <w:r w:rsidR="002358BE">
        <w:rPr>
          <w:rFonts w:cstheme="minorHAnsi"/>
          <w:sz w:val="28"/>
          <w:szCs w:val="28"/>
        </w:rPr>
        <w:t xml:space="preserve"> this cohort and evaluate the impact of future work.</w:t>
      </w:r>
    </w:p>
    <w:p w14:paraId="0AA74A8C" w14:textId="77777777" w:rsidR="009F32E1" w:rsidRPr="009F32E1" w:rsidRDefault="009F32E1" w:rsidP="009F32E1">
      <w:pPr>
        <w:rPr>
          <w:rFonts w:cstheme="minorHAnsi"/>
          <w:b/>
          <w:bCs/>
          <w:sz w:val="28"/>
          <w:szCs w:val="28"/>
        </w:rPr>
      </w:pPr>
    </w:p>
    <w:p w14:paraId="2EFFDCFD" w14:textId="05DB00A6" w:rsidR="009F32E1" w:rsidRPr="00A47169" w:rsidRDefault="009F32E1" w:rsidP="00A47169">
      <w:pPr>
        <w:pStyle w:val="ListParagraph"/>
        <w:numPr>
          <w:ilvl w:val="0"/>
          <w:numId w:val="39"/>
        </w:numPr>
        <w:rPr>
          <w:rFonts w:asciiTheme="minorHAnsi" w:hAnsiTheme="minorHAnsi" w:cstheme="minorHAnsi"/>
          <w:b/>
          <w:bCs/>
          <w:sz w:val="28"/>
          <w:szCs w:val="28"/>
        </w:rPr>
      </w:pPr>
      <w:r w:rsidRPr="00A47169">
        <w:rPr>
          <w:rFonts w:asciiTheme="minorHAnsi" w:hAnsiTheme="minorHAnsi" w:cstheme="minorHAnsi"/>
          <w:b/>
          <w:bCs/>
          <w:sz w:val="28"/>
          <w:szCs w:val="28"/>
        </w:rPr>
        <w:t xml:space="preserve">  Next Steps</w:t>
      </w:r>
    </w:p>
    <w:p w14:paraId="7D3CAC77" w14:textId="77777777" w:rsidR="002D79E1" w:rsidRDefault="002D79E1" w:rsidP="002D79E1">
      <w:pPr>
        <w:spacing w:line="256" w:lineRule="auto"/>
        <w:rPr>
          <w:rFonts w:ascii="Calibri" w:eastAsia="Calibri" w:hAnsi="Calibri"/>
          <w:color w:val="000000" w:themeColor="text1"/>
          <w:kern w:val="24"/>
          <w:sz w:val="28"/>
          <w:szCs w:val="28"/>
        </w:rPr>
      </w:pPr>
    </w:p>
    <w:p w14:paraId="11A4857E" w14:textId="67917876" w:rsidR="00E97295" w:rsidRDefault="00E97295" w:rsidP="006B1B9C">
      <w:pPr>
        <w:spacing w:line="256" w:lineRule="auto"/>
        <w:ind w:left="425"/>
        <w:rPr>
          <w:rFonts w:ascii="Calibri" w:eastAsia="Calibri" w:hAnsi="Calibri"/>
          <w:color w:val="000000" w:themeColor="text1"/>
          <w:kern w:val="24"/>
          <w:sz w:val="28"/>
          <w:szCs w:val="28"/>
        </w:rPr>
      </w:pPr>
      <w:r>
        <w:rPr>
          <w:rFonts w:ascii="Calibri" w:eastAsia="Calibri" w:hAnsi="Calibri"/>
          <w:color w:val="000000" w:themeColor="text1"/>
          <w:kern w:val="24"/>
          <w:sz w:val="28"/>
          <w:szCs w:val="28"/>
        </w:rPr>
        <w:t xml:space="preserve">Whilst a great deal has been accomplished this year there remains much to be done to ensure </w:t>
      </w:r>
      <w:r w:rsidR="006B1B9C">
        <w:rPr>
          <w:rFonts w:ascii="Calibri" w:eastAsia="Calibri" w:hAnsi="Calibri"/>
          <w:color w:val="000000" w:themeColor="text1"/>
          <w:kern w:val="24"/>
          <w:sz w:val="28"/>
          <w:szCs w:val="28"/>
        </w:rPr>
        <w:t xml:space="preserve">that we can successfully close the gap </w:t>
      </w:r>
      <w:r w:rsidR="009F75EF">
        <w:rPr>
          <w:rFonts w:ascii="Calibri" w:eastAsia="Calibri" w:hAnsi="Calibri"/>
          <w:color w:val="000000" w:themeColor="text1"/>
          <w:kern w:val="24"/>
          <w:sz w:val="28"/>
          <w:szCs w:val="28"/>
        </w:rPr>
        <w:t xml:space="preserve">between the achievements of our cohorts of children and their peers.  We will continue to focus on our </w:t>
      </w:r>
      <w:r w:rsidR="00A61F1C">
        <w:rPr>
          <w:rFonts w:ascii="Calibri" w:eastAsia="Calibri" w:hAnsi="Calibri"/>
          <w:color w:val="000000" w:themeColor="text1"/>
          <w:kern w:val="24"/>
          <w:sz w:val="28"/>
          <w:szCs w:val="28"/>
        </w:rPr>
        <w:t xml:space="preserve">improvement </w:t>
      </w:r>
      <w:r w:rsidR="00A47169">
        <w:rPr>
          <w:rFonts w:ascii="Calibri" w:eastAsia="Calibri" w:hAnsi="Calibri"/>
          <w:color w:val="000000" w:themeColor="text1"/>
          <w:kern w:val="24"/>
          <w:sz w:val="28"/>
          <w:szCs w:val="28"/>
        </w:rPr>
        <w:t>priorities</w:t>
      </w:r>
      <w:r w:rsidR="00A61F1C">
        <w:rPr>
          <w:rFonts w:ascii="Calibri" w:eastAsia="Calibri" w:hAnsi="Calibri"/>
          <w:color w:val="000000" w:themeColor="text1"/>
          <w:kern w:val="24"/>
          <w:sz w:val="28"/>
          <w:szCs w:val="28"/>
        </w:rPr>
        <w:t>:</w:t>
      </w:r>
    </w:p>
    <w:p w14:paraId="4D9A6FDA" w14:textId="6101AE2D" w:rsidR="009F32E1" w:rsidRPr="009F32E1" w:rsidRDefault="009F32E1" w:rsidP="009F32E1">
      <w:pPr>
        <w:spacing w:line="256" w:lineRule="auto"/>
        <w:ind w:left="425"/>
        <w:rPr>
          <w:rFonts w:ascii="Calibri" w:eastAsia="Calibri" w:hAnsi="Calibri"/>
          <w:color w:val="000000" w:themeColor="text1"/>
          <w:kern w:val="24"/>
          <w:sz w:val="28"/>
          <w:szCs w:val="28"/>
        </w:rPr>
      </w:pPr>
      <w:r w:rsidRPr="009F32E1">
        <w:rPr>
          <w:rFonts w:ascii="Calibri" w:eastAsia="Calibri" w:hAnsi="Calibri"/>
          <w:color w:val="000000" w:themeColor="text1"/>
          <w:kern w:val="24"/>
          <w:sz w:val="28"/>
          <w:szCs w:val="28"/>
        </w:rPr>
        <w:t>Improving outcomes through:</w:t>
      </w:r>
    </w:p>
    <w:p w14:paraId="38C1CE4B" w14:textId="77777777" w:rsidR="009F32E1" w:rsidRPr="009F32E1" w:rsidRDefault="009F32E1" w:rsidP="009F32E1">
      <w:pPr>
        <w:spacing w:line="256" w:lineRule="auto"/>
        <w:ind w:left="425"/>
        <w:rPr>
          <w:rFonts w:ascii="Times New Roman" w:eastAsia="Times New Roman" w:hAnsi="Times New Roman"/>
          <w:sz w:val="28"/>
          <w:szCs w:val="28"/>
        </w:rPr>
      </w:pPr>
      <w:r w:rsidRPr="009F32E1">
        <w:rPr>
          <w:rFonts w:ascii="Calibri" w:eastAsia="Calibri" w:hAnsi="Calibri"/>
          <w:color w:val="000000" w:themeColor="text1"/>
          <w:kern w:val="24"/>
          <w:sz w:val="28"/>
          <w:szCs w:val="28"/>
        </w:rPr>
        <w:t>Consulting students about their learning and wider education.</w:t>
      </w:r>
    </w:p>
    <w:p w14:paraId="7E13F3C0" w14:textId="77777777" w:rsidR="009F32E1" w:rsidRPr="009F32E1" w:rsidRDefault="009F32E1" w:rsidP="009F32E1">
      <w:pPr>
        <w:pStyle w:val="ListParagraph"/>
        <w:numPr>
          <w:ilvl w:val="0"/>
          <w:numId w:val="38"/>
        </w:numPr>
        <w:spacing w:line="256" w:lineRule="auto"/>
        <w:rPr>
          <w:sz w:val="28"/>
          <w:szCs w:val="28"/>
        </w:rPr>
      </w:pPr>
      <w:r w:rsidRPr="009F32E1">
        <w:rPr>
          <w:rFonts w:ascii="Calibri" w:eastAsia="Calibri" w:hAnsi="Calibri"/>
          <w:color w:val="000000" w:themeColor="text1"/>
          <w:kern w:val="24"/>
          <w:sz w:val="28"/>
          <w:szCs w:val="28"/>
        </w:rPr>
        <w:t>Evidence based working.</w:t>
      </w:r>
    </w:p>
    <w:p w14:paraId="5E7B0B27" w14:textId="77777777" w:rsidR="009F32E1" w:rsidRPr="009F32E1" w:rsidRDefault="009F32E1" w:rsidP="009F32E1">
      <w:pPr>
        <w:pStyle w:val="ListParagraph"/>
        <w:numPr>
          <w:ilvl w:val="0"/>
          <w:numId w:val="38"/>
        </w:numPr>
        <w:spacing w:line="256" w:lineRule="auto"/>
        <w:rPr>
          <w:sz w:val="28"/>
          <w:szCs w:val="28"/>
        </w:rPr>
      </w:pPr>
      <w:r w:rsidRPr="009F32E1">
        <w:rPr>
          <w:rFonts w:ascii="Calibri" w:eastAsia="Calibri" w:hAnsi="Calibri"/>
          <w:color w:val="000000" w:themeColor="text1"/>
          <w:kern w:val="24"/>
          <w:sz w:val="28"/>
          <w:szCs w:val="28"/>
        </w:rPr>
        <w:t>The PEP Process.</w:t>
      </w:r>
    </w:p>
    <w:p w14:paraId="3167C17E" w14:textId="77777777" w:rsidR="009F32E1" w:rsidRPr="009F32E1" w:rsidRDefault="009F32E1" w:rsidP="009F32E1">
      <w:pPr>
        <w:pStyle w:val="ListParagraph"/>
        <w:numPr>
          <w:ilvl w:val="0"/>
          <w:numId w:val="38"/>
        </w:numPr>
        <w:spacing w:line="256" w:lineRule="auto"/>
        <w:rPr>
          <w:sz w:val="28"/>
          <w:szCs w:val="28"/>
        </w:rPr>
      </w:pPr>
      <w:r w:rsidRPr="009F32E1">
        <w:rPr>
          <w:rFonts w:ascii="Calibri" w:eastAsia="Calibri" w:hAnsi="Calibri"/>
          <w:color w:val="000000" w:themeColor="text1"/>
          <w:kern w:val="24"/>
          <w:sz w:val="28"/>
          <w:szCs w:val="28"/>
        </w:rPr>
        <w:t>Working with partners to develop a distinctive Post 16 offer.</w:t>
      </w:r>
    </w:p>
    <w:p w14:paraId="7476CEF2" w14:textId="77777777" w:rsidR="009F32E1" w:rsidRPr="009F32E1" w:rsidRDefault="009F32E1" w:rsidP="009F32E1">
      <w:pPr>
        <w:pStyle w:val="ListParagraph"/>
        <w:numPr>
          <w:ilvl w:val="0"/>
          <w:numId w:val="38"/>
        </w:numPr>
        <w:spacing w:line="256" w:lineRule="auto"/>
        <w:rPr>
          <w:sz w:val="28"/>
          <w:szCs w:val="28"/>
        </w:rPr>
      </w:pPr>
      <w:r w:rsidRPr="009F32E1">
        <w:rPr>
          <w:rFonts w:ascii="Calibri" w:eastAsia="Calibri" w:hAnsi="Calibri"/>
          <w:color w:val="000000" w:themeColor="text1"/>
          <w:kern w:val="24"/>
          <w:sz w:val="28"/>
          <w:szCs w:val="28"/>
        </w:rPr>
        <w:t>Collaboration within and beyond the Virtual School.</w:t>
      </w:r>
    </w:p>
    <w:p w14:paraId="0B336445" w14:textId="0CEE0165" w:rsidR="009F32E1" w:rsidRPr="00A61F1C" w:rsidRDefault="009F32E1" w:rsidP="009F32E1">
      <w:pPr>
        <w:pStyle w:val="ListParagraph"/>
        <w:numPr>
          <w:ilvl w:val="0"/>
          <w:numId w:val="38"/>
        </w:numPr>
        <w:rPr>
          <w:rFonts w:asciiTheme="minorHAnsi" w:hAnsiTheme="minorHAnsi" w:cstheme="minorHAnsi"/>
          <w:b/>
          <w:bCs/>
          <w:sz w:val="28"/>
          <w:szCs w:val="28"/>
        </w:rPr>
      </w:pPr>
      <w:r w:rsidRPr="009F32E1">
        <w:rPr>
          <w:rFonts w:ascii="Calibri" w:eastAsia="Calibri" w:hAnsi="Calibri"/>
          <w:color w:val="000000" w:themeColor="text1"/>
          <w:kern w:val="24"/>
          <w:sz w:val="28"/>
          <w:szCs w:val="28"/>
        </w:rPr>
        <w:t>A dynamic training &amp; CPD offer.</w:t>
      </w:r>
    </w:p>
    <w:p w14:paraId="1A767F7A" w14:textId="4D4AC8D6" w:rsidR="00A61F1C" w:rsidRDefault="00A61F1C" w:rsidP="00A61F1C">
      <w:pPr>
        <w:rPr>
          <w:rFonts w:cstheme="minorHAnsi"/>
          <w:b/>
          <w:bCs/>
          <w:sz w:val="28"/>
          <w:szCs w:val="28"/>
        </w:rPr>
      </w:pPr>
    </w:p>
    <w:p w14:paraId="7D3B2041" w14:textId="1C6079AB" w:rsidR="00A61F1C" w:rsidRPr="00A61F1C" w:rsidRDefault="00A61F1C" w:rsidP="004860FA">
      <w:pPr>
        <w:ind w:left="720"/>
        <w:rPr>
          <w:rFonts w:cstheme="minorHAnsi"/>
          <w:sz w:val="28"/>
          <w:szCs w:val="28"/>
        </w:rPr>
      </w:pPr>
      <w:r>
        <w:rPr>
          <w:rFonts w:cstheme="minorHAnsi"/>
          <w:sz w:val="28"/>
          <w:szCs w:val="28"/>
        </w:rPr>
        <w:t>Our aim will be to ensu</w:t>
      </w:r>
      <w:r w:rsidR="00E3431A">
        <w:rPr>
          <w:rFonts w:cstheme="minorHAnsi"/>
          <w:sz w:val="28"/>
          <w:szCs w:val="28"/>
        </w:rPr>
        <w:t xml:space="preserve">re that our PEP for statutory school age children and the support our teams provide for them </w:t>
      </w:r>
      <w:r w:rsidR="000318BA">
        <w:rPr>
          <w:rFonts w:cstheme="minorHAnsi"/>
          <w:sz w:val="28"/>
          <w:szCs w:val="28"/>
        </w:rPr>
        <w:t xml:space="preserve">and the professionals who work with them will be </w:t>
      </w:r>
      <w:r w:rsidR="000872E0">
        <w:rPr>
          <w:rFonts w:cstheme="minorHAnsi"/>
          <w:sz w:val="28"/>
          <w:szCs w:val="28"/>
        </w:rPr>
        <w:t>well progressed by the end of th</w:t>
      </w:r>
      <w:r w:rsidR="005E22DF">
        <w:rPr>
          <w:rFonts w:cstheme="minorHAnsi"/>
          <w:sz w:val="28"/>
          <w:szCs w:val="28"/>
        </w:rPr>
        <w:t>is</w:t>
      </w:r>
      <w:r w:rsidR="000872E0">
        <w:rPr>
          <w:rFonts w:cstheme="minorHAnsi"/>
          <w:sz w:val="28"/>
          <w:szCs w:val="28"/>
        </w:rPr>
        <w:t xml:space="preserve"> academic year.  This will enable </w:t>
      </w:r>
      <w:r w:rsidR="000872E0">
        <w:rPr>
          <w:rFonts w:cstheme="minorHAnsi"/>
          <w:sz w:val="28"/>
          <w:szCs w:val="28"/>
        </w:rPr>
        <w:lastRenderedPageBreak/>
        <w:t>us to focus on re designing our teams to meet the chall</w:t>
      </w:r>
      <w:r w:rsidR="001C7E7D">
        <w:rPr>
          <w:rFonts w:cstheme="minorHAnsi"/>
          <w:sz w:val="28"/>
          <w:szCs w:val="28"/>
        </w:rPr>
        <w:t xml:space="preserve">enge of effectively supporting our Post 16 cohort and developing our offer for care leavers.  </w:t>
      </w:r>
      <w:proofErr w:type="gramStart"/>
      <w:r w:rsidR="001C7E7D">
        <w:rPr>
          <w:rFonts w:cstheme="minorHAnsi"/>
          <w:sz w:val="28"/>
          <w:szCs w:val="28"/>
        </w:rPr>
        <w:t>In particular</w:t>
      </w:r>
      <w:r w:rsidR="005E22DF">
        <w:rPr>
          <w:rFonts w:cstheme="minorHAnsi"/>
          <w:sz w:val="28"/>
          <w:szCs w:val="28"/>
        </w:rPr>
        <w:t>,</w:t>
      </w:r>
      <w:r w:rsidR="001C7E7D">
        <w:rPr>
          <w:rFonts w:cstheme="minorHAnsi"/>
          <w:sz w:val="28"/>
          <w:szCs w:val="28"/>
        </w:rPr>
        <w:t xml:space="preserve"> building</w:t>
      </w:r>
      <w:proofErr w:type="gramEnd"/>
      <w:r w:rsidR="001C7E7D">
        <w:rPr>
          <w:rFonts w:cstheme="minorHAnsi"/>
          <w:sz w:val="28"/>
          <w:szCs w:val="28"/>
        </w:rPr>
        <w:t xml:space="preserve"> capacity and partnerships to address the high level of young people who are NEET</w:t>
      </w:r>
      <w:r w:rsidR="004860FA">
        <w:rPr>
          <w:rFonts w:cstheme="minorHAnsi"/>
          <w:sz w:val="28"/>
          <w:szCs w:val="28"/>
        </w:rPr>
        <w:t xml:space="preserve"> by </w:t>
      </w:r>
      <w:r w:rsidR="00F31F2E">
        <w:rPr>
          <w:rFonts w:cstheme="minorHAnsi"/>
          <w:sz w:val="28"/>
          <w:szCs w:val="28"/>
        </w:rPr>
        <w:t>listening and responding to their views in order to build</w:t>
      </w:r>
      <w:r w:rsidR="00EA77C7">
        <w:rPr>
          <w:rFonts w:cstheme="minorHAnsi"/>
          <w:sz w:val="28"/>
          <w:szCs w:val="28"/>
        </w:rPr>
        <w:t xml:space="preserve"> successful strategies that bridge KS4 and Post 16</w:t>
      </w:r>
      <w:r w:rsidR="00D94980">
        <w:rPr>
          <w:rFonts w:cstheme="minorHAnsi"/>
          <w:sz w:val="28"/>
          <w:szCs w:val="28"/>
        </w:rPr>
        <w:t>.</w:t>
      </w:r>
    </w:p>
    <w:p w14:paraId="4A51F77A" w14:textId="3DE058DD" w:rsidR="00E0196F" w:rsidRPr="00E0196F" w:rsidRDefault="00E0196F" w:rsidP="00E0196F">
      <w:pPr>
        <w:rPr>
          <w:rFonts w:cstheme="minorHAnsi"/>
          <w:b/>
          <w:bCs/>
          <w:sz w:val="28"/>
          <w:szCs w:val="28"/>
        </w:rPr>
      </w:pPr>
    </w:p>
    <w:p w14:paraId="64BC4363" w14:textId="77777777" w:rsidR="00DF0950" w:rsidRDefault="00DF0950" w:rsidP="00DF0950">
      <w:pPr>
        <w:rPr>
          <w:rFonts w:cstheme="minorHAnsi"/>
          <w:sz w:val="28"/>
          <w:szCs w:val="28"/>
        </w:rPr>
      </w:pPr>
    </w:p>
    <w:p w14:paraId="1E371F81" w14:textId="09E8F08C" w:rsidR="00DF0950" w:rsidRPr="00DF0950" w:rsidRDefault="00DF0950" w:rsidP="00DF0950">
      <w:pPr>
        <w:rPr>
          <w:rFonts w:cstheme="minorHAnsi"/>
          <w:sz w:val="28"/>
          <w:szCs w:val="28"/>
        </w:rPr>
      </w:pPr>
    </w:p>
    <w:sectPr w:rsidR="00DF0950" w:rsidRPr="00DF0950" w:rsidSect="00B869AD">
      <w:footerReference w:type="default" r:id="rId23"/>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36B3A8" w14:textId="77777777" w:rsidR="001B4251" w:rsidRDefault="001B4251" w:rsidP="008446E8">
      <w:pPr>
        <w:spacing w:after="0" w:line="240" w:lineRule="auto"/>
      </w:pPr>
      <w:r>
        <w:separator/>
      </w:r>
    </w:p>
  </w:endnote>
  <w:endnote w:type="continuationSeparator" w:id="0">
    <w:p w14:paraId="30CAEC60" w14:textId="77777777" w:rsidR="001B4251" w:rsidRDefault="001B4251" w:rsidP="008446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rkWebPro-Heavy-W03-Regular">
    <w:altName w:val="Cambria"/>
    <w:panose1 w:val="00000000000000000000"/>
    <w:charset w:val="00"/>
    <w:family w:val="roman"/>
    <w:notTrueType/>
    <w:pitch w:val="default"/>
  </w:font>
  <w:font w:name="MarkWebPro-Book-W03-Regular">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58409749"/>
      <w:docPartObj>
        <w:docPartGallery w:val="Page Numbers (Bottom of Page)"/>
        <w:docPartUnique/>
      </w:docPartObj>
    </w:sdtPr>
    <w:sdtEndPr>
      <w:rPr>
        <w:noProof/>
      </w:rPr>
    </w:sdtEndPr>
    <w:sdtContent>
      <w:p w14:paraId="5E5FAEC5" w14:textId="5A47FBF8" w:rsidR="00FB45D4" w:rsidRDefault="00FB45D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EE4CA5F" w14:textId="77777777" w:rsidR="007D1045" w:rsidRDefault="007D10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C474AF" w14:textId="77777777" w:rsidR="001B4251" w:rsidRDefault="001B4251" w:rsidP="008446E8">
      <w:pPr>
        <w:spacing w:after="0" w:line="240" w:lineRule="auto"/>
      </w:pPr>
      <w:r>
        <w:separator/>
      </w:r>
    </w:p>
  </w:footnote>
  <w:footnote w:type="continuationSeparator" w:id="0">
    <w:p w14:paraId="35BB2460" w14:textId="77777777" w:rsidR="001B4251" w:rsidRDefault="001B4251" w:rsidP="008446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C23C3"/>
    <w:multiLevelType w:val="hybridMultilevel"/>
    <w:tmpl w:val="E878F6F2"/>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115C29"/>
    <w:multiLevelType w:val="hybridMultilevel"/>
    <w:tmpl w:val="D818978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40A114F"/>
    <w:multiLevelType w:val="hybridMultilevel"/>
    <w:tmpl w:val="49E8BB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9C20AC"/>
    <w:multiLevelType w:val="hybridMultilevel"/>
    <w:tmpl w:val="A372F4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8E1E3C"/>
    <w:multiLevelType w:val="hybridMultilevel"/>
    <w:tmpl w:val="535A25A4"/>
    <w:lvl w:ilvl="0" w:tplc="5EA8F000">
      <w:start w:val="1"/>
      <w:numFmt w:val="bullet"/>
      <w:lvlText w:val="•"/>
      <w:lvlJc w:val="left"/>
      <w:pPr>
        <w:tabs>
          <w:tab w:val="num" w:pos="720"/>
        </w:tabs>
        <w:ind w:left="720" w:hanging="360"/>
      </w:pPr>
      <w:rPr>
        <w:rFonts w:ascii="Arial" w:hAnsi="Arial" w:hint="default"/>
      </w:rPr>
    </w:lvl>
    <w:lvl w:ilvl="1" w:tplc="C3541D3C" w:tentative="1">
      <w:start w:val="1"/>
      <w:numFmt w:val="bullet"/>
      <w:lvlText w:val="•"/>
      <w:lvlJc w:val="left"/>
      <w:pPr>
        <w:tabs>
          <w:tab w:val="num" w:pos="1440"/>
        </w:tabs>
        <w:ind w:left="1440" w:hanging="360"/>
      </w:pPr>
      <w:rPr>
        <w:rFonts w:ascii="Arial" w:hAnsi="Arial" w:hint="default"/>
      </w:rPr>
    </w:lvl>
    <w:lvl w:ilvl="2" w:tplc="DF68301E" w:tentative="1">
      <w:start w:val="1"/>
      <w:numFmt w:val="bullet"/>
      <w:lvlText w:val="•"/>
      <w:lvlJc w:val="left"/>
      <w:pPr>
        <w:tabs>
          <w:tab w:val="num" w:pos="2160"/>
        </w:tabs>
        <w:ind w:left="2160" w:hanging="360"/>
      </w:pPr>
      <w:rPr>
        <w:rFonts w:ascii="Arial" w:hAnsi="Arial" w:hint="default"/>
      </w:rPr>
    </w:lvl>
    <w:lvl w:ilvl="3" w:tplc="3E40A476" w:tentative="1">
      <w:start w:val="1"/>
      <w:numFmt w:val="bullet"/>
      <w:lvlText w:val="•"/>
      <w:lvlJc w:val="left"/>
      <w:pPr>
        <w:tabs>
          <w:tab w:val="num" w:pos="2880"/>
        </w:tabs>
        <w:ind w:left="2880" w:hanging="360"/>
      </w:pPr>
      <w:rPr>
        <w:rFonts w:ascii="Arial" w:hAnsi="Arial" w:hint="default"/>
      </w:rPr>
    </w:lvl>
    <w:lvl w:ilvl="4" w:tplc="F558D2F8" w:tentative="1">
      <w:start w:val="1"/>
      <w:numFmt w:val="bullet"/>
      <w:lvlText w:val="•"/>
      <w:lvlJc w:val="left"/>
      <w:pPr>
        <w:tabs>
          <w:tab w:val="num" w:pos="3600"/>
        </w:tabs>
        <w:ind w:left="3600" w:hanging="360"/>
      </w:pPr>
      <w:rPr>
        <w:rFonts w:ascii="Arial" w:hAnsi="Arial" w:hint="default"/>
      </w:rPr>
    </w:lvl>
    <w:lvl w:ilvl="5" w:tplc="1102BF7E" w:tentative="1">
      <w:start w:val="1"/>
      <w:numFmt w:val="bullet"/>
      <w:lvlText w:val="•"/>
      <w:lvlJc w:val="left"/>
      <w:pPr>
        <w:tabs>
          <w:tab w:val="num" w:pos="4320"/>
        </w:tabs>
        <w:ind w:left="4320" w:hanging="360"/>
      </w:pPr>
      <w:rPr>
        <w:rFonts w:ascii="Arial" w:hAnsi="Arial" w:hint="default"/>
      </w:rPr>
    </w:lvl>
    <w:lvl w:ilvl="6" w:tplc="FA60CACA" w:tentative="1">
      <w:start w:val="1"/>
      <w:numFmt w:val="bullet"/>
      <w:lvlText w:val="•"/>
      <w:lvlJc w:val="left"/>
      <w:pPr>
        <w:tabs>
          <w:tab w:val="num" w:pos="5040"/>
        </w:tabs>
        <w:ind w:left="5040" w:hanging="360"/>
      </w:pPr>
      <w:rPr>
        <w:rFonts w:ascii="Arial" w:hAnsi="Arial" w:hint="default"/>
      </w:rPr>
    </w:lvl>
    <w:lvl w:ilvl="7" w:tplc="4DCA8FB6" w:tentative="1">
      <w:start w:val="1"/>
      <w:numFmt w:val="bullet"/>
      <w:lvlText w:val="•"/>
      <w:lvlJc w:val="left"/>
      <w:pPr>
        <w:tabs>
          <w:tab w:val="num" w:pos="5760"/>
        </w:tabs>
        <w:ind w:left="5760" w:hanging="360"/>
      </w:pPr>
      <w:rPr>
        <w:rFonts w:ascii="Arial" w:hAnsi="Arial" w:hint="default"/>
      </w:rPr>
    </w:lvl>
    <w:lvl w:ilvl="8" w:tplc="ADF28B40"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C0C500C"/>
    <w:multiLevelType w:val="hybridMultilevel"/>
    <w:tmpl w:val="85B4CD2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CF0090D"/>
    <w:multiLevelType w:val="hybridMultilevel"/>
    <w:tmpl w:val="EB9AF9FA"/>
    <w:lvl w:ilvl="0" w:tplc="08090001">
      <w:start w:val="1"/>
      <w:numFmt w:val="bullet"/>
      <w:lvlText w:val=""/>
      <w:lvlJc w:val="left"/>
      <w:pPr>
        <w:ind w:left="784" w:hanging="360"/>
      </w:pPr>
      <w:rPr>
        <w:rFonts w:ascii="Symbol" w:hAnsi="Symbol" w:hint="default"/>
      </w:rPr>
    </w:lvl>
    <w:lvl w:ilvl="1" w:tplc="08090003" w:tentative="1">
      <w:start w:val="1"/>
      <w:numFmt w:val="bullet"/>
      <w:lvlText w:val="o"/>
      <w:lvlJc w:val="left"/>
      <w:pPr>
        <w:ind w:left="1504" w:hanging="360"/>
      </w:pPr>
      <w:rPr>
        <w:rFonts w:ascii="Courier New" w:hAnsi="Courier New" w:cs="Courier New" w:hint="default"/>
      </w:rPr>
    </w:lvl>
    <w:lvl w:ilvl="2" w:tplc="08090005" w:tentative="1">
      <w:start w:val="1"/>
      <w:numFmt w:val="bullet"/>
      <w:lvlText w:val=""/>
      <w:lvlJc w:val="left"/>
      <w:pPr>
        <w:ind w:left="2224" w:hanging="360"/>
      </w:pPr>
      <w:rPr>
        <w:rFonts w:ascii="Wingdings" w:hAnsi="Wingdings" w:hint="default"/>
      </w:rPr>
    </w:lvl>
    <w:lvl w:ilvl="3" w:tplc="08090001" w:tentative="1">
      <w:start w:val="1"/>
      <w:numFmt w:val="bullet"/>
      <w:lvlText w:val=""/>
      <w:lvlJc w:val="left"/>
      <w:pPr>
        <w:ind w:left="2944" w:hanging="360"/>
      </w:pPr>
      <w:rPr>
        <w:rFonts w:ascii="Symbol" w:hAnsi="Symbol" w:hint="default"/>
      </w:rPr>
    </w:lvl>
    <w:lvl w:ilvl="4" w:tplc="08090003" w:tentative="1">
      <w:start w:val="1"/>
      <w:numFmt w:val="bullet"/>
      <w:lvlText w:val="o"/>
      <w:lvlJc w:val="left"/>
      <w:pPr>
        <w:ind w:left="3664" w:hanging="360"/>
      </w:pPr>
      <w:rPr>
        <w:rFonts w:ascii="Courier New" w:hAnsi="Courier New" w:cs="Courier New" w:hint="default"/>
      </w:rPr>
    </w:lvl>
    <w:lvl w:ilvl="5" w:tplc="08090005" w:tentative="1">
      <w:start w:val="1"/>
      <w:numFmt w:val="bullet"/>
      <w:lvlText w:val=""/>
      <w:lvlJc w:val="left"/>
      <w:pPr>
        <w:ind w:left="4384" w:hanging="360"/>
      </w:pPr>
      <w:rPr>
        <w:rFonts w:ascii="Wingdings" w:hAnsi="Wingdings" w:hint="default"/>
      </w:rPr>
    </w:lvl>
    <w:lvl w:ilvl="6" w:tplc="08090001" w:tentative="1">
      <w:start w:val="1"/>
      <w:numFmt w:val="bullet"/>
      <w:lvlText w:val=""/>
      <w:lvlJc w:val="left"/>
      <w:pPr>
        <w:ind w:left="5104" w:hanging="360"/>
      </w:pPr>
      <w:rPr>
        <w:rFonts w:ascii="Symbol" w:hAnsi="Symbol" w:hint="default"/>
      </w:rPr>
    </w:lvl>
    <w:lvl w:ilvl="7" w:tplc="08090003" w:tentative="1">
      <w:start w:val="1"/>
      <w:numFmt w:val="bullet"/>
      <w:lvlText w:val="o"/>
      <w:lvlJc w:val="left"/>
      <w:pPr>
        <w:ind w:left="5824" w:hanging="360"/>
      </w:pPr>
      <w:rPr>
        <w:rFonts w:ascii="Courier New" w:hAnsi="Courier New" w:cs="Courier New" w:hint="default"/>
      </w:rPr>
    </w:lvl>
    <w:lvl w:ilvl="8" w:tplc="08090005" w:tentative="1">
      <w:start w:val="1"/>
      <w:numFmt w:val="bullet"/>
      <w:lvlText w:val=""/>
      <w:lvlJc w:val="left"/>
      <w:pPr>
        <w:ind w:left="6544" w:hanging="360"/>
      </w:pPr>
      <w:rPr>
        <w:rFonts w:ascii="Wingdings" w:hAnsi="Wingdings" w:hint="default"/>
      </w:rPr>
    </w:lvl>
  </w:abstractNum>
  <w:abstractNum w:abstractNumId="7" w15:restartNumberingAfterBreak="0">
    <w:nsid w:val="0E201DF7"/>
    <w:multiLevelType w:val="hybridMultilevel"/>
    <w:tmpl w:val="8C728282"/>
    <w:lvl w:ilvl="0" w:tplc="08090001">
      <w:start w:val="1"/>
      <w:numFmt w:val="bullet"/>
      <w:lvlText w:val=""/>
      <w:lvlJc w:val="left"/>
      <w:pPr>
        <w:ind w:left="782" w:hanging="360"/>
      </w:pPr>
      <w:rPr>
        <w:rFonts w:ascii="Symbol" w:hAnsi="Symbol" w:hint="default"/>
      </w:rPr>
    </w:lvl>
    <w:lvl w:ilvl="1" w:tplc="08090003" w:tentative="1">
      <w:start w:val="1"/>
      <w:numFmt w:val="bullet"/>
      <w:lvlText w:val="o"/>
      <w:lvlJc w:val="left"/>
      <w:pPr>
        <w:ind w:left="1502" w:hanging="360"/>
      </w:pPr>
      <w:rPr>
        <w:rFonts w:ascii="Courier New" w:hAnsi="Courier New" w:cs="Courier New" w:hint="default"/>
      </w:rPr>
    </w:lvl>
    <w:lvl w:ilvl="2" w:tplc="08090005" w:tentative="1">
      <w:start w:val="1"/>
      <w:numFmt w:val="bullet"/>
      <w:lvlText w:val=""/>
      <w:lvlJc w:val="left"/>
      <w:pPr>
        <w:ind w:left="2222" w:hanging="360"/>
      </w:pPr>
      <w:rPr>
        <w:rFonts w:ascii="Wingdings" w:hAnsi="Wingdings" w:hint="default"/>
      </w:rPr>
    </w:lvl>
    <w:lvl w:ilvl="3" w:tplc="08090001" w:tentative="1">
      <w:start w:val="1"/>
      <w:numFmt w:val="bullet"/>
      <w:lvlText w:val=""/>
      <w:lvlJc w:val="left"/>
      <w:pPr>
        <w:ind w:left="2942" w:hanging="360"/>
      </w:pPr>
      <w:rPr>
        <w:rFonts w:ascii="Symbol" w:hAnsi="Symbol" w:hint="default"/>
      </w:rPr>
    </w:lvl>
    <w:lvl w:ilvl="4" w:tplc="08090003" w:tentative="1">
      <w:start w:val="1"/>
      <w:numFmt w:val="bullet"/>
      <w:lvlText w:val="o"/>
      <w:lvlJc w:val="left"/>
      <w:pPr>
        <w:ind w:left="3662" w:hanging="360"/>
      </w:pPr>
      <w:rPr>
        <w:rFonts w:ascii="Courier New" w:hAnsi="Courier New" w:cs="Courier New" w:hint="default"/>
      </w:rPr>
    </w:lvl>
    <w:lvl w:ilvl="5" w:tplc="08090005" w:tentative="1">
      <w:start w:val="1"/>
      <w:numFmt w:val="bullet"/>
      <w:lvlText w:val=""/>
      <w:lvlJc w:val="left"/>
      <w:pPr>
        <w:ind w:left="4382" w:hanging="360"/>
      </w:pPr>
      <w:rPr>
        <w:rFonts w:ascii="Wingdings" w:hAnsi="Wingdings" w:hint="default"/>
      </w:rPr>
    </w:lvl>
    <w:lvl w:ilvl="6" w:tplc="08090001" w:tentative="1">
      <w:start w:val="1"/>
      <w:numFmt w:val="bullet"/>
      <w:lvlText w:val=""/>
      <w:lvlJc w:val="left"/>
      <w:pPr>
        <w:ind w:left="5102" w:hanging="360"/>
      </w:pPr>
      <w:rPr>
        <w:rFonts w:ascii="Symbol" w:hAnsi="Symbol" w:hint="default"/>
      </w:rPr>
    </w:lvl>
    <w:lvl w:ilvl="7" w:tplc="08090003" w:tentative="1">
      <w:start w:val="1"/>
      <w:numFmt w:val="bullet"/>
      <w:lvlText w:val="o"/>
      <w:lvlJc w:val="left"/>
      <w:pPr>
        <w:ind w:left="5822" w:hanging="360"/>
      </w:pPr>
      <w:rPr>
        <w:rFonts w:ascii="Courier New" w:hAnsi="Courier New" w:cs="Courier New" w:hint="default"/>
      </w:rPr>
    </w:lvl>
    <w:lvl w:ilvl="8" w:tplc="08090005" w:tentative="1">
      <w:start w:val="1"/>
      <w:numFmt w:val="bullet"/>
      <w:lvlText w:val=""/>
      <w:lvlJc w:val="left"/>
      <w:pPr>
        <w:ind w:left="6542" w:hanging="360"/>
      </w:pPr>
      <w:rPr>
        <w:rFonts w:ascii="Wingdings" w:hAnsi="Wingdings" w:hint="default"/>
      </w:rPr>
    </w:lvl>
  </w:abstractNum>
  <w:abstractNum w:abstractNumId="8" w15:restartNumberingAfterBreak="0">
    <w:nsid w:val="126430D1"/>
    <w:multiLevelType w:val="hybridMultilevel"/>
    <w:tmpl w:val="0CD213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2F60C53"/>
    <w:multiLevelType w:val="hybridMultilevel"/>
    <w:tmpl w:val="E04C69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75716C6"/>
    <w:multiLevelType w:val="hybridMultilevel"/>
    <w:tmpl w:val="AFDAEC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A3811D7"/>
    <w:multiLevelType w:val="hybridMultilevel"/>
    <w:tmpl w:val="BF7EF4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1C544D0"/>
    <w:multiLevelType w:val="hybridMultilevel"/>
    <w:tmpl w:val="4DAC413E"/>
    <w:lvl w:ilvl="0" w:tplc="4746C298">
      <w:start w:val="1"/>
      <w:numFmt w:val="bullet"/>
      <w:lvlText w:val="•"/>
      <w:lvlJc w:val="left"/>
      <w:pPr>
        <w:tabs>
          <w:tab w:val="num" w:pos="720"/>
        </w:tabs>
        <w:ind w:left="720" w:hanging="360"/>
      </w:pPr>
      <w:rPr>
        <w:rFonts w:ascii="Times New Roman" w:hAnsi="Times New Roman" w:hint="default"/>
      </w:rPr>
    </w:lvl>
    <w:lvl w:ilvl="1" w:tplc="D182FB5C" w:tentative="1">
      <w:start w:val="1"/>
      <w:numFmt w:val="bullet"/>
      <w:lvlText w:val="•"/>
      <w:lvlJc w:val="left"/>
      <w:pPr>
        <w:tabs>
          <w:tab w:val="num" w:pos="1440"/>
        </w:tabs>
        <w:ind w:left="1440" w:hanging="360"/>
      </w:pPr>
      <w:rPr>
        <w:rFonts w:ascii="Times New Roman" w:hAnsi="Times New Roman" w:hint="default"/>
      </w:rPr>
    </w:lvl>
    <w:lvl w:ilvl="2" w:tplc="B52876AA" w:tentative="1">
      <w:start w:val="1"/>
      <w:numFmt w:val="bullet"/>
      <w:lvlText w:val="•"/>
      <w:lvlJc w:val="left"/>
      <w:pPr>
        <w:tabs>
          <w:tab w:val="num" w:pos="2160"/>
        </w:tabs>
        <w:ind w:left="2160" w:hanging="360"/>
      </w:pPr>
      <w:rPr>
        <w:rFonts w:ascii="Times New Roman" w:hAnsi="Times New Roman" w:hint="default"/>
      </w:rPr>
    </w:lvl>
    <w:lvl w:ilvl="3" w:tplc="B4D26E46" w:tentative="1">
      <w:start w:val="1"/>
      <w:numFmt w:val="bullet"/>
      <w:lvlText w:val="•"/>
      <w:lvlJc w:val="left"/>
      <w:pPr>
        <w:tabs>
          <w:tab w:val="num" w:pos="2880"/>
        </w:tabs>
        <w:ind w:left="2880" w:hanging="360"/>
      </w:pPr>
      <w:rPr>
        <w:rFonts w:ascii="Times New Roman" w:hAnsi="Times New Roman" w:hint="default"/>
      </w:rPr>
    </w:lvl>
    <w:lvl w:ilvl="4" w:tplc="DA06DB82" w:tentative="1">
      <w:start w:val="1"/>
      <w:numFmt w:val="bullet"/>
      <w:lvlText w:val="•"/>
      <w:lvlJc w:val="left"/>
      <w:pPr>
        <w:tabs>
          <w:tab w:val="num" w:pos="3600"/>
        </w:tabs>
        <w:ind w:left="3600" w:hanging="360"/>
      </w:pPr>
      <w:rPr>
        <w:rFonts w:ascii="Times New Roman" w:hAnsi="Times New Roman" w:hint="default"/>
      </w:rPr>
    </w:lvl>
    <w:lvl w:ilvl="5" w:tplc="B7D63E28" w:tentative="1">
      <w:start w:val="1"/>
      <w:numFmt w:val="bullet"/>
      <w:lvlText w:val="•"/>
      <w:lvlJc w:val="left"/>
      <w:pPr>
        <w:tabs>
          <w:tab w:val="num" w:pos="4320"/>
        </w:tabs>
        <w:ind w:left="4320" w:hanging="360"/>
      </w:pPr>
      <w:rPr>
        <w:rFonts w:ascii="Times New Roman" w:hAnsi="Times New Roman" w:hint="default"/>
      </w:rPr>
    </w:lvl>
    <w:lvl w:ilvl="6" w:tplc="D0C8322C" w:tentative="1">
      <w:start w:val="1"/>
      <w:numFmt w:val="bullet"/>
      <w:lvlText w:val="•"/>
      <w:lvlJc w:val="left"/>
      <w:pPr>
        <w:tabs>
          <w:tab w:val="num" w:pos="5040"/>
        </w:tabs>
        <w:ind w:left="5040" w:hanging="360"/>
      </w:pPr>
      <w:rPr>
        <w:rFonts w:ascii="Times New Roman" w:hAnsi="Times New Roman" w:hint="default"/>
      </w:rPr>
    </w:lvl>
    <w:lvl w:ilvl="7" w:tplc="40905F14" w:tentative="1">
      <w:start w:val="1"/>
      <w:numFmt w:val="bullet"/>
      <w:lvlText w:val="•"/>
      <w:lvlJc w:val="left"/>
      <w:pPr>
        <w:tabs>
          <w:tab w:val="num" w:pos="5760"/>
        </w:tabs>
        <w:ind w:left="5760" w:hanging="360"/>
      </w:pPr>
      <w:rPr>
        <w:rFonts w:ascii="Times New Roman" w:hAnsi="Times New Roman" w:hint="default"/>
      </w:rPr>
    </w:lvl>
    <w:lvl w:ilvl="8" w:tplc="E09E9796"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245E6D62"/>
    <w:multiLevelType w:val="hybridMultilevel"/>
    <w:tmpl w:val="D754452C"/>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7A51559"/>
    <w:multiLevelType w:val="hybridMultilevel"/>
    <w:tmpl w:val="686A0C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B5514CC"/>
    <w:multiLevelType w:val="hybridMultilevel"/>
    <w:tmpl w:val="1E8E8D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E5236D5"/>
    <w:multiLevelType w:val="hybridMultilevel"/>
    <w:tmpl w:val="95AA3FE8"/>
    <w:lvl w:ilvl="0" w:tplc="08090001">
      <w:start w:val="1"/>
      <w:numFmt w:val="bullet"/>
      <w:lvlText w:val=""/>
      <w:lvlJc w:val="left"/>
      <w:pPr>
        <w:ind w:left="1145" w:hanging="360"/>
      </w:pPr>
      <w:rPr>
        <w:rFonts w:ascii="Symbol" w:hAnsi="Symbol" w:hint="default"/>
      </w:rPr>
    </w:lvl>
    <w:lvl w:ilvl="1" w:tplc="08090003" w:tentative="1">
      <w:start w:val="1"/>
      <w:numFmt w:val="bullet"/>
      <w:lvlText w:val="o"/>
      <w:lvlJc w:val="left"/>
      <w:pPr>
        <w:ind w:left="1865" w:hanging="360"/>
      </w:pPr>
      <w:rPr>
        <w:rFonts w:ascii="Courier New" w:hAnsi="Courier New" w:cs="Courier New" w:hint="default"/>
      </w:rPr>
    </w:lvl>
    <w:lvl w:ilvl="2" w:tplc="08090005" w:tentative="1">
      <w:start w:val="1"/>
      <w:numFmt w:val="bullet"/>
      <w:lvlText w:val=""/>
      <w:lvlJc w:val="left"/>
      <w:pPr>
        <w:ind w:left="2585" w:hanging="360"/>
      </w:pPr>
      <w:rPr>
        <w:rFonts w:ascii="Wingdings" w:hAnsi="Wingdings" w:hint="default"/>
      </w:rPr>
    </w:lvl>
    <w:lvl w:ilvl="3" w:tplc="08090001" w:tentative="1">
      <w:start w:val="1"/>
      <w:numFmt w:val="bullet"/>
      <w:lvlText w:val=""/>
      <w:lvlJc w:val="left"/>
      <w:pPr>
        <w:ind w:left="3305" w:hanging="360"/>
      </w:pPr>
      <w:rPr>
        <w:rFonts w:ascii="Symbol" w:hAnsi="Symbol" w:hint="default"/>
      </w:rPr>
    </w:lvl>
    <w:lvl w:ilvl="4" w:tplc="08090003" w:tentative="1">
      <w:start w:val="1"/>
      <w:numFmt w:val="bullet"/>
      <w:lvlText w:val="o"/>
      <w:lvlJc w:val="left"/>
      <w:pPr>
        <w:ind w:left="4025" w:hanging="360"/>
      </w:pPr>
      <w:rPr>
        <w:rFonts w:ascii="Courier New" w:hAnsi="Courier New" w:cs="Courier New" w:hint="default"/>
      </w:rPr>
    </w:lvl>
    <w:lvl w:ilvl="5" w:tplc="08090005" w:tentative="1">
      <w:start w:val="1"/>
      <w:numFmt w:val="bullet"/>
      <w:lvlText w:val=""/>
      <w:lvlJc w:val="left"/>
      <w:pPr>
        <w:ind w:left="4745" w:hanging="360"/>
      </w:pPr>
      <w:rPr>
        <w:rFonts w:ascii="Wingdings" w:hAnsi="Wingdings" w:hint="default"/>
      </w:rPr>
    </w:lvl>
    <w:lvl w:ilvl="6" w:tplc="08090001" w:tentative="1">
      <w:start w:val="1"/>
      <w:numFmt w:val="bullet"/>
      <w:lvlText w:val=""/>
      <w:lvlJc w:val="left"/>
      <w:pPr>
        <w:ind w:left="5465" w:hanging="360"/>
      </w:pPr>
      <w:rPr>
        <w:rFonts w:ascii="Symbol" w:hAnsi="Symbol" w:hint="default"/>
      </w:rPr>
    </w:lvl>
    <w:lvl w:ilvl="7" w:tplc="08090003" w:tentative="1">
      <w:start w:val="1"/>
      <w:numFmt w:val="bullet"/>
      <w:lvlText w:val="o"/>
      <w:lvlJc w:val="left"/>
      <w:pPr>
        <w:ind w:left="6185" w:hanging="360"/>
      </w:pPr>
      <w:rPr>
        <w:rFonts w:ascii="Courier New" w:hAnsi="Courier New" w:cs="Courier New" w:hint="default"/>
      </w:rPr>
    </w:lvl>
    <w:lvl w:ilvl="8" w:tplc="08090005" w:tentative="1">
      <w:start w:val="1"/>
      <w:numFmt w:val="bullet"/>
      <w:lvlText w:val=""/>
      <w:lvlJc w:val="left"/>
      <w:pPr>
        <w:ind w:left="6905" w:hanging="360"/>
      </w:pPr>
      <w:rPr>
        <w:rFonts w:ascii="Wingdings" w:hAnsi="Wingdings" w:hint="default"/>
      </w:rPr>
    </w:lvl>
  </w:abstractNum>
  <w:abstractNum w:abstractNumId="17" w15:restartNumberingAfterBreak="0">
    <w:nsid w:val="2F9A55F5"/>
    <w:multiLevelType w:val="hybridMultilevel"/>
    <w:tmpl w:val="B85642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14D0BEE"/>
    <w:multiLevelType w:val="hybridMultilevel"/>
    <w:tmpl w:val="9ADA0F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99D0424"/>
    <w:multiLevelType w:val="hybridMultilevel"/>
    <w:tmpl w:val="ED14D490"/>
    <w:lvl w:ilvl="0" w:tplc="4D5E8EF8">
      <w:start w:val="1"/>
      <w:numFmt w:val="bullet"/>
      <w:lvlText w:val="-"/>
      <w:lvlJc w:val="left"/>
      <w:pPr>
        <w:ind w:left="720" w:hanging="360"/>
      </w:pPr>
      <w:rPr>
        <w:rFonts w:ascii="Verdana" w:hAnsi="Verdana" w:hint="default"/>
      </w:rPr>
    </w:lvl>
    <w:lvl w:ilvl="1" w:tplc="45424EF0">
      <w:start w:val="1"/>
      <w:numFmt w:val="bullet"/>
      <w:lvlText w:val="o"/>
      <w:lvlJc w:val="left"/>
      <w:pPr>
        <w:ind w:left="1440" w:hanging="360"/>
      </w:pPr>
      <w:rPr>
        <w:rFonts w:ascii="Courier New" w:hAnsi="Courier New" w:hint="default"/>
      </w:rPr>
    </w:lvl>
    <w:lvl w:ilvl="2" w:tplc="CEBCA954">
      <w:start w:val="1"/>
      <w:numFmt w:val="bullet"/>
      <w:lvlText w:val=""/>
      <w:lvlJc w:val="left"/>
      <w:pPr>
        <w:ind w:left="2160" w:hanging="360"/>
      </w:pPr>
      <w:rPr>
        <w:rFonts w:ascii="Wingdings" w:hAnsi="Wingdings" w:hint="default"/>
      </w:rPr>
    </w:lvl>
    <w:lvl w:ilvl="3" w:tplc="88BC1852">
      <w:start w:val="1"/>
      <w:numFmt w:val="bullet"/>
      <w:lvlText w:val=""/>
      <w:lvlJc w:val="left"/>
      <w:pPr>
        <w:ind w:left="2880" w:hanging="360"/>
      </w:pPr>
      <w:rPr>
        <w:rFonts w:ascii="Symbol" w:hAnsi="Symbol" w:hint="default"/>
      </w:rPr>
    </w:lvl>
    <w:lvl w:ilvl="4" w:tplc="8760FA14">
      <w:start w:val="1"/>
      <w:numFmt w:val="bullet"/>
      <w:lvlText w:val="o"/>
      <w:lvlJc w:val="left"/>
      <w:pPr>
        <w:ind w:left="3600" w:hanging="360"/>
      </w:pPr>
      <w:rPr>
        <w:rFonts w:ascii="Courier New" w:hAnsi="Courier New" w:hint="default"/>
      </w:rPr>
    </w:lvl>
    <w:lvl w:ilvl="5" w:tplc="9916782A">
      <w:start w:val="1"/>
      <w:numFmt w:val="bullet"/>
      <w:lvlText w:val=""/>
      <w:lvlJc w:val="left"/>
      <w:pPr>
        <w:ind w:left="4320" w:hanging="360"/>
      </w:pPr>
      <w:rPr>
        <w:rFonts w:ascii="Wingdings" w:hAnsi="Wingdings" w:hint="default"/>
      </w:rPr>
    </w:lvl>
    <w:lvl w:ilvl="6" w:tplc="85E41F98">
      <w:start w:val="1"/>
      <w:numFmt w:val="bullet"/>
      <w:lvlText w:val=""/>
      <w:lvlJc w:val="left"/>
      <w:pPr>
        <w:ind w:left="5040" w:hanging="360"/>
      </w:pPr>
      <w:rPr>
        <w:rFonts w:ascii="Symbol" w:hAnsi="Symbol" w:hint="default"/>
      </w:rPr>
    </w:lvl>
    <w:lvl w:ilvl="7" w:tplc="8C922144">
      <w:start w:val="1"/>
      <w:numFmt w:val="bullet"/>
      <w:lvlText w:val="o"/>
      <w:lvlJc w:val="left"/>
      <w:pPr>
        <w:ind w:left="5760" w:hanging="360"/>
      </w:pPr>
      <w:rPr>
        <w:rFonts w:ascii="Courier New" w:hAnsi="Courier New" w:hint="default"/>
      </w:rPr>
    </w:lvl>
    <w:lvl w:ilvl="8" w:tplc="AF70D5AE">
      <w:start w:val="1"/>
      <w:numFmt w:val="bullet"/>
      <w:lvlText w:val=""/>
      <w:lvlJc w:val="left"/>
      <w:pPr>
        <w:ind w:left="6480" w:hanging="360"/>
      </w:pPr>
      <w:rPr>
        <w:rFonts w:ascii="Wingdings" w:hAnsi="Wingdings" w:hint="default"/>
      </w:rPr>
    </w:lvl>
  </w:abstractNum>
  <w:abstractNum w:abstractNumId="20" w15:restartNumberingAfterBreak="0">
    <w:nsid w:val="3D1C0972"/>
    <w:multiLevelType w:val="hybridMultilevel"/>
    <w:tmpl w:val="224AD6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38B008C"/>
    <w:multiLevelType w:val="hybridMultilevel"/>
    <w:tmpl w:val="B5A8A358"/>
    <w:lvl w:ilvl="0" w:tplc="08090001">
      <w:start w:val="1"/>
      <w:numFmt w:val="bullet"/>
      <w:lvlText w:val=""/>
      <w:lvlJc w:val="left"/>
      <w:pPr>
        <w:ind w:left="720" w:hanging="360"/>
      </w:pPr>
      <w:rPr>
        <w:rFonts w:ascii="Symbol" w:hAnsi="Symbol" w:hint="default"/>
      </w:rPr>
    </w:lvl>
    <w:lvl w:ilvl="1" w:tplc="4C966878">
      <w:numFmt w:val="bullet"/>
      <w:lvlText w:val="•"/>
      <w:lvlJc w:val="left"/>
      <w:pPr>
        <w:ind w:left="1440" w:hanging="360"/>
      </w:pPr>
      <w:rPr>
        <w:rFonts w:ascii="Calibri" w:eastAsia="Times New Roman"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686346E"/>
    <w:multiLevelType w:val="hybridMultilevel"/>
    <w:tmpl w:val="5CD490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6E03ABF"/>
    <w:multiLevelType w:val="hybridMultilevel"/>
    <w:tmpl w:val="CD7227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8A34E8D"/>
    <w:multiLevelType w:val="hybridMultilevel"/>
    <w:tmpl w:val="221AB3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E235DAE"/>
    <w:multiLevelType w:val="hybridMultilevel"/>
    <w:tmpl w:val="D72A05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0701809"/>
    <w:multiLevelType w:val="hybridMultilevel"/>
    <w:tmpl w:val="A58EACC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54742CFB"/>
    <w:multiLevelType w:val="hybridMultilevel"/>
    <w:tmpl w:val="AD0ADE58"/>
    <w:lvl w:ilvl="0" w:tplc="08090001">
      <w:start w:val="1"/>
      <w:numFmt w:val="bullet"/>
      <w:lvlText w:val=""/>
      <w:lvlJc w:val="left"/>
      <w:pPr>
        <w:ind w:left="3240" w:hanging="360"/>
      </w:pPr>
      <w:rPr>
        <w:rFonts w:ascii="Symbol" w:hAnsi="Symbol"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28" w15:restartNumberingAfterBreak="0">
    <w:nsid w:val="58962B84"/>
    <w:multiLevelType w:val="hybridMultilevel"/>
    <w:tmpl w:val="2B886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A1B0B6F"/>
    <w:multiLevelType w:val="hybridMultilevel"/>
    <w:tmpl w:val="88E4F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A3625F6"/>
    <w:multiLevelType w:val="hybridMultilevel"/>
    <w:tmpl w:val="9E6AB1BA"/>
    <w:lvl w:ilvl="0" w:tplc="6DDACFC0">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F045CD5"/>
    <w:multiLevelType w:val="hybridMultilevel"/>
    <w:tmpl w:val="47085D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1967C56"/>
    <w:multiLevelType w:val="hybridMultilevel"/>
    <w:tmpl w:val="7994B2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8316DCA"/>
    <w:multiLevelType w:val="hybridMultilevel"/>
    <w:tmpl w:val="486CEA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9302C7F"/>
    <w:multiLevelType w:val="hybridMultilevel"/>
    <w:tmpl w:val="95B84A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E6328E3"/>
    <w:multiLevelType w:val="hybridMultilevel"/>
    <w:tmpl w:val="AA88D3E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15:restartNumberingAfterBreak="0">
    <w:nsid w:val="71773E90"/>
    <w:multiLevelType w:val="hybridMultilevel"/>
    <w:tmpl w:val="C92ADE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A9205A8"/>
    <w:multiLevelType w:val="hybridMultilevel"/>
    <w:tmpl w:val="3732EF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8" w15:restartNumberingAfterBreak="0">
    <w:nsid w:val="7BD44996"/>
    <w:multiLevelType w:val="hybridMultilevel"/>
    <w:tmpl w:val="CFF0E1F2"/>
    <w:lvl w:ilvl="0" w:tplc="0809000F">
      <w:start w:val="1"/>
      <w:numFmt w:val="decimal"/>
      <w:lvlText w:val="%1."/>
      <w:lvlJc w:val="left"/>
      <w:pPr>
        <w:ind w:left="785"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D4F06AF"/>
    <w:multiLevelType w:val="hybridMultilevel"/>
    <w:tmpl w:val="346ED3F8"/>
    <w:lvl w:ilvl="0" w:tplc="5F48CC4C">
      <w:start w:val="4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FE7169F"/>
    <w:multiLevelType w:val="hybridMultilevel"/>
    <w:tmpl w:val="3F1A36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48031771">
    <w:abstractNumId w:val="12"/>
  </w:num>
  <w:num w:numId="2" w16cid:durableId="716707110">
    <w:abstractNumId w:val="29"/>
  </w:num>
  <w:num w:numId="3" w16cid:durableId="1466191522">
    <w:abstractNumId w:val="9"/>
  </w:num>
  <w:num w:numId="4" w16cid:durableId="1570312129">
    <w:abstractNumId w:val="20"/>
  </w:num>
  <w:num w:numId="5" w16cid:durableId="1658652124">
    <w:abstractNumId w:val="32"/>
  </w:num>
  <w:num w:numId="6" w16cid:durableId="236326250">
    <w:abstractNumId w:val="18"/>
  </w:num>
  <w:num w:numId="7" w16cid:durableId="629097476">
    <w:abstractNumId w:val="6"/>
  </w:num>
  <w:num w:numId="8" w16cid:durableId="496653699">
    <w:abstractNumId w:val="7"/>
  </w:num>
  <w:num w:numId="9" w16cid:durableId="958487244">
    <w:abstractNumId w:val="40"/>
  </w:num>
  <w:num w:numId="10" w16cid:durableId="1354460899">
    <w:abstractNumId w:val="24"/>
  </w:num>
  <w:num w:numId="11" w16cid:durableId="449058821">
    <w:abstractNumId w:val="3"/>
  </w:num>
  <w:num w:numId="12" w16cid:durableId="856969950">
    <w:abstractNumId w:val="17"/>
  </w:num>
  <w:num w:numId="13" w16cid:durableId="1194999204">
    <w:abstractNumId w:val="33"/>
  </w:num>
  <w:num w:numId="14" w16cid:durableId="364795566">
    <w:abstractNumId w:val="27"/>
  </w:num>
  <w:num w:numId="15" w16cid:durableId="1433167819">
    <w:abstractNumId w:val="31"/>
  </w:num>
  <w:num w:numId="16" w16cid:durableId="1279991428">
    <w:abstractNumId w:val="14"/>
  </w:num>
  <w:num w:numId="17" w16cid:durableId="947808399">
    <w:abstractNumId w:val="4"/>
  </w:num>
  <w:num w:numId="18" w16cid:durableId="251206230">
    <w:abstractNumId w:val="8"/>
  </w:num>
  <w:num w:numId="19" w16cid:durableId="1921596668">
    <w:abstractNumId w:val="5"/>
  </w:num>
  <w:num w:numId="20" w16cid:durableId="380326831">
    <w:abstractNumId w:val="13"/>
  </w:num>
  <w:num w:numId="21" w16cid:durableId="2077389436">
    <w:abstractNumId w:val="11"/>
  </w:num>
  <w:num w:numId="22" w16cid:durableId="1305113126">
    <w:abstractNumId w:val="25"/>
  </w:num>
  <w:num w:numId="23" w16cid:durableId="1080832705">
    <w:abstractNumId w:val="38"/>
  </w:num>
  <w:num w:numId="24" w16cid:durableId="1452237546">
    <w:abstractNumId w:val="1"/>
  </w:num>
  <w:num w:numId="25" w16cid:durableId="108476071">
    <w:abstractNumId w:val="10"/>
  </w:num>
  <w:num w:numId="26" w16cid:durableId="1518621991">
    <w:abstractNumId w:val="37"/>
  </w:num>
  <w:num w:numId="27" w16cid:durableId="1910921335">
    <w:abstractNumId w:val="34"/>
  </w:num>
  <w:num w:numId="28" w16cid:durableId="288898309">
    <w:abstractNumId w:val="36"/>
  </w:num>
  <w:num w:numId="29" w16cid:durableId="1409691459">
    <w:abstractNumId w:val="26"/>
  </w:num>
  <w:num w:numId="30" w16cid:durableId="478768991">
    <w:abstractNumId w:val="35"/>
  </w:num>
  <w:num w:numId="31" w16cid:durableId="506363476">
    <w:abstractNumId w:val="19"/>
  </w:num>
  <w:num w:numId="32" w16cid:durableId="1994488236">
    <w:abstractNumId w:val="28"/>
  </w:num>
  <w:num w:numId="33" w16cid:durableId="2076856396">
    <w:abstractNumId w:val="15"/>
  </w:num>
  <w:num w:numId="34" w16cid:durableId="1132405698">
    <w:abstractNumId w:val="21"/>
  </w:num>
  <w:num w:numId="35" w16cid:durableId="1963219479">
    <w:abstractNumId w:val="23"/>
  </w:num>
  <w:num w:numId="36" w16cid:durableId="1572502347">
    <w:abstractNumId w:val="2"/>
  </w:num>
  <w:num w:numId="37" w16cid:durableId="1358238024">
    <w:abstractNumId w:val="22"/>
  </w:num>
  <w:num w:numId="38" w16cid:durableId="85000489">
    <w:abstractNumId w:val="16"/>
  </w:num>
  <w:num w:numId="39" w16cid:durableId="2081631220">
    <w:abstractNumId w:val="0"/>
  </w:num>
  <w:num w:numId="40" w16cid:durableId="1450010918">
    <w:abstractNumId w:val="39"/>
  </w:num>
  <w:num w:numId="41" w16cid:durableId="153800935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hdrShapeDefaults>
    <o:shapedefaults v:ext="edit" spidmax="2052">
      <o:colormru v:ext="edit" colors="#fc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46E8"/>
    <w:rsid w:val="00001691"/>
    <w:rsid w:val="0000187B"/>
    <w:rsid w:val="0000199A"/>
    <w:rsid w:val="00004182"/>
    <w:rsid w:val="00004CD7"/>
    <w:rsid w:val="00005CB5"/>
    <w:rsid w:val="0000625C"/>
    <w:rsid w:val="000102E0"/>
    <w:rsid w:val="00011522"/>
    <w:rsid w:val="000127F2"/>
    <w:rsid w:val="000128B4"/>
    <w:rsid w:val="0001395D"/>
    <w:rsid w:val="00013B1F"/>
    <w:rsid w:val="00014CD7"/>
    <w:rsid w:val="00016422"/>
    <w:rsid w:val="00021CB0"/>
    <w:rsid w:val="000250FD"/>
    <w:rsid w:val="000256DD"/>
    <w:rsid w:val="00030278"/>
    <w:rsid w:val="00030844"/>
    <w:rsid w:val="000318BA"/>
    <w:rsid w:val="00040F0B"/>
    <w:rsid w:val="00046B2C"/>
    <w:rsid w:val="0005392A"/>
    <w:rsid w:val="00053B2A"/>
    <w:rsid w:val="000625F3"/>
    <w:rsid w:val="00063231"/>
    <w:rsid w:val="000634F9"/>
    <w:rsid w:val="000647DA"/>
    <w:rsid w:val="000653DA"/>
    <w:rsid w:val="000656DB"/>
    <w:rsid w:val="00067938"/>
    <w:rsid w:val="00074602"/>
    <w:rsid w:val="000765FE"/>
    <w:rsid w:val="00076A0F"/>
    <w:rsid w:val="0007785C"/>
    <w:rsid w:val="000826F1"/>
    <w:rsid w:val="00082AD2"/>
    <w:rsid w:val="00086273"/>
    <w:rsid w:val="00086E3F"/>
    <w:rsid w:val="000872E0"/>
    <w:rsid w:val="0008788C"/>
    <w:rsid w:val="00093311"/>
    <w:rsid w:val="00097C80"/>
    <w:rsid w:val="000A00E1"/>
    <w:rsid w:val="000A07E1"/>
    <w:rsid w:val="000A29B3"/>
    <w:rsid w:val="000A5AAD"/>
    <w:rsid w:val="000A7532"/>
    <w:rsid w:val="000B0CE4"/>
    <w:rsid w:val="000B22B0"/>
    <w:rsid w:val="000B4C89"/>
    <w:rsid w:val="000B5D73"/>
    <w:rsid w:val="000B612C"/>
    <w:rsid w:val="000C1736"/>
    <w:rsid w:val="000C17AD"/>
    <w:rsid w:val="000C3C72"/>
    <w:rsid w:val="000D0D2B"/>
    <w:rsid w:val="000D2934"/>
    <w:rsid w:val="000D2983"/>
    <w:rsid w:val="000E0023"/>
    <w:rsid w:val="000E14E7"/>
    <w:rsid w:val="000E2498"/>
    <w:rsid w:val="000E4ABD"/>
    <w:rsid w:val="000E608B"/>
    <w:rsid w:val="000E6D20"/>
    <w:rsid w:val="000F00A7"/>
    <w:rsid w:val="000F6086"/>
    <w:rsid w:val="000F7878"/>
    <w:rsid w:val="000F7C8F"/>
    <w:rsid w:val="0010002F"/>
    <w:rsid w:val="00100ADB"/>
    <w:rsid w:val="00101AF0"/>
    <w:rsid w:val="0010428E"/>
    <w:rsid w:val="00105EDA"/>
    <w:rsid w:val="00116DE6"/>
    <w:rsid w:val="00117FC1"/>
    <w:rsid w:val="00121F8E"/>
    <w:rsid w:val="001230E6"/>
    <w:rsid w:val="001252BA"/>
    <w:rsid w:val="0012655C"/>
    <w:rsid w:val="00127AFD"/>
    <w:rsid w:val="00134083"/>
    <w:rsid w:val="001407C3"/>
    <w:rsid w:val="001472AC"/>
    <w:rsid w:val="0015327D"/>
    <w:rsid w:val="00155300"/>
    <w:rsid w:val="001555EF"/>
    <w:rsid w:val="001609F1"/>
    <w:rsid w:val="00161BA1"/>
    <w:rsid w:val="00164689"/>
    <w:rsid w:val="00170537"/>
    <w:rsid w:val="00173B31"/>
    <w:rsid w:val="001772DF"/>
    <w:rsid w:val="0017754D"/>
    <w:rsid w:val="0018309C"/>
    <w:rsid w:val="00190D08"/>
    <w:rsid w:val="00191170"/>
    <w:rsid w:val="00191CFE"/>
    <w:rsid w:val="00192DA8"/>
    <w:rsid w:val="001A10C9"/>
    <w:rsid w:val="001A4794"/>
    <w:rsid w:val="001A705B"/>
    <w:rsid w:val="001B4251"/>
    <w:rsid w:val="001B53FA"/>
    <w:rsid w:val="001C20AB"/>
    <w:rsid w:val="001C3C3D"/>
    <w:rsid w:val="001C769A"/>
    <w:rsid w:val="001C7E7D"/>
    <w:rsid w:val="001D02DF"/>
    <w:rsid w:val="001D5162"/>
    <w:rsid w:val="001D5F67"/>
    <w:rsid w:val="001D70B9"/>
    <w:rsid w:val="001E6DC5"/>
    <w:rsid w:val="001E7720"/>
    <w:rsid w:val="001F0769"/>
    <w:rsid w:val="001F0E70"/>
    <w:rsid w:val="001F374F"/>
    <w:rsid w:val="001F3D41"/>
    <w:rsid w:val="001F4074"/>
    <w:rsid w:val="001F4FA4"/>
    <w:rsid w:val="002012F2"/>
    <w:rsid w:val="00207CD6"/>
    <w:rsid w:val="00215A28"/>
    <w:rsid w:val="0021778E"/>
    <w:rsid w:val="002178F8"/>
    <w:rsid w:val="0022199C"/>
    <w:rsid w:val="00221A6D"/>
    <w:rsid w:val="002240C8"/>
    <w:rsid w:val="00226FF1"/>
    <w:rsid w:val="00227164"/>
    <w:rsid w:val="002301DA"/>
    <w:rsid w:val="002349C3"/>
    <w:rsid w:val="002358BE"/>
    <w:rsid w:val="0024059F"/>
    <w:rsid w:val="00242171"/>
    <w:rsid w:val="0024462B"/>
    <w:rsid w:val="002450A6"/>
    <w:rsid w:val="002533CB"/>
    <w:rsid w:val="00255DF1"/>
    <w:rsid w:val="002616AA"/>
    <w:rsid w:val="00266D0A"/>
    <w:rsid w:val="002673DE"/>
    <w:rsid w:val="00267AB4"/>
    <w:rsid w:val="00267B49"/>
    <w:rsid w:val="00270A22"/>
    <w:rsid w:val="0028290B"/>
    <w:rsid w:val="0029140B"/>
    <w:rsid w:val="00291590"/>
    <w:rsid w:val="00292CFB"/>
    <w:rsid w:val="00293DFC"/>
    <w:rsid w:val="002A2D75"/>
    <w:rsid w:val="002A4AAF"/>
    <w:rsid w:val="002A73F0"/>
    <w:rsid w:val="002B0DAD"/>
    <w:rsid w:val="002B30F8"/>
    <w:rsid w:val="002C3DF7"/>
    <w:rsid w:val="002C4B3F"/>
    <w:rsid w:val="002C5BA7"/>
    <w:rsid w:val="002D0FBE"/>
    <w:rsid w:val="002D2913"/>
    <w:rsid w:val="002D3D86"/>
    <w:rsid w:val="002D585F"/>
    <w:rsid w:val="002D79E1"/>
    <w:rsid w:val="002E3E19"/>
    <w:rsid w:val="002F63BA"/>
    <w:rsid w:val="003012A3"/>
    <w:rsid w:val="00302252"/>
    <w:rsid w:val="003036F7"/>
    <w:rsid w:val="00305843"/>
    <w:rsid w:val="00310D54"/>
    <w:rsid w:val="003123B1"/>
    <w:rsid w:val="00313E89"/>
    <w:rsid w:val="00317D7A"/>
    <w:rsid w:val="003201E8"/>
    <w:rsid w:val="0032170F"/>
    <w:rsid w:val="00323B82"/>
    <w:rsid w:val="00324EFC"/>
    <w:rsid w:val="00325140"/>
    <w:rsid w:val="00327729"/>
    <w:rsid w:val="003327F9"/>
    <w:rsid w:val="00333294"/>
    <w:rsid w:val="003333B7"/>
    <w:rsid w:val="0033507C"/>
    <w:rsid w:val="00340073"/>
    <w:rsid w:val="00340FB0"/>
    <w:rsid w:val="00341D37"/>
    <w:rsid w:val="0035025D"/>
    <w:rsid w:val="00351AFC"/>
    <w:rsid w:val="00351C56"/>
    <w:rsid w:val="00352149"/>
    <w:rsid w:val="003547C0"/>
    <w:rsid w:val="00354EE3"/>
    <w:rsid w:val="00357F1B"/>
    <w:rsid w:val="003630CE"/>
    <w:rsid w:val="00363DFC"/>
    <w:rsid w:val="00372D5D"/>
    <w:rsid w:val="00372E02"/>
    <w:rsid w:val="00373B72"/>
    <w:rsid w:val="00376C66"/>
    <w:rsid w:val="00377C94"/>
    <w:rsid w:val="00380ACF"/>
    <w:rsid w:val="00380DE9"/>
    <w:rsid w:val="00380F27"/>
    <w:rsid w:val="003909E9"/>
    <w:rsid w:val="0039124F"/>
    <w:rsid w:val="003925B9"/>
    <w:rsid w:val="00393E9D"/>
    <w:rsid w:val="003A4733"/>
    <w:rsid w:val="003A6706"/>
    <w:rsid w:val="003A683E"/>
    <w:rsid w:val="003A770C"/>
    <w:rsid w:val="003B0B73"/>
    <w:rsid w:val="003B0F8B"/>
    <w:rsid w:val="003B2CD5"/>
    <w:rsid w:val="003B7361"/>
    <w:rsid w:val="003B75C1"/>
    <w:rsid w:val="003C3311"/>
    <w:rsid w:val="003C527A"/>
    <w:rsid w:val="003D189B"/>
    <w:rsid w:val="003D3CB4"/>
    <w:rsid w:val="003D6156"/>
    <w:rsid w:val="003E2863"/>
    <w:rsid w:val="003E51A8"/>
    <w:rsid w:val="003E5E0D"/>
    <w:rsid w:val="003E754A"/>
    <w:rsid w:val="003F11D7"/>
    <w:rsid w:val="003F1B17"/>
    <w:rsid w:val="003F227F"/>
    <w:rsid w:val="003F28D6"/>
    <w:rsid w:val="003F60C1"/>
    <w:rsid w:val="0040011E"/>
    <w:rsid w:val="0040068C"/>
    <w:rsid w:val="00405E96"/>
    <w:rsid w:val="00413228"/>
    <w:rsid w:val="00415974"/>
    <w:rsid w:val="00417366"/>
    <w:rsid w:val="004178B7"/>
    <w:rsid w:val="004204A0"/>
    <w:rsid w:val="004221AF"/>
    <w:rsid w:val="00432961"/>
    <w:rsid w:val="00432968"/>
    <w:rsid w:val="00433CCE"/>
    <w:rsid w:val="0043663C"/>
    <w:rsid w:val="00436C93"/>
    <w:rsid w:val="00437322"/>
    <w:rsid w:val="00443B31"/>
    <w:rsid w:val="00445228"/>
    <w:rsid w:val="00453989"/>
    <w:rsid w:val="00457F77"/>
    <w:rsid w:val="004645B2"/>
    <w:rsid w:val="00465414"/>
    <w:rsid w:val="00471E1D"/>
    <w:rsid w:val="004754ED"/>
    <w:rsid w:val="004768A8"/>
    <w:rsid w:val="0048278F"/>
    <w:rsid w:val="0048437E"/>
    <w:rsid w:val="004860FA"/>
    <w:rsid w:val="00491AFA"/>
    <w:rsid w:val="00491E31"/>
    <w:rsid w:val="00497978"/>
    <w:rsid w:val="004A164C"/>
    <w:rsid w:val="004A21AC"/>
    <w:rsid w:val="004A2C56"/>
    <w:rsid w:val="004A35DE"/>
    <w:rsid w:val="004A4A9E"/>
    <w:rsid w:val="004A5D25"/>
    <w:rsid w:val="004B1C6A"/>
    <w:rsid w:val="004B21AE"/>
    <w:rsid w:val="004B5B63"/>
    <w:rsid w:val="004B5D78"/>
    <w:rsid w:val="004B6012"/>
    <w:rsid w:val="004C6A34"/>
    <w:rsid w:val="004C7257"/>
    <w:rsid w:val="004C7F86"/>
    <w:rsid w:val="004D1EFC"/>
    <w:rsid w:val="004D2E6D"/>
    <w:rsid w:val="004D4C04"/>
    <w:rsid w:val="004D646F"/>
    <w:rsid w:val="004D71C5"/>
    <w:rsid w:val="004E0D35"/>
    <w:rsid w:val="004E157A"/>
    <w:rsid w:val="004E161D"/>
    <w:rsid w:val="004E1907"/>
    <w:rsid w:val="004E277D"/>
    <w:rsid w:val="004E629C"/>
    <w:rsid w:val="004E7097"/>
    <w:rsid w:val="004E70E8"/>
    <w:rsid w:val="004E7EDD"/>
    <w:rsid w:val="004F66C6"/>
    <w:rsid w:val="004F71A1"/>
    <w:rsid w:val="004F7D6A"/>
    <w:rsid w:val="00506D2D"/>
    <w:rsid w:val="0051503C"/>
    <w:rsid w:val="0051588B"/>
    <w:rsid w:val="00516C26"/>
    <w:rsid w:val="00517B59"/>
    <w:rsid w:val="005214AE"/>
    <w:rsid w:val="00522A40"/>
    <w:rsid w:val="005232D1"/>
    <w:rsid w:val="00524CBB"/>
    <w:rsid w:val="00530C98"/>
    <w:rsid w:val="00531CD4"/>
    <w:rsid w:val="00533FC8"/>
    <w:rsid w:val="0053477B"/>
    <w:rsid w:val="00541B51"/>
    <w:rsid w:val="005425F3"/>
    <w:rsid w:val="0054526A"/>
    <w:rsid w:val="00550367"/>
    <w:rsid w:val="00551A9B"/>
    <w:rsid w:val="00553725"/>
    <w:rsid w:val="00553E2A"/>
    <w:rsid w:val="00560BAD"/>
    <w:rsid w:val="00562B1F"/>
    <w:rsid w:val="0056467E"/>
    <w:rsid w:val="00572D29"/>
    <w:rsid w:val="0057451A"/>
    <w:rsid w:val="00576AA2"/>
    <w:rsid w:val="005779EA"/>
    <w:rsid w:val="00580227"/>
    <w:rsid w:val="00594726"/>
    <w:rsid w:val="00595C96"/>
    <w:rsid w:val="00595FE7"/>
    <w:rsid w:val="00596258"/>
    <w:rsid w:val="005A2560"/>
    <w:rsid w:val="005A2AB2"/>
    <w:rsid w:val="005A3208"/>
    <w:rsid w:val="005A417F"/>
    <w:rsid w:val="005A7183"/>
    <w:rsid w:val="005B0F97"/>
    <w:rsid w:val="005B4032"/>
    <w:rsid w:val="005C2BB7"/>
    <w:rsid w:val="005C43FC"/>
    <w:rsid w:val="005C7C16"/>
    <w:rsid w:val="005C7D5F"/>
    <w:rsid w:val="005E0066"/>
    <w:rsid w:val="005E086F"/>
    <w:rsid w:val="005E1874"/>
    <w:rsid w:val="005E2246"/>
    <w:rsid w:val="005E22DF"/>
    <w:rsid w:val="005E4A92"/>
    <w:rsid w:val="005E58CA"/>
    <w:rsid w:val="005F0B10"/>
    <w:rsid w:val="005F19E3"/>
    <w:rsid w:val="005F52B7"/>
    <w:rsid w:val="005F5D3A"/>
    <w:rsid w:val="005F777D"/>
    <w:rsid w:val="00600B7E"/>
    <w:rsid w:val="00602BB2"/>
    <w:rsid w:val="00613B98"/>
    <w:rsid w:val="00614538"/>
    <w:rsid w:val="00617E1A"/>
    <w:rsid w:val="00620293"/>
    <w:rsid w:val="00622D03"/>
    <w:rsid w:val="00622EB2"/>
    <w:rsid w:val="00626E10"/>
    <w:rsid w:val="0063468C"/>
    <w:rsid w:val="00634AD8"/>
    <w:rsid w:val="0063564C"/>
    <w:rsid w:val="006358F8"/>
    <w:rsid w:val="00635BC6"/>
    <w:rsid w:val="00637BC9"/>
    <w:rsid w:val="00641202"/>
    <w:rsid w:val="00645F81"/>
    <w:rsid w:val="00646F97"/>
    <w:rsid w:val="0065517C"/>
    <w:rsid w:val="00656383"/>
    <w:rsid w:val="00656F14"/>
    <w:rsid w:val="0066488F"/>
    <w:rsid w:val="00666853"/>
    <w:rsid w:val="006710E6"/>
    <w:rsid w:val="006743B2"/>
    <w:rsid w:val="0067536C"/>
    <w:rsid w:val="006757F0"/>
    <w:rsid w:val="00677D77"/>
    <w:rsid w:val="00682395"/>
    <w:rsid w:val="0068482A"/>
    <w:rsid w:val="00690FEA"/>
    <w:rsid w:val="00691ED9"/>
    <w:rsid w:val="006934C7"/>
    <w:rsid w:val="006A3A82"/>
    <w:rsid w:val="006A5FED"/>
    <w:rsid w:val="006B18D7"/>
    <w:rsid w:val="006B1B9C"/>
    <w:rsid w:val="006B625B"/>
    <w:rsid w:val="006B74D6"/>
    <w:rsid w:val="006C0079"/>
    <w:rsid w:val="006C176A"/>
    <w:rsid w:val="006C33DD"/>
    <w:rsid w:val="006C6640"/>
    <w:rsid w:val="006C6BB7"/>
    <w:rsid w:val="006D17B4"/>
    <w:rsid w:val="006D222D"/>
    <w:rsid w:val="006D2CA1"/>
    <w:rsid w:val="006D7067"/>
    <w:rsid w:val="006E6EE3"/>
    <w:rsid w:val="006F1A4E"/>
    <w:rsid w:val="00704F1D"/>
    <w:rsid w:val="0070762D"/>
    <w:rsid w:val="00712124"/>
    <w:rsid w:val="00712E3D"/>
    <w:rsid w:val="00714D21"/>
    <w:rsid w:val="00715148"/>
    <w:rsid w:val="007164B7"/>
    <w:rsid w:val="00716DE7"/>
    <w:rsid w:val="00717B5B"/>
    <w:rsid w:val="00720045"/>
    <w:rsid w:val="007222E0"/>
    <w:rsid w:val="00725ABC"/>
    <w:rsid w:val="00727F50"/>
    <w:rsid w:val="00732EF8"/>
    <w:rsid w:val="0073366D"/>
    <w:rsid w:val="007337F0"/>
    <w:rsid w:val="00735687"/>
    <w:rsid w:val="00743974"/>
    <w:rsid w:val="00750649"/>
    <w:rsid w:val="0075142E"/>
    <w:rsid w:val="00752507"/>
    <w:rsid w:val="007545CC"/>
    <w:rsid w:val="007568B8"/>
    <w:rsid w:val="00766FAD"/>
    <w:rsid w:val="00767636"/>
    <w:rsid w:val="00767A36"/>
    <w:rsid w:val="00772482"/>
    <w:rsid w:val="00772A22"/>
    <w:rsid w:val="00773279"/>
    <w:rsid w:val="00774842"/>
    <w:rsid w:val="00775211"/>
    <w:rsid w:val="00780114"/>
    <w:rsid w:val="00782AA1"/>
    <w:rsid w:val="007841C8"/>
    <w:rsid w:val="007844D9"/>
    <w:rsid w:val="00784970"/>
    <w:rsid w:val="0079082A"/>
    <w:rsid w:val="00791B41"/>
    <w:rsid w:val="007922D1"/>
    <w:rsid w:val="007969B6"/>
    <w:rsid w:val="00797925"/>
    <w:rsid w:val="007A2BBF"/>
    <w:rsid w:val="007A2E2A"/>
    <w:rsid w:val="007A583E"/>
    <w:rsid w:val="007A7942"/>
    <w:rsid w:val="007B1D12"/>
    <w:rsid w:val="007B2281"/>
    <w:rsid w:val="007B71B4"/>
    <w:rsid w:val="007C1F29"/>
    <w:rsid w:val="007C35E1"/>
    <w:rsid w:val="007C50F8"/>
    <w:rsid w:val="007C77EC"/>
    <w:rsid w:val="007D0C57"/>
    <w:rsid w:val="007D1045"/>
    <w:rsid w:val="007D636F"/>
    <w:rsid w:val="007E51F9"/>
    <w:rsid w:val="007E6BCE"/>
    <w:rsid w:val="007F1C89"/>
    <w:rsid w:val="007F34CE"/>
    <w:rsid w:val="007F4379"/>
    <w:rsid w:val="007F5B67"/>
    <w:rsid w:val="00800A5B"/>
    <w:rsid w:val="00805F06"/>
    <w:rsid w:val="008116C4"/>
    <w:rsid w:val="008150EC"/>
    <w:rsid w:val="008224DC"/>
    <w:rsid w:val="00825273"/>
    <w:rsid w:val="00827EC3"/>
    <w:rsid w:val="00832159"/>
    <w:rsid w:val="00833DC4"/>
    <w:rsid w:val="00837BD3"/>
    <w:rsid w:val="00841C6F"/>
    <w:rsid w:val="008443AB"/>
    <w:rsid w:val="008446E8"/>
    <w:rsid w:val="00844FAB"/>
    <w:rsid w:val="008510D5"/>
    <w:rsid w:val="008516E8"/>
    <w:rsid w:val="008534C6"/>
    <w:rsid w:val="0085486F"/>
    <w:rsid w:val="00854921"/>
    <w:rsid w:val="00857483"/>
    <w:rsid w:val="00861C05"/>
    <w:rsid w:val="00863BA4"/>
    <w:rsid w:val="008667C4"/>
    <w:rsid w:val="0087025A"/>
    <w:rsid w:val="00870F2E"/>
    <w:rsid w:val="00872AA7"/>
    <w:rsid w:val="00874B16"/>
    <w:rsid w:val="00875923"/>
    <w:rsid w:val="00896961"/>
    <w:rsid w:val="00897CA0"/>
    <w:rsid w:val="008A1CBD"/>
    <w:rsid w:val="008A589A"/>
    <w:rsid w:val="008A6F72"/>
    <w:rsid w:val="008B4AA5"/>
    <w:rsid w:val="008B5CF3"/>
    <w:rsid w:val="008B749B"/>
    <w:rsid w:val="008C16F0"/>
    <w:rsid w:val="008C1F5F"/>
    <w:rsid w:val="008C1FD1"/>
    <w:rsid w:val="008C3534"/>
    <w:rsid w:val="008C3863"/>
    <w:rsid w:val="008C618B"/>
    <w:rsid w:val="008D2F20"/>
    <w:rsid w:val="008D6DF8"/>
    <w:rsid w:val="008E043F"/>
    <w:rsid w:val="008E0441"/>
    <w:rsid w:val="008E1197"/>
    <w:rsid w:val="008E123C"/>
    <w:rsid w:val="008E135B"/>
    <w:rsid w:val="008E277A"/>
    <w:rsid w:val="008E7F53"/>
    <w:rsid w:val="008F02DE"/>
    <w:rsid w:val="008F04BD"/>
    <w:rsid w:val="008F07F0"/>
    <w:rsid w:val="008F121A"/>
    <w:rsid w:val="008F5496"/>
    <w:rsid w:val="00904D9C"/>
    <w:rsid w:val="009134A7"/>
    <w:rsid w:val="00916E98"/>
    <w:rsid w:val="009217D0"/>
    <w:rsid w:val="00922360"/>
    <w:rsid w:val="00922B7C"/>
    <w:rsid w:val="0092388A"/>
    <w:rsid w:val="00927751"/>
    <w:rsid w:val="009323D5"/>
    <w:rsid w:val="0093397C"/>
    <w:rsid w:val="00940593"/>
    <w:rsid w:val="00940E4C"/>
    <w:rsid w:val="0094466D"/>
    <w:rsid w:val="00946790"/>
    <w:rsid w:val="009529A3"/>
    <w:rsid w:val="00955508"/>
    <w:rsid w:val="00956694"/>
    <w:rsid w:val="00960914"/>
    <w:rsid w:val="00960C0C"/>
    <w:rsid w:val="00963463"/>
    <w:rsid w:val="00965B03"/>
    <w:rsid w:val="009670D6"/>
    <w:rsid w:val="009672C9"/>
    <w:rsid w:val="00970EA1"/>
    <w:rsid w:val="00984CCF"/>
    <w:rsid w:val="00985D70"/>
    <w:rsid w:val="00991070"/>
    <w:rsid w:val="00991C67"/>
    <w:rsid w:val="009A250C"/>
    <w:rsid w:val="009A337C"/>
    <w:rsid w:val="009A38C5"/>
    <w:rsid w:val="009B2190"/>
    <w:rsid w:val="009B2E46"/>
    <w:rsid w:val="009B311C"/>
    <w:rsid w:val="009B5FA0"/>
    <w:rsid w:val="009B678A"/>
    <w:rsid w:val="009C0DBD"/>
    <w:rsid w:val="009C11C3"/>
    <w:rsid w:val="009C1CE7"/>
    <w:rsid w:val="009C7BA8"/>
    <w:rsid w:val="009D0F9E"/>
    <w:rsid w:val="009D3810"/>
    <w:rsid w:val="009D3B91"/>
    <w:rsid w:val="009D67C4"/>
    <w:rsid w:val="009D7D89"/>
    <w:rsid w:val="009E79CC"/>
    <w:rsid w:val="009F2C2F"/>
    <w:rsid w:val="009F32E1"/>
    <w:rsid w:val="009F36B5"/>
    <w:rsid w:val="009F39B0"/>
    <w:rsid w:val="009F41C4"/>
    <w:rsid w:val="009F4799"/>
    <w:rsid w:val="009F64C4"/>
    <w:rsid w:val="009F75EF"/>
    <w:rsid w:val="009F7FBC"/>
    <w:rsid w:val="00A018D2"/>
    <w:rsid w:val="00A03694"/>
    <w:rsid w:val="00A043D0"/>
    <w:rsid w:val="00A06B0C"/>
    <w:rsid w:val="00A10A98"/>
    <w:rsid w:val="00A12700"/>
    <w:rsid w:val="00A13B95"/>
    <w:rsid w:val="00A146E4"/>
    <w:rsid w:val="00A1730B"/>
    <w:rsid w:val="00A17537"/>
    <w:rsid w:val="00A202FB"/>
    <w:rsid w:val="00A22F73"/>
    <w:rsid w:val="00A22FD2"/>
    <w:rsid w:val="00A25F28"/>
    <w:rsid w:val="00A32101"/>
    <w:rsid w:val="00A417C7"/>
    <w:rsid w:val="00A41A6A"/>
    <w:rsid w:val="00A46187"/>
    <w:rsid w:val="00A47169"/>
    <w:rsid w:val="00A472FA"/>
    <w:rsid w:val="00A47522"/>
    <w:rsid w:val="00A47D60"/>
    <w:rsid w:val="00A53393"/>
    <w:rsid w:val="00A54D74"/>
    <w:rsid w:val="00A558E4"/>
    <w:rsid w:val="00A57687"/>
    <w:rsid w:val="00A60883"/>
    <w:rsid w:val="00A60AD9"/>
    <w:rsid w:val="00A60D7C"/>
    <w:rsid w:val="00A61F1C"/>
    <w:rsid w:val="00A63A9B"/>
    <w:rsid w:val="00A64B19"/>
    <w:rsid w:val="00A719A1"/>
    <w:rsid w:val="00A74230"/>
    <w:rsid w:val="00A80384"/>
    <w:rsid w:val="00A80D21"/>
    <w:rsid w:val="00A811E1"/>
    <w:rsid w:val="00A82170"/>
    <w:rsid w:val="00A84FBD"/>
    <w:rsid w:val="00A85476"/>
    <w:rsid w:val="00A96738"/>
    <w:rsid w:val="00AA1D59"/>
    <w:rsid w:val="00AA28EA"/>
    <w:rsid w:val="00AA30A4"/>
    <w:rsid w:val="00AA6EC5"/>
    <w:rsid w:val="00AB55FB"/>
    <w:rsid w:val="00AC6989"/>
    <w:rsid w:val="00AD1675"/>
    <w:rsid w:val="00AD32C3"/>
    <w:rsid w:val="00AD5C4B"/>
    <w:rsid w:val="00AE30E2"/>
    <w:rsid w:val="00AE5162"/>
    <w:rsid w:val="00AE630C"/>
    <w:rsid w:val="00AE685C"/>
    <w:rsid w:val="00AE69FE"/>
    <w:rsid w:val="00AF0675"/>
    <w:rsid w:val="00AF14EC"/>
    <w:rsid w:val="00AF587E"/>
    <w:rsid w:val="00AF7ACF"/>
    <w:rsid w:val="00B004AE"/>
    <w:rsid w:val="00B0062C"/>
    <w:rsid w:val="00B02E1C"/>
    <w:rsid w:val="00B152B9"/>
    <w:rsid w:val="00B15EEA"/>
    <w:rsid w:val="00B2188A"/>
    <w:rsid w:val="00B223C9"/>
    <w:rsid w:val="00B27214"/>
    <w:rsid w:val="00B27997"/>
    <w:rsid w:val="00B3028E"/>
    <w:rsid w:val="00B37BBF"/>
    <w:rsid w:val="00B41981"/>
    <w:rsid w:val="00B46257"/>
    <w:rsid w:val="00B47836"/>
    <w:rsid w:val="00B47C5A"/>
    <w:rsid w:val="00B518B3"/>
    <w:rsid w:val="00B52640"/>
    <w:rsid w:val="00B5331E"/>
    <w:rsid w:val="00B54C49"/>
    <w:rsid w:val="00B605AC"/>
    <w:rsid w:val="00B61212"/>
    <w:rsid w:val="00B6265D"/>
    <w:rsid w:val="00B62A30"/>
    <w:rsid w:val="00B637A5"/>
    <w:rsid w:val="00B67999"/>
    <w:rsid w:val="00B709C3"/>
    <w:rsid w:val="00B727D1"/>
    <w:rsid w:val="00B72D46"/>
    <w:rsid w:val="00B77092"/>
    <w:rsid w:val="00B86274"/>
    <w:rsid w:val="00B869AD"/>
    <w:rsid w:val="00B872C3"/>
    <w:rsid w:val="00B920DD"/>
    <w:rsid w:val="00B96DB8"/>
    <w:rsid w:val="00BA465B"/>
    <w:rsid w:val="00BB1C5D"/>
    <w:rsid w:val="00BC08A7"/>
    <w:rsid w:val="00BC417F"/>
    <w:rsid w:val="00BC52F1"/>
    <w:rsid w:val="00BD51B8"/>
    <w:rsid w:val="00BD7968"/>
    <w:rsid w:val="00BE1149"/>
    <w:rsid w:val="00BE3333"/>
    <w:rsid w:val="00BE565E"/>
    <w:rsid w:val="00BE58F1"/>
    <w:rsid w:val="00BE74A6"/>
    <w:rsid w:val="00BF0CB5"/>
    <w:rsid w:val="00BF0EE5"/>
    <w:rsid w:val="00BF2C58"/>
    <w:rsid w:val="00BF3247"/>
    <w:rsid w:val="00BF6377"/>
    <w:rsid w:val="00C02467"/>
    <w:rsid w:val="00C041C3"/>
    <w:rsid w:val="00C0477D"/>
    <w:rsid w:val="00C047B0"/>
    <w:rsid w:val="00C1400C"/>
    <w:rsid w:val="00C161EB"/>
    <w:rsid w:val="00C17545"/>
    <w:rsid w:val="00C20442"/>
    <w:rsid w:val="00C22703"/>
    <w:rsid w:val="00C24A60"/>
    <w:rsid w:val="00C27D2C"/>
    <w:rsid w:val="00C31014"/>
    <w:rsid w:val="00C34704"/>
    <w:rsid w:val="00C35AEA"/>
    <w:rsid w:val="00C37A31"/>
    <w:rsid w:val="00C40218"/>
    <w:rsid w:val="00C42381"/>
    <w:rsid w:val="00C44CB5"/>
    <w:rsid w:val="00C44E1D"/>
    <w:rsid w:val="00C45D05"/>
    <w:rsid w:val="00C5409A"/>
    <w:rsid w:val="00C546F8"/>
    <w:rsid w:val="00C60909"/>
    <w:rsid w:val="00C70566"/>
    <w:rsid w:val="00C7205C"/>
    <w:rsid w:val="00C73C40"/>
    <w:rsid w:val="00C801B3"/>
    <w:rsid w:val="00C850D5"/>
    <w:rsid w:val="00C93C66"/>
    <w:rsid w:val="00C94F1E"/>
    <w:rsid w:val="00C96F75"/>
    <w:rsid w:val="00CA715F"/>
    <w:rsid w:val="00CB1AB2"/>
    <w:rsid w:val="00CB309A"/>
    <w:rsid w:val="00CC4D38"/>
    <w:rsid w:val="00CC54D5"/>
    <w:rsid w:val="00CC5574"/>
    <w:rsid w:val="00CC677A"/>
    <w:rsid w:val="00CD0F92"/>
    <w:rsid w:val="00CD3DDA"/>
    <w:rsid w:val="00CD5007"/>
    <w:rsid w:val="00CD53D1"/>
    <w:rsid w:val="00CD6543"/>
    <w:rsid w:val="00CD6AB2"/>
    <w:rsid w:val="00CE5395"/>
    <w:rsid w:val="00CF3E1D"/>
    <w:rsid w:val="00CF5BA0"/>
    <w:rsid w:val="00D0268F"/>
    <w:rsid w:val="00D04E86"/>
    <w:rsid w:val="00D0645F"/>
    <w:rsid w:val="00D10826"/>
    <w:rsid w:val="00D1219C"/>
    <w:rsid w:val="00D17669"/>
    <w:rsid w:val="00D2511F"/>
    <w:rsid w:val="00D25401"/>
    <w:rsid w:val="00D30DF3"/>
    <w:rsid w:val="00D30EED"/>
    <w:rsid w:val="00D32548"/>
    <w:rsid w:val="00D34DAB"/>
    <w:rsid w:val="00D37147"/>
    <w:rsid w:val="00D40F12"/>
    <w:rsid w:val="00D41C64"/>
    <w:rsid w:val="00D46688"/>
    <w:rsid w:val="00D505D6"/>
    <w:rsid w:val="00D5444B"/>
    <w:rsid w:val="00D618FC"/>
    <w:rsid w:val="00D62283"/>
    <w:rsid w:val="00D65564"/>
    <w:rsid w:val="00D65C8F"/>
    <w:rsid w:val="00D670EB"/>
    <w:rsid w:val="00D67EF7"/>
    <w:rsid w:val="00D722D3"/>
    <w:rsid w:val="00D72691"/>
    <w:rsid w:val="00D739B4"/>
    <w:rsid w:val="00D73BA9"/>
    <w:rsid w:val="00D76801"/>
    <w:rsid w:val="00D81967"/>
    <w:rsid w:val="00D84611"/>
    <w:rsid w:val="00D925CF"/>
    <w:rsid w:val="00D94980"/>
    <w:rsid w:val="00DA1298"/>
    <w:rsid w:val="00DA2F0F"/>
    <w:rsid w:val="00DA6D88"/>
    <w:rsid w:val="00DA7834"/>
    <w:rsid w:val="00DB348D"/>
    <w:rsid w:val="00DB3EE8"/>
    <w:rsid w:val="00DB5F12"/>
    <w:rsid w:val="00DC24E7"/>
    <w:rsid w:val="00DC4E62"/>
    <w:rsid w:val="00DD345B"/>
    <w:rsid w:val="00DD7565"/>
    <w:rsid w:val="00DD78F6"/>
    <w:rsid w:val="00DE35A9"/>
    <w:rsid w:val="00DE582E"/>
    <w:rsid w:val="00DF0950"/>
    <w:rsid w:val="00DF1433"/>
    <w:rsid w:val="00DF4431"/>
    <w:rsid w:val="00DF5611"/>
    <w:rsid w:val="00E002D8"/>
    <w:rsid w:val="00E0196F"/>
    <w:rsid w:val="00E01F4D"/>
    <w:rsid w:val="00E04DD2"/>
    <w:rsid w:val="00E17068"/>
    <w:rsid w:val="00E22A46"/>
    <w:rsid w:val="00E24978"/>
    <w:rsid w:val="00E2695C"/>
    <w:rsid w:val="00E272E8"/>
    <w:rsid w:val="00E31EF2"/>
    <w:rsid w:val="00E3431A"/>
    <w:rsid w:val="00E351EF"/>
    <w:rsid w:val="00E36E90"/>
    <w:rsid w:val="00E40619"/>
    <w:rsid w:val="00E53DD9"/>
    <w:rsid w:val="00E5615D"/>
    <w:rsid w:val="00E572BD"/>
    <w:rsid w:val="00E60DB1"/>
    <w:rsid w:val="00E637FE"/>
    <w:rsid w:val="00E64A91"/>
    <w:rsid w:val="00E67227"/>
    <w:rsid w:val="00E6751D"/>
    <w:rsid w:val="00E70E51"/>
    <w:rsid w:val="00E711E0"/>
    <w:rsid w:val="00E721A7"/>
    <w:rsid w:val="00E7293D"/>
    <w:rsid w:val="00E80157"/>
    <w:rsid w:val="00E809C7"/>
    <w:rsid w:val="00E828B1"/>
    <w:rsid w:val="00E83EFA"/>
    <w:rsid w:val="00E94DBD"/>
    <w:rsid w:val="00E97295"/>
    <w:rsid w:val="00E9789C"/>
    <w:rsid w:val="00EA4417"/>
    <w:rsid w:val="00EA5DF7"/>
    <w:rsid w:val="00EA77C7"/>
    <w:rsid w:val="00EB4BC6"/>
    <w:rsid w:val="00EC645F"/>
    <w:rsid w:val="00EC68BC"/>
    <w:rsid w:val="00ED0486"/>
    <w:rsid w:val="00ED092A"/>
    <w:rsid w:val="00ED6620"/>
    <w:rsid w:val="00ED77E6"/>
    <w:rsid w:val="00EE3425"/>
    <w:rsid w:val="00EE7B8E"/>
    <w:rsid w:val="00EF010C"/>
    <w:rsid w:val="00EF1B5D"/>
    <w:rsid w:val="00EF6F53"/>
    <w:rsid w:val="00EF7951"/>
    <w:rsid w:val="00EF7F64"/>
    <w:rsid w:val="00F05B57"/>
    <w:rsid w:val="00F062CE"/>
    <w:rsid w:val="00F12676"/>
    <w:rsid w:val="00F129CB"/>
    <w:rsid w:val="00F13BB6"/>
    <w:rsid w:val="00F21C66"/>
    <w:rsid w:val="00F22CAC"/>
    <w:rsid w:val="00F31F2E"/>
    <w:rsid w:val="00F345A6"/>
    <w:rsid w:val="00F41190"/>
    <w:rsid w:val="00F41F36"/>
    <w:rsid w:val="00F43878"/>
    <w:rsid w:val="00F46FF3"/>
    <w:rsid w:val="00F54CFC"/>
    <w:rsid w:val="00F5650F"/>
    <w:rsid w:val="00F56D5A"/>
    <w:rsid w:val="00F63983"/>
    <w:rsid w:val="00F67337"/>
    <w:rsid w:val="00F6794B"/>
    <w:rsid w:val="00F70C1E"/>
    <w:rsid w:val="00F724C4"/>
    <w:rsid w:val="00F74D7E"/>
    <w:rsid w:val="00F83F02"/>
    <w:rsid w:val="00F873BE"/>
    <w:rsid w:val="00F87FA5"/>
    <w:rsid w:val="00F92679"/>
    <w:rsid w:val="00F945D5"/>
    <w:rsid w:val="00F95D5C"/>
    <w:rsid w:val="00F9796C"/>
    <w:rsid w:val="00FA0ED5"/>
    <w:rsid w:val="00FA0F49"/>
    <w:rsid w:val="00FB1438"/>
    <w:rsid w:val="00FB2820"/>
    <w:rsid w:val="00FB2CEC"/>
    <w:rsid w:val="00FB45D4"/>
    <w:rsid w:val="00FB6FE8"/>
    <w:rsid w:val="00FC0ADB"/>
    <w:rsid w:val="00FC5096"/>
    <w:rsid w:val="00FC6E80"/>
    <w:rsid w:val="00FC7643"/>
    <w:rsid w:val="00FD116C"/>
    <w:rsid w:val="00FD1182"/>
    <w:rsid w:val="00FD3382"/>
    <w:rsid w:val="00FD6AE2"/>
    <w:rsid w:val="00FD7200"/>
    <w:rsid w:val="00FE00E2"/>
    <w:rsid w:val="00FE3E39"/>
    <w:rsid w:val="00FE5BFF"/>
    <w:rsid w:val="00FE7E66"/>
    <w:rsid w:val="00FF06B8"/>
    <w:rsid w:val="00FF3892"/>
    <w:rsid w:val="00FF5BB2"/>
    <w:rsid w:val="00FF7A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colormru v:ext="edit" colors="#fc9"/>
    </o:shapedefaults>
    <o:shapelayout v:ext="edit">
      <o:idmap v:ext="edit" data="2"/>
    </o:shapelayout>
  </w:shapeDefaults>
  <w:decimalSymbol w:val="."/>
  <w:listSeparator w:val=","/>
  <w14:docId w14:val="0B07F534"/>
  <w15:chartTrackingRefBased/>
  <w15:docId w15:val="{A036DFC1-EE8B-4212-A570-9371AB7F3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next w:val="Normal"/>
    <w:link w:val="Heading4Char"/>
    <w:uiPriority w:val="9"/>
    <w:semiHidden/>
    <w:unhideWhenUsed/>
    <w:qFormat/>
    <w:rsid w:val="007841C8"/>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1045"/>
    <w:pPr>
      <w:tabs>
        <w:tab w:val="center" w:pos="4513"/>
        <w:tab w:val="right" w:pos="9026"/>
      </w:tabs>
      <w:spacing w:after="0" w:line="240" w:lineRule="auto"/>
    </w:pPr>
  </w:style>
  <w:style w:type="character" w:customStyle="1" w:styleId="HeaderChar">
    <w:name w:val="Header Char"/>
    <w:basedOn w:val="DefaultParagraphFont"/>
    <w:link w:val="Header"/>
    <w:uiPriority w:val="99"/>
    <w:rsid w:val="007D1045"/>
  </w:style>
  <w:style w:type="paragraph" w:styleId="Footer">
    <w:name w:val="footer"/>
    <w:basedOn w:val="Normal"/>
    <w:link w:val="FooterChar"/>
    <w:uiPriority w:val="99"/>
    <w:unhideWhenUsed/>
    <w:rsid w:val="007D1045"/>
    <w:pPr>
      <w:tabs>
        <w:tab w:val="center" w:pos="4513"/>
        <w:tab w:val="right" w:pos="9026"/>
      </w:tabs>
      <w:spacing w:after="0" w:line="240" w:lineRule="auto"/>
    </w:pPr>
  </w:style>
  <w:style w:type="character" w:customStyle="1" w:styleId="FooterChar">
    <w:name w:val="Footer Char"/>
    <w:basedOn w:val="DefaultParagraphFont"/>
    <w:link w:val="Footer"/>
    <w:uiPriority w:val="99"/>
    <w:rsid w:val="007D1045"/>
  </w:style>
  <w:style w:type="paragraph" w:styleId="ListParagraph">
    <w:name w:val="List Paragraph"/>
    <w:basedOn w:val="Normal"/>
    <w:uiPriority w:val="34"/>
    <w:qFormat/>
    <w:rsid w:val="008B4AA5"/>
    <w:pPr>
      <w:spacing w:after="0" w:line="240" w:lineRule="auto"/>
      <w:ind w:left="720"/>
      <w:contextualSpacing/>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B518B3"/>
    <w:rPr>
      <w:color w:val="0000FF"/>
      <w:u w:val="single"/>
    </w:rPr>
  </w:style>
  <w:style w:type="character" w:styleId="UnresolvedMention">
    <w:name w:val="Unresolved Mention"/>
    <w:basedOn w:val="DefaultParagraphFont"/>
    <w:uiPriority w:val="99"/>
    <w:semiHidden/>
    <w:unhideWhenUsed/>
    <w:rsid w:val="00E9789C"/>
    <w:rPr>
      <w:color w:val="605E5C"/>
      <w:shd w:val="clear" w:color="auto" w:fill="E1DFDD"/>
    </w:rPr>
  </w:style>
  <w:style w:type="table" w:styleId="TableGrid">
    <w:name w:val="Table Grid"/>
    <w:basedOn w:val="TableNormal"/>
    <w:uiPriority w:val="39"/>
    <w:rsid w:val="003A67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buttoncontent">
    <w:name w:val="ui-button__content"/>
    <w:basedOn w:val="DefaultParagraphFont"/>
    <w:rsid w:val="00B605AC"/>
  </w:style>
  <w:style w:type="character" w:styleId="CommentReference">
    <w:name w:val="annotation reference"/>
    <w:basedOn w:val="DefaultParagraphFont"/>
    <w:uiPriority w:val="99"/>
    <w:semiHidden/>
    <w:unhideWhenUsed/>
    <w:rsid w:val="00A25F28"/>
    <w:rPr>
      <w:sz w:val="16"/>
      <w:szCs w:val="16"/>
    </w:rPr>
  </w:style>
  <w:style w:type="paragraph" w:styleId="CommentText">
    <w:name w:val="annotation text"/>
    <w:basedOn w:val="Normal"/>
    <w:link w:val="CommentTextChar"/>
    <w:uiPriority w:val="99"/>
    <w:semiHidden/>
    <w:unhideWhenUsed/>
    <w:rsid w:val="00A25F28"/>
    <w:pPr>
      <w:spacing w:line="240" w:lineRule="auto"/>
    </w:pPr>
    <w:rPr>
      <w:sz w:val="20"/>
      <w:szCs w:val="20"/>
    </w:rPr>
  </w:style>
  <w:style w:type="character" w:customStyle="1" w:styleId="CommentTextChar">
    <w:name w:val="Comment Text Char"/>
    <w:basedOn w:val="DefaultParagraphFont"/>
    <w:link w:val="CommentText"/>
    <w:uiPriority w:val="99"/>
    <w:semiHidden/>
    <w:rsid w:val="00A25F28"/>
    <w:rPr>
      <w:sz w:val="20"/>
      <w:szCs w:val="20"/>
    </w:rPr>
  </w:style>
  <w:style w:type="paragraph" w:styleId="CommentSubject">
    <w:name w:val="annotation subject"/>
    <w:basedOn w:val="CommentText"/>
    <w:next w:val="CommentText"/>
    <w:link w:val="CommentSubjectChar"/>
    <w:uiPriority w:val="99"/>
    <w:semiHidden/>
    <w:unhideWhenUsed/>
    <w:rsid w:val="00A25F28"/>
    <w:rPr>
      <w:b/>
      <w:bCs/>
    </w:rPr>
  </w:style>
  <w:style w:type="character" w:customStyle="1" w:styleId="CommentSubjectChar">
    <w:name w:val="Comment Subject Char"/>
    <w:basedOn w:val="CommentTextChar"/>
    <w:link w:val="CommentSubject"/>
    <w:uiPriority w:val="99"/>
    <w:semiHidden/>
    <w:rsid w:val="00A25F28"/>
    <w:rPr>
      <w:b/>
      <w:bCs/>
      <w:sz w:val="20"/>
      <w:szCs w:val="20"/>
    </w:rPr>
  </w:style>
  <w:style w:type="paragraph" w:styleId="NormalWeb">
    <w:name w:val="Normal (Web)"/>
    <w:basedOn w:val="Normal"/>
    <w:uiPriority w:val="99"/>
    <w:unhideWhenUsed/>
    <w:rsid w:val="0075250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4Char">
    <w:name w:val="Heading 4 Char"/>
    <w:basedOn w:val="DefaultParagraphFont"/>
    <w:link w:val="Heading4"/>
    <w:uiPriority w:val="9"/>
    <w:semiHidden/>
    <w:rsid w:val="007841C8"/>
    <w:rPr>
      <w:rFonts w:asciiTheme="majorHAnsi" w:eastAsiaTheme="majorEastAsia" w:hAnsiTheme="majorHAnsi" w:cstheme="majorBidi"/>
      <w:i/>
      <w:iCs/>
      <w:color w:val="2F5496" w:themeColor="accent1" w:themeShade="BF"/>
    </w:rPr>
  </w:style>
  <w:style w:type="character" w:styleId="FollowedHyperlink">
    <w:name w:val="FollowedHyperlink"/>
    <w:basedOn w:val="DefaultParagraphFont"/>
    <w:uiPriority w:val="99"/>
    <w:semiHidden/>
    <w:unhideWhenUsed/>
    <w:rsid w:val="003A4733"/>
    <w:rPr>
      <w:color w:val="954F72" w:themeColor="followedHyperlink"/>
      <w:u w:val="single"/>
    </w:rPr>
  </w:style>
  <w:style w:type="table" w:customStyle="1" w:styleId="TableGrid1">
    <w:name w:val="Table Grid1"/>
    <w:basedOn w:val="TableNormal"/>
    <w:next w:val="TableGrid"/>
    <w:uiPriority w:val="39"/>
    <w:rsid w:val="004E27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E60D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DefaultParagraphFont"/>
    <w:rsid w:val="00A13B95"/>
  </w:style>
  <w:style w:type="paragraph" w:styleId="NoSpacing">
    <w:name w:val="No Spacing"/>
    <w:uiPriority w:val="1"/>
    <w:qFormat/>
    <w:rsid w:val="005E4A92"/>
    <w:pPr>
      <w:spacing w:after="0" w:line="240" w:lineRule="auto"/>
    </w:pPr>
  </w:style>
  <w:style w:type="table" w:customStyle="1" w:styleId="TableGrid3">
    <w:name w:val="Table Grid3"/>
    <w:basedOn w:val="TableNormal"/>
    <w:next w:val="TableGrid"/>
    <w:uiPriority w:val="39"/>
    <w:rsid w:val="00CD6A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1284431">
      <w:bodyDiv w:val="1"/>
      <w:marLeft w:val="0"/>
      <w:marRight w:val="0"/>
      <w:marTop w:val="0"/>
      <w:marBottom w:val="0"/>
      <w:divBdr>
        <w:top w:val="none" w:sz="0" w:space="0" w:color="auto"/>
        <w:left w:val="none" w:sz="0" w:space="0" w:color="auto"/>
        <w:bottom w:val="none" w:sz="0" w:space="0" w:color="auto"/>
        <w:right w:val="none" w:sz="0" w:space="0" w:color="auto"/>
      </w:divBdr>
    </w:div>
    <w:div w:id="575283906">
      <w:bodyDiv w:val="1"/>
      <w:marLeft w:val="0"/>
      <w:marRight w:val="0"/>
      <w:marTop w:val="0"/>
      <w:marBottom w:val="0"/>
      <w:divBdr>
        <w:top w:val="none" w:sz="0" w:space="0" w:color="auto"/>
        <w:left w:val="none" w:sz="0" w:space="0" w:color="auto"/>
        <w:bottom w:val="none" w:sz="0" w:space="0" w:color="auto"/>
        <w:right w:val="none" w:sz="0" w:space="0" w:color="auto"/>
      </w:divBdr>
    </w:div>
    <w:div w:id="729111947">
      <w:bodyDiv w:val="1"/>
      <w:marLeft w:val="0"/>
      <w:marRight w:val="0"/>
      <w:marTop w:val="0"/>
      <w:marBottom w:val="0"/>
      <w:divBdr>
        <w:top w:val="none" w:sz="0" w:space="0" w:color="auto"/>
        <w:left w:val="none" w:sz="0" w:space="0" w:color="auto"/>
        <w:bottom w:val="none" w:sz="0" w:space="0" w:color="auto"/>
        <w:right w:val="none" w:sz="0" w:space="0" w:color="auto"/>
      </w:divBdr>
    </w:div>
    <w:div w:id="1058357342">
      <w:bodyDiv w:val="1"/>
      <w:marLeft w:val="0"/>
      <w:marRight w:val="0"/>
      <w:marTop w:val="0"/>
      <w:marBottom w:val="0"/>
      <w:divBdr>
        <w:top w:val="none" w:sz="0" w:space="0" w:color="auto"/>
        <w:left w:val="none" w:sz="0" w:space="0" w:color="auto"/>
        <w:bottom w:val="none" w:sz="0" w:space="0" w:color="auto"/>
        <w:right w:val="none" w:sz="0" w:space="0" w:color="auto"/>
      </w:divBdr>
      <w:divsChild>
        <w:div w:id="657852154">
          <w:marLeft w:val="547"/>
          <w:marRight w:val="0"/>
          <w:marTop w:val="0"/>
          <w:marBottom w:val="0"/>
          <w:divBdr>
            <w:top w:val="none" w:sz="0" w:space="0" w:color="auto"/>
            <w:left w:val="none" w:sz="0" w:space="0" w:color="auto"/>
            <w:bottom w:val="none" w:sz="0" w:space="0" w:color="auto"/>
            <w:right w:val="none" w:sz="0" w:space="0" w:color="auto"/>
          </w:divBdr>
        </w:div>
      </w:divsChild>
    </w:div>
    <w:div w:id="1142233633">
      <w:bodyDiv w:val="1"/>
      <w:marLeft w:val="0"/>
      <w:marRight w:val="0"/>
      <w:marTop w:val="0"/>
      <w:marBottom w:val="0"/>
      <w:divBdr>
        <w:top w:val="none" w:sz="0" w:space="0" w:color="auto"/>
        <w:left w:val="none" w:sz="0" w:space="0" w:color="auto"/>
        <w:bottom w:val="none" w:sz="0" w:space="0" w:color="auto"/>
        <w:right w:val="none" w:sz="0" w:space="0" w:color="auto"/>
      </w:divBdr>
    </w:div>
    <w:div w:id="1166438799">
      <w:bodyDiv w:val="1"/>
      <w:marLeft w:val="0"/>
      <w:marRight w:val="0"/>
      <w:marTop w:val="0"/>
      <w:marBottom w:val="0"/>
      <w:divBdr>
        <w:top w:val="none" w:sz="0" w:space="0" w:color="auto"/>
        <w:left w:val="none" w:sz="0" w:space="0" w:color="auto"/>
        <w:bottom w:val="none" w:sz="0" w:space="0" w:color="auto"/>
        <w:right w:val="none" w:sz="0" w:space="0" w:color="auto"/>
      </w:divBdr>
    </w:div>
    <w:div w:id="1312561025">
      <w:bodyDiv w:val="1"/>
      <w:marLeft w:val="0"/>
      <w:marRight w:val="0"/>
      <w:marTop w:val="0"/>
      <w:marBottom w:val="0"/>
      <w:divBdr>
        <w:top w:val="none" w:sz="0" w:space="0" w:color="auto"/>
        <w:left w:val="none" w:sz="0" w:space="0" w:color="auto"/>
        <w:bottom w:val="none" w:sz="0" w:space="0" w:color="auto"/>
        <w:right w:val="none" w:sz="0" w:space="0" w:color="auto"/>
      </w:divBdr>
    </w:div>
    <w:div w:id="1423528249">
      <w:bodyDiv w:val="1"/>
      <w:marLeft w:val="0"/>
      <w:marRight w:val="0"/>
      <w:marTop w:val="0"/>
      <w:marBottom w:val="0"/>
      <w:divBdr>
        <w:top w:val="none" w:sz="0" w:space="0" w:color="auto"/>
        <w:left w:val="none" w:sz="0" w:space="0" w:color="auto"/>
        <w:bottom w:val="none" w:sz="0" w:space="0" w:color="auto"/>
        <w:right w:val="none" w:sz="0" w:space="0" w:color="auto"/>
      </w:divBdr>
    </w:div>
    <w:div w:id="1431660643">
      <w:bodyDiv w:val="1"/>
      <w:marLeft w:val="0"/>
      <w:marRight w:val="0"/>
      <w:marTop w:val="0"/>
      <w:marBottom w:val="0"/>
      <w:divBdr>
        <w:top w:val="none" w:sz="0" w:space="0" w:color="auto"/>
        <w:left w:val="none" w:sz="0" w:space="0" w:color="auto"/>
        <w:bottom w:val="none" w:sz="0" w:space="0" w:color="auto"/>
        <w:right w:val="none" w:sz="0" w:space="0" w:color="auto"/>
      </w:divBdr>
    </w:div>
    <w:div w:id="1440680134">
      <w:bodyDiv w:val="1"/>
      <w:marLeft w:val="0"/>
      <w:marRight w:val="0"/>
      <w:marTop w:val="0"/>
      <w:marBottom w:val="0"/>
      <w:divBdr>
        <w:top w:val="none" w:sz="0" w:space="0" w:color="auto"/>
        <w:left w:val="none" w:sz="0" w:space="0" w:color="auto"/>
        <w:bottom w:val="none" w:sz="0" w:space="0" w:color="auto"/>
        <w:right w:val="none" w:sz="0" w:space="0" w:color="auto"/>
      </w:divBdr>
      <w:divsChild>
        <w:div w:id="1598053652">
          <w:marLeft w:val="0"/>
          <w:marRight w:val="0"/>
          <w:marTop w:val="0"/>
          <w:marBottom w:val="0"/>
          <w:divBdr>
            <w:top w:val="none" w:sz="0" w:space="0" w:color="auto"/>
            <w:left w:val="none" w:sz="0" w:space="0" w:color="auto"/>
            <w:bottom w:val="none" w:sz="0" w:space="0" w:color="auto"/>
            <w:right w:val="none" w:sz="0" w:space="0" w:color="auto"/>
          </w:divBdr>
          <w:divsChild>
            <w:div w:id="215973692">
              <w:marLeft w:val="0"/>
              <w:marRight w:val="0"/>
              <w:marTop w:val="0"/>
              <w:marBottom w:val="0"/>
              <w:divBdr>
                <w:top w:val="none" w:sz="0" w:space="0" w:color="auto"/>
                <w:left w:val="none" w:sz="0" w:space="0" w:color="auto"/>
                <w:bottom w:val="none" w:sz="0" w:space="0" w:color="auto"/>
                <w:right w:val="none" w:sz="0" w:space="0" w:color="auto"/>
              </w:divBdr>
              <w:divsChild>
                <w:div w:id="444927481">
                  <w:marLeft w:val="0"/>
                  <w:marRight w:val="0"/>
                  <w:marTop w:val="0"/>
                  <w:marBottom w:val="0"/>
                  <w:divBdr>
                    <w:top w:val="none" w:sz="0" w:space="0" w:color="auto"/>
                    <w:left w:val="none" w:sz="0" w:space="0" w:color="auto"/>
                    <w:bottom w:val="none" w:sz="0" w:space="0" w:color="auto"/>
                    <w:right w:val="none" w:sz="0" w:space="0" w:color="auto"/>
                  </w:divBdr>
                  <w:divsChild>
                    <w:div w:id="2133356556">
                      <w:marLeft w:val="0"/>
                      <w:marRight w:val="0"/>
                      <w:marTop w:val="0"/>
                      <w:marBottom w:val="0"/>
                      <w:divBdr>
                        <w:top w:val="none" w:sz="0" w:space="0" w:color="auto"/>
                        <w:left w:val="none" w:sz="0" w:space="0" w:color="auto"/>
                        <w:bottom w:val="none" w:sz="0" w:space="0" w:color="auto"/>
                        <w:right w:val="none" w:sz="0" w:space="0" w:color="auto"/>
                      </w:divBdr>
                      <w:divsChild>
                        <w:div w:id="657073638">
                          <w:marLeft w:val="0"/>
                          <w:marRight w:val="0"/>
                          <w:marTop w:val="0"/>
                          <w:marBottom w:val="0"/>
                          <w:divBdr>
                            <w:top w:val="none" w:sz="0" w:space="0" w:color="auto"/>
                            <w:left w:val="none" w:sz="0" w:space="0" w:color="auto"/>
                            <w:bottom w:val="none" w:sz="0" w:space="0" w:color="auto"/>
                            <w:right w:val="none" w:sz="0" w:space="0" w:color="auto"/>
                          </w:divBdr>
                          <w:divsChild>
                            <w:div w:id="1032532323">
                              <w:marLeft w:val="0"/>
                              <w:marRight w:val="0"/>
                              <w:marTop w:val="0"/>
                              <w:marBottom w:val="0"/>
                              <w:divBdr>
                                <w:top w:val="none" w:sz="0" w:space="0" w:color="auto"/>
                                <w:left w:val="none" w:sz="0" w:space="0" w:color="auto"/>
                                <w:bottom w:val="none" w:sz="0" w:space="0" w:color="auto"/>
                                <w:right w:val="none" w:sz="0" w:space="0" w:color="auto"/>
                              </w:divBdr>
                              <w:divsChild>
                                <w:div w:id="107310910">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sChild>
                    </w:div>
                  </w:divsChild>
                </w:div>
              </w:divsChild>
            </w:div>
          </w:divsChild>
        </w:div>
      </w:divsChild>
    </w:div>
    <w:div w:id="1591620366">
      <w:bodyDiv w:val="1"/>
      <w:marLeft w:val="0"/>
      <w:marRight w:val="0"/>
      <w:marTop w:val="0"/>
      <w:marBottom w:val="0"/>
      <w:divBdr>
        <w:top w:val="none" w:sz="0" w:space="0" w:color="auto"/>
        <w:left w:val="none" w:sz="0" w:space="0" w:color="auto"/>
        <w:bottom w:val="none" w:sz="0" w:space="0" w:color="auto"/>
        <w:right w:val="none" w:sz="0" w:space="0" w:color="auto"/>
      </w:divBdr>
    </w:div>
    <w:div w:id="1596939127">
      <w:bodyDiv w:val="1"/>
      <w:marLeft w:val="0"/>
      <w:marRight w:val="0"/>
      <w:marTop w:val="0"/>
      <w:marBottom w:val="0"/>
      <w:divBdr>
        <w:top w:val="none" w:sz="0" w:space="0" w:color="auto"/>
        <w:left w:val="none" w:sz="0" w:space="0" w:color="auto"/>
        <w:bottom w:val="none" w:sz="0" w:space="0" w:color="auto"/>
        <w:right w:val="none" w:sz="0" w:space="0" w:color="auto"/>
      </w:divBdr>
    </w:div>
    <w:div w:id="1602377291">
      <w:bodyDiv w:val="1"/>
      <w:marLeft w:val="0"/>
      <w:marRight w:val="0"/>
      <w:marTop w:val="0"/>
      <w:marBottom w:val="0"/>
      <w:divBdr>
        <w:top w:val="none" w:sz="0" w:space="0" w:color="auto"/>
        <w:left w:val="none" w:sz="0" w:space="0" w:color="auto"/>
        <w:bottom w:val="none" w:sz="0" w:space="0" w:color="auto"/>
        <w:right w:val="none" w:sz="0" w:space="0" w:color="auto"/>
      </w:divBdr>
      <w:divsChild>
        <w:div w:id="1471165924">
          <w:marLeft w:val="0"/>
          <w:marRight w:val="0"/>
          <w:marTop w:val="0"/>
          <w:marBottom w:val="0"/>
          <w:divBdr>
            <w:top w:val="none" w:sz="0" w:space="0" w:color="auto"/>
            <w:left w:val="none" w:sz="0" w:space="0" w:color="auto"/>
            <w:bottom w:val="none" w:sz="0" w:space="0" w:color="auto"/>
            <w:right w:val="none" w:sz="0" w:space="0" w:color="auto"/>
          </w:divBdr>
          <w:divsChild>
            <w:div w:id="1098330421">
              <w:marLeft w:val="0"/>
              <w:marRight w:val="0"/>
              <w:marTop w:val="0"/>
              <w:marBottom w:val="0"/>
              <w:divBdr>
                <w:top w:val="none" w:sz="0" w:space="0" w:color="auto"/>
                <w:left w:val="none" w:sz="0" w:space="0" w:color="auto"/>
                <w:bottom w:val="none" w:sz="0" w:space="0" w:color="auto"/>
                <w:right w:val="none" w:sz="0" w:space="0" w:color="auto"/>
              </w:divBdr>
              <w:divsChild>
                <w:div w:id="198127347">
                  <w:marLeft w:val="0"/>
                  <w:marRight w:val="0"/>
                  <w:marTop w:val="0"/>
                  <w:marBottom w:val="0"/>
                  <w:divBdr>
                    <w:top w:val="none" w:sz="0" w:space="0" w:color="auto"/>
                    <w:left w:val="none" w:sz="0" w:space="0" w:color="auto"/>
                    <w:bottom w:val="none" w:sz="0" w:space="0" w:color="auto"/>
                    <w:right w:val="none" w:sz="0" w:space="0" w:color="auto"/>
                  </w:divBdr>
                  <w:divsChild>
                    <w:div w:id="1660617745">
                      <w:marLeft w:val="0"/>
                      <w:marRight w:val="0"/>
                      <w:marTop w:val="0"/>
                      <w:marBottom w:val="0"/>
                      <w:divBdr>
                        <w:top w:val="none" w:sz="0" w:space="0" w:color="auto"/>
                        <w:left w:val="none" w:sz="0" w:space="0" w:color="auto"/>
                        <w:bottom w:val="none" w:sz="0" w:space="0" w:color="auto"/>
                        <w:right w:val="none" w:sz="0" w:space="0" w:color="auto"/>
                      </w:divBdr>
                      <w:divsChild>
                        <w:div w:id="896358599">
                          <w:marLeft w:val="0"/>
                          <w:marRight w:val="0"/>
                          <w:marTop w:val="0"/>
                          <w:marBottom w:val="0"/>
                          <w:divBdr>
                            <w:top w:val="none" w:sz="0" w:space="0" w:color="auto"/>
                            <w:left w:val="none" w:sz="0" w:space="0" w:color="auto"/>
                            <w:bottom w:val="none" w:sz="0" w:space="0" w:color="auto"/>
                            <w:right w:val="none" w:sz="0" w:space="0" w:color="auto"/>
                          </w:divBdr>
                          <w:divsChild>
                            <w:div w:id="1152404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8487637">
          <w:marLeft w:val="0"/>
          <w:marRight w:val="0"/>
          <w:marTop w:val="0"/>
          <w:marBottom w:val="0"/>
          <w:divBdr>
            <w:top w:val="none" w:sz="0" w:space="0" w:color="auto"/>
            <w:left w:val="none" w:sz="0" w:space="0" w:color="auto"/>
            <w:bottom w:val="none" w:sz="0" w:space="0" w:color="auto"/>
            <w:right w:val="none" w:sz="0" w:space="0" w:color="auto"/>
          </w:divBdr>
          <w:divsChild>
            <w:div w:id="747918727">
              <w:marLeft w:val="0"/>
              <w:marRight w:val="0"/>
              <w:marTop w:val="0"/>
              <w:marBottom w:val="0"/>
              <w:divBdr>
                <w:top w:val="none" w:sz="0" w:space="0" w:color="auto"/>
                <w:left w:val="none" w:sz="0" w:space="0" w:color="auto"/>
                <w:bottom w:val="none" w:sz="0" w:space="0" w:color="auto"/>
                <w:right w:val="none" w:sz="0" w:space="0" w:color="auto"/>
              </w:divBdr>
              <w:divsChild>
                <w:div w:id="268125814">
                  <w:marLeft w:val="0"/>
                  <w:marRight w:val="0"/>
                  <w:marTop w:val="0"/>
                  <w:marBottom w:val="0"/>
                  <w:divBdr>
                    <w:top w:val="none" w:sz="0" w:space="0" w:color="auto"/>
                    <w:left w:val="none" w:sz="0" w:space="0" w:color="auto"/>
                    <w:bottom w:val="none" w:sz="0" w:space="0" w:color="auto"/>
                    <w:right w:val="none" w:sz="0" w:space="0" w:color="auto"/>
                  </w:divBdr>
                  <w:divsChild>
                    <w:div w:id="570166263">
                      <w:marLeft w:val="0"/>
                      <w:marRight w:val="0"/>
                      <w:marTop w:val="0"/>
                      <w:marBottom w:val="0"/>
                      <w:divBdr>
                        <w:top w:val="none" w:sz="0" w:space="0" w:color="auto"/>
                        <w:left w:val="none" w:sz="0" w:space="0" w:color="auto"/>
                        <w:bottom w:val="none" w:sz="0" w:space="0" w:color="auto"/>
                        <w:right w:val="none" w:sz="0" w:space="0" w:color="auto"/>
                      </w:divBdr>
                      <w:divsChild>
                        <w:div w:id="161045478">
                          <w:marLeft w:val="0"/>
                          <w:marRight w:val="0"/>
                          <w:marTop w:val="0"/>
                          <w:marBottom w:val="0"/>
                          <w:divBdr>
                            <w:top w:val="none" w:sz="0" w:space="0" w:color="auto"/>
                            <w:left w:val="none" w:sz="0" w:space="0" w:color="auto"/>
                            <w:bottom w:val="none" w:sz="0" w:space="0" w:color="auto"/>
                            <w:right w:val="none" w:sz="0" w:space="0" w:color="auto"/>
                          </w:divBdr>
                          <w:divsChild>
                            <w:div w:id="366563571">
                              <w:marLeft w:val="0"/>
                              <w:marRight w:val="0"/>
                              <w:marTop w:val="90"/>
                              <w:marBottom w:val="0"/>
                              <w:divBdr>
                                <w:top w:val="none" w:sz="0" w:space="0" w:color="auto"/>
                                <w:left w:val="none" w:sz="0" w:space="0" w:color="auto"/>
                                <w:bottom w:val="none" w:sz="0" w:space="0" w:color="auto"/>
                                <w:right w:val="none" w:sz="0" w:space="0" w:color="auto"/>
                              </w:divBdr>
                              <w:divsChild>
                                <w:div w:id="1658148981">
                                  <w:marLeft w:val="0"/>
                                  <w:marRight w:val="0"/>
                                  <w:marTop w:val="0"/>
                                  <w:marBottom w:val="0"/>
                                  <w:divBdr>
                                    <w:top w:val="none" w:sz="0" w:space="0" w:color="auto"/>
                                    <w:left w:val="none" w:sz="0" w:space="0" w:color="auto"/>
                                    <w:bottom w:val="none" w:sz="0" w:space="0" w:color="auto"/>
                                    <w:right w:val="none" w:sz="0" w:space="0" w:color="auto"/>
                                  </w:divBdr>
                                  <w:divsChild>
                                    <w:div w:id="404112241">
                                      <w:marLeft w:val="0"/>
                                      <w:marRight w:val="0"/>
                                      <w:marTop w:val="0"/>
                                      <w:marBottom w:val="0"/>
                                      <w:divBdr>
                                        <w:top w:val="none" w:sz="0" w:space="0" w:color="auto"/>
                                        <w:left w:val="none" w:sz="0" w:space="0" w:color="auto"/>
                                        <w:bottom w:val="none" w:sz="0" w:space="0" w:color="auto"/>
                                        <w:right w:val="none" w:sz="0" w:space="0" w:color="auto"/>
                                      </w:divBdr>
                                      <w:divsChild>
                                        <w:div w:id="171383760">
                                          <w:marLeft w:val="0"/>
                                          <w:marRight w:val="0"/>
                                          <w:marTop w:val="0"/>
                                          <w:marBottom w:val="450"/>
                                          <w:divBdr>
                                            <w:top w:val="none" w:sz="0" w:space="0" w:color="auto"/>
                                            <w:left w:val="none" w:sz="0" w:space="0" w:color="auto"/>
                                            <w:bottom w:val="none" w:sz="0" w:space="0" w:color="auto"/>
                                            <w:right w:val="none" w:sz="0" w:space="0" w:color="auto"/>
                                          </w:divBdr>
                                          <w:divsChild>
                                            <w:div w:id="577254964">
                                              <w:marLeft w:val="0"/>
                                              <w:marRight w:val="0"/>
                                              <w:marTop w:val="0"/>
                                              <w:marBottom w:val="0"/>
                                              <w:divBdr>
                                                <w:top w:val="none" w:sz="0" w:space="0" w:color="auto"/>
                                                <w:left w:val="none" w:sz="0" w:space="0" w:color="auto"/>
                                                <w:bottom w:val="none" w:sz="0" w:space="0" w:color="auto"/>
                                                <w:right w:val="none" w:sz="0" w:space="0" w:color="auto"/>
                                              </w:divBdr>
                                              <w:divsChild>
                                                <w:div w:id="1670057789">
                                                  <w:marLeft w:val="0"/>
                                                  <w:marRight w:val="0"/>
                                                  <w:marTop w:val="0"/>
                                                  <w:marBottom w:val="0"/>
                                                  <w:divBdr>
                                                    <w:top w:val="none" w:sz="0" w:space="0" w:color="auto"/>
                                                    <w:left w:val="none" w:sz="0" w:space="0" w:color="auto"/>
                                                    <w:bottom w:val="none" w:sz="0" w:space="0" w:color="auto"/>
                                                    <w:right w:val="none" w:sz="0" w:space="0" w:color="auto"/>
                                                  </w:divBdr>
                                                  <w:divsChild>
                                                    <w:div w:id="782456767">
                                                      <w:marLeft w:val="0"/>
                                                      <w:marRight w:val="0"/>
                                                      <w:marTop w:val="0"/>
                                                      <w:marBottom w:val="0"/>
                                                      <w:divBdr>
                                                        <w:top w:val="none" w:sz="0" w:space="0" w:color="auto"/>
                                                        <w:left w:val="none" w:sz="0" w:space="0" w:color="auto"/>
                                                        <w:bottom w:val="none" w:sz="0" w:space="0" w:color="auto"/>
                                                        <w:right w:val="none" w:sz="0" w:space="0" w:color="auto"/>
                                                      </w:divBdr>
                                                      <w:divsChild>
                                                        <w:div w:id="325791632">
                                                          <w:marLeft w:val="0"/>
                                                          <w:marRight w:val="0"/>
                                                          <w:marTop w:val="0"/>
                                                          <w:marBottom w:val="0"/>
                                                          <w:divBdr>
                                                            <w:top w:val="none" w:sz="0" w:space="0" w:color="auto"/>
                                                            <w:left w:val="none" w:sz="0" w:space="0" w:color="auto"/>
                                                            <w:bottom w:val="none" w:sz="0" w:space="0" w:color="auto"/>
                                                            <w:right w:val="none" w:sz="0" w:space="0" w:color="auto"/>
                                                          </w:divBdr>
                                                          <w:divsChild>
                                                            <w:div w:id="1639650963">
                                                              <w:marLeft w:val="0"/>
                                                              <w:marRight w:val="0"/>
                                                              <w:marTop w:val="0"/>
                                                              <w:marBottom w:val="0"/>
                                                              <w:divBdr>
                                                                <w:top w:val="none" w:sz="0" w:space="0" w:color="auto"/>
                                                                <w:left w:val="none" w:sz="0" w:space="0" w:color="auto"/>
                                                                <w:bottom w:val="none" w:sz="0" w:space="0" w:color="auto"/>
                                                                <w:right w:val="none" w:sz="0" w:space="0" w:color="auto"/>
                                                              </w:divBdr>
                                                              <w:divsChild>
                                                                <w:div w:id="1761366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602834385">
      <w:bodyDiv w:val="1"/>
      <w:marLeft w:val="0"/>
      <w:marRight w:val="0"/>
      <w:marTop w:val="0"/>
      <w:marBottom w:val="0"/>
      <w:divBdr>
        <w:top w:val="none" w:sz="0" w:space="0" w:color="auto"/>
        <w:left w:val="none" w:sz="0" w:space="0" w:color="auto"/>
        <w:bottom w:val="none" w:sz="0" w:space="0" w:color="auto"/>
        <w:right w:val="none" w:sz="0" w:space="0" w:color="auto"/>
      </w:divBdr>
    </w:div>
    <w:div w:id="1769234302">
      <w:bodyDiv w:val="1"/>
      <w:marLeft w:val="0"/>
      <w:marRight w:val="0"/>
      <w:marTop w:val="0"/>
      <w:marBottom w:val="0"/>
      <w:divBdr>
        <w:top w:val="none" w:sz="0" w:space="0" w:color="auto"/>
        <w:left w:val="none" w:sz="0" w:space="0" w:color="auto"/>
        <w:bottom w:val="none" w:sz="0" w:space="0" w:color="auto"/>
        <w:right w:val="none" w:sz="0" w:space="0" w:color="auto"/>
      </w:divBdr>
      <w:divsChild>
        <w:div w:id="1371420884">
          <w:marLeft w:val="446"/>
          <w:marRight w:val="0"/>
          <w:marTop w:val="0"/>
          <w:marBottom w:val="160"/>
          <w:divBdr>
            <w:top w:val="none" w:sz="0" w:space="0" w:color="auto"/>
            <w:left w:val="none" w:sz="0" w:space="0" w:color="auto"/>
            <w:bottom w:val="none" w:sz="0" w:space="0" w:color="auto"/>
            <w:right w:val="none" w:sz="0" w:space="0" w:color="auto"/>
          </w:divBdr>
        </w:div>
        <w:div w:id="1460757568">
          <w:marLeft w:val="446"/>
          <w:marRight w:val="0"/>
          <w:marTop w:val="0"/>
          <w:marBottom w:val="160"/>
          <w:divBdr>
            <w:top w:val="none" w:sz="0" w:space="0" w:color="auto"/>
            <w:left w:val="none" w:sz="0" w:space="0" w:color="auto"/>
            <w:bottom w:val="none" w:sz="0" w:space="0" w:color="auto"/>
            <w:right w:val="none" w:sz="0" w:space="0" w:color="auto"/>
          </w:divBdr>
        </w:div>
        <w:div w:id="268778978">
          <w:marLeft w:val="446"/>
          <w:marRight w:val="0"/>
          <w:marTop w:val="0"/>
          <w:marBottom w:val="160"/>
          <w:divBdr>
            <w:top w:val="none" w:sz="0" w:space="0" w:color="auto"/>
            <w:left w:val="none" w:sz="0" w:space="0" w:color="auto"/>
            <w:bottom w:val="none" w:sz="0" w:space="0" w:color="auto"/>
            <w:right w:val="none" w:sz="0" w:space="0" w:color="auto"/>
          </w:divBdr>
        </w:div>
        <w:div w:id="2090348833">
          <w:marLeft w:val="446"/>
          <w:marRight w:val="0"/>
          <w:marTop w:val="0"/>
          <w:marBottom w:val="160"/>
          <w:divBdr>
            <w:top w:val="none" w:sz="0" w:space="0" w:color="auto"/>
            <w:left w:val="none" w:sz="0" w:space="0" w:color="auto"/>
            <w:bottom w:val="none" w:sz="0" w:space="0" w:color="auto"/>
            <w:right w:val="none" w:sz="0" w:space="0" w:color="auto"/>
          </w:divBdr>
        </w:div>
        <w:div w:id="1109932761">
          <w:marLeft w:val="446"/>
          <w:marRight w:val="0"/>
          <w:marTop w:val="0"/>
          <w:marBottom w:val="160"/>
          <w:divBdr>
            <w:top w:val="none" w:sz="0" w:space="0" w:color="auto"/>
            <w:left w:val="none" w:sz="0" w:space="0" w:color="auto"/>
            <w:bottom w:val="none" w:sz="0" w:space="0" w:color="auto"/>
            <w:right w:val="none" w:sz="0" w:space="0" w:color="auto"/>
          </w:divBdr>
        </w:div>
        <w:div w:id="1657301209">
          <w:marLeft w:val="446"/>
          <w:marRight w:val="0"/>
          <w:marTop w:val="0"/>
          <w:marBottom w:val="0"/>
          <w:divBdr>
            <w:top w:val="none" w:sz="0" w:space="0" w:color="auto"/>
            <w:left w:val="none" w:sz="0" w:space="0" w:color="auto"/>
            <w:bottom w:val="none" w:sz="0" w:space="0" w:color="auto"/>
            <w:right w:val="none" w:sz="0" w:space="0" w:color="auto"/>
          </w:divBdr>
        </w:div>
      </w:divsChild>
    </w:div>
    <w:div w:id="1770395509">
      <w:bodyDiv w:val="1"/>
      <w:marLeft w:val="0"/>
      <w:marRight w:val="0"/>
      <w:marTop w:val="0"/>
      <w:marBottom w:val="0"/>
      <w:divBdr>
        <w:top w:val="none" w:sz="0" w:space="0" w:color="auto"/>
        <w:left w:val="none" w:sz="0" w:space="0" w:color="auto"/>
        <w:bottom w:val="none" w:sz="0" w:space="0" w:color="auto"/>
        <w:right w:val="none" w:sz="0" w:space="0" w:color="auto"/>
      </w:divBdr>
    </w:div>
    <w:div w:id="1973900622">
      <w:bodyDiv w:val="1"/>
      <w:marLeft w:val="0"/>
      <w:marRight w:val="0"/>
      <w:marTop w:val="0"/>
      <w:marBottom w:val="0"/>
      <w:divBdr>
        <w:top w:val="none" w:sz="0" w:space="0" w:color="auto"/>
        <w:left w:val="none" w:sz="0" w:space="0" w:color="auto"/>
        <w:bottom w:val="none" w:sz="0" w:space="0" w:color="auto"/>
        <w:right w:val="none" w:sz="0" w:space="0" w:color="auto"/>
      </w:divBdr>
      <w:divsChild>
        <w:div w:id="1101298382">
          <w:marLeft w:val="446"/>
          <w:marRight w:val="0"/>
          <w:marTop w:val="0"/>
          <w:marBottom w:val="160"/>
          <w:divBdr>
            <w:top w:val="none" w:sz="0" w:space="0" w:color="auto"/>
            <w:left w:val="none" w:sz="0" w:space="0" w:color="auto"/>
            <w:bottom w:val="none" w:sz="0" w:space="0" w:color="auto"/>
            <w:right w:val="none" w:sz="0" w:space="0" w:color="auto"/>
          </w:divBdr>
        </w:div>
        <w:div w:id="1312321663">
          <w:marLeft w:val="446"/>
          <w:marRight w:val="0"/>
          <w:marTop w:val="0"/>
          <w:marBottom w:val="160"/>
          <w:divBdr>
            <w:top w:val="none" w:sz="0" w:space="0" w:color="auto"/>
            <w:left w:val="none" w:sz="0" w:space="0" w:color="auto"/>
            <w:bottom w:val="none" w:sz="0" w:space="0" w:color="auto"/>
            <w:right w:val="none" w:sz="0" w:space="0" w:color="auto"/>
          </w:divBdr>
        </w:div>
        <w:div w:id="1296714993">
          <w:marLeft w:val="446"/>
          <w:marRight w:val="0"/>
          <w:marTop w:val="0"/>
          <w:marBottom w:val="160"/>
          <w:divBdr>
            <w:top w:val="none" w:sz="0" w:space="0" w:color="auto"/>
            <w:left w:val="none" w:sz="0" w:space="0" w:color="auto"/>
            <w:bottom w:val="none" w:sz="0" w:space="0" w:color="auto"/>
            <w:right w:val="none" w:sz="0" w:space="0" w:color="auto"/>
          </w:divBdr>
        </w:div>
        <w:div w:id="1563518790">
          <w:marLeft w:val="446"/>
          <w:marRight w:val="0"/>
          <w:marTop w:val="0"/>
          <w:marBottom w:val="160"/>
          <w:divBdr>
            <w:top w:val="none" w:sz="0" w:space="0" w:color="auto"/>
            <w:left w:val="none" w:sz="0" w:space="0" w:color="auto"/>
            <w:bottom w:val="none" w:sz="0" w:space="0" w:color="auto"/>
            <w:right w:val="none" w:sz="0" w:space="0" w:color="auto"/>
          </w:divBdr>
        </w:div>
        <w:div w:id="1000932870">
          <w:marLeft w:val="446"/>
          <w:marRight w:val="0"/>
          <w:marTop w:val="0"/>
          <w:marBottom w:val="160"/>
          <w:divBdr>
            <w:top w:val="none" w:sz="0" w:space="0" w:color="auto"/>
            <w:left w:val="none" w:sz="0" w:space="0" w:color="auto"/>
            <w:bottom w:val="none" w:sz="0" w:space="0" w:color="auto"/>
            <w:right w:val="none" w:sz="0" w:space="0" w:color="auto"/>
          </w:divBdr>
        </w:div>
        <w:div w:id="1396319324">
          <w:marLeft w:val="446"/>
          <w:marRight w:val="0"/>
          <w:marTop w:val="0"/>
          <w:marBottom w:val="0"/>
          <w:divBdr>
            <w:top w:val="none" w:sz="0" w:space="0" w:color="auto"/>
            <w:left w:val="none" w:sz="0" w:space="0" w:color="auto"/>
            <w:bottom w:val="none" w:sz="0" w:space="0" w:color="auto"/>
            <w:right w:val="none" w:sz="0" w:space="0" w:color="auto"/>
          </w:divBdr>
        </w:div>
      </w:divsChild>
    </w:div>
    <w:div w:id="2028209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customXml" Target="../customXml/item1.xml"/><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gif"/><Relationship Id="rId12" Type="http://schemas.openxmlformats.org/officeDocument/2006/relationships/image" Target="media/image6.jpeg"/><Relationship Id="rId17" Type="http://schemas.openxmlformats.org/officeDocument/2006/relationships/image" Target="media/image11.pn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footer" Target="footer1.xml"/><Relationship Id="rId28" Type="http://schemas.openxmlformats.org/officeDocument/2006/relationships/customXml" Target="../customXml/item3.xml"/><Relationship Id="rId10" Type="http://schemas.openxmlformats.org/officeDocument/2006/relationships/image" Target="media/image4.jpe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FEE569434F723418EFCE3E5C5876CD2" ma:contentTypeVersion="3" ma:contentTypeDescription="Create a new document." ma:contentTypeScope="" ma:versionID="35b1107ffebaffe7bc7c46479c4ecbeb">
  <xsd:schema xmlns:xsd="http://www.w3.org/2001/XMLSchema" xmlns:xs="http://www.w3.org/2001/XMLSchema" xmlns:p="http://schemas.microsoft.com/office/2006/metadata/properties" xmlns:ns1="http://schemas.microsoft.com/sharepoint/v3" xmlns:ns3="323cccaf-073a-4647-80af-c34f5634b238" targetNamespace="http://schemas.microsoft.com/office/2006/metadata/properties" ma:root="true" ma:fieldsID="e379000f4b26402e3d6c65ba26997ac9" ns1:_="" ns3:_="">
    <xsd:import namespace="http://schemas.microsoft.com/sharepoint/v3"/>
    <xsd:import namespace="323cccaf-073a-4647-80af-c34f5634b238"/>
    <xsd:element name="properties">
      <xsd:complexType>
        <xsd:sequence>
          <xsd:element name="documentManagement">
            <xsd:complexType>
              <xsd:all>
                <xsd:element ref="ns1:PublishingStartDate" minOccurs="0"/>
                <xsd:element ref="ns1:PublishingExpirationDate"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23cccaf-073a-4647-80af-c34f5634b238"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A095E79C-7709-42C3-8051-8C4AF2E456CE}"/>
</file>

<file path=customXml/itemProps2.xml><?xml version="1.0" encoding="utf-8"?>
<ds:datastoreItem xmlns:ds="http://schemas.openxmlformats.org/officeDocument/2006/customXml" ds:itemID="{FF3DB5DC-9FD5-4E17-BBBC-F725D3E55CFB}"/>
</file>

<file path=customXml/itemProps3.xml><?xml version="1.0" encoding="utf-8"?>
<ds:datastoreItem xmlns:ds="http://schemas.openxmlformats.org/officeDocument/2006/customXml" ds:itemID="{594C1ADF-EE92-4C0E-B558-4C50E73B031D}"/>
</file>

<file path=docProps/app.xml><?xml version="1.0" encoding="utf-8"?>
<Properties xmlns="http://schemas.openxmlformats.org/officeDocument/2006/extended-properties" xmlns:vt="http://schemas.openxmlformats.org/officeDocument/2006/docPropsVTypes">
  <Template>Normal</Template>
  <TotalTime>0</TotalTime>
  <Pages>26</Pages>
  <Words>3728</Words>
  <Characters>21256</Characters>
  <Application>Microsoft Office Word</Application>
  <DocSecurity>4</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Edgar - Virtual School Head</dc:creator>
  <cp:keywords/>
  <dc:description/>
  <cp:lastModifiedBy>Sharon Halsey - PEP and Virtual School Operational Lead</cp:lastModifiedBy>
  <cp:revision>2</cp:revision>
  <dcterms:created xsi:type="dcterms:W3CDTF">2023-10-18T14:55:00Z</dcterms:created>
  <dcterms:modified xsi:type="dcterms:W3CDTF">2023-10-18T14:55:00Z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9d8be9e-c8d9-4b9c-bd40-2c27cc7ea2e6_Enabled">
    <vt:lpwstr>true</vt:lpwstr>
  </property>
  <property fmtid="{D5CDD505-2E9C-101B-9397-08002B2CF9AE}" pid="3" name="MSIP_Label_39d8be9e-c8d9-4b9c-bd40-2c27cc7ea2e6_SetDate">
    <vt:lpwstr>2022-01-21T14:40:38Z</vt:lpwstr>
  </property>
  <property fmtid="{D5CDD505-2E9C-101B-9397-08002B2CF9AE}" pid="4" name="MSIP_Label_39d8be9e-c8d9-4b9c-bd40-2c27cc7ea2e6_Method">
    <vt:lpwstr>Standard</vt:lpwstr>
  </property>
  <property fmtid="{D5CDD505-2E9C-101B-9397-08002B2CF9AE}" pid="5" name="MSIP_Label_39d8be9e-c8d9-4b9c-bd40-2c27cc7ea2e6_Name">
    <vt:lpwstr>39d8be9e-c8d9-4b9c-bd40-2c27cc7ea2e6</vt:lpwstr>
  </property>
  <property fmtid="{D5CDD505-2E9C-101B-9397-08002B2CF9AE}" pid="6" name="MSIP_Label_39d8be9e-c8d9-4b9c-bd40-2c27cc7ea2e6_SiteId">
    <vt:lpwstr>a8b4324f-155c-4215-a0f1-7ed8cc9a992f</vt:lpwstr>
  </property>
  <property fmtid="{D5CDD505-2E9C-101B-9397-08002B2CF9AE}" pid="7" name="MSIP_Label_39d8be9e-c8d9-4b9c-bd40-2c27cc7ea2e6_ActionId">
    <vt:lpwstr>82618a9c-2dfd-4e0e-8287-0000ee049a66</vt:lpwstr>
  </property>
  <property fmtid="{D5CDD505-2E9C-101B-9397-08002B2CF9AE}" pid="8" name="MSIP_Label_39d8be9e-c8d9-4b9c-bd40-2c27cc7ea2e6_ContentBits">
    <vt:lpwstr>0</vt:lpwstr>
  </property>
  <property fmtid="{D5CDD505-2E9C-101B-9397-08002B2CF9AE}" pid="9" name="ContentTypeId">
    <vt:lpwstr>0x0101006FEE569434F723418EFCE3E5C5876CD2</vt:lpwstr>
  </property>
</Properties>
</file>