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7C49" w14:textId="77777777" w:rsidR="00966A04" w:rsidRDefault="00966A04"/>
    <w:tbl>
      <w:tblPr>
        <w:tblStyle w:val="TableGrid"/>
        <w:tblW w:w="0" w:type="auto"/>
        <w:tblInd w:w="-5" w:type="dxa"/>
        <w:tblLook w:val="04A0" w:firstRow="1" w:lastRow="0" w:firstColumn="1" w:lastColumn="0" w:noHBand="0" w:noVBand="1"/>
      </w:tblPr>
      <w:tblGrid>
        <w:gridCol w:w="9872"/>
      </w:tblGrid>
      <w:tr w:rsidR="007445BD" w14:paraId="771FB3C7" w14:textId="77777777">
        <w:tc>
          <w:tcPr>
            <w:tcW w:w="9872" w:type="dxa"/>
          </w:tcPr>
          <w:p w14:paraId="0C7FC448" w14:textId="77777777" w:rsidR="007445BD" w:rsidRDefault="007445BD">
            <w:pPr>
              <w:autoSpaceDE w:val="0"/>
              <w:autoSpaceDN w:val="0"/>
              <w:adjustRightInd w:val="0"/>
              <w:jc w:val="center"/>
              <w:rPr>
                <w:rFonts w:ascii="Lexend" w:hAnsi="Lexend"/>
                <w:b/>
                <w:bCs/>
                <w:color w:val="7030A0"/>
                <w:sz w:val="52"/>
                <w:szCs w:val="52"/>
              </w:rPr>
            </w:pPr>
          </w:p>
          <w:p w14:paraId="50112077" w14:textId="77777777" w:rsidR="00966A04" w:rsidRDefault="00966A04">
            <w:pPr>
              <w:autoSpaceDE w:val="0"/>
              <w:autoSpaceDN w:val="0"/>
              <w:adjustRightInd w:val="0"/>
              <w:jc w:val="center"/>
              <w:rPr>
                <w:rFonts w:ascii="Lexend" w:hAnsi="Lexend"/>
                <w:b/>
                <w:bCs/>
                <w:color w:val="7030A0"/>
                <w:sz w:val="52"/>
                <w:szCs w:val="52"/>
              </w:rPr>
            </w:pPr>
          </w:p>
          <w:p w14:paraId="76D00A07" w14:textId="77777777" w:rsidR="00966A04" w:rsidRDefault="00966A04">
            <w:pPr>
              <w:autoSpaceDE w:val="0"/>
              <w:autoSpaceDN w:val="0"/>
              <w:adjustRightInd w:val="0"/>
              <w:jc w:val="center"/>
              <w:rPr>
                <w:rFonts w:ascii="Lexend" w:hAnsi="Lexend"/>
                <w:b/>
                <w:bCs/>
                <w:color w:val="7030A0"/>
                <w:sz w:val="52"/>
                <w:szCs w:val="52"/>
              </w:rPr>
            </w:pPr>
          </w:p>
          <w:p w14:paraId="14482045" w14:textId="4D95E935" w:rsidR="007445BD" w:rsidRDefault="0031585D" w:rsidP="0031585D">
            <w:pPr>
              <w:autoSpaceDE w:val="0"/>
              <w:autoSpaceDN w:val="0"/>
              <w:adjustRightInd w:val="0"/>
              <w:jc w:val="center"/>
              <w:rPr>
                <w:rFonts w:ascii="Lexend" w:hAnsi="Lexend"/>
                <w:b/>
                <w:bCs/>
                <w:color w:val="7030A0"/>
                <w:sz w:val="52"/>
                <w:szCs w:val="52"/>
              </w:rPr>
            </w:pPr>
            <w:r>
              <w:rPr>
                <w:rFonts w:ascii="Lexend" w:hAnsi="Lexend"/>
                <w:b/>
                <w:bCs/>
                <w:color w:val="7030A0"/>
                <w:sz w:val="52"/>
                <w:szCs w:val="52"/>
              </w:rPr>
              <w:t xml:space="preserve"> </w:t>
            </w:r>
            <w:r w:rsidR="00863192">
              <w:rPr>
                <w:rFonts w:ascii="Lexend" w:hAnsi="Lexend"/>
                <w:b/>
                <w:bCs/>
                <w:color w:val="7030A0"/>
                <w:sz w:val="52"/>
                <w:szCs w:val="52"/>
              </w:rPr>
              <w:t>Providing</w:t>
            </w:r>
            <w:r>
              <w:rPr>
                <w:rFonts w:ascii="Lexend" w:hAnsi="Lexend"/>
                <w:b/>
                <w:bCs/>
                <w:color w:val="7030A0"/>
                <w:sz w:val="52"/>
                <w:szCs w:val="52"/>
              </w:rPr>
              <w:t xml:space="preserve"> </w:t>
            </w:r>
            <w:r w:rsidR="00B91F63">
              <w:rPr>
                <w:rFonts w:ascii="Lexend" w:hAnsi="Lexend"/>
                <w:b/>
                <w:bCs/>
                <w:color w:val="7030A0"/>
                <w:sz w:val="52"/>
                <w:szCs w:val="52"/>
              </w:rPr>
              <w:t>Support</w:t>
            </w:r>
            <w:r w:rsidR="00873F4C">
              <w:rPr>
                <w:rFonts w:ascii="Lexend" w:hAnsi="Lexend"/>
                <w:b/>
                <w:bCs/>
                <w:color w:val="7030A0"/>
                <w:sz w:val="52"/>
                <w:szCs w:val="52"/>
              </w:rPr>
              <w:t xml:space="preserve"> in the event of a </w:t>
            </w:r>
            <w:r>
              <w:rPr>
                <w:rFonts w:ascii="Lexend" w:hAnsi="Lexend"/>
                <w:b/>
                <w:bCs/>
                <w:color w:val="7030A0"/>
                <w:sz w:val="52"/>
                <w:szCs w:val="52"/>
              </w:rPr>
              <w:t>S</w:t>
            </w:r>
            <w:r w:rsidR="00873F4C">
              <w:rPr>
                <w:rFonts w:ascii="Lexend" w:hAnsi="Lexend"/>
                <w:b/>
                <w:bCs/>
                <w:color w:val="7030A0"/>
                <w:sz w:val="52"/>
                <w:szCs w:val="52"/>
              </w:rPr>
              <w:t>uicide</w:t>
            </w:r>
          </w:p>
          <w:p w14:paraId="2E0AB795" w14:textId="77777777" w:rsidR="007445BD" w:rsidRDefault="007445BD">
            <w:pPr>
              <w:autoSpaceDE w:val="0"/>
              <w:autoSpaceDN w:val="0"/>
              <w:adjustRightInd w:val="0"/>
              <w:rPr>
                <w:rFonts w:ascii="Lexend" w:hAnsi="Lexend"/>
                <w:b/>
                <w:bCs/>
                <w:color w:val="365F91" w:themeColor="accent1" w:themeShade="BF"/>
                <w:sz w:val="52"/>
                <w:szCs w:val="52"/>
              </w:rPr>
            </w:pPr>
          </w:p>
          <w:p w14:paraId="6C3191AA" w14:textId="77777777" w:rsidR="007445BD" w:rsidRDefault="007445BD">
            <w:pPr>
              <w:autoSpaceDE w:val="0"/>
              <w:autoSpaceDN w:val="0"/>
              <w:adjustRightInd w:val="0"/>
              <w:rPr>
                <w:rFonts w:ascii="Lexend" w:hAnsi="Lexend"/>
                <w:b/>
                <w:bCs/>
                <w:color w:val="365F91" w:themeColor="accent1" w:themeShade="BF"/>
                <w:sz w:val="52"/>
                <w:szCs w:val="52"/>
              </w:rPr>
            </w:pPr>
          </w:p>
          <w:p w14:paraId="44AE0BFC" w14:textId="77777777" w:rsidR="007445BD" w:rsidRDefault="007445BD">
            <w:pPr>
              <w:autoSpaceDE w:val="0"/>
              <w:autoSpaceDN w:val="0"/>
              <w:adjustRightInd w:val="0"/>
              <w:rPr>
                <w:rFonts w:ascii="Lexend" w:hAnsi="Lexend"/>
                <w:b/>
                <w:bCs/>
                <w:color w:val="365F91" w:themeColor="accent1" w:themeShade="BF"/>
                <w:sz w:val="52"/>
                <w:szCs w:val="52"/>
              </w:rPr>
            </w:pPr>
          </w:p>
          <w:p w14:paraId="640EABAB" w14:textId="77777777" w:rsidR="007445BD" w:rsidRPr="003A2B99" w:rsidRDefault="007445BD">
            <w:pPr>
              <w:autoSpaceDE w:val="0"/>
              <w:autoSpaceDN w:val="0"/>
              <w:adjustRightInd w:val="0"/>
              <w:rPr>
                <w:rFonts w:ascii="Lexend" w:hAnsi="Lexend"/>
                <w:b/>
                <w:bCs/>
                <w:color w:val="365F91" w:themeColor="accent1" w:themeShade="BF"/>
                <w:sz w:val="52"/>
                <w:szCs w:val="52"/>
              </w:rPr>
            </w:pPr>
          </w:p>
          <w:p w14:paraId="21DCB942" w14:textId="1B1087B9" w:rsidR="007445BD" w:rsidRPr="00EC66E5" w:rsidRDefault="007445BD">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Guidance for Essex </w:t>
            </w:r>
            <w:r w:rsidR="008C3666">
              <w:rPr>
                <w:rFonts w:ascii="Calibri" w:hAnsi="Calibri" w:cs="Calibri"/>
                <w:sz w:val="40"/>
                <w:szCs w:val="40"/>
              </w:rPr>
              <w:t>S</w:t>
            </w:r>
            <w:r w:rsidRPr="00EC66E5">
              <w:rPr>
                <w:rFonts w:ascii="Calibri" w:hAnsi="Calibri" w:cs="Calibri"/>
                <w:sz w:val="40"/>
                <w:szCs w:val="40"/>
              </w:rPr>
              <w:t xml:space="preserve">chools and </w:t>
            </w:r>
            <w:r w:rsidR="008C3666">
              <w:rPr>
                <w:rFonts w:ascii="Calibri" w:hAnsi="Calibri" w:cs="Calibri"/>
                <w:sz w:val="40"/>
                <w:szCs w:val="40"/>
              </w:rPr>
              <w:t>E</w:t>
            </w:r>
            <w:r w:rsidRPr="00EC66E5">
              <w:rPr>
                <w:rFonts w:ascii="Calibri" w:hAnsi="Calibri" w:cs="Calibri"/>
                <w:sz w:val="40"/>
                <w:szCs w:val="40"/>
              </w:rPr>
              <w:t xml:space="preserve">ducation </w:t>
            </w:r>
            <w:r w:rsidR="008C3666">
              <w:rPr>
                <w:rFonts w:ascii="Calibri" w:hAnsi="Calibri" w:cs="Calibri"/>
                <w:sz w:val="40"/>
                <w:szCs w:val="40"/>
              </w:rPr>
              <w:t>S</w:t>
            </w:r>
            <w:r w:rsidRPr="00EC66E5">
              <w:rPr>
                <w:rFonts w:ascii="Calibri" w:hAnsi="Calibri" w:cs="Calibri"/>
                <w:sz w:val="40"/>
                <w:szCs w:val="40"/>
              </w:rPr>
              <w:t>ettings</w:t>
            </w:r>
          </w:p>
          <w:p w14:paraId="2BBBCF4D" w14:textId="77777777" w:rsidR="007445BD" w:rsidRPr="003A2B99" w:rsidRDefault="007445BD">
            <w:pPr>
              <w:tabs>
                <w:tab w:val="left" w:pos="1371"/>
              </w:tabs>
              <w:autoSpaceDE w:val="0"/>
              <w:autoSpaceDN w:val="0"/>
              <w:adjustRightInd w:val="0"/>
              <w:outlineLvl w:val="1"/>
              <w:rPr>
                <w:rFonts w:ascii="Lexend" w:hAnsi="Lexend"/>
                <w:b/>
                <w:color w:val="365F91" w:themeColor="accent1" w:themeShade="BF"/>
                <w:sz w:val="40"/>
                <w:szCs w:val="40"/>
              </w:rPr>
            </w:pPr>
          </w:p>
          <w:p w14:paraId="5F0C8AE6" w14:textId="77777777" w:rsidR="007445BD" w:rsidRPr="003A2B99" w:rsidRDefault="007445BD">
            <w:pPr>
              <w:pStyle w:val="Style1"/>
              <w:rPr>
                <w:rFonts w:ascii="Lexend" w:hAnsi="Lexend"/>
                <w:color w:val="365F91" w:themeColor="accent1" w:themeShade="BF"/>
                <w:sz w:val="52"/>
                <w:szCs w:val="52"/>
              </w:rPr>
            </w:pPr>
          </w:p>
          <w:p w14:paraId="7F396FCB" w14:textId="77777777" w:rsidR="007445BD" w:rsidRDefault="007445BD">
            <w:pPr>
              <w:autoSpaceDE w:val="0"/>
              <w:autoSpaceDN w:val="0"/>
              <w:adjustRightInd w:val="0"/>
              <w:rPr>
                <w:rFonts w:ascii="Lexend" w:hAnsi="Lexend"/>
                <w:sz w:val="52"/>
                <w:szCs w:val="52"/>
              </w:rPr>
            </w:pPr>
          </w:p>
          <w:p w14:paraId="5982C192" w14:textId="77777777" w:rsidR="007445BD" w:rsidRDefault="007445BD">
            <w:pPr>
              <w:autoSpaceDE w:val="0"/>
              <w:autoSpaceDN w:val="0"/>
              <w:adjustRightInd w:val="0"/>
              <w:rPr>
                <w:rFonts w:ascii="Lexend" w:hAnsi="Lexend"/>
                <w:sz w:val="52"/>
                <w:szCs w:val="52"/>
              </w:rPr>
            </w:pPr>
          </w:p>
          <w:p w14:paraId="0848DD94" w14:textId="77777777" w:rsidR="007445BD" w:rsidRDefault="007445BD">
            <w:pPr>
              <w:autoSpaceDE w:val="0"/>
              <w:autoSpaceDN w:val="0"/>
              <w:adjustRightInd w:val="0"/>
              <w:rPr>
                <w:rFonts w:ascii="Lexend" w:hAnsi="Lexend"/>
                <w:sz w:val="52"/>
                <w:szCs w:val="52"/>
              </w:rPr>
            </w:pPr>
          </w:p>
          <w:p w14:paraId="6E691A94" w14:textId="77777777" w:rsidR="007445BD" w:rsidRDefault="007445BD">
            <w:pPr>
              <w:autoSpaceDE w:val="0"/>
              <w:autoSpaceDN w:val="0"/>
              <w:adjustRightInd w:val="0"/>
              <w:rPr>
                <w:rFonts w:ascii="Lexend" w:hAnsi="Lexend"/>
                <w:sz w:val="52"/>
                <w:szCs w:val="52"/>
              </w:rPr>
            </w:pPr>
          </w:p>
          <w:p w14:paraId="512D9939" w14:textId="05475538" w:rsidR="007445BD" w:rsidRPr="00EC66E5" w:rsidRDefault="00F12789">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7445BD" w:rsidRPr="00EC66E5">
              <w:rPr>
                <w:rFonts w:ascii="Calibri" w:hAnsi="Calibri" w:cs="Calibri"/>
                <w:b/>
                <w:bCs/>
                <w:sz w:val="32"/>
                <w:szCs w:val="32"/>
              </w:rPr>
              <w:t xml:space="preserve">Educational Psychology </w:t>
            </w:r>
          </w:p>
          <w:p w14:paraId="5D5C0A7A" w14:textId="77777777" w:rsidR="007445BD" w:rsidRPr="00EC66E5" w:rsidRDefault="007445BD">
            <w:pPr>
              <w:autoSpaceDE w:val="0"/>
              <w:autoSpaceDN w:val="0"/>
              <w:adjustRightInd w:val="0"/>
              <w:rPr>
                <w:rFonts w:ascii="Calibri" w:eastAsia="Times New Roman" w:hAnsi="Calibri" w:cs="Calibri"/>
                <w:sz w:val="32"/>
                <w:szCs w:val="32"/>
                <w:lang w:eastAsia="en-GB"/>
              </w:rPr>
            </w:pPr>
          </w:p>
          <w:p w14:paraId="2F0AE44E" w14:textId="77777777" w:rsidR="007445BD" w:rsidRPr="00EC66E5" w:rsidRDefault="007445BD">
            <w:pPr>
              <w:autoSpaceDE w:val="0"/>
              <w:autoSpaceDN w:val="0"/>
              <w:adjustRightInd w:val="0"/>
              <w:rPr>
                <w:rFonts w:ascii="Calibri" w:eastAsia="Times New Roman" w:hAnsi="Calibri" w:cs="Calibri"/>
                <w:sz w:val="32"/>
                <w:szCs w:val="32"/>
                <w:lang w:eastAsia="en-GB"/>
              </w:rPr>
            </w:pPr>
          </w:p>
          <w:p w14:paraId="4FE55316" w14:textId="77777777" w:rsidR="007445BD" w:rsidRPr="00EC66E5" w:rsidRDefault="007445BD">
            <w:pPr>
              <w:autoSpaceDE w:val="0"/>
              <w:autoSpaceDN w:val="0"/>
              <w:adjustRightInd w:val="0"/>
              <w:rPr>
                <w:rFonts w:ascii="Calibri" w:eastAsia="Times New Roman" w:hAnsi="Calibri" w:cs="Calibri"/>
                <w:sz w:val="32"/>
                <w:szCs w:val="32"/>
                <w:lang w:eastAsia="en-GB"/>
              </w:rPr>
            </w:pPr>
          </w:p>
          <w:p w14:paraId="2BB14929" w14:textId="77777777" w:rsidR="007445BD" w:rsidRPr="00EC66E5" w:rsidRDefault="007445BD">
            <w:pPr>
              <w:autoSpaceDE w:val="0"/>
              <w:autoSpaceDN w:val="0"/>
              <w:adjustRightInd w:val="0"/>
              <w:rPr>
                <w:rFonts w:ascii="Calibri" w:eastAsia="Times New Roman" w:hAnsi="Calibri" w:cs="Calibri"/>
                <w:sz w:val="32"/>
                <w:szCs w:val="32"/>
                <w:lang w:eastAsia="en-GB"/>
              </w:rPr>
            </w:pPr>
          </w:p>
          <w:p w14:paraId="4B507F63" w14:textId="77777777" w:rsidR="007445BD" w:rsidRPr="00EC66E5" w:rsidRDefault="007445BD">
            <w:pPr>
              <w:autoSpaceDE w:val="0"/>
              <w:autoSpaceDN w:val="0"/>
              <w:adjustRightInd w:val="0"/>
              <w:rPr>
                <w:rFonts w:ascii="Calibri" w:eastAsia="Times New Roman" w:hAnsi="Calibri" w:cs="Calibri"/>
                <w:sz w:val="32"/>
                <w:szCs w:val="32"/>
                <w:lang w:eastAsia="en-GB"/>
              </w:rPr>
            </w:pPr>
          </w:p>
          <w:p w14:paraId="6A33DC78" w14:textId="77777777" w:rsidR="007445BD" w:rsidRPr="00EC66E5" w:rsidRDefault="007445BD">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629DC9D3" w14:textId="77777777" w:rsidR="007445BD" w:rsidRDefault="007445BD">
            <w:pPr>
              <w:autoSpaceDE w:val="0"/>
              <w:autoSpaceDN w:val="0"/>
              <w:adjustRightInd w:val="0"/>
              <w:rPr>
                <w:rFonts w:ascii="Lexend" w:eastAsia="Times New Roman" w:hAnsi="Lexend" w:cs="Arial"/>
                <w:sz w:val="32"/>
                <w:szCs w:val="32"/>
                <w:lang w:eastAsia="en-GB"/>
              </w:rPr>
            </w:pPr>
          </w:p>
          <w:p w14:paraId="5A548283" w14:textId="77777777" w:rsidR="007445BD" w:rsidRDefault="007445BD">
            <w:pPr>
              <w:autoSpaceDE w:val="0"/>
              <w:autoSpaceDN w:val="0"/>
              <w:adjustRightInd w:val="0"/>
              <w:rPr>
                <w:rFonts w:ascii="Lexend" w:eastAsia="Times New Roman" w:hAnsi="Lexend" w:cs="Arial"/>
                <w:sz w:val="22"/>
                <w:lang w:eastAsia="en-GB"/>
              </w:rPr>
            </w:pPr>
          </w:p>
        </w:tc>
      </w:tr>
    </w:tbl>
    <w:p w14:paraId="57BF3862" w14:textId="77777777" w:rsidR="007445BD" w:rsidRDefault="007445BD">
      <w:pPr>
        <w:rPr>
          <w:rFonts w:ascii="Arial" w:hAnsi="Arial" w:cs="Arial"/>
          <w:b/>
          <w:sz w:val="24"/>
          <w:szCs w:val="24"/>
          <w:u w:val="single"/>
        </w:rPr>
      </w:pPr>
    </w:p>
    <w:p w14:paraId="667C005D" w14:textId="77777777" w:rsidR="007445BD" w:rsidRDefault="007445BD">
      <w:pPr>
        <w:rPr>
          <w:rFonts w:ascii="Arial" w:hAnsi="Arial" w:cs="Arial"/>
          <w:b/>
          <w:sz w:val="24"/>
          <w:szCs w:val="24"/>
          <w:u w:val="single"/>
        </w:rPr>
      </w:pPr>
    </w:p>
    <w:p w14:paraId="284105C9" w14:textId="77777777" w:rsidR="00F137A6" w:rsidRPr="00006EEA" w:rsidRDefault="00F137A6" w:rsidP="00F137A6">
      <w:pPr>
        <w:rPr>
          <w:rFonts w:ascii="Calibri" w:hAnsi="Calibri" w:cs="Calibri"/>
          <w:b/>
          <w:sz w:val="24"/>
          <w:szCs w:val="24"/>
        </w:rPr>
      </w:pPr>
      <w:r w:rsidRPr="00006EEA">
        <w:rPr>
          <w:rFonts w:ascii="Calibri" w:hAnsi="Calibri" w:cs="Calibri"/>
          <w:b/>
          <w:sz w:val="24"/>
          <w:szCs w:val="24"/>
        </w:rPr>
        <w:lastRenderedPageBreak/>
        <w:t>Why Suicide is different to other types of sudden death. </w:t>
      </w:r>
    </w:p>
    <w:p w14:paraId="2C7B2698" w14:textId="77777777" w:rsidR="00F137A6" w:rsidRPr="00006EEA" w:rsidRDefault="00F137A6" w:rsidP="00F137A6">
      <w:pPr>
        <w:rPr>
          <w:rFonts w:ascii="Calibri" w:hAnsi="Calibri" w:cs="Calibri"/>
          <w:sz w:val="24"/>
          <w:szCs w:val="24"/>
        </w:rPr>
      </w:pPr>
      <w:r w:rsidRPr="00006EEA">
        <w:rPr>
          <w:rFonts w:ascii="Calibri" w:hAnsi="Calibri" w:cs="Calibri"/>
          <w:sz w:val="24"/>
          <w:szCs w:val="24"/>
        </w:rPr>
        <w:t>No matter how a person dies there are similar responses, emotions and experiences that people have.  The tasks of grieving that may be relatable to everyone.  However; death by suicide can be experienced differently.  This information sheet aims to outline some of these differences, which might be useful to consider when we are supporting people grieving due to a death by suicide, or a sudden death that may in future be deemed a suicide by the coroner. </w:t>
      </w:r>
    </w:p>
    <w:p w14:paraId="6FC86519" w14:textId="77777777" w:rsidR="00F137A6" w:rsidRPr="00006EEA" w:rsidRDefault="00F137A6" w:rsidP="00F137A6">
      <w:pPr>
        <w:rPr>
          <w:rFonts w:ascii="Calibri" w:hAnsi="Calibri" w:cs="Calibri"/>
          <w:sz w:val="24"/>
          <w:szCs w:val="24"/>
        </w:rPr>
      </w:pPr>
      <w:r w:rsidRPr="00006EEA">
        <w:rPr>
          <w:rFonts w:ascii="Calibri" w:hAnsi="Calibri" w:cs="Calibri"/>
          <w:b/>
          <w:sz w:val="24"/>
          <w:szCs w:val="24"/>
          <w:u w:val="single"/>
        </w:rPr>
        <w:t>Stigma:</w:t>
      </w:r>
      <w:r w:rsidRPr="00006EEA">
        <w:rPr>
          <w:rFonts w:ascii="Calibri" w:hAnsi="Calibri" w:cs="Calibri"/>
          <w:sz w:val="24"/>
          <w:szCs w:val="24"/>
        </w:rPr>
        <w:t xml:space="preserve"> The idea of a person ending their own life is a very emotive topic and can be a difficult subject area to talk openly about.  Reservations about discussing it have created a stigma.  People can feel reluctant to talk about it due to fear or unease or shame or worry that talking about it might make it happen. We need to feel able to name sudden death and suicide (where we are able to) and not be fearful of the word. </w:t>
      </w:r>
    </w:p>
    <w:p w14:paraId="75DB5887" w14:textId="77777777" w:rsidR="00F137A6" w:rsidRPr="00006EEA" w:rsidRDefault="00F137A6" w:rsidP="00F137A6">
      <w:pPr>
        <w:rPr>
          <w:rFonts w:ascii="Calibri" w:hAnsi="Calibri" w:cs="Calibri"/>
          <w:sz w:val="24"/>
          <w:szCs w:val="24"/>
        </w:rPr>
      </w:pPr>
    </w:p>
    <w:p w14:paraId="7AE03B56" w14:textId="77777777" w:rsidR="00F137A6" w:rsidRPr="00006EEA" w:rsidRDefault="00F137A6" w:rsidP="00F137A6">
      <w:pPr>
        <w:rPr>
          <w:rFonts w:ascii="Calibri" w:hAnsi="Calibri" w:cs="Calibri"/>
          <w:b/>
          <w:sz w:val="24"/>
          <w:szCs w:val="24"/>
        </w:rPr>
      </w:pPr>
      <w:r w:rsidRPr="00006EEA">
        <w:rPr>
          <w:rFonts w:ascii="Calibri" w:hAnsi="Calibri" w:cs="Calibri"/>
          <w:b/>
          <w:sz w:val="24"/>
          <w:szCs w:val="24"/>
        </w:rPr>
        <w:t>Intense grief: </w:t>
      </w:r>
    </w:p>
    <w:p w14:paraId="07513BAC" w14:textId="77777777" w:rsidR="00F137A6" w:rsidRPr="00006EEA" w:rsidRDefault="00F137A6" w:rsidP="00F137A6">
      <w:pPr>
        <w:rPr>
          <w:rFonts w:ascii="Calibri" w:hAnsi="Calibri" w:cs="Calibri"/>
          <w:sz w:val="24"/>
          <w:szCs w:val="24"/>
        </w:rPr>
      </w:pPr>
      <w:r w:rsidRPr="00006EEA">
        <w:rPr>
          <w:rFonts w:ascii="Calibri" w:hAnsi="Calibri" w:cs="Calibri"/>
          <w:sz w:val="24"/>
          <w:szCs w:val="24"/>
        </w:rPr>
        <w:t>When a person dies by suicide the shock for people who knew and loved them can be huge.  The sudden and unexpected nature of this kind of death can be traumatic for some people.   Sometimes people who are bereaved by suicide might become more isolated themselves because of the stigma issues outlined above. </w:t>
      </w:r>
    </w:p>
    <w:p w14:paraId="526AD87A" w14:textId="77777777" w:rsidR="00F137A6" w:rsidRPr="00006EEA" w:rsidRDefault="00F137A6" w:rsidP="00F137A6">
      <w:pPr>
        <w:rPr>
          <w:rFonts w:ascii="Calibri" w:hAnsi="Calibri" w:cs="Calibri"/>
          <w:sz w:val="24"/>
          <w:szCs w:val="24"/>
        </w:rPr>
      </w:pPr>
    </w:p>
    <w:p w14:paraId="67FF937D" w14:textId="77777777" w:rsidR="00F137A6" w:rsidRPr="00006EEA" w:rsidRDefault="00F137A6" w:rsidP="00F137A6">
      <w:pPr>
        <w:rPr>
          <w:rFonts w:ascii="Calibri" w:hAnsi="Calibri" w:cs="Calibri"/>
          <w:sz w:val="24"/>
          <w:szCs w:val="24"/>
        </w:rPr>
      </w:pPr>
      <w:r w:rsidRPr="00006EEA">
        <w:rPr>
          <w:rFonts w:ascii="Calibri" w:hAnsi="Calibri" w:cs="Calibri"/>
          <w:b/>
          <w:sz w:val="24"/>
          <w:szCs w:val="24"/>
        </w:rPr>
        <w:t xml:space="preserve">All feelings accompanying grief can be experienced more extremely, </w:t>
      </w:r>
      <w:r w:rsidRPr="00006EEA">
        <w:rPr>
          <w:rFonts w:ascii="Calibri" w:hAnsi="Calibri" w:cs="Calibri"/>
          <w:sz w:val="24"/>
          <w:szCs w:val="24"/>
        </w:rPr>
        <w:t>such as:</w:t>
      </w:r>
    </w:p>
    <w:p w14:paraId="52CA1413" w14:textId="77777777" w:rsidR="00F137A6" w:rsidRPr="00006EEA" w:rsidRDefault="00F137A6" w:rsidP="00F137A6">
      <w:pPr>
        <w:numPr>
          <w:ilvl w:val="0"/>
          <w:numId w:val="5"/>
        </w:numPr>
        <w:rPr>
          <w:rFonts w:ascii="Calibri" w:hAnsi="Calibri" w:cs="Calibri"/>
          <w:sz w:val="24"/>
          <w:szCs w:val="24"/>
        </w:rPr>
      </w:pPr>
      <w:r w:rsidRPr="00006EEA">
        <w:rPr>
          <w:rFonts w:ascii="Calibri" w:hAnsi="Calibri" w:cs="Calibri"/>
          <w:sz w:val="24"/>
          <w:szCs w:val="24"/>
        </w:rPr>
        <w:t>anger (at the person who died, at others, themselves and at the world in general)</w:t>
      </w:r>
    </w:p>
    <w:p w14:paraId="2D710BCC" w14:textId="77777777" w:rsidR="00F137A6" w:rsidRPr="00006EEA" w:rsidRDefault="00F137A6" w:rsidP="00F137A6">
      <w:pPr>
        <w:numPr>
          <w:ilvl w:val="0"/>
          <w:numId w:val="5"/>
        </w:numPr>
        <w:rPr>
          <w:rFonts w:ascii="Calibri" w:hAnsi="Calibri" w:cs="Calibri"/>
          <w:sz w:val="24"/>
          <w:szCs w:val="24"/>
        </w:rPr>
      </w:pPr>
      <w:r w:rsidRPr="00006EEA">
        <w:rPr>
          <w:rFonts w:ascii="Calibri" w:hAnsi="Calibri" w:cs="Calibri"/>
          <w:sz w:val="24"/>
          <w:szCs w:val="24"/>
        </w:rPr>
        <w:t>guilt (how did I not know, should I have done something?  Feeling responsible for what happened) This can often lead to dwelling on the "what-ifs" </w:t>
      </w:r>
    </w:p>
    <w:p w14:paraId="64DE645A" w14:textId="77777777" w:rsidR="00F137A6" w:rsidRPr="00006EEA" w:rsidRDefault="00F137A6" w:rsidP="00F137A6">
      <w:pPr>
        <w:numPr>
          <w:ilvl w:val="0"/>
          <w:numId w:val="5"/>
        </w:numPr>
        <w:rPr>
          <w:rFonts w:ascii="Calibri" w:hAnsi="Calibri" w:cs="Calibri"/>
          <w:sz w:val="24"/>
          <w:szCs w:val="24"/>
        </w:rPr>
      </w:pPr>
      <w:r w:rsidRPr="00006EEA">
        <w:rPr>
          <w:rFonts w:ascii="Calibri" w:hAnsi="Calibri" w:cs="Calibri"/>
          <w:sz w:val="24"/>
          <w:szCs w:val="24"/>
        </w:rPr>
        <w:t>shock / sadness</w:t>
      </w:r>
    </w:p>
    <w:p w14:paraId="42BCC954" w14:textId="77777777" w:rsidR="00F137A6" w:rsidRPr="00006EEA" w:rsidRDefault="00F137A6" w:rsidP="00F137A6">
      <w:pPr>
        <w:numPr>
          <w:ilvl w:val="0"/>
          <w:numId w:val="5"/>
        </w:numPr>
        <w:rPr>
          <w:rFonts w:ascii="Calibri" w:hAnsi="Calibri" w:cs="Calibri"/>
          <w:sz w:val="24"/>
          <w:szCs w:val="24"/>
        </w:rPr>
      </w:pPr>
      <w:r w:rsidRPr="00006EEA">
        <w:rPr>
          <w:rFonts w:ascii="Calibri" w:hAnsi="Calibri" w:cs="Calibri"/>
          <w:sz w:val="24"/>
          <w:szCs w:val="24"/>
        </w:rPr>
        <w:t>fear and worry about the safety and wellbeing of others and themselves </w:t>
      </w:r>
    </w:p>
    <w:p w14:paraId="26378440" w14:textId="77777777" w:rsidR="00F137A6" w:rsidRPr="008C1D5A" w:rsidRDefault="00F137A6">
      <w:pPr>
        <w:rPr>
          <w:rFonts w:ascii="Calibri" w:hAnsi="Calibri" w:cs="Calibri"/>
          <w:b/>
          <w:sz w:val="24"/>
          <w:szCs w:val="24"/>
        </w:rPr>
      </w:pPr>
    </w:p>
    <w:p w14:paraId="7D992B6A" w14:textId="08BAD772" w:rsidR="00DF2EEA" w:rsidRPr="008C1D5A" w:rsidRDefault="00594F43">
      <w:pPr>
        <w:rPr>
          <w:rFonts w:ascii="Calibri" w:hAnsi="Calibri" w:cs="Calibri"/>
          <w:b/>
          <w:sz w:val="24"/>
          <w:szCs w:val="24"/>
        </w:rPr>
      </w:pPr>
      <w:r w:rsidRPr="008C1D5A">
        <w:rPr>
          <w:rFonts w:ascii="Calibri" w:hAnsi="Calibri" w:cs="Calibri"/>
          <w:b/>
          <w:sz w:val="24"/>
          <w:szCs w:val="24"/>
        </w:rPr>
        <w:t xml:space="preserve">How to minimise </w:t>
      </w:r>
      <w:r w:rsidR="001A06FC" w:rsidRPr="008C1D5A">
        <w:rPr>
          <w:rFonts w:ascii="Calibri" w:hAnsi="Calibri" w:cs="Calibri"/>
          <w:b/>
          <w:sz w:val="24"/>
          <w:szCs w:val="24"/>
        </w:rPr>
        <w:t xml:space="preserve">the </w:t>
      </w:r>
      <w:r w:rsidRPr="008C1D5A">
        <w:rPr>
          <w:rFonts w:ascii="Calibri" w:hAnsi="Calibri" w:cs="Calibri"/>
          <w:b/>
          <w:sz w:val="24"/>
          <w:szCs w:val="24"/>
        </w:rPr>
        <w:t>risk of C</w:t>
      </w:r>
      <w:r w:rsidR="008C1D5A">
        <w:rPr>
          <w:rFonts w:ascii="Calibri" w:hAnsi="Calibri" w:cs="Calibri"/>
          <w:b/>
          <w:sz w:val="24"/>
          <w:szCs w:val="24"/>
        </w:rPr>
        <w:t>ontagion</w:t>
      </w:r>
    </w:p>
    <w:p w14:paraId="2F498362" w14:textId="5A7A8AE1" w:rsidR="00594F43" w:rsidRPr="00873F4C" w:rsidRDefault="008C1D5A" w:rsidP="00594F43">
      <w:pPr>
        <w:rPr>
          <w:rFonts w:ascii="Calibri" w:hAnsi="Calibri" w:cs="Calibri"/>
          <w:sz w:val="24"/>
          <w:szCs w:val="24"/>
        </w:rPr>
      </w:pPr>
      <w:r w:rsidRPr="008C1D5A">
        <w:rPr>
          <w:rFonts w:ascii="Calibri" w:hAnsi="Calibri" w:cs="Calibri"/>
          <w:bCs/>
          <w:sz w:val="24"/>
          <w:szCs w:val="24"/>
        </w:rPr>
        <w:t>Contagion</w:t>
      </w:r>
      <w:r w:rsidR="00594F43" w:rsidRPr="008C1D5A">
        <w:rPr>
          <w:rFonts w:ascii="Calibri" w:hAnsi="Calibri" w:cs="Calibri"/>
          <w:bCs/>
          <w:sz w:val="24"/>
          <w:szCs w:val="24"/>
        </w:rPr>
        <w:t xml:space="preserve"> </w:t>
      </w:r>
      <w:r w:rsidR="00594F43" w:rsidRPr="00873F4C">
        <w:rPr>
          <w:rFonts w:ascii="Calibri" w:hAnsi="Calibri" w:cs="Calibri"/>
          <w:sz w:val="24"/>
          <w:szCs w:val="24"/>
        </w:rPr>
        <w:t xml:space="preserve">is the increase in the vulnerability of students </w:t>
      </w:r>
      <w:r w:rsidR="00767084" w:rsidRPr="00873F4C">
        <w:rPr>
          <w:rFonts w:ascii="Calibri" w:hAnsi="Calibri" w:cs="Calibri"/>
          <w:sz w:val="24"/>
          <w:szCs w:val="24"/>
        </w:rPr>
        <w:t xml:space="preserve">in the event </w:t>
      </w:r>
      <w:r w:rsidR="00594F43" w:rsidRPr="00873F4C">
        <w:rPr>
          <w:rFonts w:ascii="Calibri" w:hAnsi="Calibri" w:cs="Calibri"/>
          <w:sz w:val="24"/>
          <w:szCs w:val="24"/>
        </w:rPr>
        <w:t xml:space="preserve">of a </w:t>
      </w:r>
      <w:r w:rsidR="00767084" w:rsidRPr="00873F4C">
        <w:rPr>
          <w:rFonts w:ascii="Calibri" w:hAnsi="Calibri" w:cs="Calibri"/>
          <w:sz w:val="24"/>
          <w:szCs w:val="24"/>
        </w:rPr>
        <w:t>sudden death or death by suicide</w:t>
      </w:r>
      <w:r w:rsidR="0091165A" w:rsidRPr="00873F4C">
        <w:rPr>
          <w:rFonts w:ascii="Calibri" w:hAnsi="Calibri" w:cs="Calibri"/>
          <w:sz w:val="24"/>
          <w:szCs w:val="24"/>
        </w:rPr>
        <w:t xml:space="preserve"> </w:t>
      </w:r>
      <w:r w:rsidR="00594F43" w:rsidRPr="00873F4C">
        <w:rPr>
          <w:rFonts w:ascii="Calibri" w:hAnsi="Calibri" w:cs="Calibri"/>
          <w:sz w:val="24"/>
          <w:szCs w:val="24"/>
        </w:rPr>
        <w:t>within a community</w:t>
      </w:r>
      <w:r w:rsidR="00767084" w:rsidRPr="00873F4C">
        <w:rPr>
          <w:rFonts w:ascii="Calibri" w:hAnsi="Calibri" w:cs="Calibri"/>
          <w:sz w:val="24"/>
          <w:szCs w:val="24"/>
        </w:rPr>
        <w:t xml:space="preserve"> – this could be an immediate increase or increase over time. </w:t>
      </w:r>
    </w:p>
    <w:p w14:paraId="07AAE233" w14:textId="77777777" w:rsidR="00767084" w:rsidRPr="00873F4C" w:rsidRDefault="0026143B" w:rsidP="00767084">
      <w:pPr>
        <w:rPr>
          <w:rFonts w:ascii="Calibri" w:hAnsi="Calibri" w:cs="Calibri"/>
          <w:b/>
          <w:sz w:val="24"/>
          <w:szCs w:val="24"/>
        </w:rPr>
      </w:pPr>
      <w:r w:rsidRPr="00873F4C">
        <w:rPr>
          <w:rFonts w:ascii="Calibri" w:hAnsi="Calibri" w:cs="Calibri"/>
          <w:b/>
          <w:sz w:val="24"/>
          <w:szCs w:val="24"/>
        </w:rPr>
        <w:t xml:space="preserve">Key ways to minimise </w:t>
      </w:r>
      <w:r w:rsidR="00782F5F" w:rsidRPr="00873F4C">
        <w:rPr>
          <w:rFonts w:ascii="Calibri" w:hAnsi="Calibri" w:cs="Calibri"/>
          <w:b/>
          <w:sz w:val="24"/>
          <w:szCs w:val="24"/>
        </w:rPr>
        <w:t xml:space="preserve">contagion: </w:t>
      </w:r>
    </w:p>
    <w:p w14:paraId="5B6EC539" w14:textId="77777777" w:rsidR="00782F5F" w:rsidRPr="00873F4C" w:rsidRDefault="0091165A" w:rsidP="00782F5F">
      <w:pPr>
        <w:pStyle w:val="ListParagraph"/>
        <w:numPr>
          <w:ilvl w:val="0"/>
          <w:numId w:val="1"/>
        </w:numPr>
        <w:rPr>
          <w:rFonts w:ascii="Calibri" w:hAnsi="Calibri" w:cs="Calibri"/>
          <w:sz w:val="24"/>
          <w:szCs w:val="24"/>
        </w:rPr>
      </w:pPr>
      <w:r w:rsidRPr="00873F4C">
        <w:rPr>
          <w:rFonts w:ascii="Calibri" w:hAnsi="Calibri" w:cs="Calibri"/>
          <w:sz w:val="24"/>
          <w:szCs w:val="24"/>
        </w:rPr>
        <w:t>O</w:t>
      </w:r>
      <w:r w:rsidR="00782F5F" w:rsidRPr="00873F4C">
        <w:rPr>
          <w:rFonts w:ascii="Calibri" w:hAnsi="Calibri" w:cs="Calibri"/>
          <w:sz w:val="24"/>
          <w:szCs w:val="24"/>
        </w:rPr>
        <w:t>ffer emotional support and access to support services as needed</w:t>
      </w:r>
    </w:p>
    <w:p w14:paraId="7F8124AD" w14:textId="77777777" w:rsidR="00782F5F" w:rsidRPr="00873F4C" w:rsidRDefault="0091165A" w:rsidP="00782F5F">
      <w:pPr>
        <w:pStyle w:val="ListParagraph"/>
        <w:numPr>
          <w:ilvl w:val="0"/>
          <w:numId w:val="1"/>
        </w:numPr>
        <w:rPr>
          <w:rFonts w:ascii="Calibri" w:hAnsi="Calibri" w:cs="Calibri"/>
          <w:sz w:val="24"/>
          <w:szCs w:val="24"/>
        </w:rPr>
      </w:pPr>
      <w:r w:rsidRPr="00873F4C">
        <w:rPr>
          <w:rFonts w:ascii="Calibri" w:hAnsi="Calibri" w:cs="Calibri"/>
          <w:sz w:val="24"/>
          <w:szCs w:val="24"/>
        </w:rPr>
        <w:t>A</w:t>
      </w:r>
      <w:r w:rsidR="00782F5F" w:rsidRPr="00873F4C">
        <w:rPr>
          <w:rFonts w:ascii="Calibri" w:hAnsi="Calibri" w:cs="Calibri"/>
          <w:sz w:val="24"/>
          <w:szCs w:val="24"/>
        </w:rPr>
        <w:t xml:space="preserve">cknowledge emotive terminology e.g. sudden death or death by suicide </w:t>
      </w:r>
      <w:r w:rsidR="00767084" w:rsidRPr="00873F4C">
        <w:rPr>
          <w:rFonts w:ascii="Calibri" w:hAnsi="Calibri" w:cs="Calibri"/>
          <w:sz w:val="24"/>
          <w:szCs w:val="24"/>
        </w:rPr>
        <w:t xml:space="preserve">(be clear on language used and do not refer to event as suicide unless this has been legally determined). </w:t>
      </w:r>
    </w:p>
    <w:p w14:paraId="13B8AC67" w14:textId="77777777" w:rsidR="000E21C6" w:rsidRPr="00873F4C" w:rsidRDefault="000E21C6" w:rsidP="00782F5F">
      <w:pPr>
        <w:pStyle w:val="ListParagraph"/>
        <w:numPr>
          <w:ilvl w:val="0"/>
          <w:numId w:val="1"/>
        </w:numPr>
        <w:rPr>
          <w:rFonts w:ascii="Calibri" w:hAnsi="Calibri" w:cs="Calibri"/>
          <w:sz w:val="24"/>
          <w:szCs w:val="24"/>
        </w:rPr>
      </w:pPr>
      <w:r w:rsidRPr="00873F4C">
        <w:rPr>
          <w:rFonts w:ascii="Calibri" w:hAnsi="Calibri" w:cs="Calibri"/>
          <w:sz w:val="24"/>
          <w:szCs w:val="24"/>
        </w:rPr>
        <w:t>Do not focus on method of suicide</w:t>
      </w:r>
      <w:r w:rsidR="0027157E" w:rsidRPr="00873F4C">
        <w:rPr>
          <w:rFonts w:ascii="Calibri" w:hAnsi="Calibri" w:cs="Calibri"/>
          <w:sz w:val="24"/>
          <w:szCs w:val="24"/>
        </w:rPr>
        <w:t xml:space="preserve">, </w:t>
      </w:r>
      <w:r w:rsidRPr="00873F4C">
        <w:rPr>
          <w:rFonts w:ascii="Calibri" w:hAnsi="Calibri" w:cs="Calibri"/>
          <w:sz w:val="24"/>
          <w:szCs w:val="24"/>
        </w:rPr>
        <w:t>or report on this at all</w:t>
      </w:r>
      <w:r w:rsidR="0027157E" w:rsidRPr="00873F4C">
        <w:rPr>
          <w:rFonts w:ascii="Calibri" w:hAnsi="Calibri" w:cs="Calibri"/>
          <w:sz w:val="24"/>
          <w:szCs w:val="24"/>
        </w:rPr>
        <w:t xml:space="preserve">. Stick to the basic facts as known. </w:t>
      </w:r>
      <w:r w:rsidRPr="00873F4C">
        <w:rPr>
          <w:rFonts w:ascii="Calibri" w:hAnsi="Calibri" w:cs="Calibri"/>
          <w:sz w:val="24"/>
          <w:szCs w:val="24"/>
        </w:rPr>
        <w:t xml:space="preserve"> </w:t>
      </w:r>
    </w:p>
    <w:p w14:paraId="2740FDBB" w14:textId="77777777" w:rsidR="000E21C6" w:rsidRPr="00873F4C" w:rsidRDefault="000E21C6" w:rsidP="00782F5F">
      <w:pPr>
        <w:pStyle w:val="ListParagraph"/>
        <w:numPr>
          <w:ilvl w:val="0"/>
          <w:numId w:val="1"/>
        </w:numPr>
        <w:rPr>
          <w:rFonts w:ascii="Calibri" w:hAnsi="Calibri" w:cs="Calibri"/>
          <w:sz w:val="24"/>
          <w:szCs w:val="24"/>
        </w:rPr>
      </w:pPr>
      <w:r w:rsidRPr="00873F4C">
        <w:rPr>
          <w:rFonts w:ascii="Calibri" w:hAnsi="Calibri" w:cs="Calibri"/>
          <w:sz w:val="24"/>
          <w:szCs w:val="24"/>
        </w:rPr>
        <w:t>Sensitive press coverage and publicity is key</w:t>
      </w:r>
    </w:p>
    <w:p w14:paraId="0F411146" w14:textId="77777777" w:rsidR="00782F5F" w:rsidRPr="00873F4C" w:rsidRDefault="0091165A" w:rsidP="00782F5F">
      <w:pPr>
        <w:pStyle w:val="ListParagraph"/>
        <w:numPr>
          <w:ilvl w:val="0"/>
          <w:numId w:val="1"/>
        </w:numPr>
        <w:rPr>
          <w:rFonts w:ascii="Calibri" w:hAnsi="Calibri" w:cs="Calibri"/>
          <w:sz w:val="24"/>
          <w:szCs w:val="24"/>
        </w:rPr>
      </w:pPr>
      <w:r w:rsidRPr="00873F4C">
        <w:rPr>
          <w:rFonts w:ascii="Calibri" w:hAnsi="Calibri" w:cs="Calibri"/>
          <w:sz w:val="24"/>
          <w:szCs w:val="24"/>
        </w:rPr>
        <w:t>A</w:t>
      </w:r>
      <w:r w:rsidR="00782F5F" w:rsidRPr="00873F4C">
        <w:rPr>
          <w:rFonts w:ascii="Calibri" w:hAnsi="Calibri" w:cs="Calibri"/>
          <w:sz w:val="24"/>
          <w:szCs w:val="24"/>
        </w:rPr>
        <w:t>dvise staff on key things to look out for</w:t>
      </w:r>
      <w:r w:rsidR="000E21C6" w:rsidRPr="00873F4C">
        <w:rPr>
          <w:rFonts w:ascii="Calibri" w:hAnsi="Calibri" w:cs="Calibri"/>
          <w:sz w:val="24"/>
          <w:szCs w:val="24"/>
        </w:rPr>
        <w:t xml:space="preserve"> </w:t>
      </w:r>
      <w:r w:rsidR="00767084" w:rsidRPr="00873F4C">
        <w:rPr>
          <w:rFonts w:ascii="Calibri" w:hAnsi="Calibri" w:cs="Calibri"/>
          <w:sz w:val="24"/>
          <w:szCs w:val="24"/>
        </w:rPr>
        <w:t>and</w:t>
      </w:r>
      <w:r w:rsidR="000E21C6" w:rsidRPr="00873F4C">
        <w:rPr>
          <w:rFonts w:ascii="Calibri" w:hAnsi="Calibri" w:cs="Calibri"/>
          <w:sz w:val="24"/>
          <w:szCs w:val="24"/>
        </w:rPr>
        <w:t xml:space="preserve"> avenues of support for all </w:t>
      </w:r>
    </w:p>
    <w:p w14:paraId="68F456B2" w14:textId="77777777" w:rsidR="00782F5F" w:rsidRPr="00873F4C" w:rsidRDefault="0091165A" w:rsidP="00782F5F">
      <w:pPr>
        <w:pStyle w:val="ListParagraph"/>
        <w:numPr>
          <w:ilvl w:val="0"/>
          <w:numId w:val="1"/>
        </w:numPr>
        <w:rPr>
          <w:rFonts w:ascii="Calibri" w:hAnsi="Calibri" w:cs="Calibri"/>
          <w:sz w:val="24"/>
          <w:szCs w:val="24"/>
        </w:rPr>
      </w:pPr>
      <w:r w:rsidRPr="00873F4C">
        <w:rPr>
          <w:rFonts w:ascii="Calibri" w:hAnsi="Calibri" w:cs="Calibri"/>
          <w:sz w:val="24"/>
          <w:szCs w:val="24"/>
        </w:rPr>
        <w:t>S</w:t>
      </w:r>
      <w:r w:rsidR="00782F5F" w:rsidRPr="00873F4C">
        <w:rPr>
          <w:rFonts w:ascii="Calibri" w:hAnsi="Calibri" w:cs="Calibri"/>
          <w:sz w:val="24"/>
          <w:szCs w:val="24"/>
        </w:rPr>
        <w:t xml:space="preserve">upport friends / peer group with how to support one another, what to do if </w:t>
      </w:r>
      <w:r w:rsidRPr="00873F4C">
        <w:rPr>
          <w:rFonts w:ascii="Calibri" w:hAnsi="Calibri" w:cs="Calibri"/>
          <w:sz w:val="24"/>
          <w:szCs w:val="24"/>
        </w:rPr>
        <w:t>they are worried about a friend</w:t>
      </w:r>
      <w:r w:rsidR="000E21C6" w:rsidRPr="00873F4C">
        <w:rPr>
          <w:rFonts w:ascii="Calibri" w:hAnsi="Calibri" w:cs="Calibri"/>
          <w:sz w:val="24"/>
          <w:szCs w:val="24"/>
        </w:rPr>
        <w:t xml:space="preserve"> and </w:t>
      </w:r>
      <w:r w:rsidRPr="00873F4C">
        <w:rPr>
          <w:rFonts w:ascii="Calibri" w:hAnsi="Calibri" w:cs="Calibri"/>
          <w:sz w:val="24"/>
          <w:szCs w:val="24"/>
        </w:rPr>
        <w:t xml:space="preserve">encourage sharing </w:t>
      </w:r>
      <w:r w:rsidR="000E21C6" w:rsidRPr="00873F4C">
        <w:rPr>
          <w:rFonts w:ascii="Calibri" w:hAnsi="Calibri" w:cs="Calibri"/>
          <w:sz w:val="24"/>
          <w:szCs w:val="24"/>
        </w:rPr>
        <w:t xml:space="preserve">thoughts </w:t>
      </w:r>
      <w:r w:rsidRPr="00873F4C">
        <w:rPr>
          <w:rFonts w:ascii="Calibri" w:hAnsi="Calibri" w:cs="Calibri"/>
          <w:sz w:val="24"/>
          <w:szCs w:val="24"/>
        </w:rPr>
        <w:t>with adults</w:t>
      </w:r>
    </w:p>
    <w:p w14:paraId="43CC3D57" w14:textId="77777777" w:rsidR="00782F5F" w:rsidRPr="00873F4C" w:rsidRDefault="0091165A" w:rsidP="00782F5F">
      <w:pPr>
        <w:pStyle w:val="ListParagraph"/>
        <w:numPr>
          <w:ilvl w:val="0"/>
          <w:numId w:val="1"/>
        </w:numPr>
        <w:rPr>
          <w:rFonts w:ascii="Calibri" w:hAnsi="Calibri" w:cs="Calibri"/>
          <w:sz w:val="24"/>
          <w:szCs w:val="24"/>
        </w:rPr>
      </w:pPr>
      <w:r w:rsidRPr="00873F4C">
        <w:rPr>
          <w:rFonts w:ascii="Calibri" w:hAnsi="Calibri" w:cs="Calibri"/>
          <w:sz w:val="24"/>
          <w:szCs w:val="24"/>
        </w:rPr>
        <w:lastRenderedPageBreak/>
        <w:t>B</w:t>
      </w:r>
      <w:r w:rsidR="00782F5F" w:rsidRPr="00873F4C">
        <w:rPr>
          <w:rFonts w:ascii="Calibri" w:hAnsi="Calibri" w:cs="Calibri"/>
          <w:sz w:val="24"/>
          <w:szCs w:val="24"/>
        </w:rPr>
        <w:t>e sensitive around tributes (avoid shrines) these can appear attractive to other vulnerable young people.  (Keep flower tri</w:t>
      </w:r>
      <w:r w:rsidR="00BF0B02" w:rsidRPr="00873F4C">
        <w:rPr>
          <w:rFonts w:ascii="Calibri" w:hAnsi="Calibri" w:cs="Calibri"/>
          <w:sz w:val="24"/>
          <w:szCs w:val="24"/>
        </w:rPr>
        <w:t xml:space="preserve">butes time limited and private) </w:t>
      </w:r>
    </w:p>
    <w:p w14:paraId="31618ACA" w14:textId="77777777" w:rsidR="00217B67" w:rsidRPr="00873F4C" w:rsidRDefault="00217B67" w:rsidP="00782F5F">
      <w:pPr>
        <w:pStyle w:val="ListParagraph"/>
        <w:numPr>
          <w:ilvl w:val="0"/>
          <w:numId w:val="1"/>
        </w:numPr>
        <w:rPr>
          <w:rFonts w:ascii="Calibri" w:hAnsi="Calibri" w:cs="Calibri"/>
          <w:sz w:val="24"/>
          <w:szCs w:val="24"/>
        </w:rPr>
      </w:pPr>
      <w:r w:rsidRPr="00873F4C">
        <w:rPr>
          <w:rFonts w:ascii="Calibri" w:hAnsi="Calibri" w:cs="Calibri"/>
          <w:sz w:val="24"/>
          <w:szCs w:val="24"/>
        </w:rPr>
        <w:t xml:space="preserve">Longer term memorials might be better focused on fundraising to support interests of person who has died or mental health / wellbeing charities, rather than permanent personally named tributes (this could be the same for any kind of bereavement the school experiences). </w:t>
      </w:r>
    </w:p>
    <w:p w14:paraId="552D8120" w14:textId="77777777" w:rsidR="008C3666" w:rsidRDefault="008C3666" w:rsidP="00BF0B02">
      <w:pPr>
        <w:rPr>
          <w:rFonts w:ascii="Calibri" w:hAnsi="Calibri" w:cs="Calibri"/>
          <w:b/>
          <w:sz w:val="24"/>
          <w:szCs w:val="24"/>
        </w:rPr>
      </w:pPr>
    </w:p>
    <w:p w14:paraId="0F91F39A" w14:textId="4F4CED04" w:rsidR="00BF0B02" w:rsidRPr="00873F4C" w:rsidRDefault="000E21C6" w:rsidP="00BF0B02">
      <w:pPr>
        <w:rPr>
          <w:rFonts w:ascii="Calibri" w:hAnsi="Calibri" w:cs="Calibri"/>
          <w:b/>
          <w:sz w:val="24"/>
          <w:szCs w:val="24"/>
        </w:rPr>
      </w:pPr>
      <w:r w:rsidRPr="00873F4C">
        <w:rPr>
          <w:rFonts w:ascii="Calibri" w:hAnsi="Calibri" w:cs="Calibri"/>
          <w:b/>
          <w:sz w:val="24"/>
          <w:szCs w:val="24"/>
        </w:rPr>
        <w:t>I</w:t>
      </w:r>
      <w:r w:rsidR="00BF0B02" w:rsidRPr="00873F4C">
        <w:rPr>
          <w:rFonts w:ascii="Calibri" w:hAnsi="Calibri" w:cs="Calibri"/>
          <w:b/>
          <w:sz w:val="24"/>
          <w:szCs w:val="24"/>
        </w:rPr>
        <w:t>dentify</w:t>
      </w:r>
      <w:r w:rsidRPr="00873F4C">
        <w:rPr>
          <w:rFonts w:ascii="Calibri" w:hAnsi="Calibri" w:cs="Calibri"/>
          <w:b/>
          <w:sz w:val="24"/>
          <w:szCs w:val="24"/>
        </w:rPr>
        <w:t>ing</w:t>
      </w:r>
      <w:r w:rsidR="00BF0B02" w:rsidRPr="00873F4C">
        <w:rPr>
          <w:rFonts w:ascii="Calibri" w:hAnsi="Calibri" w:cs="Calibri"/>
          <w:b/>
          <w:sz w:val="24"/>
          <w:szCs w:val="24"/>
        </w:rPr>
        <w:t xml:space="preserve"> vulnerable young people and other members of your community:</w:t>
      </w:r>
      <w:r w:rsidR="007267D6" w:rsidRPr="00873F4C">
        <w:rPr>
          <w:rFonts w:ascii="Calibri" w:hAnsi="Calibri" w:cs="Calibri"/>
          <w:b/>
          <w:sz w:val="24"/>
          <w:szCs w:val="24"/>
        </w:rPr>
        <w:t xml:space="preserve"> </w:t>
      </w:r>
    </w:p>
    <w:p w14:paraId="1F5233EA" w14:textId="77777777" w:rsidR="00BF0B02" w:rsidRPr="00873F4C" w:rsidRDefault="0091165A" w:rsidP="00BF0B02">
      <w:pPr>
        <w:pStyle w:val="ListParagraph"/>
        <w:numPr>
          <w:ilvl w:val="0"/>
          <w:numId w:val="2"/>
        </w:numPr>
        <w:rPr>
          <w:rFonts w:ascii="Calibri" w:hAnsi="Calibri" w:cs="Calibri"/>
          <w:sz w:val="24"/>
          <w:szCs w:val="24"/>
        </w:rPr>
      </w:pPr>
      <w:r w:rsidRPr="00873F4C">
        <w:rPr>
          <w:rFonts w:ascii="Calibri" w:hAnsi="Calibri" w:cs="Calibri"/>
          <w:sz w:val="24"/>
          <w:szCs w:val="24"/>
        </w:rPr>
        <w:t>G</w:t>
      </w:r>
      <w:r w:rsidR="00BF0B02" w:rsidRPr="00873F4C">
        <w:rPr>
          <w:rFonts w:ascii="Calibri" w:hAnsi="Calibri" w:cs="Calibri"/>
          <w:sz w:val="24"/>
          <w:szCs w:val="24"/>
        </w:rPr>
        <w:t xml:space="preserve">ather information from systems already operational in school, e.g. SEND / Pastoral systems, encourage staff to share and feedback information </w:t>
      </w:r>
    </w:p>
    <w:p w14:paraId="0974C1CE" w14:textId="77777777" w:rsidR="00BF0B02" w:rsidRPr="00873F4C" w:rsidRDefault="0091165A" w:rsidP="00BF0B02">
      <w:pPr>
        <w:pStyle w:val="ListParagraph"/>
        <w:numPr>
          <w:ilvl w:val="0"/>
          <w:numId w:val="2"/>
        </w:numPr>
        <w:rPr>
          <w:rFonts w:ascii="Calibri" w:hAnsi="Calibri" w:cs="Calibri"/>
          <w:sz w:val="24"/>
          <w:szCs w:val="24"/>
        </w:rPr>
      </w:pPr>
      <w:r w:rsidRPr="00873F4C">
        <w:rPr>
          <w:rFonts w:ascii="Calibri" w:hAnsi="Calibri" w:cs="Calibri"/>
          <w:sz w:val="24"/>
          <w:szCs w:val="24"/>
        </w:rPr>
        <w:t>I</w:t>
      </w:r>
      <w:r w:rsidR="00BF0B02" w:rsidRPr="00873F4C">
        <w:rPr>
          <w:rFonts w:ascii="Calibri" w:hAnsi="Calibri" w:cs="Calibri"/>
          <w:sz w:val="24"/>
          <w:szCs w:val="24"/>
        </w:rPr>
        <w:t xml:space="preserve">n relation to specific incidents the Educational Psychology team can assist </w:t>
      </w:r>
      <w:r w:rsidRPr="00873F4C">
        <w:rPr>
          <w:rFonts w:ascii="Calibri" w:hAnsi="Calibri" w:cs="Calibri"/>
          <w:sz w:val="24"/>
          <w:szCs w:val="24"/>
        </w:rPr>
        <w:t>you in using tools such as the C</w:t>
      </w:r>
      <w:r w:rsidR="00BF0B02" w:rsidRPr="00873F4C">
        <w:rPr>
          <w:rFonts w:ascii="Calibri" w:hAnsi="Calibri" w:cs="Calibri"/>
          <w:sz w:val="24"/>
          <w:szCs w:val="24"/>
        </w:rPr>
        <w:t xml:space="preserve">ircles </w:t>
      </w:r>
      <w:r w:rsidRPr="00873F4C">
        <w:rPr>
          <w:rFonts w:ascii="Calibri" w:hAnsi="Calibri" w:cs="Calibri"/>
          <w:sz w:val="24"/>
          <w:szCs w:val="24"/>
        </w:rPr>
        <w:t>of V</w:t>
      </w:r>
      <w:r w:rsidR="00ED3244" w:rsidRPr="00873F4C">
        <w:rPr>
          <w:rFonts w:ascii="Calibri" w:hAnsi="Calibri" w:cs="Calibri"/>
          <w:sz w:val="24"/>
          <w:szCs w:val="24"/>
        </w:rPr>
        <w:t xml:space="preserve">ulnerability </w:t>
      </w:r>
      <w:r w:rsidR="007600DA" w:rsidRPr="00873F4C">
        <w:rPr>
          <w:rFonts w:ascii="Calibri" w:hAnsi="Calibri" w:cs="Calibri"/>
          <w:sz w:val="24"/>
          <w:szCs w:val="24"/>
        </w:rPr>
        <w:t>(</w:t>
      </w:r>
      <w:r w:rsidR="007600DA" w:rsidRPr="00873F4C">
        <w:rPr>
          <w:rFonts w:ascii="Calibri" w:hAnsi="Calibri" w:cs="Calibri"/>
          <w:i/>
          <w:sz w:val="24"/>
          <w:szCs w:val="24"/>
        </w:rPr>
        <w:t>European School Psychology Centre for Training)</w:t>
      </w:r>
      <w:r w:rsidR="007600DA" w:rsidRPr="00873F4C">
        <w:rPr>
          <w:rFonts w:ascii="Calibri" w:hAnsi="Calibri" w:cs="Calibri"/>
          <w:sz w:val="24"/>
          <w:szCs w:val="24"/>
        </w:rPr>
        <w:t xml:space="preserve"> </w:t>
      </w:r>
      <w:r w:rsidR="00ED3244" w:rsidRPr="00873F4C">
        <w:rPr>
          <w:rFonts w:ascii="Calibri" w:hAnsi="Calibri" w:cs="Calibri"/>
          <w:sz w:val="24"/>
          <w:szCs w:val="24"/>
        </w:rPr>
        <w:t>to think about</w:t>
      </w:r>
      <w:r w:rsidRPr="00873F4C">
        <w:rPr>
          <w:rFonts w:ascii="Calibri" w:hAnsi="Calibri" w:cs="Calibri"/>
          <w:sz w:val="24"/>
          <w:szCs w:val="24"/>
        </w:rPr>
        <w:t xml:space="preserve"> people who fall into the following categories</w:t>
      </w:r>
      <w:r w:rsidR="00BF0B02" w:rsidRPr="00873F4C">
        <w:rPr>
          <w:rFonts w:ascii="Calibri" w:hAnsi="Calibri" w:cs="Calibri"/>
          <w:sz w:val="24"/>
          <w:szCs w:val="24"/>
        </w:rPr>
        <w:t>:</w:t>
      </w:r>
    </w:p>
    <w:p w14:paraId="107527BB" w14:textId="77777777" w:rsidR="00BF0B02" w:rsidRPr="00873F4C" w:rsidRDefault="00BF0B02" w:rsidP="00BF0B02">
      <w:pPr>
        <w:pStyle w:val="ListParagraph"/>
        <w:numPr>
          <w:ilvl w:val="2"/>
          <w:numId w:val="2"/>
        </w:numPr>
        <w:rPr>
          <w:rFonts w:ascii="Calibri" w:hAnsi="Calibri" w:cs="Calibri"/>
          <w:sz w:val="24"/>
          <w:szCs w:val="24"/>
        </w:rPr>
      </w:pPr>
      <w:r w:rsidRPr="00873F4C">
        <w:rPr>
          <w:rFonts w:ascii="Calibri" w:hAnsi="Calibri" w:cs="Calibri"/>
          <w:sz w:val="24"/>
          <w:szCs w:val="24"/>
        </w:rPr>
        <w:t>Physica</w:t>
      </w:r>
      <w:r w:rsidR="00ED3244" w:rsidRPr="00873F4C">
        <w:rPr>
          <w:rFonts w:ascii="Calibri" w:hAnsi="Calibri" w:cs="Calibri"/>
          <w:sz w:val="24"/>
          <w:szCs w:val="24"/>
        </w:rPr>
        <w:t>l</w:t>
      </w:r>
      <w:r w:rsidRPr="00873F4C">
        <w:rPr>
          <w:rFonts w:ascii="Calibri" w:hAnsi="Calibri" w:cs="Calibri"/>
          <w:sz w:val="24"/>
          <w:szCs w:val="24"/>
        </w:rPr>
        <w:t xml:space="preserve"> </w:t>
      </w:r>
      <w:r w:rsidR="00ED3244" w:rsidRPr="00873F4C">
        <w:rPr>
          <w:rFonts w:ascii="Calibri" w:hAnsi="Calibri" w:cs="Calibri"/>
          <w:sz w:val="24"/>
          <w:szCs w:val="24"/>
        </w:rPr>
        <w:t>proximity</w:t>
      </w:r>
      <w:r w:rsidRPr="00873F4C">
        <w:rPr>
          <w:rFonts w:ascii="Calibri" w:hAnsi="Calibri" w:cs="Calibri"/>
          <w:sz w:val="24"/>
          <w:szCs w:val="24"/>
        </w:rPr>
        <w:t>: cl</w:t>
      </w:r>
      <w:r w:rsidR="0091165A" w:rsidRPr="00873F4C">
        <w:rPr>
          <w:rFonts w:ascii="Calibri" w:hAnsi="Calibri" w:cs="Calibri"/>
          <w:sz w:val="24"/>
          <w:szCs w:val="24"/>
        </w:rPr>
        <w:t xml:space="preserve">ose to or at the incident (saw </w:t>
      </w:r>
      <w:r w:rsidRPr="00873F4C">
        <w:rPr>
          <w:rFonts w:ascii="Calibri" w:hAnsi="Calibri" w:cs="Calibri"/>
          <w:sz w:val="24"/>
          <w:szCs w:val="24"/>
        </w:rPr>
        <w:t>or heard)</w:t>
      </w:r>
    </w:p>
    <w:p w14:paraId="163B19E3" w14:textId="77777777" w:rsidR="00BF0B02" w:rsidRPr="00873F4C" w:rsidRDefault="0091165A" w:rsidP="00BF0B02">
      <w:pPr>
        <w:pStyle w:val="ListParagraph"/>
        <w:numPr>
          <w:ilvl w:val="2"/>
          <w:numId w:val="2"/>
        </w:numPr>
        <w:rPr>
          <w:rFonts w:ascii="Calibri" w:hAnsi="Calibri" w:cs="Calibri"/>
          <w:sz w:val="24"/>
          <w:szCs w:val="24"/>
        </w:rPr>
      </w:pPr>
      <w:r w:rsidRPr="00873F4C">
        <w:rPr>
          <w:rFonts w:ascii="Calibri" w:hAnsi="Calibri" w:cs="Calibri"/>
          <w:sz w:val="24"/>
          <w:szCs w:val="24"/>
        </w:rPr>
        <w:t>Social</w:t>
      </w:r>
      <w:r w:rsidR="00BF0B02" w:rsidRPr="00873F4C">
        <w:rPr>
          <w:rFonts w:ascii="Calibri" w:hAnsi="Calibri" w:cs="Calibri"/>
          <w:sz w:val="24"/>
          <w:szCs w:val="24"/>
        </w:rPr>
        <w:t xml:space="preserve"> </w:t>
      </w:r>
      <w:r w:rsidR="00ED3244" w:rsidRPr="00873F4C">
        <w:rPr>
          <w:rFonts w:ascii="Calibri" w:hAnsi="Calibri" w:cs="Calibri"/>
          <w:sz w:val="24"/>
          <w:szCs w:val="24"/>
        </w:rPr>
        <w:t xml:space="preserve">proximity: </w:t>
      </w:r>
      <w:r w:rsidR="00BF0B02" w:rsidRPr="00873F4C">
        <w:rPr>
          <w:rFonts w:ascii="Calibri" w:hAnsi="Calibri" w:cs="Calibri"/>
          <w:sz w:val="24"/>
          <w:szCs w:val="24"/>
        </w:rPr>
        <w:t>knew the person who died</w:t>
      </w:r>
      <w:r w:rsidRPr="00873F4C">
        <w:rPr>
          <w:rFonts w:ascii="Calibri" w:hAnsi="Calibri" w:cs="Calibri"/>
          <w:sz w:val="24"/>
          <w:szCs w:val="24"/>
        </w:rPr>
        <w:t xml:space="preserve"> (might not be an immediately obvious link) </w:t>
      </w:r>
    </w:p>
    <w:p w14:paraId="568A4D19" w14:textId="77777777" w:rsidR="002154FD" w:rsidRPr="00873F4C" w:rsidRDefault="00ED3244" w:rsidP="0091165A">
      <w:pPr>
        <w:pStyle w:val="ListParagraph"/>
        <w:numPr>
          <w:ilvl w:val="2"/>
          <w:numId w:val="2"/>
        </w:numPr>
        <w:rPr>
          <w:rFonts w:ascii="Calibri" w:hAnsi="Calibri" w:cs="Calibri"/>
          <w:b/>
          <w:sz w:val="24"/>
          <w:szCs w:val="24"/>
        </w:rPr>
      </w:pPr>
      <w:r w:rsidRPr="00873F4C">
        <w:rPr>
          <w:rFonts w:ascii="Calibri" w:hAnsi="Calibri" w:cs="Calibri"/>
          <w:sz w:val="24"/>
          <w:szCs w:val="24"/>
        </w:rPr>
        <w:t xml:space="preserve">Vulnerability: a </w:t>
      </w:r>
      <w:r w:rsidR="002154FD" w:rsidRPr="00873F4C">
        <w:rPr>
          <w:rFonts w:ascii="Calibri" w:hAnsi="Calibri" w:cs="Calibri"/>
          <w:sz w:val="24"/>
          <w:szCs w:val="24"/>
        </w:rPr>
        <w:t xml:space="preserve">person or family member who is vulnerable either through previous experiences and/or temperament. </w:t>
      </w:r>
    </w:p>
    <w:p w14:paraId="028A91A6" w14:textId="77777777" w:rsidR="0091165A" w:rsidRPr="00873F4C" w:rsidRDefault="0091165A" w:rsidP="002154FD">
      <w:pPr>
        <w:rPr>
          <w:rFonts w:ascii="Calibri" w:hAnsi="Calibri" w:cs="Calibri"/>
          <w:b/>
          <w:sz w:val="24"/>
          <w:szCs w:val="24"/>
        </w:rPr>
      </w:pPr>
      <w:r w:rsidRPr="00873F4C">
        <w:rPr>
          <w:rFonts w:ascii="Calibri" w:hAnsi="Calibri" w:cs="Calibri"/>
          <w:b/>
          <w:sz w:val="24"/>
          <w:szCs w:val="24"/>
        </w:rPr>
        <w:t>What to do when you have concerns:</w:t>
      </w:r>
    </w:p>
    <w:p w14:paraId="76718B49" w14:textId="77777777" w:rsidR="0091165A" w:rsidRPr="00873F4C" w:rsidRDefault="0091165A" w:rsidP="0091165A">
      <w:pPr>
        <w:pStyle w:val="ListParagraph"/>
        <w:numPr>
          <w:ilvl w:val="0"/>
          <w:numId w:val="3"/>
        </w:numPr>
        <w:rPr>
          <w:rFonts w:ascii="Calibri" w:hAnsi="Calibri" w:cs="Calibri"/>
          <w:sz w:val="24"/>
          <w:szCs w:val="24"/>
        </w:rPr>
      </w:pPr>
      <w:r w:rsidRPr="00873F4C">
        <w:rPr>
          <w:rFonts w:ascii="Calibri" w:hAnsi="Calibri" w:cs="Calibri"/>
          <w:sz w:val="24"/>
          <w:szCs w:val="24"/>
        </w:rPr>
        <w:t>Use the existi</w:t>
      </w:r>
      <w:r w:rsidR="007873CA" w:rsidRPr="00873F4C">
        <w:rPr>
          <w:rFonts w:ascii="Calibri" w:hAnsi="Calibri" w:cs="Calibri"/>
          <w:sz w:val="24"/>
          <w:szCs w:val="24"/>
        </w:rPr>
        <w:t>ng systems within school;</w:t>
      </w:r>
      <w:r w:rsidRPr="00873F4C">
        <w:rPr>
          <w:rFonts w:ascii="Calibri" w:hAnsi="Calibri" w:cs="Calibri"/>
          <w:sz w:val="24"/>
          <w:szCs w:val="24"/>
        </w:rPr>
        <w:t xml:space="preserve"> pastoral support systems, </w:t>
      </w:r>
      <w:r w:rsidR="000E21C6" w:rsidRPr="00873F4C">
        <w:rPr>
          <w:rFonts w:ascii="Calibri" w:hAnsi="Calibri" w:cs="Calibri"/>
          <w:sz w:val="24"/>
          <w:szCs w:val="24"/>
        </w:rPr>
        <w:t>key adult roles</w:t>
      </w:r>
      <w:r w:rsidR="007873CA" w:rsidRPr="00873F4C">
        <w:rPr>
          <w:rFonts w:ascii="Calibri" w:hAnsi="Calibri" w:cs="Calibri"/>
          <w:sz w:val="24"/>
          <w:szCs w:val="24"/>
        </w:rPr>
        <w:t xml:space="preserve"> to promote </w:t>
      </w:r>
      <w:r w:rsidR="007873CA" w:rsidRPr="00873F4C">
        <w:rPr>
          <w:rFonts w:ascii="Calibri" w:hAnsi="Calibri" w:cs="Calibri"/>
          <w:b/>
          <w:sz w:val="24"/>
          <w:szCs w:val="24"/>
        </w:rPr>
        <w:t>quality relationships and connectedness</w:t>
      </w:r>
      <w:r w:rsidR="0046767B" w:rsidRPr="00873F4C">
        <w:rPr>
          <w:rFonts w:ascii="Calibri" w:hAnsi="Calibri" w:cs="Calibri"/>
          <w:sz w:val="24"/>
          <w:szCs w:val="24"/>
        </w:rPr>
        <w:t xml:space="preserve">.  </w:t>
      </w:r>
    </w:p>
    <w:p w14:paraId="7F48C923" w14:textId="77777777" w:rsidR="00183A6F" w:rsidRPr="00873F4C" w:rsidRDefault="00183A6F" w:rsidP="00006EEA">
      <w:pPr>
        <w:rPr>
          <w:rFonts w:ascii="Calibri" w:hAnsi="Calibri" w:cs="Calibri"/>
          <w:sz w:val="24"/>
          <w:szCs w:val="24"/>
        </w:rPr>
      </w:pPr>
    </w:p>
    <w:p w14:paraId="48C0696E" w14:textId="02BA0860" w:rsidR="00183A6F" w:rsidRPr="00EB5873" w:rsidRDefault="00F763AE" w:rsidP="00006EEA">
      <w:pPr>
        <w:rPr>
          <w:rFonts w:ascii="Calibri" w:hAnsi="Calibri" w:cs="Calibri"/>
          <w:b/>
          <w:bCs/>
          <w:sz w:val="24"/>
          <w:szCs w:val="24"/>
        </w:rPr>
      </w:pPr>
      <w:r w:rsidRPr="00EB5873">
        <w:rPr>
          <w:rFonts w:ascii="Calibri" w:hAnsi="Calibri" w:cs="Calibri"/>
          <w:b/>
          <w:bCs/>
          <w:sz w:val="24"/>
          <w:szCs w:val="24"/>
        </w:rPr>
        <w:t>Useful website</w:t>
      </w:r>
    </w:p>
    <w:p w14:paraId="6DFC8B0E" w14:textId="5D2B1520" w:rsidR="00F763AE" w:rsidRPr="00873F4C" w:rsidRDefault="00F763AE" w:rsidP="00006EEA">
      <w:pPr>
        <w:rPr>
          <w:rFonts w:ascii="Calibri" w:hAnsi="Calibri" w:cs="Calibri"/>
          <w:sz w:val="24"/>
          <w:szCs w:val="24"/>
        </w:rPr>
      </w:pPr>
      <w:r>
        <w:rPr>
          <w:rFonts w:ascii="Calibri" w:hAnsi="Calibri" w:cs="Calibri"/>
          <w:sz w:val="24"/>
          <w:szCs w:val="24"/>
        </w:rPr>
        <w:t xml:space="preserve">Below </w:t>
      </w:r>
      <w:r w:rsidR="00746ECE">
        <w:rPr>
          <w:rFonts w:ascii="Calibri" w:hAnsi="Calibri" w:cs="Calibri"/>
          <w:sz w:val="24"/>
          <w:szCs w:val="24"/>
        </w:rPr>
        <w:t>is a</w:t>
      </w:r>
      <w:r w:rsidR="000D2AD2">
        <w:rPr>
          <w:rFonts w:ascii="Calibri" w:hAnsi="Calibri" w:cs="Calibri"/>
          <w:sz w:val="24"/>
          <w:szCs w:val="24"/>
        </w:rPr>
        <w:t xml:space="preserve"> link to an organisation calle</w:t>
      </w:r>
      <w:r w:rsidR="000A4EDB">
        <w:rPr>
          <w:rFonts w:ascii="Calibri" w:hAnsi="Calibri" w:cs="Calibri"/>
          <w:sz w:val="24"/>
          <w:szCs w:val="24"/>
        </w:rPr>
        <w:t>d Support After Suicide</w:t>
      </w:r>
      <w:r w:rsidR="00EB5873">
        <w:rPr>
          <w:rFonts w:ascii="Calibri" w:hAnsi="Calibri" w:cs="Calibri"/>
          <w:sz w:val="24"/>
          <w:szCs w:val="24"/>
        </w:rPr>
        <w:t xml:space="preserve"> where more guidance is available</w:t>
      </w:r>
    </w:p>
    <w:p w14:paraId="527C027B" w14:textId="5090F334" w:rsidR="00183A6F" w:rsidRDefault="00F12789" w:rsidP="00006EEA">
      <w:pPr>
        <w:rPr>
          <w:rStyle w:val="Hyperlink"/>
          <w:rFonts w:ascii="Calibri" w:hAnsi="Calibri" w:cs="Calibri"/>
          <w:sz w:val="24"/>
          <w:szCs w:val="24"/>
        </w:rPr>
      </w:pPr>
      <w:hyperlink r:id="rId10" w:tgtFrame="_blank" w:tooltip="https://supportaftersuicide.org.uk/resource/help-is-at-hand/" w:history="1">
        <w:r w:rsidR="00183A6F" w:rsidRPr="00873F4C">
          <w:rPr>
            <w:rStyle w:val="Hyperlink"/>
            <w:rFonts w:ascii="Calibri" w:hAnsi="Calibri" w:cs="Calibri"/>
            <w:sz w:val="24"/>
            <w:szCs w:val="24"/>
          </w:rPr>
          <w:t>Help is at hand – Support After Suicide</w:t>
        </w:r>
      </w:hyperlink>
    </w:p>
    <w:p w14:paraId="6119E70F" w14:textId="77777777" w:rsidR="000A0403" w:rsidRDefault="000A0403" w:rsidP="00006EEA">
      <w:pPr>
        <w:rPr>
          <w:rStyle w:val="Hyperlink"/>
          <w:rFonts w:ascii="Calibri" w:hAnsi="Calibri" w:cs="Calibri"/>
          <w:sz w:val="24"/>
          <w:szCs w:val="24"/>
        </w:rPr>
      </w:pPr>
    </w:p>
    <w:p w14:paraId="429503EC" w14:textId="77777777" w:rsidR="000A0403" w:rsidRPr="00873F4C" w:rsidRDefault="000A0403" w:rsidP="00006EEA">
      <w:pPr>
        <w:rPr>
          <w:rFonts w:ascii="Calibri" w:hAnsi="Calibri" w:cs="Calibri"/>
          <w:sz w:val="24"/>
          <w:szCs w:val="24"/>
        </w:rPr>
      </w:pPr>
    </w:p>
    <w:tbl>
      <w:tblPr>
        <w:tblStyle w:val="TableGrid"/>
        <w:tblW w:w="0" w:type="auto"/>
        <w:tblLook w:val="04A0" w:firstRow="1" w:lastRow="0" w:firstColumn="1" w:lastColumn="0" w:noHBand="0" w:noVBand="1"/>
      </w:tblPr>
      <w:tblGrid>
        <w:gridCol w:w="10456"/>
      </w:tblGrid>
      <w:tr w:rsidR="000A0403" w14:paraId="7668CAE4" w14:textId="77777777" w:rsidTr="003D7CBD">
        <w:tc>
          <w:tcPr>
            <w:tcW w:w="10456" w:type="dxa"/>
          </w:tcPr>
          <w:sdt>
            <w:sdtPr>
              <w:rPr>
                <w:rFonts w:ascii="Calibri" w:hAnsi="Calibri" w:cs="Calibri"/>
                <w:i/>
                <w:color w:val="0000FF" w:themeColor="hyperlink"/>
                <w:szCs w:val="20"/>
                <w:u w:val="single"/>
              </w:rPr>
              <w:id w:val="1173527829"/>
              <w:docPartObj>
                <w:docPartGallery w:val="Page Numbers (Bottom of Page)"/>
                <w:docPartUnique/>
              </w:docPartObj>
            </w:sdtPr>
            <w:sdtEndPr/>
            <w:sdtContent>
              <w:p w14:paraId="100F96B9" w14:textId="77777777" w:rsidR="000A0403" w:rsidRPr="00A8624A" w:rsidRDefault="000A0403" w:rsidP="003D7CBD">
                <w:pPr>
                  <w:rPr>
                    <w:rFonts w:ascii="Calibri" w:hAnsi="Calibri" w:cs="Calibri"/>
                    <w:i/>
                    <w:sz w:val="22"/>
                    <w:szCs w:val="20"/>
                  </w:rPr>
                </w:pPr>
                <w:r w:rsidRPr="00A8624A">
                  <w:rPr>
                    <w:rFonts w:ascii="Calibri" w:hAnsi="Calibri" w:cs="Calibri"/>
                    <w:i/>
                    <w:sz w:val="22"/>
                    <w:szCs w:val="20"/>
                  </w:rPr>
                  <w:t>Author: Senior Specialist EPS (SEMH)</w:t>
                </w:r>
              </w:p>
              <w:p w14:paraId="4115E1B1" w14:textId="3B890DB5" w:rsidR="000A0403" w:rsidRPr="00A8624A" w:rsidRDefault="00F12789" w:rsidP="003D7CBD">
                <w:pPr>
                  <w:rPr>
                    <w:rFonts w:ascii="Calibri" w:hAnsi="Calibri" w:cs="Calibri"/>
                    <w:i/>
                    <w:sz w:val="22"/>
                    <w:szCs w:val="20"/>
                  </w:rPr>
                </w:pPr>
                <w:r>
                  <w:rPr>
                    <w:rFonts w:ascii="Calibri" w:hAnsi="Calibri" w:cs="Calibri"/>
                    <w:i/>
                    <w:sz w:val="22"/>
                    <w:szCs w:val="20"/>
                  </w:rPr>
                  <w:t xml:space="preserve">Essex </w:t>
                </w:r>
                <w:r w:rsidR="000A0403" w:rsidRPr="00A8624A">
                  <w:rPr>
                    <w:rFonts w:ascii="Calibri" w:hAnsi="Calibri" w:cs="Calibri"/>
                    <w:i/>
                    <w:sz w:val="22"/>
                    <w:szCs w:val="20"/>
                  </w:rPr>
                  <w:t>Educational Psychology - September 2024</w:t>
                </w:r>
              </w:p>
            </w:sdtContent>
          </w:sdt>
          <w:p w14:paraId="7F801CC3" w14:textId="77777777" w:rsidR="000A0403" w:rsidRDefault="000A0403" w:rsidP="003D7CBD">
            <w:pPr>
              <w:rPr>
                <w:rFonts w:ascii="Calibri" w:hAnsi="Calibri" w:cs="Calibri"/>
                <w:i/>
                <w:sz w:val="22"/>
                <w:szCs w:val="20"/>
              </w:rPr>
            </w:pPr>
          </w:p>
          <w:p w14:paraId="70DC6065" w14:textId="77777777" w:rsidR="000A0403" w:rsidRPr="00A8624A" w:rsidRDefault="000A0403" w:rsidP="003D7CBD">
            <w:pPr>
              <w:rPr>
                <w:rFonts w:ascii="Calibri" w:hAnsi="Calibri" w:cs="Calibri"/>
                <w:i/>
                <w:sz w:val="22"/>
                <w:szCs w:val="20"/>
              </w:rPr>
            </w:pPr>
            <w:r w:rsidRPr="00A8624A">
              <w:rPr>
                <w:rFonts w:ascii="Calibri" w:hAnsi="Calibri" w:cs="Calibri"/>
                <w:i/>
                <w:sz w:val="22"/>
                <w:szCs w:val="20"/>
              </w:rPr>
              <w:t>Copyright © Essex County Council 2024</w:t>
            </w:r>
          </w:p>
          <w:p w14:paraId="516AF0C3" w14:textId="77777777" w:rsidR="000A0403" w:rsidRPr="00A8624A" w:rsidRDefault="000A0403" w:rsidP="003D7CBD">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Pr>
                <w:rFonts w:ascii="Calibri" w:hAnsi="Calibri" w:cs="Calibri"/>
                <w:i/>
                <w:sz w:val="22"/>
              </w:rPr>
              <w:t>.</w:t>
            </w:r>
          </w:p>
          <w:p w14:paraId="0EA33C3D" w14:textId="77777777" w:rsidR="000A0403" w:rsidRDefault="000A0403" w:rsidP="003D7CBD">
            <w:pPr>
              <w:rPr>
                <w:rFonts w:ascii="Calibri" w:hAnsi="Calibri" w:cs="Calibri"/>
                <w:b/>
                <w:bCs/>
              </w:rPr>
            </w:pPr>
          </w:p>
          <w:p w14:paraId="274AAA02" w14:textId="77777777" w:rsidR="000A0403" w:rsidRDefault="000A0403" w:rsidP="003D7CBD">
            <w:pPr>
              <w:rPr>
                <w:rFonts w:ascii="Calibri" w:hAnsi="Calibri" w:cs="Calibri"/>
                <w:b/>
                <w:bCs/>
              </w:rPr>
            </w:pPr>
          </w:p>
        </w:tc>
      </w:tr>
    </w:tbl>
    <w:p w14:paraId="6A786FAB" w14:textId="77777777" w:rsidR="00183A6F" w:rsidRPr="00873F4C" w:rsidRDefault="00183A6F" w:rsidP="00006EEA">
      <w:pPr>
        <w:rPr>
          <w:rFonts w:ascii="Calibri" w:hAnsi="Calibri" w:cs="Calibri"/>
          <w:sz w:val="24"/>
          <w:szCs w:val="24"/>
        </w:rPr>
      </w:pPr>
    </w:p>
    <w:sectPr w:rsidR="00183A6F" w:rsidRPr="00873F4C" w:rsidSect="00966A04">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18CE" w14:textId="77777777" w:rsidR="00D85985" w:rsidRDefault="00D85985" w:rsidP="00767084">
      <w:pPr>
        <w:spacing w:after="0" w:line="240" w:lineRule="auto"/>
      </w:pPr>
      <w:r>
        <w:separator/>
      </w:r>
    </w:p>
  </w:endnote>
  <w:endnote w:type="continuationSeparator" w:id="0">
    <w:p w14:paraId="3FEC9623" w14:textId="77777777" w:rsidR="00D85985" w:rsidRDefault="00D85985" w:rsidP="00767084">
      <w:pPr>
        <w:spacing w:after="0" w:line="240" w:lineRule="auto"/>
      </w:pPr>
      <w:r>
        <w:continuationSeparator/>
      </w:r>
    </w:p>
  </w:endnote>
  <w:endnote w:type="continuationNotice" w:id="1">
    <w:p w14:paraId="64042B6E" w14:textId="77777777" w:rsidR="00D85985" w:rsidRDefault="00D85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CAC6" w14:textId="77777777" w:rsidR="00D85985" w:rsidRDefault="00D85985" w:rsidP="00767084">
      <w:pPr>
        <w:spacing w:after="0" w:line="240" w:lineRule="auto"/>
      </w:pPr>
      <w:r>
        <w:separator/>
      </w:r>
    </w:p>
  </w:footnote>
  <w:footnote w:type="continuationSeparator" w:id="0">
    <w:p w14:paraId="2CB0496D" w14:textId="77777777" w:rsidR="00D85985" w:rsidRDefault="00D85985" w:rsidP="00767084">
      <w:pPr>
        <w:spacing w:after="0" w:line="240" w:lineRule="auto"/>
      </w:pPr>
      <w:r>
        <w:continuationSeparator/>
      </w:r>
    </w:p>
  </w:footnote>
  <w:footnote w:type="continuationNotice" w:id="1">
    <w:p w14:paraId="7A56BD02" w14:textId="77777777" w:rsidR="00D85985" w:rsidRDefault="00D85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63C8" w14:textId="7FBAA41B" w:rsidR="00966A04" w:rsidRDefault="00966A04">
    <w:pPr>
      <w:pStyle w:val="Header"/>
    </w:pPr>
    <w:r>
      <w:rPr>
        <w:noProof/>
      </w:rPr>
      <w:drawing>
        <wp:anchor distT="0" distB="0" distL="114300" distR="114300" simplePos="0" relativeHeight="251659264" behindDoc="1" locked="0" layoutInCell="1" allowOverlap="1" wp14:anchorId="3636A269" wp14:editId="1291970D">
          <wp:simplePos x="0" y="0"/>
          <wp:positionH relativeFrom="column">
            <wp:posOffset>-326004</wp:posOffset>
          </wp:positionH>
          <wp:positionV relativeFrom="paragraph">
            <wp:posOffset>-274955</wp:posOffset>
          </wp:positionV>
          <wp:extent cx="2164080" cy="27432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3CF1"/>
    <w:multiLevelType w:val="hybridMultilevel"/>
    <w:tmpl w:val="A28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159FD"/>
    <w:multiLevelType w:val="hybridMultilevel"/>
    <w:tmpl w:val="06506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01E2F"/>
    <w:multiLevelType w:val="hybridMultilevel"/>
    <w:tmpl w:val="6EEE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C7571"/>
    <w:multiLevelType w:val="hybridMultilevel"/>
    <w:tmpl w:val="7FA8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96189"/>
    <w:multiLevelType w:val="hybridMultilevel"/>
    <w:tmpl w:val="FFF8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147207">
    <w:abstractNumId w:val="3"/>
  </w:num>
  <w:num w:numId="2" w16cid:durableId="1940914319">
    <w:abstractNumId w:val="2"/>
  </w:num>
  <w:num w:numId="3" w16cid:durableId="884561657">
    <w:abstractNumId w:val="0"/>
  </w:num>
  <w:num w:numId="4" w16cid:durableId="1663580210">
    <w:abstractNumId w:val="4"/>
  </w:num>
  <w:num w:numId="5" w16cid:durableId="187337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43"/>
    <w:rsid w:val="00006EEA"/>
    <w:rsid w:val="000A0403"/>
    <w:rsid w:val="000A4EDB"/>
    <w:rsid w:val="000B176F"/>
    <w:rsid w:val="000D2AD2"/>
    <w:rsid w:val="000E21C6"/>
    <w:rsid w:val="00183A6F"/>
    <w:rsid w:val="001A06FC"/>
    <w:rsid w:val="002154FD"/>
    <w:rsid w:val="00217B67"/>
    <w:rsid w:val="0026143B"/>
    <w:rsid w:val="0027157E"/>
    <w:rsid w:val="0031585D"/>
    <w:rsid w:val="00356013"/>
    <w:rsid w:val="00453A6E"/>
    <w:rsid w:val="0046767B"/>
    <w:rsid w:val="00492D7B"/>
    <w:rsid w:val="004B36AC"/>
    <w:rsid w:val="00594F43"/>
    <w:rsid w:val="007267D6"/>
    <w:rsid w:val="007445BD"/>
    <w:rsid w:val="00746ECE"/>
    <w:rsid w:val="0074793D"/>
    <w:rsid w:val="007600DA"/>
    <w:rsid w:val="00767084"/>
    <w:rsid w:val="00782F5F"/>
    <w:rsid w:val="007873CA"/>
    <w:rsid w:val="007D61AB"/>
    <w:rsid w:val="00863192"/>
    <w:rsid w:val="00873F4C"/>
    <w:rsid w:val="008C1D5A"/>
    <w:rsid w:val="008C3666"/>
    <w:rsid w:val="0091165A"/>
    <w:rsid w:val="00966A04"/>
    <w:rsid w:val="009D7D84"/>
    <w:rsid w:val="00A12E24"/>
    <w:rsid w:val="00A15B32"/>
    <w:rsid w:val="00B91F63"/>
    <w:rsid w:val="00BF0B02"/>
    <w:rsid w:val="00CD12CD"/>
    <w:rsid w:val="00CE40EA"/>
    <w:rsid w:val="00D85985"/>
    <w:rsid w:val="00DF2EEA"/>
    <w:rsid w:val="00EB5873"/>
    <w:rsid w:val="00ED3244"/>
    <w:rsid w:val="00F12789"/>
    <w:rsid w:val="00F137A6"/>
    <w:rsid w:val="00F763AE"/>
    <w:rsid w:val="086F9F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D2A2"/>
  <w15:docId w15:val="{989BB969-28CD-469C-954A-B63CAFFF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F5F"/>
    <w:pPr>
      <w:ind w:left="720"/>
      <w:contextualSpacing/>
    </w:pPr>
  </w:style>
  <w:style w:type="paragraph" w:customStyle="1" w:styleId="Default">
    <w:name w:val="Default"/>
    <w:rsid w:val="0046767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67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084"/>
  </w:style>
  <w:style w:type="paragraph" w:styleId="Footer">
    <w:name w:val="footer"/>
    <w:basedOn w:val="Normal"/>
    <w:link w:val="FooterChar"/>
    <w:uiPriority w:val="99"/>
    <w:unhideWhenUsed/>
    <w:rsid w:val="00767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084"/>
  </w:style>
  <w:style w:type="character" w:styleId="Hyperlink">
    <w:name w:val="Hyperlink"/>
    <w:basedOn w:val="DefaultParagraphFont"/>
    <w:uiPriority w:val="99"/>
    <w:unhideWhenUsed/>
    <w:rsid w:val="00183A6F"/>
    <w:rPr>
      <w:color w:val="0000FF" w:themeColor="hyperlink"/>
      <w:u w:val="single"/>
    </w:rPr>
  </w:style>
  <w:style w:type="character" w:styleId="UnresolvedMention">
    <w:name w:val="Unresolved Mention"/>
    <w:basedOn w:val="DefaultParagraphFont"/>
    <w:uiPriority w:val="99"/>
    <w:semiHidden/>
    <w:unhideWhenUsed/>
    <w:rsid w:val="00183A6F"/>
    <w:rPr>
      <w:color w:val="605E5C"/>
      <w:shd w:val="clear" w:color="auto" w:fill="E1DFDD"/>
    </w:rPr>
  </w:style>
  <w:style w:type="paragraph" w:customStyle="1" w:styleId="Style1">
    <w:name w:val="Style1"/>
    <w:basedOn w:val="Normal"/>
    <w:link w:val="Style1Char"/>
    <w:qFormat/>
    <w:rsid w:val="007445BD"/>
    <w:pPr>
      <w:spacing w:line="240" w:lineRule="auto"/>
    </w:pPr>
    <w:rPr>
      <w:rFonts w:ascii="Arial" w:eastAsiaTheme="minorEastAsia" w:hAnsi="Arial" w:cs="Arial"/>
      <w:sz w:val="24"/>
      <w:szCs w:val="24"/>
      <w:lang w:eastAsia="en-GB"/>
    </w:rPr>
  </w:style>
  <w:style w:type="character" w:customStyle="1" w:styleId="Style1Char">
    <w:name w:val="Style1 Char"/>
    <w:basedOn w:val="DefaultParagraphFont"/>
    <w:link w:val="Style1"/>
    <w:rsid w:val="007445BD"/>
    <w:rPr>
      <w:rFonts w:ascii="Arial" w:eastAsiaTheme="minorEastAsia" w:hAnsi="Arial" w:cs="Arial"/>
      <w:sz w:val="24"/>
      <w:szCs w:val="24"/>
      <w:lang w:eastAsia="en-GB"/>
    </w:rPr>
  </w:style>
  <w:style w:type="table" w:styleId="TableGrid">
    <w:name w:val="Table Grid"/>
    <w:basedOn w:val="TableNormal"/>
    <w:uiPriority w:val="39"/>
    <w:rsid w:val="007445BD"/>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upportaftersuicide.org.uk/resource/help-is-at-han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12E55-006C-4048-BA29-691685D0B4A0}">
  <ds:schemaRefs>
    <ds:schemaRef ds:uri="http://schemas.microsoft.com/sharepoint/v3/contenttype/forms"/>
  </ds:schemaRefs>
</ds:datastoreItem>
</file>

<file path=customXml/itemProps2.xml><?xml version="1.0" encoding="utf-8"?>
<ds:datastoreItem xmlns:ds="http://schemas.openxmlformats.org/officeDocument/2006/customXml" ds:itemID="{8DB58E65-B177-48BB-8B2F-AEE8C236A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C77CA-6ED0-4D32-9CF8-F71ADF80259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6070f81-4683-46a7-8324-25faf5a79bcb"/>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708</Words>
  <Characters>4040</Characters>
  <Application>Microsoft Office Word</Application>
  <DocSecurity>0</DocSecurity>
  <Lines>33</Lines>
  <Paragraphs>9</Paragraphs>
  <ScaleCrop>false</ScaleCrop>
  <Company>Essex County Council</Company>
  <LinksUpToDate>false</LinksUpToDate>
  <CharactersWithSpaces>4739</CharactersWithSpaces>
  <SharedDoc>false</SharedDoc>
  <HLinks>
    <vt:vector size="6" baseType="variant">
      <vt:variant>
        <vt:i4>6160401</vt:i4>
      </vt:variant>
      <vt:variant>
        <vt:i4>0</vt:i4>
      </vt:variant>
      <vt:variant>
        <vt:i4>0</vt:i4>
      </vt:variant>
      <vt:variant>
        <vt:i4>5</vt:i4>
      </vt:variant>
      <vt:variant>
        <vt:lpwstr>https://supportaftersuicide.org.uk/resource/help-is-at-hand/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natasha.colley</dc:creator>
  <cp:keywords/>
  <cp:lastModifiedBy>Stephen Whitfield - SEND Strategy Lead - SEMH</cp:lastModifiedBy>
  <cp:revision>29</cp:revision>
  <dcterms:created xsi:type="dcterms:W3CDTF">2023-12-05T15:59:00Z</dcterms:created>
  <dcterms:modified xsi:type="dcterms:W3CDTF">2024-09-05T15:37:00Z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SIP_Label_39d8be9e-c8d9-4b9c-bd40-2c27cc7ea2e6_Enabled">
    <vt:lpwstr>true</vt:lpwstr>
  </property>
  <property fmtid="{D5CDD505-2E9C-101B-9397-08002B2CF9AE}" pid="11" name="MSIP_Label_39d8be9e-c8d9-4b9c-bd40-2c27cc7ea2e6_SetDate">
    <vt:lpwstr>2023-12-05T07:59:14Z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28d3b7f1-e029-4214-80ee-07c5bf512a2f</vt:lpwstr>
  </property>
  <property fmtid="{D5CDD505-2E9C-101B-9397-08002B2CF9AE}" pid="16" name="MSIP_Label_39d8be9e-c8d9-4b9c-bd40-2c27cc7ea2e6_ContentBits">
    <vt:lpwstr>0</vt:lpwstr>
  </property>
</Properties>
</file>