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6465D1E1" w:rsidR="00F505E0" w:rsidRDefault="00DC1A16" w:rsidP="00DC1A16">
      <w:pPr>
        <w:pStyle w:val="NoSpacing"/>
      </w:pPr>
      <w:r>
        <w:rPr>
          <w:b/>
          <w:bCs/>
        </w:rPr>
        <w:t xml:space="preserve">School Forum Decisions – </w:t>
      </w:r>
      <w:r w:rsidR="000C3DA9">
        <w:rPr>
          <w:b/>
          <w:bCs/>
        </w:rPr>
        <w:t>25</w:t>
      </w:r>
      <w:r w:rsidR="00150050" w:rsidRPr="00150050">
        <w:rPr>
          <w:b/>
          <w:bCs/>
          <w:vertAlign w:val="superscript"/>
        </w:rPr>
        <w:t>th</w:t>
      </w:r>
      <w:r w:rsidR="00150050">
        <w:rPr>
          <w:b/>
          <w:bCs/>
        </w:rPr>
        <w:t xml:space="preserve"> </w:t>
      </w:r>
      <w:r w:rsidR="000C3DA9">
        <w:rPr>
          <w:b/>
          <w:bCs/>
        </w:rPr>
        <w:t>September</w:t>
      </w:r>
      <w:r w:rsidR="00150050">
        <w:rPr>
          <w:b/>
          <w:bCs/>
        </w:rPr>
        <w:t xml:space="preserve"> 2024</w:t>
      </w:r>
    </w:p>
    <w:p w14:paraId="05E98265" w14:textId="6A3C1F27" w:rsidR="00DC1A16" w:rsidRDefault="00DC1A16" w:rsidP="00DC1A16">
      <w:pPr>
        <w:pStyle w:val="NoSpacing"/>
      </w:pPr>
    </w:p>
    <w:p w14:paraId="1F83F96E" w14:textId="20AEBC8B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1730EA">
        <w:rPr>
          <w:b/>
          <w:bCs/>
        </w:rPr>
        <w:t>School &amp; High Needs Funding 2025/26</w:t>
      </w:r>
    </w:p>
    <w:p w14:paraId="6456BDD6" w14:textId="6EBDB087" w:rsidR="00DC1A16" w:rsidRDefault="00DC1A16" w:rsidP="00DC1A16">
      <w:pPr>
        <w:pStyle w:val="NoSpacing"/>
      </w:pPr>
    </w:p>
    <w:p w14:paraId="099715D8" w14:textId="52190DD3" w:rsidR="005762E7" w:rsidRPr="00023A9A" w:rsidRDefault="005762E7" w:rsidP="005762E7">
      <w:pPr>
        <w:ind w:left="540" w:hanging="540"/>
        <w:rPr>
          <w:b/>
        </w:rPr>
      </w:pPr>
      <w:r>
        <w:rPr>
          <w:b/>
        </w:rPr>
        <w:t xml:space="preserve">Recommendations </w:t>
      </w:r>
    </w:p>
    <w:p w14:paraId="042DA3D0" w14:textId="77777777" w:rsidR="005762E7" w:rsidRDefault="005762E7" w:rsidP="005762E7">
      <w:pPr>
        <w:pStyle w:val="TextR"/>
      </w:pPr>
    </w:p>
    <w:p w14:paraId="65F219B5" w14:textId="1AF0609E" w:rsidR="005762E7" w:rsidRDefault="005762E7" w:rsidP="005762E7">
      <w:pPr>
        <w:pStyle w:val="TextR"/>
        <w:ind w:left="567" w:hanging="567"/>
      </w:pPr>
      <w:r>
        <w:t>2.1</w:t>
      </w:r>
      <w:r>
        <w:tab/>
      </w:r>
      <w:r w:rsidR="00162331">
        <w:t xml:space="preserve">Schools Forum </w:t>
      </w:r>
      <w:r>
        <w:t>note</w:t>
      </w:r>
      <w:r w:rsidR="00162331">
        <w:t>d</w:t>
      </w:r>
      <w:r>
        <w:t xml:space="preserve"> the pressures within the High Needs Block.</w:t>
      </w:r>
    </w:p>
    <w:p w14:paraId="13D128F9" w14:textId="77777777" w:rsidR="005762E7" w:rsidRDefault="005762E7" w:rsidP="005762E7">
      <w:pPr>
        <w:pStyle w:val="TextR"/>
        <w:ind w:left="567" w:hanging="567"/>
      </w:pPr>
    </w:p>
    <w:p w14:paraId="5A1D815E" w14:textId="780D0C08" w:rsidR="005762E7" w:rsidRDefault="005762E7" w:rsidP="005762E7">
      <w:pPr>
        <w:pStyle w:val="TextR"/>
        <w:ind w:left="567" w:hanging="567"/>
      </w:pPr>
      <w:r>
        <w:t>2.2</w:t>
      </w:r>
      <w:r>
        <w:tab/>
      </w:r>
      <w:r w:rsidR="00592929">
        <w:t>Schools Forum</w:t>
      </w:r>
      <w:r>
        <w:t xml:space="preserve"> </w:t>
      </w:r>
      <w:r w:rsidR="00592929">
        <w:t xml:space="preserve">voted to </w:t>
      </w:r>
      <w:r>
        <w:t xml:space="preserve">support the request to transfer 1% from the Schools Block to the High Needs Block in 2025/26. </w:t>
      </w:r>
    </w:p>
    <w:p w14:paraId="38F8D3BB" w14:textId="77777777" w:rsidR="005762E7" w:rsidRDefault="005762E7" w:rsidP="005762E7">
      <w:pPr>
        <w:pStyle w:val="TextR"/>
        <w:ind w:left="567" w:hanging="567"/>
      </w:pPr>
    </w:p>
    <w:p w14:paraId="3CDF8BF1" w14:textId="7E24906F" w:rsidR="005762E7" w:rsidRDefault="005762E7" w:rsidP="005762E7">
      <w:pPr>
        <w:pStyle w:val="TextR"/>
        <w:ind w:left="567" w:hanging="567"/>
      </w:pPr>
      <w:r>
        <w:t>2.3</w:t>
      </w:r>
      <w:r>
        <w:tab/>
      </w:r>
      <w:r w:rsidR="00592929">
        <w:t>Schools Forum approved</w:t>
      </w:r>
      <w:r>
        <w:t xml:space="preserve"> that £1m is transferred from the surplus balance of the Central School Services Block to the High Needs Block. </w:t>
      </w:r>
    </w:p>
    <w:p w14:paraId="670882AD" w14:textId="77777777" w:rsidR="005762E7" w:rsidRDefault="005762E7" w:rsidP="005762E7">
      <w:pPr>
        <w:pStyle w:val="TextR"/>
        <w:ind w:left="567" w:hanging="567"/>
      </w:pPr>
    </w:p>
    <w:p w14:paraId="4C8A16CA" w14:textId="186335FF" w:rsidR="005762E7" w:rsidRDefault="005762E7" w:rsidP="005762E7">
      <w:pPr>
        <w:pStyle w:val="TextR"/>
        <w:ind w:left="567" w:hanging="567"/>
      </w:pPr>
      <w:r>
        <w:t>2.4</w:t>
      </w:r>
      <w:r>
        <w:tab/>
      </w:r>
      <w:r w:rsidR="00592929">
        <w:t>Schools Forum approved</w:t>
      </w:r>
      <w:r>
        <w:t xml:space="preserve"> that all high needs expenditure for early years is moved from the High Needs Block to be funded by the Early Years Block from 2024/25 onwards. </w:t>
      </w:r>
    </w:p>
    <w:p w14:paraId="68992B75" w14:textId="77777777" w:rsidR="005762E7" w:rsidRDefault="005762E7" w:rsidP="005762E7">
      <w:pPr>
        <w:pStyle w:val="TextR"/>
        <w:ind w:left="567" w:hanging="567"/>
      </w:pPr>
    </w:p>
    <w:p w14:paraId="57250CCE" w14:textId="66A81992" w:rsidR="005762E7" w:rsidRDefault="005762E7" w:rsidP="005762E7">
      <w:pPr>
        <w:pStyle w:val="TextR"/>
        <w:ind w:left="567" w:hanging="567"/>
      </w:pPr>
      <w:r>
        <w:t>2.5</w:t>
      </w:r>
      <w:r>
        <w:tab/>
      </w:r>
      <w:r w:rsidR="00592929">
        <w:t xml:space="preserve">Schools Forum approved the </w:t>
      </w:r>
      <w:r w:rsidR="002079CA">
        <w:t>school funding consultation paper.</w:t>
      </w:r>
    </w:p>
    <w:p w14:paraId="5E229087" w14:textId="77777777" w:rsidR="008E1E79" w:rsidRDefault="008E1E79" w:rsidP="00AB49DB">
      <w:pPr>
        <w:rPr>
          <w:b/>
          <w:bCs/>
        </w:rPr>
      </w:pPr>
    </w:p>
    <w:p w14:paraId="3B7887A6" w14:textId="77777777" w:rsidR="00E53267" w:rsidRDefault="00E53267" w:rsidP="00AB49DB">
      <w:pPr>
        <w:rPr>
          <w:b/>
          <w:bCs/>
        </w:rPr>
      </w:pPr>
    </w:p>
    <w:p w14:paraId="023589C5" w14:textId="0771520F" w:rsidR="00B53D05" w:rsidRPr="008E1E79" w:rsidRDefault="008E1E79" w:rsidP="00B53D05">
      <w:pPr>
        <w:rPr>
          <w:b/>
          <w:bCs/>
        </w:rPr>
      </w:pPr>
      <w:r>
        <w:rPr>
          <w:b/>
          <w:bCs/>
        </w:rPr>
        <w:t xml:space="preserve">Agenda Item 3 </w:t>
      </w:r>
      <w:r w:rsidR="005E5DF8">
        <w:rPr>
          <w:b/>
          <w:bCs/>
        </w:rPr>
        <w:t>–</w:t>
      </w:r>
      <w:r>
        <w:rPr>
          <w:b/>
          <w:bCs/>
        </w:rPr>
        <w:t xml:space="preserve"> </w:t>
      </w:r>
      <w:r w:rsidR="00FA6033">
        <w:rPr>
          <w:b/>
          <w:bCs/>
        </w:rPr>
        <w:t>De-delegation and Education Functions 2025/26</w:t>
      </w:r>
    </w:p>
    <w:p w14:paraId="060113C2" w14:textId="538FEB45" w:rsidR="00E617F4" w:rsidRDefault="00E617F4" w:rsidP="00E617F4">
      <w:pPr>
        <w:tabs>
          <w:tab w:val="left" w:pos="1260"/>
        </w:tabs>
      </w:pPr>
    </w:p>
    <w:p w14:paraId="20A4D8AA" w14:textId="3C73CDED" w:rsidR="002C37DC" w:rsidRPr="00023A9A" w:rsidRDefault="002C37DC" w:rsidP="002C37DC">
      <w:pPr>
        <w:ind w:left="540" w:hanging="540"/>
        <w:rPr>
          <w:b/>
        </w:rPr>
      </w:pPr>
      <w:r>
        <w:rPr>
          <w:b/>
        </w:rPr>
        <w:t xml:space="preserve">Recommendations </w:t>
      </w:r>
    </w:p>
    <w:p w14:paraId="6F18AFF2" w14:textId="77777777" w:rsidR="002C37DC" w:rsidRDefault="002C37DC" w:rsidP="002C37DC">
      <w:pPr>
        <w:pStyle w:val="TextR"/>
      </w:pPr>
    </w:p>
    <w:p w14:paraId="28BF98F8" w14:textId="77777777" w:rsidR="007B5B41" w:rsidRDefault="002C37DC" w:rsidP="002C37DC">
      <w:pPr>
        <w:pStyle w:val="TextR"/>
        <w:ind w:left="567" w:hanging="567"/>
      </w:pPr>
      <w:r>
        <w:t>2.1</w:t>
      </w:r>
      <w:r>
        <w:tab/>
      </w:r>
      <w:r w:rsidR="00231483">
        <w:t>Primary maintained school members approved</w:t>
      </w:r>
      <w:r>
        <w:t xml:space="preserve"> the proposal for de-delegation for public duties</w:t>
      </w:r>
    </w:p>
    <w:p w14:paraId="403DCAF9" w14:textId="77777777" w:rsidR="007B5B41" w:rsidRDefault="007B5B41" w:rsidP="002C37DC">
      <w:pPr>
        <w:pStyle w:val="TextR"/>
        <w:ind w:left="567" w:hanging="567"/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1614"/>
        <w:gridCol w:w="1287"/>
        <w:gridCol w:w="1275"/>
        <w:gridCol w:w="1434"/>
        <w:gridCol w:w="1510"/>
        <w:gridCol w:w="1510"/>
      </w:tblGrid>
      <w:tr w:rsidR="0031099C" w14:paraId="6C51F294" w14:textId="77777777" w:rsidTr="0067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4" w:type="dxa"/>
            <w:shd w:val="clear" w:color="auto" w:fill="E40037"/>
          </w:tcPr>
          <w:p w14:paraId="4CD6FDBE" w14:textId="77777777" w:rsidR="0031099C" w:rsidRPr="0031099C" w:rsidRDefault="0031099C" w:rsidP="00673A36">
            <w:pPr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ED13EEF" w14:textId="77777777" w:rsidR="0031099C" w:rsidRPr="0031099C" w:rsidRDefault="0031099C" w:rsidP="00673A36">
            <w:pPr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C6839A7" w14:textId="77777777" w:rsidR="0031099C" w:rsidRPr="0031099C" w:rsidRDefault="0031099C" w:rsidP="00673A36">
            <w:pPr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7578ABFC" w14:textId="77777777" w:rsidR="0031099C" w:rsidRPr="0031099C" w:rsidRDefault="0031099C" w:rsidP="00673A36">
            <w:pPr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316AC72D" w14:textId="77777777" w:rsidR="0031099C" w:rsidRPr="0031099C" w:rsidRDefault="0031099C" w:rsidP="00673A36">
            <w:pPr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6867E116" w14:textId="77777777" w:rsidR="0031099C" w:rsidRPr="0031099C" w:rsidRDefault="0031099C" w:rsidP="00673A36">
            <w:pPr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Primary</w:t>
            </w:r>
          </w:p>
        </w:tc>
        <w:tc>
          <w:tcPr>
            <w:tcW w:w="1287" w:type="dxa"/>
            <w:shd w:val="clear" w:color="auto" w:fill="E40037"/>
          </w:tcPr>
          <w:p w14:paraId="7432FDBA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</w:p>
          <w:p w14:paraId="633CC89F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2DE965F0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6DF86A6C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2022/23</w:t>
            </w:r>
          </w:p>
          <w:p w14:paraId="6E17A0F3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Per Pupil</w:t>
            </w:r>
          </w:p>
          <w:p w14:paraId="1B8683E3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£</w:t>
            </w:r>
          </w:p>
        </w:tc>
        <w:tc>
          <w:tcPr>
            <w:tcW w:w="1275" w:type="dxa"/>
            <w:shd w:val="clear" w:color="auto" w:fill="E40037"/>
          </w:tcPr>
          <w:p w14:paraId="127E6DD0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</w:p>
          <w:p w14:paraId="17478FF1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2F69E00D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0BC521DA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2023/24</w:t>
            </w:r>
          </w:p>
          <w:p w14:paraId="24B0547B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Per Pupil</w:t>
            </w:r>
          </w:p>
          <w:p w14:paraId="1BA5B393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£</w:t>
            </w:r>
          </w:p>
        </w:tc>
        <w:tc>
          <w:tcPr>
            <w:tcW w:w="1434" w:type="dxa"/>
            <w:shd w:val="clear" w:color="auto" w:fill="E40037"/>
          </w:tcPr>
          <w:p w14:paraId="3EE6CD6B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</w:p>
          <w:p w14:paraId="3763527F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786096B1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2C820C39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2024/25</w:t>
            </w:r>
          </w:p>
          <w:p w14:paraId="141BAD5E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Per Pupil</w:t>
            </w:r>
          </w:p>
          <w:p w14:paraId="04D6ADA4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£</w:t>
            </w:r>
          </w:p>
        </w:tc>
        <w:tc>
          <w:tcPr>
            <w:tcW w:w="1510" w:type="dxa"/>
            <w:shd w:val="clear" w:color="auto" w:fill="E40037"/>
          </w:tcPr>
          <w:p w14:paraId="3AD032C9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</w:p>
          <w:p w14:paraId="60392A6D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0C1D7689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2025/26 Provisional</w:t>
            </w:r>
          </w:p>
          <w:p w14:paraId="61591E90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Per Pupil</w:t>
            </w:r>
          </w:p>
          <w:p w14:paraId="32F66E61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£</w:t>
            </w:r>
          </w:p>
        </w:tc>
        <w:tc>
          <w:tcPr>
            <w:tcW w:w="1510" w:type="dxa"/>
            <w:shd w:val="clear" w:color="auto" w:fill="E40037"/>
          </w:tcPr>
          <w:p w14:paraId="32F54094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</w:p>
          <w:p w14:paraId="05BB303B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  <w:p w14:paraId="7935FF54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2025/26</w:t>
            </w:r>
          </w:p>
          <w:p w14:paraId="279126B0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Provisional</w:t>
            </w:r>
          </w:p>
          <w:p w14:paraId="0685FA71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Budget</w:t>
            </w:r>
          </w:p>
          <w:p w14:paraId="5CE585FC" w14:textId="77777777" w:rsidR="0031099C" w:rsidRPr="0031099C" w:rsidRDefault="0031099C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bCs w:val="0"/>
                <w:sz w:val="24"/>
              </w:rPr>
              <w:t>£</w:t>
            </w:r>
          </w:p>
        </w:tc>
      </w:tr>
      <w:tr w:rsidR="0031099C" w14:paraId="0DF3A209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14:paraId="1ED41666" w14:textId="77777777" w:rsidR="0031099C" w:rsidRPr="0031099C" w:rsidRDefault="0031099C" w:rsidP="00673A36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31099C">
              <w:rPr>
                <w:rFonts w:ascii="Arial" w:hAnsi="Arial" w:cs="Arial"/>
                <w:b w:val="0"/>
                <w:bCs w:val="0"/>
                <w:sz w:val="24"/>
              </w:rPr>
              <w:t>Basic Entitlement</w:t>
            </w:r>
          </w:p>
        </w:tc>
        <w:tc>
          <w:tcPr>
            <w:tcW w:w="1287" w:type="dxa"/>
          </w:tcPr>
          <w:p w14:paraId="496BF9A2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3,158.10</w:t>
            </w:r>
          </w:p>
        </w:tc>
        <w:tc>
          <w:tcPr>
            <w:tcW w:w="1275" w:type="dxa"/>
          </w:tcPr>
          <w:p w14:paraId="4E5486A1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3,385.51</w:t>
            </w:r>
          </w:p>
        </w:tc>
        <w:tc>
          <w:tcPr>
            <w:tcW w:w="1434" w:type="dxa"/>
          </w:tcPr>
          <w:p w14:paraId="1BBDB2F8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3,552.59</w:t>
            </w:r>
          </w:p>
        </w:tc>
        <w:tc>
          <w:tcPr>
            <w:tcW w:w="1510" w:type="dxa"/>
          </w:tcPr>
          <w:p w14:paraId="57879DD2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3,829.10</w:t>
            </w:r>
          </w:p>
        </w:tc>
        <w:tc>
          <w:tcPr>
            <w:tcW w:w="1510" w:type="dxa"/>
          </w:tcPr>
          <w:p w14:paraId="08BE774E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1099C" w14:paraId="402BBE8B" w14:textId="77777777" w:rsidTr="0067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14:paraId="569BFDAC" w14:textId="77777777" w:rsidR="0031099C" w:rsidRPr="0031099C" w:rsidRDefault="0031099C" w:rsidP="00673A36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31099C">
              <w:rPr>
                <w:rFonts w:ascii="Arial" w:hAnsi="Arial" w:cs="Arial"/>
                <w:b w:val="0"/>
                <w:bCs w:val="0"/>
                <w:sz w:val="24"/>
              </w:rPr>
              <w:t>Public Duties (1)</w:t>
            </w:r>
          </w:p>
        </w:tc>
        <w:tc>
          <w:tcPr>
            <w:tcW w:w="1287" w:type="dxa"/>
          </w:tcPr>
          <w:p w14:paraId="395F977C" w14:textId="77777777" w:rsidR="0031099C" w:rsidRPr="0031099C" w:rsidRDefault="0031099C" w:rsidP="00673A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275" w:type="dxa"/>
          </w:tcPr>
          <w:p w14:paraId="23434E62" w14:textId="77777777" w:rsidR="0031099C" w:rsidRPr="0031099C" w:rsidRDefault="0031099C" w:rsidP="00673A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434" w:type="dxa"/>
          </w:tcPr>
          <w:p w14:paraId="6822D360" w14:textId="77777777" w:rsidR="0031099C" w:rsidRPr="0031099C" w:rsidRDefault="0031099C" w:rsidP="00673A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510" w:type="dxa"/>
          </w:tcPr>
          <w:p w14:paraId="1B13F88C" w14:textId="77777777" w:rsidR="0031099C" w:rsidRPr="0031099C" w:rsidRDefault="0031099C" w:rsidP="00673A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1.00</w:t>
            </w:r>
          </w:p>
          <w:p w14:paraId="6832D133" w14:textId="77777777" w:rsidR="0031099C" w:rsidRPr="0031099C" w:rsidRDefault="0031099C" w:rsidP="00673A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10" w:type="dxa"/>
          </w:tcPr>
          <w:p w14:paraId="0090702A" w14:textId="77777777" w:rsidR="0031099C" w:rsidRPr="0031099C" w:rsidRDefault="0031099C" w:rsidP="00673A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52,921</w:t>
            </w:r>
          </w:p>
        </w:tc>
      </w:tr>
      <w:tr w:rsidR="0031099C" w:rsidRPr="001C1193" w14:paraId="357B0A5D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14:paraId="6939B8AE" w14:textId="77777777" w:rsidR="0031099C" w:rsidRPr="0031099C" w:rsidRDefault="0031099C" w:rsidP="00673A36">
            <w:pPr>
              <w:rPr>
                <w:rFonts w:ascii="Arial" w:hAnsi="Arial" w:cs="Arial"/>
                <w:sz w:val="24"/>
              </w:rPr>
            </w:pPr>
            <w:r w:rsidRPr="0031099C">
              <w:rPr>
                <w:rFonts w:ascii="Arial" w:hAnsi="Arial" w:cs="Arial"/>
                <w:sz w:val="24"/>
              </w:rPr>
              <w:t>Total De-delegation</w:t>
            </w:r>
          </w:p>
        </w:tc>
        <w:tc>
          <w:tcPr>
            <w:tcW w:w="1287" w:type="dxa"/>
          </w:tcPr>
          <w:p w14:paraId="666EDCE0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31099C">
              <w:rPr>
                <w:rFonts w:ascii="Arial" w:hAnsi="Arial" w:cs="Arial"/>
                <w:b/>
                <w:bCs/>
                <w:sz w:val="24"/>
              </w:rPr>
              <w:t>1.00</w:t>
            </w:r>
          </w:p>
        </w:tc>
        <w:tc>
          <w:tcPr>
            <w:tcW w:w="1275" w:type="dxa"/>
          </w:tcPr>
          <w:p w14:paraId="461C6C45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31099C">
              <w:rPr>
                <w:rFonts w:ascii="Arial" w:hAnsi="Arial" w:cs="Arial"/>
                <w:b/>
                <w:bCs/>
                <w:sz w:val="24"/>
              </w:rPr>
              <w:t>1.00</w:t>
            </w:r>
          </w:p>
        </w:tc>
        <w:tc>
          <w:tcPr>
            <w:tcW w:w="1434" w:type="dxa"/>
          </w:tcPr>
          <w:p w14:paraId="4B726650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31099C">
              <w:rPr>
                <w:rFonts w:ascii="Arial" w:hAnsi="Arial" w:cs="Arial"/>
                <w:b/>
                <w:bCs/>
                <w:sz w:val="24"/>
              </w:rPr>
              <w:t>1.00</w:t>
            </w:r>
          </w:p>
        </w:tc>
        <w:tc>
          <w:tcPr>
            <w:tcW w:w="1510" w:type="dxa"/>
          </w:tcPr>
          <w:p w14:paraId="7ECBDD55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31099C">
              <w:rPr>
                <w:rFonts w:ascii="Arial" w:hAnsi="Arial" w:cs="Arial"/>
                <w:b/>
                <w:bCs/>
                <w:sz w:val="24"/>
              </w:rPr>
              <w:t>1.00</w:t>
            </w:r>
          </w:p>
        </w:tc>
        <w:tc>
          <w:tcPr>
            <w:tcW w:w="1510" w:type="dxa"/>
          </w:tcPr>
          <w:p w14:paraId="6DF6F0A6" w14:textId="77777777" w:rsidR="0031099C" w:rsidRPr="0031099C" w:rsidRDefault="0031099C" w:rsidP="00673A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31099C">
              <w:rPr>
                <w:rFonts w:ascii="Arial" w:hAnsi="Arial" w:cs="Arial"/>
                <w:b/>
                <w:bCs/>
                <w:sz w:val="24"/>
              </w:rPr>
              <w:t>52,921</w:t>
            </w:r>
          </w:p>
        </w:tc>
      </w:tr>
    </w:tbl>
    <w:p w14:paraId="4F44BB6C" w14:textId="3E0636E5" w:rsidR="002C37DC" w:rsidRDefault="002C37DC" w:rsidP="0031099C">
      <w:pPr>
        <w:pStyle w:val="TextR"/>
        <w:ind w:left="567" w:hanging="567"/>
      </w:pPr>
      <w:r>
        <w:t xml:space="preserve"> </w:t>
      </w:r>
    </w:p>
    <w:p w14:paraId="1AD702A4" w14:textId="60AD6FFA" w:rsidR="002C37DC" w:rsidRDefault="002C37DC" w:rsidP="002C37DC">
      <w:pPr>
        <w:pStyle w:val="TextR"/>
        <w:ind w:left="567" w:hanging="567"/>
      </w:pPr>
      <w:r>
        <w:t>2.2</w:t>
      </w:r>
      <w:r>
        <w:tab/>
      </w:r>
      <w:r w:rsidR="00800A44">
        <w:t>T</w:t>
      </w:r>
      <w:r>
        <w:t xml:space="preserve">he secondary maintained member </w:t>
      </w:r>
      <w:r w:rsidR="00800A44">
        <w:t xml:space="preserve">was not present so </w:t>
      </w:r>
      <w:r>
        <w:t>the proposal for de-delegation for public duties at 4.5</w:t>
      </w:r>
      <w:r w:rsidR="00926DF3">
        <w:t xml:space="preserve"> is deferred to the next meeting</w:t>
      </w:r>
      <w:r>
        <w:t xml:space="preserve">; </w:t>
      </w:r>
    </w:p>
    <w:p w14:paraId="458D1057" w14:textId="77777777" w:rsidR="002C37DC" w:rsidRDefault="002C37DC" w:rsidP="002C37DC">
      <w:pPr>
        <w:pStyle w:val="TextR"/>
        <w:ind w:left="567" w:hanging="567"/>
      </w:pPr>
    </w:p>
    <w:p w14:paraId="18FDD20C" w14:textId="77777777" w:rsidR="0031099C" w:rsidRDefault="002C37DC" w:rsidP="002C37DC">
      <w:pPr>
        <w:pStyle w:val="TextR"/>
        <w:ind w:left="567" w:hanging="567"/>
      </w:pPr>
      <w:r>
        <w:t>2.3</w:t>
      </w:r>
      <w:r>
        <w:tab/>
      </w:r>
      <w:r w:rsidR="00926DF3">
        <w:t>Schools Forum approved</w:t>
      </w:r>
      <w:r>
        <w:t xml:space="preserve"> to top-slice </w:t>
      </w:r>
      <w:r w:rsidRPr="00297ABC">
        <w:rPr>
          <w:b/>
          <w:bCs/>
        </w:rPr>
        <w:t>£</w:t>
      </w:r>
      <w:r>
        <w:rPr>
          <w:b/>
          <w:bCs/>
        </w:rPr>
        <w:t>1.3m</w:t>
      </w:r>
      <w:r>
        <w:t xml:space="preserve"> for premature retirement costs</w:t>
      </w:r>
    </w:p>
    <w:p w14:paraId="4B959AC3" w14:textId="77777777" w:rsidR="0031099C" w:rsidRDefault="0031099C" w:rsidP="002C37DC">
      <w:pPr>
        <w:pStyle w:val="TextR"/>
        <w:ind w:left="567" w:hanging="567"/>
      </w:pPr>
    </w:p>
    <w:p w14:paraId="36E890C7" w14:textId="77777777" w:rsidR="008617B9" w:rsidRDefault="008617B9" w:rsidP="002C37DC">
      <w:pPr>
        <w:pStyle w:val="TextR"/>
        <w:ind w:left="567" w:hanging="567"/>
      </w:pPr>
    </w:p>
    <w:p w14:paraId="09ED251A" w14:textId="77777777" w:rsidR="008617B9" w:rsidRDefault="008617B9" w:rsidP="002C37DC">
      <w:pPr>
        <w:pStyle w:val="TextR"/>
        <w:ind w:left="567" w:hanging="567"/>
      </w:pPr>
    </w:p>
    <w:p w14:paraId="7DCEF710" w14:textId="1306E0DC" w:rsidR="008617B9" w:rsidRDefault="002C37DC" w:rsidP="002C37DC">
      <w:pPr>
        <w:pStyle w:val="TextR"/>
        <w:ind w:left="567" w:hanging="567"/>
      </w:pPr>
      <w:r>
        <w:br/>
      </w:r>
    </w:p>
    <w:tbl>
      <w:tblPr>
        <w:tblStyle w:val="ListTable3-Accent2"/>
        <w:tblW w:w="8630" w:type="dxa"/>
        <w:tblLook w:val="04A0" w:firstRow="1" w:lastRow="0" w:firstColumn="1" w:lastColumn="0" w:noHBand="0" w:noVBand="1"/>
      </w:tblPr>
      <w:tblGrid>
        <w:gridCol w:w="3397"/>
        <w:gridCol w:w="1985"/>
        <w:gridCol w:w="1701"/>
        <w:gridCol w:w="1547"/>
      </w:tblGrid>
      <w:tr w:rsidR="008617B9" w:rsidRPr="008617B9" w14:paraId="45B43F06" w14:textId="77777777" w:rsidTr="00CA2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shd w:val="clear" w:color="auto" w:fill="E40037"/>
          </w:tcPr>
          <w:p w14:paraId="07E90B11" w14:textId="77777777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  <w:p w14:paraId="125A2E2C" w14:textId="77777777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Phase</w:t>
            </w:r>
          </w:p>
        </w:tc>
        <w:tc>
          <w:tcPr>
            <w:tcW w:w="1985" w:type="dxa"/>
            <w:shd w:val="clear" w:color="auto" w:fill="E40037"/>
          </w:tcPr>
          <w:p w14:paraId="28A9FACB" w14:textId="77777777" w:rsidR="008617B9" w:rsidRPr="008617B9" w:rsidRDefault="008617B9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2024/25</w:t>
            </w:r>
          </w:p>
          <w:p w14:paraId="1C07090D" w14:textId="77777777" w:rsidR="008617B9" w:rsidRPr="008617B9" w:rsidRDefault="008617B9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701" w:type="dxa"/>
            <w:shd w:val="clear" w:color="auto" w:fill="E40037"/>
          </w:tcPr>
          <w:p w14:paraId="54F30041" w14:textId="77777777" w:rsidR="008617B9" w:rsidRPr="008617B9" w:rsidRDefault="008617B9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2025/26</w:t>
            </w:r>
          </w:p>
          <w:p w14:paraId="095D90DD" w14:textId="77777777" w:rsidR="008617B9" w:rsidRPr="008617B9" w:rsidRDefault="008617B9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547" w:type="dxa"/>
            <w:shd w:val="clear" w:color="auto" w:fill="E40037"/>
          </w:tcPr>
          <w:p w14:paraId="658B1A31" w14:textId="77777777" w:rsidR="008617B9" w:rsidRPr="008617B9" w:rsidRDefault="008617B9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Difference</w:t>
            </w:r>
          </w:p>
          <w:p w14:paraId="2478B493" w14:textId="77777777" w:rsidR="008617B9" w:rsidRPr="008617B9" w:rsidRDefault="008617B9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8617B9" w:rsidRPr="008617B9" w14:paraId="1D15E62C" w14:textId="77777777" w:rsidTr="00CA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EE297EE" w14:textId="77777777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Nursery</w:t>
            </w:r>
          </w:p>
        </w:tc>
        <w:tc>
          <w:tcPr>
            <w:tcW w:w="1985" w:type="dxa"/>
          </w:tcPr>
          <w:p w14:paraId="45EB5BA1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22,023</w:t>
            </w:r>
          </w:p>
        </w:tc>
        <w:tc>
          <w:tcPr>
            <w:tcW w:w="1701" w:type="dxa"/>
          </w:tcPr>
          <w:p w14:paraId="712704FB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22,023</w:t>
            </w:r>
          </w:p>
        </w:tc>
        <w:tc>
          <w:tcPr>
            <w:tcW w:w="1547" w:type="dxa"/>
          </w:tcPr>
          <w:p w14:paraId="00F6F4B1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617B9" w:rsidRPr="008617B9" w14:paraId="2A2365B8" w14:textId="77777777" w:rsidTr="00CA2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2BDE7B" w14:textId="69B7FDA1" w:rsidR="008617B9" w:rsidRPr="008617B9" w:rsidRDefault="008617B9" w:rsidP="008617B9">
            <w:pPr>
              <w:pStyle w:val="TextR"/>
              <w:ind w:left="22" w:hanging="2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Primary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Maintained</w:t>
            </w:r>
          </w:p>
        </w:tc>
        <w:tc>
          <w:tcPr>
            <w:tcW w:w="1985" w:type="dxa"/>
          </w:tcPr>
          <w:p w14:paraId="6A02F860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160,185</w:t>
            </w:r>
          </w:p>
        </w:tc>
        <w:tc>
          <w:tcPr>
            <w:tcW w:w="1701" w:type="dxa"/>
          </w:tcPr>
          <w:p w14:paraId="0EFF5B76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160,185</w:t>
            </w:r>
          </w:p>
        </w:tc>
        <w:tc>
          <w:tcPr>
            <w:tcW w:w="1547" w:type="dxa"/>
          </w:tcPr>
          <w:p w14:paraId="75647683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617B9" w:rsidRPr="008617B9" w14:paraId="74AA3BDD" w14:textId="77777777" w:rsidTr="00CA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B020D80" w14:textId="77777777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Primary – Academy</w:t>
            </w:r>
          </w:p>
        </w:tc>
        <w:tc>
          <w:tcPr>
            <w:tcW w:w="1985" w:type="dxa"/>
          </w:tcPr>
          <w:p w14:paraId="08CCB02F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238,214</w:t>
            </w:r>
          </w:p>
        </w:tc>
        <w:tc>
          <w:tcPr>
            <w:tcW w:w="1701" w:type="dxa"/>
          </w:tcPr>
          <w:p w14:paraId="2F8FB5E5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238,214</w:t>
            </w:r>
          </w:p>
        </w:tc>
        <w:tc>
          <w:tcPr>
            <w:tcW w:w="1547" w:type="dxa"/>
          </w:tcPr>
          <w:p w14:paraId="3741DC39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617B9" w:rsidRPr="008617B9" w14:paraId="35AFD4D8" w14:textId="77777777" w:rsidTr="00CA2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1C7803A" w14:textId="31E1E38C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Secondary</w:t>
            </w:r>
            <w:r w:rsidR="00CA2A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Maintained</w:t>
            </w:r>
          </w:p>
        </w:tc>
        <w:tc>
          <w:tcPr>
            <w:tcW w:w="1985" w:type="dxa"/>
          </w:tcPr>
          <w:p w14:paraId="1D8EFD20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131,288</w:t>
            </w:r>
          </w:p>
        </w:tc>
        <w:tc>
          <w:tcPr>
            <w:tcW w:w="1701" w:type="dxa"/>
          </w:tcPr>
          <w:p w14:paraId="1191761E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131,288</w:t>
            </w:r>
          </w:p>
        </w:tc>
        <w:tc>
          <w:tcPr>
            <w:tcW w:w="1547" w:type="dxa"/>
          </w:tcPr>
          <w:p w14:paraId="146D06F0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617B9" w:rsidRPr="008617B9" w14:paraId="35710E29" w14:textId="77777777" w:rsidTr="00CA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5852A07" w14:textId="77777777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Secondary – Academy</w:t>
            </w:r>
          </w:p>
        </w:tc>
        <w:tc>
          <w:tcPr>
            <w:tcW w:w="1985" w:type="dxa"/>
          </w:tcPr>
          <w:p w14:paraId="50AA13ED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680,974</w:t>
            </w:r>
          </w:p>
        </w:tc>
        <w:tc>
          <w:tcPr>
            <w:tcW w:w="1701" w:type="dxa"/>
          </w:tcPr>
          <w:p w14:paraId="27CB4C95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680,974</w:t>
            </w:r>
          </w:p>
        </w:tc>
        <w:tc>
          <w:tcPr>
            <w:tcW w:w="1547" w:type="dxa"/>
          </w:tcPr>
          <w:p w14:paraId="3D45AFAB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617B9" w:rsidRPr="008617B9" w14:paraId="2821CB40" w14:textId="77777777" w:rsidTr="00CA2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D3908F8" w14:textId="77777777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Special – Maintained</w:t>
            </w:r>
          </w:p>
        </w:tc>
        <w:tc>
          <w:tcPr>
            <w:tcW w:w="1985" w:type="dxa"/>
          </w:tcPr>
          <w:p w14:paraId="2019F646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17,948</w:t>
            </w:r>
          </w:p>
        </w:tc>
        <w:tc>
          <w:tcPr>
            <w:tcW w:w="1701" w:type="dxa"/>
          </w:tcPr>
          <w:p w14:paraId="1F09AFA7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17,948</w:t>
            </w:r>
          </w:p>
        </w:tc>
        <w:tc>
          <w:tcPr>
            <w:tcW w:w="1547" w:type="dxa"/>
          </w:tcPr>
          <w:p w14:paraId="51A45370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617B9" w:rsidRPr="008617B9" w14:paraId="1694ADD6" w14:textId="77777777" w:rsidTr="00CA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37F2EBE" w14:textId="77777777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17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Special – Academy</w:t>
            </w:r>
          </w:p>
        </w:tc>
        <w:tc>
          <w:tcPr>
            <w:tcW w:w="1985" w:type="dxa"/>
          </w:tcPr>
          <w:p w14:paraId="3130F65B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19,509</w:t>
            </w:r>
          </w:p>
        </w:tc>
        <w:tc>
          <w:tcPr>
            <w:tcW w:w="1701" w:type="dxa"/>
          </w:tcPr>
          <w:p w14:paraId="3E67D7E7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19,509</w:t>
            </w:r>
          </w:p>
        </w:tc>
        <w:tc>
          <w:tcPr>
            <w:tcW w:w="1547" w:type="dxa"/>
          </w:tcPr>
          <w:p w14:paraId="30D28067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617B9" w:rsidRPr="008617B9" w14:paraId="138F175A" w14:textId="77777777" w:rsidTr="00CA2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0DDA9FB" w14:textId="77777777" w:rsidR="008617B9" w:rsidRPr="008617B9" w:rsidRDefault="008617B9" w:rsidP="008617B9">
            <w:pPr>
              <w:pStyle w:val="TextR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8617B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14:paraId="32CEE7B6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7B9">
              <w:rPr>
                <w:rFonts w:ascii="Arial" w:hAnsi="Arial" w:cs="Arial"/>
                <w:b/>
                <w:bCs/>
                <w:sz w:val="24"/>
                <w:szCs w:val="24"/>
              </w:rPr>
              <w:t>1,270,142</w:t>
            </w:r>
          </w:p>
        </w:tc>
        <w:tc>
          <w:tcPr>
            <w:tcW w:w="1701" w:type="dxa"/>
          </w:tcPr>
          <w:p w14:paraId="469C0FAD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7B9">
              <w:rPr>
                <w:rFonts w:ascii="Arial" w:hAnsi="Arial" w:cs="Arial"/>
                <w:b/>
                <w:bCs/>
                <w:sz w:val="24"/>
                <w:szCs w:val="24"/>
              </w:rPr>
              <w:t>1,270,142</w:t>
            </w:r>
          </w:p>
        </w:tc>
        <w:tc>
          <w:tcPr>
            <w:tcW w:w="1547" w:type="dxa"/>
          </w:tcPr>
          <w:p w14:paraId="6C124287" w14:textId="77777777" w:rsidR="008617B9" w:rsidRPr="008617B9" w:rsidRDefault="008617B9" w:rsidP="008617B9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7B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4FB8AD60" w14:textId="4ED5DEBE" w:rsidR="002C37DC" w:rsidRDefault="002C37DC" w:rsidP="002C37DC">
      <w:pPr>
        <w:pStyle w:val="TextR"/>
        <w:ind w:left="567" w:hanging="567"/>
      </w:pPr>
    </w:p>
    <w:p w14:paraId="7AE0188F" w14:textId="64597CF4" w:rsidR="002C37DC" w:rsidRDefault="002C37DC" w:rsidP="002C37DC">
      <w:pPr>
        <w:pStyle w:val="TextR"/>
        <w:ind w:left="567" w:hanging="567"/>
      </w:pPr>
      <w:r>
        <w:t>2.4</w:t>
      </w:r>
      <w:r>
        <w:tab/>
      </w:r>
      <w:r w:rsidR="00926DF3">
        <w:t>Schools Forum approved</w:t>
      </w:r>
      <w:r>
        <w:t xml:space="preserve"> the proposals for education functions funded by the ongoing responsibilities element of the Central School Services Block</w:t>
      </w:r>
    </w:p>
    <w:p w14:paraId="330A026C" w14:textId="77777777" w:rsidR="00CA2A31" w:rsidRDefault="00CA2A31" w:rsidP="002C37DC">
      <w:pPr>
        <w:pStyle w:val="TextR"/>
        <w:ind w:left="567" w:hanging="567"/>
      </w:pPr>
    </w:p>
    <w:tbl>
      <w:tblPr>
        <w:tblStyle w:val="ListTable3-Accent2"/>
        <w:tblW w:w="9588" w:type="dxa"/>
        <w:tblLook w:val="04A0" w:firstRow="1" w:lastRow="0" w:firstColumn="1" w:lastColumn="0" w:noHBand="0" w:noVBand="1"/>
      </w:tblPr>
      <w:tblGrid>
        <w:gridCol w:w="7420"/>
        <w:gridCol w:w="1084"/>
        <w:gridCol w:w="1084"/>
      </w:tblGrid>
      <w:tr w:rsidR="00744894" w:rsidRPr="000A6095" w14:paraId="37ED82DC" w14:textId="77777777" w:rsidTr="0067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20" w:type="dxa"/>
            <w:shd w:val="clear" w:color="auto" w:fill="E40037"/>
            <w:hideMark/>
          </w:tcPr>
          <w:p w14:paraId="68ECBE18" w14:textId="77777777" w:rsidR="00744894" w:rsidRPr="00744894" w:rsidRDefault="00744894" w:rsidP="00673A36">
            <w:pPr>
              <w:rPr>
                <w:rFonts w:ascii="Arial" w:hAnsi="Arial" w:cs="Arial"/>
                <w:sz w:val="24"/>
              </w:rPr>
            </w:pPr>
            <w:r w:rsidRPr="00744894">
              <w:rPr>
                <w:rFonts w:ascii="Arial" w:hAnsi="Arial" w:cs="Arial"/>
                <w:sz w:val="24"/>
              </w:rPr>
              <w:t>Central Services for all schools</w:t>
            </w:r>
          </w:p>
        </w:tc>
        <w:tc>
          <w:tcPr>
            <w:tcW w:w="1084" w:type="dxa"/>
            <w:shd w:val="clear" w:color="auto" w:fill="E40037"/>
          </w:tcPr>
          <w:p w14:paraId="5D4588AB" w14:textId="77777777" w:rsidR="00744894" w:rsidRPr="00744894" w:rsidRDefault="00744894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44894">
              <w:rPr>
                <w:rFonts w:ascii="Arial" w:hAnsi="Arial" w:cs="Arial"/>
                <w:sz w:val="24"/>
              </w:rPr>
              <w:t>2024/25</w:t>
            </w:r>
          </w:p>
        </w:tc>
        <w:tc>
          <w:tcPr>
            <w:tcW w:w="1084" w:type="dxa"/>
            <w:shd w:val="clear" w:color="auto" w:fill="E40037"/>
            <w:hideMark/>
          </w:tcPr>
          <w:p w14:paraId="4F98E748" w14:textId="77777777" w:rsidR="00744894" w:rsidRPr="00744894" w:rsidRDefault="00744894" w:rsidP="0067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44894">
              <w:rPr>
                <w:rFonts w:ascii="Arial" w:hAnsi="Arial" w:cs="Arial"/>
                <w:sz w:val="24"/>
              </w:rPr>
              <w:t>2025/26</w:t>
            </w:r>
          </w:p>
        </w:tc>
      </w:tr>
      <w:tr w:rsidR="00744894" w:rsidRPr="00477BEB" w14:paraId="73665C1A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2DC1F343" w14:textId="77777777" w:rsidR="00744894" w:rsidRPr="00744894" w:rsidRDefault="00744894" w:rsidP="00673A36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049E13CE" w14:textId="77777777" w:rsidR="00744894" w:rsidRPr="00744894" w:rsidRDefault="00744894" w:rsidP="00673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44894">
              <w:rPr>
                <w:rFonts w:ascii="Arial" w:hAnsi="Arial" w:cs="Arial"/>
                <w:b/>
                <w:bCs/>
                <w:color w:val="000000"/>
                <w:sz w:val="24"/>
              </w:rPr>
              <w:t>£’000</w:t>
            </w:r>
          </w:p>
        </w:tc>
        <w:tc>
          <w:tcPr>
            <w:tcW w:w="1084" w:type="dxa"/>
            <w:hideMark/>
          </w:tcPr>
          <w:p w14:paraId="3F6A7DBC" w14:textId="77777777" w:rsidR="00744894" w:rsidRPr="00744894" w:rsidRDefault="00744894" w:rsidP="00673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44894">
              <w:rPr>
                <w:rFonts w:ascii="Arial" w:hAnsi="Arial" w:cs="Arial"/>
                <w:b/>
                <w:bCs/>
                <w:color w:val="000000"/>
                <w:sz w:val="24"/>
              </w:rPr>
              <w:t>£’000</w:t>
            </w:r>
          </w:p>
        </w:tc>
      </w:tr>
      <w:tr w:rsidR="00744894" w:rsidRPr="00477BEB" w14:paraId="37F66F8C" w14:textId="77777777" w:rsidTr="00673A3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38E8443C" w14:textId="77777777" w:rsidR="00744894" w:rsidRPr="00744894" w:rsidRDefault="00744894" w:rsidP="00673A36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Statutory &amp; Regulatory services:</w:t>
            </w:r>
          </w:p>
        </w:tc>
        <w:tc>
          <w:tcPr>
            <w:tcW w:w="1084" w:type="dxa"/>
          </w:tcPr>
          <w:p w14:paraId="418E9620" w14:textId="77777777" w:rsidR="00744894" w:rsidRPr="00744894" w:rsidRDefault="00744894" w:rsidP="00673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16222BC9" w14:textId="77777777" w:rsidR="00744894" w:rsidRPr="00744894" w:rsidRDefault="00744894" w:rsidP="00673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744894" w:rsidRPr="00477BEB" w14:paraId="233B30CA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04222A2D" w14:textId="77777777" w:rsidR="00744894" w:rsidRPr="00744894" w:rsidRDefault="00744894" w:rsidP="00673A36">
            <w:pPr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2DB8AB6F" w14:textId="77777777" w:rsidR="00744894" w:rsidRPr="00744894" w:rsidRDefault="00744894" w:rsidP="00673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209585D0" w14:textId="77777777" w:rsidR="00744894" w:rsidRPr="00744894" w:rsidRDefault="00744894" w:rsidP="00673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744894" w:rsidRPr="00477BEB" w14:paraId="6C82F68D" w14:textId="77777777" w:rsidTr="00673A3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noWrap/>
            <w:hideMark/>
          </w:tcPr>
          <w:p w14:paraId="30CB8003" w14:textId="77777777" w:rsidR="00744894" w:rsidRPr="00744894" w:rsidRDefault="00744894" w:rsidP="00673A36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Education Welfare</w:t>
            </w:r>
          </w:p>
        </w:tc>
        <w:tc>
          <w:tcPr>
            <w:tcW w:w="1084" w:type="dxa"/>
          </w:tcPr>
          <w:p w14:paraId="09FAC9A3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1,566</w:t>
            </w:r>
          </w:p>
        </w:tc>
        <w:tc>
          <w:tcPr>
            <w:tcW w:w="1084" w:type="dxa"/>
          </w:tcPr>
          <w:p w14:paraId="75161DD2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1,837</w:t>
            </w:r>
          </w:p>
        </w:tc>
      </w:tr>
      <w:tr w:rsidR="00744894" w:rsidRPr="00477BEB" w14:paraId="557CFEBB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noWrap/>
            <w:hideMark/>
          </w:tcPr>
          <w:p w14:paraId="77396366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School attendance</w:t>
            </w:r>
          </w:p>
        </w:tc>
        <w:tc>
          <w:tcPr>
            <w:tcW w:w="1084" w:type="dxa"/>
          </w:tcPr>
          <w:p w14:paraId="6FA73AB6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7D843F4A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2FFBCDD1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374527B9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Employment of children</w:t>
            </w:r>
          </w:p>
        </w:tc>
        <w:tc>
          <w:tcPr>
            <w:tcW w:w="1084" w:type="dxa"/>
          </w:tcPr>
          <w:p w14:paraId="7311AB3C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07E3247F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787CC804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6A138ECF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Children missing education and elective home education</w:t>
            </w:r>
          </w:p>
        </w:tc>
        <w:tc>
          <w:tcPr>
            <w:tcW w:w="1084" w:type="dxa"/>
          </w:tcPr>
          <w:p w14:paraId="0B5A8AC5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2B8A6CCD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570116CC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66122F99" w14:textId="77777777" w:rsidR="00744894" w:rsidRPr="00744894" w:rsidRDefault="00744894" w:rsidP="00673A36">
            <w:pPr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62B8DB05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68B731DF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641A1E2D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5FD46154" w14:textId="77777777" w:rsidR="00744894" w:rsidRPr="00744894" w:rsidRDefault="00744894" w:rsidP="00673A36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Statutory  Regulatory Duties -</w:t>
            </w:r>
          </w:p>
        </w:tc>
        <w:tc>
          <w:tcPr>
            <w:tcW w:w="1084" w:type="dxa"/>
          </w:tcPr>
          <w:p w14:paraId="71A6CFD2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1,155</w:t>
            </w:r>
          </w:p>
        </w:tc>
        <w:tc>
          <w:tcPr>
            <w:tcW w:w="1084" w:type="dxa"/>
          </w:tcPr>
          <w:p w14:paraId="277F923E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1,210</w:t>
            </w:r>
          </w:p>
        </w:tc>
      </w:tr>
      <w:tr w:rsidR="00744894" w:rsidRPr="00477BEB" w14:paraId="7CC5DBEB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59049364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Director Education</w:t>
            </w:r>
          </w:p>
        </w:tc>
        <w:tc>
          <w:tcPr>
            <w:tcW w:w="1084" w:type="dxa"/>
          </w:tcPr>
          <w:p w14:paraId="1F974483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092C1F9F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2920545D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4D92B950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Senior Education Management Team</w:t>
            </w:r>
          </w:p>
        </w:tc>
        <w:tc>
          <w:tcPr>
            <w:tcW w:w="1084" w:type="dxa"/>
          </w:tcPr>
          <w:p w14:paraId="10DBFE1E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62B08662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6714C562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585149CD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Planning for education service as a whole</w:t>
            </w:r>
          </w:p>
        </w:tc>
        <w:tc>
          <w:tcPr>
            <w:tcW w:w="1084" w:type="dxa"/>
          </w:tcPr>
          <w:p w14:paraId="41892B65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46528713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2B707874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22E52682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Revenue budget preparation / external audit</w:t>
            </w:r>
          </w:p>
        </w:tc>
        <w:tc>
          <w:tcPr>
            <w:tcW w:w="1084" w:type="dxa"/>
          </w:tcPr>
          <w:p w14:paraId="4C02FDE7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29D354FF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703FF84B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14C9CE5D" w14:textId="77777777" w:rsidR="00744894" w:rsidRPr="00744894" w:rsidRDefault="00744894" w:rsidP="00673A36">
            <w:pPr>
              <w:ind w:firstLineChars="100" w:firstLine="241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1CFE7F8F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</w:tcPr>
          <w:p w14:paraId="6A704625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09D15CEB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612542F0" w14:textId="77777777" w:rsidR="00744894" w:rsidRPr="00744894" w:rsidRDefault="00744894" w:rsidP="00673A36">
            <w:pPr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Asset Management</w:t>
            </w:r>
          </w:p>
        </w:tc>
        <w:tc>
          <w:tcPr>
            <w:tcW w:w="1084" w:type="dxa"/>
          </w:tcPr>
          <w:p w14:paraId="6D85EE64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359</w:t>
            </w:r>
          </w:p>
        </w:tc>
        <w:tc>
          <w:tcPr>
            <w:tcW w:w="1084" w:type="dxa"/>
          </w:tcPr>
          <w:p w14:paraId="4617602C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233</w:t>
            </w:r>
          </w:p>
        </w:tc>
      </w:tr>
      <w:tr w:rsidR="00744894" w:rsidRPr="00477BEB" w14:paraId="1D008393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3FE64A2F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 xml:space="preserve">- Management of the LA's capital programme </w:t>
            </w:r>
          </w:p>
        </w:tc>
        <w:tc>
          <w:tcPr>
            <w:tcW w:w="1084" w:type="dxa"/>
          </w:tcPr>
          <w:p w14:paraId="00B8CA5D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4C380ABB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744894" w:rsidRPr="00477BEB" w14:paraId="45650B3A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37C462F6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Preparation and review of the asset management plan</w:t>
            </w:r>
          </w:p>
        </w:tc>
        <w:tc>
          <w:tcPr>
            <w:tcW w:w="1084" w:type="dxa"/>
          </w:tcPr>
          <w:p w14:paraId="041558EE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4201429B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744894" w:rsidRPr="00477BEB" w14:paraId="55C55668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506C7E85" w14:textId="77777777" w:rsidR="00744894" w:rsidRPr="00744894" w:rsidRDefault="00744894" w:rsidP="00673A36">
            <w:pPr>
              <w:ind w:firstLineChars="100" w:firstLine="240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744894">
              <w:rPr>
                <w:rFonts w:ascii="Arial" w:hAnsi="Arial" w:cs="Arial"/>
                <w:b w:val="0"/>
                <w:bCs w:val="0"/>
                <w:color w:val="000000"/>
                <w:sz w:val="24"/>
              </w:rPr>
              <w:t>- Negotiation and management of private finance transactions</w:t>
            </w:r>
          </w:p>
        </w:tc>
        <w:tc>
          <w:tcPr>
            <w:tcW w:w="1084" w:type="dxa"/>
          </w:tcPr>
          <w:p w14:paraId="6D3E94F9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hideMark/>
          </w:tcPr>
          <w:p w14:paraId="14E5FA70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744894" w:rsidRPr="00477BEB" w14:paraId="2C388F94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0E90A4B5" w14:textId="77777777" w:rsidR="00744894" w:rsidRPr="00744894" w:rsidRDefault="00744894" w:rsidP="00673A36">
            <w:pPr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</w:tcPr>
          <w:p w14:paraId="5E0B6DD2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  <w:hideMark/>
          </w:tcPr>
          <w:p w14:paraId="778108B9" w14:textId="77777777" w:rsidR="00744894" w:rsidRPr="00744894" w:rsidRDefault="00744894" w:rsidP="007448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744894" w:rsidRPr="00477BEB" w14:paraId="16E56ACE" w14:textId="77777777" w:rsidTr="00673A3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  <w:hideMark/>
          </w:tcPr>
          <w:p w14:paraId="10E8E9AD" w14:textId="77777777" w:rsidR="00744894" w:rsidRPr="00744894" w:rsidRDefault="00744894" w:rsidP="00673A36">
            <w:pPr>
              <w:rPr>
                <w:rFonts w:ascii="Arial" w:hAnsi="Arial" w:cs="Arial"/>
                <w:color w:val="000000"/>
                <w:sz w:val="24"/>
              </w:rPr>
            </w:pPr>
            <w:r w:rsidRPr="00744894">
              <w:rPr>
                <w:rFonts w:ascii="Arial" w:hAnsi="Arial" w:cs="Arial"/>
                <w:color w:val="000000"/>
                <w:sz w:val="24"/>
              </w:rPr>
              <w:t>Total</w:t>
            </w:r>
          </w:p>
        </w:tc>
        <w:tc>
          <w:tcPr>
            <w:tcW w:w="1084" w:type="dxa"/>
          </w:tcPr>
          <w:p w14:paraId="52593B35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44894">
              <w:rPr>
                <w:rFonts w:ascii="Arial" w:hAnsi="Arial" w:cs="Arial"/>
                <w:b/>
                <w:bCs/>
                <w:color w:val="000000"/>
                <w:sz w:val="24"/>
              </w:rPr>
              <w:t>3,080</w:t>
            </w:r>
          </w:p>
        </w:tc>
        <w:tc>
          <w:tcPr>
            <w:tcW w:w="1084" w:type="dxa"/>
            <w:hideMark/>
          </w:tcPr>
          <w:p w14:paraId="44414449" w14:textId="77777777" w:rsidR="00744894" w:rsidRPr="00744894" w:rsidRDefault="00744894" w:rsidP="00744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44894">
              <w:rPr>
                <w:rFonts w:ascii="Arial" w:hAnsi="Arial" w:cs="Arial"/>
                <w:b/>
                <w:bCs/>
                <w:color w:val="000000"/>
                <w:sz w:val="24"/>
              </w:rPr>
              <w:t>3,280</w:t>
            </w:r>
          </w:p>
        </w:tc>
      </w:tr>
    </w:tbl>
    <w:p w14:paraId="370B4FCD" w14:textId="77777777" w:rsidR="00CA2A31" w:rsidRDefault="00CA2A31" w:rsidP="002C37DC">
      <w:pPr>
        <w:pStyle w:val="TextR"/>
        <w:ind w:left="567" w:hanging="567"/>
      </w:pPr>
    </w:p>
    <w:p w14:paraId="021B1A3E" w14:textId="77777777" w:rsidR="002C37DC" w:rsidRDefault="002C37DC" w:rsidP="002C37DC">
      <w:pPr>
        <w:pStyle w:val="TextR"/>
        <w:ind w:left="567" w:hanging="567"/>
      </w:pPr>
    </w:p>
    <w:p w14:paraId="64CA6C67" w14:textId="4B0BF402" w:rsidR="002C37DC" w:rsidRDefault="002C37DC" w:rsidP="002C37DC">
      <w:pPr>
        <w:pStyle w:val="TextR"/>
        <w:ind w:left="567" w:hanging="567"/>
      </w:pPr>
      <w:r>
        <w:t>2.5</w:t>
      </w:r>
      <w:r>
        <w:tab/>
        <w:t>To agree the recommendation of FRG and HNRG that all maintained members agree the proposals for education functions to be funded by maintained schools</w:t>
      </w:r>
    </w:p>
    <w:p w14:paraId="1A96C799" w14:textId="77777777" w:rsidR="006C0003" w:rsidRDefault="006C0003" w:rsidP="002C37DC">
      <w:pPr>
        <w:pStyle w:val="TextR"/>
        <w:ind w:left="567" w:hanging="567"/>
      </w:pPr>
    </w:p>
    <w:p w14:paraId="6AF04028" w14:textId="77777777" w:rsidR="006C0003" w:rsidRDefault="006C0003" w:rsidP="002C37DC">
      <w:pPr>
        <w:pStyle w:val="TextR"/>
        <w:ind w:left="567" w:hanging="567"/>
      </w:pPr>
    </w:p>
    <w:p w14:paraId="58B8332A" w14:textId="77777777" w:rsidR="006C0003" w:rsidRDefault="006C0003" w:rsidP="002C37DC">
      <w:pPr>
        <w:pStyle w:val="TextR"/>
        <w:ind w:left="567" w:hanging="567"/>
      </w:pPr>
    </w:p>
    <w:p w14:paraId="7DFA9388" w14:textId="77777777" w:rsidR="006C0003" w:rsidRDefault="006C0003" w:rsidP="002C37DC">
      <w:pPr>
        <w:pStyle w:val="TextR"/>
        <w:ind w:left="567" w:hanging="567"/>
      </w:pPr>
    </w:p>
    <w:p w14:paraId="002B37A2" w14:textId="77777777" w:rsidR="006C0003" w:rsidRDefault="006C0003" w:rsidP="002C37DC">
      <w:pPr>
        <w:pStyle w:val="TextR"/>
        <w:ind w:left="567" w:hanging="567"/>
      </w:pPr>
    </w:p>
    <w:p w14:paraId="05A39AE9" w14:textId="77777777" w:rsidR="006C0003" w:rsidRDefault="006C0003" w:rsidP="002C37DC">
      <w:pPr>
        <w:pStyle w:val="TextR"/>
        <w:ind w:left="567" w:hanging="567"/>
      </w:pPr>
    </w:p>
    <w:p w14:paraId="296CE9AA" w14:textId="77777777" w:rsidR="006C0003" w:rsidRDefault="006C0003" w:rsidP="002C37DC">
      <w:pPr>
        <w:pStyle w:val="TextR"/>
        <w:ind w:left="567" w:hanging="567"/>
      </w:pPr>
    </w:p>
    <w:p w14:paraId="6D20A04E" w14:textId="77777777" w:rsidR="006C0003" w:rsidRDefault="006C0003" w:rsidP="002C37DC">
      <w:pPr>
        <w:pStyle w:val="TextR"/>
        <w:ind w:left="567" w:hanging="567"/>
      </w:pPr>
    </w:p>
    <w:tbl>
      <w:tblPr>
        <w:tblStyle w:val="ListTable3-Accent2"/>
        <w:tblW w:w="9508" w:type="dxa"/>
        <w:tblLook w:val="04A0" w:firstRow="1" w:lastRow="0" w:firstColumn="1" w:lastColumn="0" w:noHBand="0" w:noVBand="1"/>
      </w:tblPr>
      <w:tblGrid>
        <w:gridCol w:w="4600"/>
        <w:gridCol w:w="1084"/>
        <w:gridCol w:w="1370"/>
        <w:gridCol w:w="1084"/>
        <w:gridCol w:w="1370"/>
      </w:tblGrid>
      <w:tr w:rsidR="00E52CC6" w:rsidRPr="00E52CC6" w14:paraId="6422C31E" w14:textId="77777777" w:rsidTr="0067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72" w:type="dxa"/>
            <w:shd w:val="clear" w:color="auto" w:fill="E40037"/>
            <w:hideMark/>
          </w:tcPr>
          <w:p w14:paraId="4A225903" w14:textId="6F322646" w:rsidR="00E52CC6" w:rsidRPr="00E52CC6" w:rsidRDefault="00E52CC6" w:rsidP="00164E56">
            <w:pPr>
              <w:pStyle w:val="TextR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Central Services for maintained</w:t>
            </w:r>
            <w:r w:rsidR="00164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CC6">
              <w:rPr>
                <w:rFonts w:ascii="Arial" w:hAnsi="Arial" w:cs="Arial"/>
                <w:sz w:val="24"/>
                <w:szCs w:val="24"/>
              </w:rPr>
              <w:t>schools</w:t>
            </w:r>
          </w:p>
        </w:tc>
        <w:tc>
          <w:tcPr>
            <w:tcW w:w="1084" w:type="dxa"/>
            <w:shd w:val="clear" w:color="auto" w:fill="E40037"/>
          </w:tcPr>
          <w:p w14:paraId="22BDB7E3" w14:textId="77777777" w:rsidR="00E52CC6" w:rsidRPr="00E52CC6" w:rsidRDefault="00E52CC6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2024/25</w:t>
            </w:r>
          </w:p>
        </w:tc>
        <w:tc>
          <w:tcPr>
            <w:tcW w:w="1084" w:type="dxa"/>
            <w:shd w:val="clear" w:color="auto" w:fill="E40037"/>
          </w:tcPr>
          <w:p w14:paraId="6344333D" w14:textId="77777777" w:rsidR="00E52CC6" w:rsidRPr="00E52CC6" w:rsidRDefault="00E52CC6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2024/25</w:t>
            </w:r>
          </w:p>
        </w:tc>
        <w:tc>
          <w:tcPr>
            <w:tcW w:w="1084" w:type="dxa"/>
            <w:shd w:val="clear" w:color="auto" w:fill="E40037"/>
            <w:hideMark/>
          </w:tcPr>
          <w:p w14:paraId="4A6E98B4" w14:textId="77777777" w:rsidR="00E52CC6" w:rsidRPr="00E52CC6" w:rsidRDefault="00E52CC6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2025/26</w:t>
            </w:r>
          </w:p>
        </w:tc>
        <w:tc>
          <w:tcPr>
            <w:tcW w:w="1084" w:type="dxa"/>
            <w:shd w:val="clear" w:color="auto" w:fill="E40037"/>
            <w:hideMark/>
          </w:tcPr>
          <w:p w14:paraId="0FE520AA" w14:textId="77777777" w:rsidR="00E52CC6" w:rsidRPr="00E52CC6" w:rsidRDefault="00E52CC6" w:rsidP="00164E56">
            <w:pPr>
              <w:pStyle w:val="TextR"/>
              <w:ind w:left="567" w:hanging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2025/26</w:t>
            </w:r>
          </w:p>
        </w:tc>
      </w:tr>
      <w:tr w:rsidR="00E52CC6" w:rsidRPr="00E52CC6" w14:paraId="42347E41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24A439EE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B4F25BE" w14:textId="77777777" w:rsidR="00E52CC6" w:rsidRPr="00E52CC6" w:rsidRDefault="00E52CC6" w:rsidP="00AD3CC5">
            <w:pPr>
              <w:pStyle w:val="Text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C6">
              <w:rPr>
                <w:rFonts w:ascii="Arial" w:hAnsi="Arial" w:cs="Arial"/>
                <w:b/>
                <w:bCs/>
                <w:sz w:val="24"/>
                <w:szCs w:val="24"/>
              </w:rPr>
              <w:t>Cost of service</w:t>
            </w:r>
          </w:p>
        </w:tc>
        <w:tc>
          <w:tcPr>
            <w:tcW w:w="1084" w:type="dxa"/>
          </w:tcPr>
          <w:p w14:paraId="4AF95338" w14:textId="77777777" w:rsidR="00AD3CC5" w:rsidRDefault="00AD3CC5" w:rsidP="00E52CC6">
            <w:pPr>
              <w:pStyle w:val="TextR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67D266" w14:textId="1A946BD4" w:rsidR="00E52CC6" w:rsidRPr="00E52CC6" w:rsidRDefault="00E52CC6" w:rsidP="00E52CC6">
            <w:pPr>
              <w:pStyle w:val="TextR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C6">
              <w:rPr>
                <w:rFonts w:ascii="Arial" w:hAnsi="Arial" w:cs="Arial"/>
                <w:b/>
                <w:bCs/>
                <w:sz w:val="24"/>
                <w:szCs w:val="24"/>
              </w:rPr>
              <w:t>Per Pupil</w:t>
            </w:r>
          </w:p>
        </w:tc>
        <w:tc>
          <w:tcPr>
            <w:tcW w:w="1084" w:type="dxa"/>
            <w:hideMark/>
          </w:tcPr>
          <w:p w14:paraId="47FF6DDE" w14:textId="77777777" w:rsidR="00E52CC6" w:rsidRPr="00E52CC6" w:rsidRDefault="00E52CC6" w:rsidP="00E52CC6">
            <w:pPr>
              <w:pStyle w:val="TextR"/>
              <w:ind w:left="18" w:hanging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C6">
              <w:rPr>
                <w:rFonts w:ascii="Arial" w:hAnsi="Arial" w:cs="Arial"/>
                <w:b/>
                <w:bCs/>
                <w:sz w:val="24"/>
                <w:szCs w:val="24"/>
              </w:rPr>
              <w:t>Cost of service</w:t>
            </w:r>
          </w:p>
        </w:tc>
        <w:tc>
          <w:tcPr>
            <w:tcW w:w="1084" w:type="dxa"/>
            <w:hideMark/>
          </w:tcPr>
          <w:p w14:paraId="7886B108" w14:textId="77777777" w:rsidR="00AD3CC5" w:rsidRDefault="00AD3CC5" w:rsidP="00E52CC6">
            <w:pPr>
              <w:pStyle w:val="TextR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26BD2F" w14:textId="59FA75D1" w:rsidR="00E52CC6" w:rsidRPr="00E52CC6" w:rsidRDefault="00E52CC6" w:rsidP="00E52CC6">
            <w:pPr>
              <w:pStyle w:val="TextR"/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C6">
              <w:rPr>
                <w:rFonts w:ascii="Arial" w:hAnsi="Arial" w:cs="Arial"/>
                <w:b/>
                <w:bCs/>
                <w:sz w:val="24"/>
                <w:szCs w:val="24"/>
              </w:rPr>
              <w:t>Per Pupil</w:t>
            </w:r>
          </w:p>
        </w:tc>
      </w:tr>
      <w:tr w:rsidR="00E52CC6" w:rsidRPr="00E52CC6" w14:paraId="0CE9E38F" w14:textId="77777777" w:rsidTr="00673A3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72DC56B5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Asset Management</w:t>
            </w:r>
          </w:p>
        </w:tc>
        <w:tc>
          <w:tcPr>
            <w:tcW w:w="1084" w:type="dxa"/>
          </w:tcPr>
          <w:p w14:paraId="09F74875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084" w:type="dxa"/>
          </w:tcPr>
          <w:p w14:paraId="6EA356CA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4.53</w:t>
            </w:r>
          </w:p>
        </w:tc>
        <w:tc>
          <w:tcPr>
            <w:tcW w:w="1084" w:type="dxa"/>
          </w:tcPr>
          <w:p w14:paraId="0B457C9F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084" w:type="dxa"/>
          </w:tcPr>
          <w:p w14:paraId="03CA8F5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4.85</w:t>
            </w:r>
          </w:p>
        </w:tc>
      </w:tr>
      <w:tr w:rsidR="00E52CC6" w:rsidRPr="00E52CC6" w14:paraId="514EF47C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03CBAE75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General landlord duties including:</w:t>
            </w:r>
          </w:p>
        </w:tc>
        <w:tc>
          <w:tcPr>
            <w:tcW w:w="1084" w:type="dxa"/>
          </w:tcPr>
          <w:p w14:paraId="37F07940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F684F50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FB77957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CB6F12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7A04C588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5D06082B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</w:t>
            </w:r>
            <w:proofErr w:type="spellEnd"/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 appropriate facilities for pupils / staff</w:t>
            </w:r>
          </w:p>
        </w:tc>
        <w:tc>
          <w:tcPr>
            <w:tcW w:w="1084" w:type="dxa"/>
          </w:tcPr>
          <w:p w14:paraId="4B7452A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892D1BD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385250A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5EAC14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44E7C508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241AFA54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ii) ability to sustain appropriate loads</w:t>
            </w:r>
          </w:p>
        </w:tc>
        <w:tc>
          <w:tcPr>
            <w:tcW w:w="1084" w:type="dxa"/>
          </w:tcPr>
          <w:p w14:paraId="3A022F2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0D88FD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F12F15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4C06B7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7D631A9E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0A7E8B64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iii) reasonable weather resistance</w:t>
            </w:r>
          </w:p>
        </w:tc>
        <w:tc>
          <w:tcPr>
            <w:tcW w:w="1084" w:type="dxa"/>
          </w:tcPr>
          <w:p w14:paraId="33B639BF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0D213A0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647C6A7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A9CD34D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3A134EAB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5E0123F2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iv) safe escape routes</w:t>
            </w:r>
          </w:p>
        </w:tc>
        <w:tc>
          <w:tcPr>
            <w:tcW w:w="1084" w:type="dxa"/>
          </w:tcPr>
          <w:p w14:paraId="6CCCE130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AE7EC52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E61BF4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6F32D0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15A9D833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11BDC9E5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vi) adequate water supplies and drainage</w:t>
            </w:r>
          </w:p>
        </w:tc>
        <w:tc>
          <w:tcPr>
            <w:tcW w:w="1084" w:type="dxa"/>
          </w:tcPr>
          <w:p w14:paraId="38F70C84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8A7F1E0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DF71AFB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BD2EBB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602712F2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2FD7D4CD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vii) playing fields of appropriate standards</w:t>
            </w:r>
          </w:p>
        </w:tc>
        <w:tc>
          <w:tcPr>
            <w:tcW w:w="1084" w:type="dxa"/>
          </w:tcPr>
          <w:p w14:paraId="060B7FC3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23113AA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FCC2099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50B5E22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4914AA38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560EAA86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General health and safety </w:t>
            </w:r>
          </w:p>
        </w:tc>
        <w:tc>
          <w:tcPr>
            <w:tcW w:w="1084" w:type="dxa"/>
          </w:tcPr>
          <w:p w14:paraId="0BB0C40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75C0E5E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19FE1DF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DA90AEB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11C855FD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38D2FFCF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Management of the risk of asbestos in     community schools</w:t>
            </w:r>
          </w:p>
        </w:tc>
        <w:tc>
          <w:tcPr>
            <w:tcW w:w="1084" w:type="dxa"/>
          </w:tcPr>
          <w:p w14:paraId="11AC7D65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1535353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4B06382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DE62939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3957706E" w14:textId="77777777" w:rsidTr="00673A36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4D977C10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84" w:type="dxa"/>
          </w:tcPr>
          <w:p w14:paraId="477F51A5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A6C0CFE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E3B5540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5423E2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4A32BEA3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6A80F504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Statutory &amp; regulatory Duties</w:t>
            </w:r>
          </w:p>
        </w:tc>
        <w:tc>
          <w:tcPr>
            <w:tcW w:w="1084" w:type="dxa"/>
          </w:tcPr>
          <w:p w14:paraId="7044781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2,168</w:t>
            </w:r>
          </w:p>
        </w:tc>
        <w:tc>
          <w:tcPr>
            <w:tcW w:w="1084" w:type="dxa"/>
          </w:tcPr>
          <w:p w14:paraId="0DC0CC53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36.65</w:t>
            </w:r>
          </w:p>
        </w:tc>
        <w:tc>
          <w:tcPr>
            <w:tcW w:w="1084" w:type="dxa"/>
          </w:tcPr>
          <w:p w14:paraId="386B5343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2,168</w:t>
            </w:r>
          </w:p>
        </w:tc>
        <w:tc>
          <w:tcPr>
            <w:tcW w:w="1084" w:type="dxa"/>
          </w:tcPr>
          <w:p w14:paraId="0865F34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39.21</w:t>
            </w:r>
          </w:p>
        </w:tc>
      </w:tr>
      <w:tr w:rsidR="00E52CC6" w:rsidRPr="00E52CC6" w14:paraId="7439CFB5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17C856DF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maintaining computer systems</w:t>
            </w:r>
          </w:p>
        </w:tc>
        <w:tc>
          <w:tcPr>
            <w:tcW w:w="1084" w:type="dxa"/>
          </w:tcPr>
          <w:p w14:paraId="7BB972D0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476928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3E0B770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EEA0E76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44799736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68E242EB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data storage</w:t>
            </w:r>
          </w:p>
        </w:tc>
        <w:tc>
          <w:tcPr>
            <w:tcW w:w="1084" w:type="dxa"/>
          </w:tcPr>
          <w:p w14:paraId="4B2E2E6D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5B7EB8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BD2A0E2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A72E2F5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217F8EE0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07AAD407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Budgeting and accounting functions</w:t>
            </w:r>
          </w:p>
        </w:tc>
        <w:tc>
          <w:tcPr>
            <w:tcW w:w="1084" w:type="dxa"/>
          </w:tcPr>
          <w:p w14:paraId="3F94C91D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9F43CB2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9C9465E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99D457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4EBA5736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3598DF59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planning sufficient school places</w:t>
            </w:r>
          </w:p>
        </w:tc>
        <w:tc>
          <w:tcPr>
            <w:tcW w:w="1084" w:type="dxa"/>
          </w:tcPr>
          <w:p w14:paraId="44BD271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792257B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CB49E07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81F2AD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54A511E5" w14:textId="77777777" w:rsidTr="00673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5DB090CD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compliance with Health &amp; Safety regs</w:t>
            </w:r>
          </w:p>
        </w:tc>
        <w:tc>
          <w:tcPr>
            <w:tcW w:w="1084" w:type="dxa"/>
          </w:tcPr>
          <w:p w14:paraId="59AFEEA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D643365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8148DA6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78AD89E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5B77D58D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hideMark/>
          </w:tcPr>
          <w:p w14:paraId="5BAC58A1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pupil access to education</w:t>
            </w:r>
          </w:p>
        </w:tc>
        <w:tc>
          <w:tcPr>
            <w:tcW w:w="1084" w:type="dxa"/>
          </w:tcPr>
          <w:p w14:paraId="7DD0FB8A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54EE24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E4BB574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97D000D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294514FF" w14:textId="77777777" w:rsidTr="00673A3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1F487278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95C1CD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DCA52BF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5D53489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F4D731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2E168BFD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5A4333BB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School Improvement</w:t>
            </w:r>
          </w:p>
        </w:tc>
        <w:tc>
          <w:tcPr>
            <w:tcW w:w="1084" w:type="dxa"/>
          </w:tcPr>
          <w:p w14:paraId="5F247682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4E33072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AC6495F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3F9B80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CC6" w:rsidRPr="00E52CC6" w14:paraId="1DF7E7A6" w14:textId="77777777" w:rsidTr="00673A3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32052468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52C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core school improvement function</w:t>
            </w:r>
          </w:p>
        </w:tc>
        <w:tc>
          <w:tcPr>
            <w:tcW w:w="1084" w:type="dxa"/>
          </w:tcPr>
          <w:p w14:paraId="0A5265CD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084" w:type="dxa"/>
          </w:tcPr>
          <w:p w14:paraId="16182FE8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7.41</w:t>
            </w:r>
          </w:p>
        </w:tc>
        <w:tc>
          <w:tcPr>
            <w:tcW w:w="1084" w:type="dxa"/>
          </w:tcPr>
          <w:p w14:paraId="38F2A73B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084" w:type="dxa"/>
          </w:tcPr>
          <w:p w14:paraId="50065501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7.92</w:t>
            </w:r>
          </w:p>
        </w:tc>
      </w:tr>
      <w:tr w:rsidR="00E52CC6" w:rsidRPr="00E52CC6" w14:paraId="258BA764" w14:textId="77777777" w:rsidTr="0067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</w:tcPr>
          <w:p w14:paraId="4A7E8E71" w14:textId="77777777" w:rsidR="00E52CC6" w:rsidRPr="00E52CC6" w:rsidRDefault="00E52CC6" w:rsidP="00E52CC6">
            <w:pPr>
              <w:pStyle w:val="TextR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E52CC6">
              <w:rPr>
                <w:rFonts w:ascii="Arial" w:hAnsi="Arial" w:cs="Arial"/>
                <w:sz w:val="24"/>
                <w:szCs w:val="24"/>
              </w:rPr>
              <w:t>Total Education Functions</w:t>
            </w:r>
          </w:p>
        </w:tc>
        <w:tc>
          <w:tcPr>
            <w:tcW w:w="1084" w:type="dxa"/>
          </w:tcPr>
          <w:p w14:paraId="742B554C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C6">
              <w:rPr>
                <w:rFonts w:ascii="Arial" w:hAnsi="Arial" w:cs="Arial"/>
                <w:b/>
                <w:bCs/>
                <w:sz w:val="24"/>
                <w:szCs w:val="24"/>
              </w:rPr>
              <w:t>2,874</w:t>
            </w:r>
          </w:p>
        </w:tc>
        <w:tc>
          <w:tcPr>
            <w:tcW w:w="1084" w:type="dxa"/>
          </w:tcPr>
          <w:p w14:paraId="3D74330E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C6">
              <w:rPr>
                <w:rFonts w:ascii="Arial" w:hAnsi="Arial" w:cs="Arial"/>
                <w:b/>
                <w:bCs/>
                <w:sz w:val="24"/>
                <w:szCs w:val="24"/>
              </w:rPr>
              <w:t>48.59</w:t>
            </w:r>
          </w:p>
        </w:tc>
        <w:tc>
          <w:tcPr>
            <w:tcW w:w="1084" w:type="dxa"/>
          </w:tcPr>
          <w:p w14:paraId="2DD77009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C6">
              <w:rPr>
                <w:rFonts w:ascii="Arial" w:hAnsi="Arial" w:cs="Arial"/>
                <w:b/>
                <w:bCs/>
                <w:sz w:val="24"/>
                <w:szCs w:val="24"/>
              </w:rPr>
              <w:t>2,874</w:t>
            </w:r>
          </w:p>
        </w:tc>
        <w:tc>
          <w:tcPr>
            <w:tcW w:w="1084" w:type="dxa"/>
          </w:tcPr>
          <w:p w14:paraId="3CF1DBD7" w14:textId="77777777" w:rsidR="00E52CC6" w:rsidRPr="00E52CC6" w:rsidRDefault="00E52CC6" w:rsidP="00E52CC6">
            <w:pPr>
              <w:pStyle w:val="TextR"/>
              <w:ind w:left="567" w:hanging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C6">
              <w:rPr>
                <w:rFonts w:ascii="Arial" w:hAnsi="Arial" w:cs="Arial"/>
                <w:b/>
                <w:bCs/>
                <w:sz w:val="24"/>
                <w:szCs w:val="24"/>
              </w:rPr>
              <w:t>51.98</w:t>
            </w:r>
          </w:p>
        </w:tc>
      </w:tr>
    </w:tbl>
    <w:p w14:paraId="3F22B078" w14:textId="77777777" w:rsidR="006C0003" w:rsidRDefault="006C0003" w:rsidP="002C37DC">
      <w:pPr>
        <w:pStyle w:val="TextR"/>
        <w:ind w:left="567" w:hanging="567"/>
      </w:pPr>
    </w:p>
    <w:p w14:paraId="2CD15E07" w14:textId="77777777" w:rsidR="008B4799" w:rsidRDefault="008B4799" w:rsidP="00BF577D">
      <w:pPr>
        <w:ind w:left="567" w:hanging="567"/>
        <w:rPr>
          <w:b/>
          <w:bCs/>
        </w:rPr>
      </w:pPr>
    </w:p>
    <w:p w14:paraId="620CA02E" w14:textId="30D2130C" w:rsidR="008B4799" w:rsidRDefault="008B4799" w:rsidP="00BF577D">
      <w:pPr>
        <w:ind w:left="567" w:hanging="567"/>
        <w:rPr>
          <w:bCs/>
        </w:rPr>
      </w:pPr>
      <w:r>
        <w:rPr>
          <w:b/>
          <w:bCs/>
        </w:rPr>
        <w:t xml:space="preserve">Agenda Item 4 </w:t>
      </w:r>
      <w:r w:rsidR="00AD3CC5">
        <w:rPr>
          <w:b/>
          <w:bCs/>
        </w:rPr>
        <w:t>–</w:t>
      </w:r>
      <w:r>
        <w:rPr>
          <w:b/>
          <w:bCs/>
        </w:rPr>
        <w:t xml:space="preserve"> </w:t>
      </w:r>
      <w:r w:rsidR="00AD3CC5">
        <w:rPr>
          <w:b/>
        </w:rPr>
        <w:t>Scheme for Financing Schools 2025/26</w:t>
      </w:r>
    </w:p>
    <w:p w14:paraId="1E65BD6A" w14:textId="77777777" w:rsidR="007A1E4D" w:rsidRDefault="007A1E4D" w:rsidP="00BF577D">
      <w:pPr>
        <w:ind w:left="567" w:hanging="567"/>
        <w:rPr>
          <w:bCs/>
        </w:rPr>
      </w:pPr>
    </w:p>
    <w:p w14:paraId="39CB9EE9" w14:textId="77777777" w:rsidR="00646FE1" w:rsidRPr="00023A9A" w:rsidRDefault="00646FE1" w:rsidP="00646FE1">
      <w:pPr>
        <w:ind w:left="540" w:hanging="540"/>
        <w:rPr>
          <w:b/>
        </w:rPr>
      </w:pPr>
      <w:r>
        <w:rPr>
          <w:b/>
        </w:rPr>
        <w:t xml:space="preserve">Recommendations </w:t>
      </w:r>
    </w:p>
    <w:p w14:paraId="539C28AF" w14:textId="77777777" w:rsidR="00646FE1" w:rsidRDefault="00646FE1" w:rsidP="00646FE1">
      <w:pPr>
        <w:pStyle w:val="TextR"/>
      </w:pPr>
    </w:p>
    <w:p w14:paraId="33D4906A" w14:textId="1F825B56" w:rsidR="007A1E4D" w:rsidRPr="007A1E4D" w:rsidRDefault="00523919" w:rsidP="00BF577D">
      <w:pPr>
        <w:ind w:left="567" w:hanging="567"/>
        <w:rPr>
          <w:bCs/>
        </w:rPr>
      </w:pPr>
      <w:r>
        <w:t>2.1</w:t>
      </w:r>
      <w:r w:rsidR="001077E5">
        <w:tab/>
        <w:t>M</w:t>
      </w:r>
      <w:r>
        <w:t xml:space="preserve">aintained school members </w:t>
      </w:r>
      <w:r w:rsidR="001077E5">
        <w:t>approved</w:t>
      </w:r>
      <w:r>
        <w:t xml:space="preserve"> the changes to the Scheme for Financing Schools for 2025/26</w:t>
      </w:r>
      <w:r w:rsidR="001077E5">
        <w:t>.</w:t>
      </w:r>
      <w:r>
        <w:t xml:space="preserve"> </w:t>
      </w:r>
    </w:p>
    <w:sectPr w:rsidR="007A1E4D" w:rsidRPr="007A1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E1B5" w14:textId="77777777" w:rsidR="00686E44" w:rsidRDefault="00686E44" w:rsidP="00036EE2">
      <w:r>
        <w:separator/>
      </w:r>
    </w:p>
  </w:endnote>
  <w:endnote w:type="continuationSeparator" w:id="0">
    <w:p w14:paraId="5F02322D" w14:textId="77777777" w:rsidR="00686E44" w:rsidRDefault="00686E44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A952" w14:textId="77777777" w:rsidR="00686E44" w:rsidRDefault="00686E44" w:rsidP="00036EE2">
      <w:r>
        <w:separator/>
      </w:r>
    </w:p>
  </w:footnote>
  <w:footnote w:type="continuationSeparator" w:id="0">
    <w:p w14:paraId="0DB782D0" w14:textId="77777777" w:rsidR="00686E44" w:rsidRDefault="00686E44" w:rsidP="0003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70A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910C6"/>
    <w:multiLevelType w:val="hybridMultilevel"/>
    <w:tmpl w:val="74CC5A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9E07CA9"/>
    <w:multiLevelType w:val="hybridMultilevel"/>
    <w:tmpl w:val="86D03F0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47A42C8"/>
    <w:multiLevelType w:val="hybridMultilevel"/>
    <w:tmpl w:val="364C5312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900F2F"/>
    <w:multiLevelType w:val="multilevel"/>
    <w:tmpl w:val="87346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4F6291"/>
    <w:multiLevelType w:val="hybridMultilevel"/>
    <w:tmpl w:val="A14661B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2934113"/>
    <w:multiLevelType w:val="multilevel"/>
    <w:tmpl w:val="7EA8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CF2993"/>
    <w:multiLevelType w:val="hybridMultilevel"/>
    <w:tmpl w:val="16F06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AB71D8"/>
    <w:multiLevelType w:val="hybridMultilevel"/>
    <w:tmpl w:val="52D89AE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4A0E39B0"/>
    <w:multiLevelType w:val="hybridMultilevel"/>
    <w:tmpl w:val="82EC1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130E3"/>
    <w:multiLevelType w:val="hybridMultilevel"/>
    <w:tmpl w:val="5BFE90FC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081E"/>
    <w:multiLevelType w:val="hybridMultilevel"/>
    <w:tmpl w:val="15BC102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4BBD59CB"/>
    <w:multiLevelType w:val="hybridMultilevel"/>
    <w:tmpl w:val="15D854B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16016F4"/>
    <w:multiLevelType w:val="multilevel"/>
    <w:tmpl w:val="8FE6F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382AA7"/>
    <w:multiLevelType w:val="hybridMultilevel"/>
    <w:tmpl w:val="FA2626D2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631030D6"/>
    <w:multiLevelType w:val="hybridMultilevel"/>
    <w:tmpl w:val="8486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54A"/>
    <w:multiLevelType w:val="multilevel"/>
    <w:tmpl w:val="BC08F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22705BE"/>
    <w:multiLevelType w:val="hybridMultilevel"/>
    <w:tmpl w:val="DAD6F546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0F08"/>
    <w:multiLevelType w:val="multilevel"/>
    <w:tmpl w:val="98209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8095807">
    <w:abstractNumId w:val="0"/>
  </w:num>
  <w:num w:numId="2" w16cid:durableId="1464078938">
    <w:abstractNumId w:val="3"/>
  </w:num>
  <w:num w:numId="3" w16cid:durableId="1629508893">
    <w:abstractNumId w:val="5"/>
  </w:num>
  <w:num w:numId="4" w16cid:durableId="618494475">
    <w:abstractNumId w:val="19"/>
  </w:num>
  <w:num w:numId="5" w16cid:durableId="2098092396">
    <w:abstractNumId w:val="14"/>
  </w:num>
  <w:num w:numId="6" w16cid:durableId="1727415606">
    <w:abstractNumId w:val="11"/>
  </w:num>
  <w:num w:numId="7" w16cid:durableId="1534151954">
    <w:abstractNumId w:val="7"/>
  </w:num>
  <w:num w:numId="8" w16cid:durableId="1584147197">
    <w:abstractNumId w:val="1"/>
  </w:num>
  <w:num w:numId="9" w16cid:durableId="631636631">
    <w:abstractNumId w:val="8"/>
  </w:num>
  <w:num w:numId="10" w16cid:durableId="743260301">
    <w:abstractNumId w:val="10"/>
  </w:num>
  <w:num w:numId="11" w16cid:durableId="118185111">
    <w:abstractNumId w:val="12"/>
  </w:num>
  <w:num w:numId="12" w16cid:durableId="1742294734">
    <w:abstractNumId w:val="2"/>
  </w:num>
  <w:num w:numId="13" w16cid:durableId="151414098">
    <w:abstractNumId w:val="15"/>
  </w:num>
  <w:num w:numId="14" w16cid:durableId="1702782133">
    <w:abstractNumId w:val="6"/>
  </w:num>
  <w:num w:numId="15" w16cid:durableId="802163884">
    <w:abstractNumId w:val="9"/>
  </w:num>
  <w:num w:numId="16" w16cid:durableId="320427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13495"/>
    <w:rsid w:val="00030D6C"/>
    <w:rsid w:val="00035698"/>
    <w:rsid w:val="00036EE2"/>
    <w:rsid w:val="00040D6C"/>
    <w:rsid w:val="00064839"/>
    <w:rsid w:val="00065178"/>
    <w:rsid w:val="000842AE"/>
    <w:rsid w:val="00086D82"/>
    <w:rsid w:val="000B06C5"/>
    <w:rsid w:val="000B0EBD"/>
    <w:rsid w:val="000B164C"/>
    <w:rsid w:val="000C3DA9"/>
    <w:rsid w:val="000C5B74"/>
    <w:rsid w:val="000D4C1E"/>
    <w:rsid w:val="00101DB5"/>
    <w:rsid w:val="001021E1"/>
    <w:rsid w:val="001077E5"/>
    <w:rsid w:val="00111EA3"/>
    <w:rsid w:val="00140CDD"/>
    <w:rsid w:val="00150050"/>
    <w:rsid w:val="00162331"/>
    <w:rsid w:val="00164E56"/>
    <w:rsid w:val="0016628C"/>
    <w:rsid w:val="001730EA"/>
    <w:rsid w:val="00192280"/>
    <w:rsid w:val="001D0114"/>
    <w:rsid w:val="001F241C"/>
    <w:rsid w:val="002022C6"/>
    <w:rsid w:val="002028BF"/>
    <w:rsid w:val="00207818"/>
    <w:rsid w:val="002079CA"/>
    <w:rsid w:val="00231483"/>
    <w:rsid w:val="00245CDC"/>
    <w:rsid w:val="00254C7C"/>
    <w:rsid w:val="002563D0"/>
    <w:rsid w:val="002602F9"/>
    <w:rsid w:val="00275DB5"/>
    <w:rsid w:val="002A6DE1"/>
    <w:rsid w:val="002B19F3"/>
    <w:rsid w:val="002C37DC"/>
    <w:rsid w:val="002C530B"/>
    <w:rsid w:val="002C6458"/>
    <w:rsid w:val="002F672F"/>
    <w:rsid w:val="003058A9"/>
    <w:rsid w:val="0031099C"/>
    <w:rsid w:val="00316925"/>
    <w:rsid w:val="00316F9F"/>
    <w:rsid w:val="0032658A"/>
    <w:rsid w:val="003308B6"/>
    <w:rsid w:val="00342699"/>
    <w:rsid w:val="003521E4"/>
    <w:rsid w:val="00361C0E"/>
    <w:rsid w:val="00365EAC"/>
    <w:rsid w:val="003762C0"/>
    <w:rsid w:val="003A1108"/>
    <w:rsid w:val="003A1E2C"/>
    <w:rsid w:val="003A4AFC"/>
    <w:rsid w:val="003D4988"/>
    <w:rsid w:val="003D78DE"/>
    <w:rsid w:val="003E4FB8"/>
    <w:rsid w:val="003F42CC"/>
    <w:rsid w:val="0042520B"/>
    <w:rsid w:val="00450E3B"/>
    <w:rsid w:val="004936A0"/>
    <w:rsid w:val="004A0025"/>
    <w:rsid w:val="004A4F64"/>
    <w:rsid w:val="004C0966"/>
    <w:rsid w:val="004C2D4C"/>
    <w:rsid w:val="004D3BEC"/>
    <w:rsid w:val="00517975"/>
    <w:rsid w:val="00523919"/>
    <w:rsid w:val="005249D0"/>
    <w:rsid w:val="005562B6"/>
    <w:rsid w:val="00567DB4"/>
    <w:rsid w:val="005762E7"/>
    <w:rsid w:val="0058052A"/>
    <w:rsid w:val="00580541"/>
    <w:rsid w:val="00590361"/>
    <w:rsid w:val="00592929"/>
    <w:rsid w:val="005B3DB8"/>
    <w:rsid w:val="005C7BB1"/>
    <w:rsid w:val="005D6D4D"/>
    <w:rsid w:val="005E35E5"/>
    <w:rsid w:val="005E5DF8"/>
    <w:rsid w:val="005E67DB"/>
    <w:rsid w:val="005E7C71"/>
    <w:rsid w:val="005E7E71"/>
    <w:rsid w:val="005F7A27"/>
    <w:rsid w:val="00605C6C"/>
    <w:rsid w:val="00612134"/>
    <w:rsid w:val="00614AF8"/>
    <w:rsid w:val="00625A85"/>
    <w:rsid w:val="00633D6C"/>
    <w:rsid w:val="006361F8"/>
    <w:rsid w:val="00646FE1"/>
    <w:rsid w:val="00674A94"/>
    <w:rsid w:val="00686E44"/>
    <w:rsid w:val="006A7522"/>
    <w:rsid w:val="006A76BC"/>
    <w:rsid w:val="006C0003"/>
    <w:rsid w:val="006C404A"/>
    <w:rsid w:val="006D21AA"/>
    <w:rsid w:val="006D645B"/>
    <w:rsid w:val="006F0C19"/>
    <w:rsid w:val="006F2F32"/>
    <w:rsid w:val="006F5ACF"/>
    <w:rsid w:val="006F6470"/>
    <w:rsid w:val="0070265F"/>
    <w:rsid w:val="00716821"/>
    <w:rsid w:val="00727011"/>
    <w:rsid w:val="00744894"/>
    <w:rsid w:val="00762D70"/>
    <w:rsid w:val="007815E1"/>
    <w:rsid w:val="007A1E4D"/>
    <w:rsid w:val="007A38B5"/>
    <w:rsid w:val="007B5B41"/>
    <w:rsid w:val="007C680E"/>
    <w:rsid w:val="007C7A4F"/>
    <w:rsid w:val="007F2197"/>
    <w:rsid w:val="007F2BDB"/>
    <w:rsid w:val="00800A44"/>
    <w:rsid w:val="00830EE3"/>
    <w:rsid w:val="00833F90"/>
    <w:rsid w:val="00836E02"/>
    <w:rsid w:val="008463B5"/>
    <w:rsid w:val="008617B9"/>
    <w:rsid w:val="00871BCD"/>
    <w:rsid w:val="00886FCA"/>
    <w:rsid w:val="008879DE"/>
    <w:rsid w:val="008A4FB1"/>
    <w:rsid w:val="008B084F"/>
    <w:rsid w:val="008B3424"/>
    <w:rsid w:val="008B4799"/>
    <w:rsid w:val="008B4ECD"/>
    <w:rsid w:val="008B7E0D"/>
    <w:rsid w:val="008D790C"/>
    <w:rsid w:val="008E1E79"/>
    <w:rsid w:val="00913B77"/>
    <w:rsid w:val="00922324"/>
    <w:rsid w:val="00926DF3"/>
    <w:rsid w:val="009324F2"/>
    <w:rsid w:val="00982AAF"/>
    <w:rsid w:val="009C1FF4"/>
    <w:rsid w:val="009D711D"/>
    <w:rsid w:val="00A14DC8"/>
    <w:rsid w:val="00A3040B"/>
    <w:rsid w:val="00A42547"/>
    <w:rsid w:val="00A54D47"/>
    <w:rsid w:val="00A54FB0"/>
    <w:rsid w:val="00A72334"/>
    <w:rsid w:val="00A760DB"/>
    <w:rsid w:val="00A76C4E"/>
    <w:rsid w:val="00AB49DB"/>
    <w:rsid w:val="00AB52BC"/>
    <w:rsid w:val="00AC0188"/>
    <w:rsid w:val="00AD3CC5"/>
    <w:rsid w:val="00AD6689"/>
    <w:rsid w:val="00AF534E"/>
    <w:rsid w:val="00AF7C3B"/>
    <w:rsid w:val="00B137D4"/>
    <w:rsid w:val="00B16C13"/>
    <w:rsid w:val="00B3489A"/>
    <w:rsid w:val="00B53D05"/>
    <w:rsid w:val="00B63E95"/>
    <w:rsid w:val="00B835CB"/>
    <w:rsid w:val="00B8645E"/>
    <w:rsid w:val="00BB2259"/>
    <w:rsid w:val="00BB679A"/>
    <w:rsid w:val="00BC03F2"/>
    <w:rsid w:val="00BC2CFF"/>
    <w:rsid w:val="00BD6E98"/>
    <w:rsid w:val="00BF1C32"/>
    <w:rsid w:val="00BF2225"/>
    <w:rsid w:val="00BF444D"/>
    <w:rsid w:val="00BF5315"/>
    <w:rsid w:val="00BF577D"/>
    <w:rsid w:val="00C34BD3"/>
    <w:rsid w:val="00C3624E"/>
    <w:rsid w:val="00C52185"/>
    <w:rsid w:val="00C53598"/>
    <w:rsid w:val="00C56614"/>
    <w:rsid w:val="00C9066C"/>
    <w:rsid w:val="00C927A2"/>
    <w:rsid w:val="00CA0EAF"/>
    <w:rsid w:val="00CA2A31"/>
    <w:rsid w:val="00CA322D"/>
    <w:rsid w:val="00CB2193"/>
    <w:rsid w:val="00CC70DD"/>
    <w:rsid w:val="00CE37E8"/>
    <w:rsid w:val="00CF71AC"/>
    <w:rsid w:val="00D10A64"/>
    <w:rsid w:val="00D111E3"/>
    <w:rsid w:val="00D1375A"/>
    <w:rsid w:val="00D229DF"/>
    <w:rsid w:val="00D23598"/>
    <w:rsid w:val="00D268EE"/>
    <w:rsid w:val="00D57017"/>
    <w:rsid w:val="00D70E18"/>
    <w:rsid w:val="00D91950"/>
    <w:rsid w:val="00DA5E63"/>
    <w:rsid w:val="00DC1A16"/>
    <w:rsid w:val="00DD2B83"/>
    <w:rsid w:val="00DE0ADF"/>
    <w:rsid w:val="00DE3339"/>
    <w:rsid w:val="00DE34F0"/>
    <w:rsid w:val="00E12C5D"/>
    <w:rsid w:val="00E34471"/>
    <w:rsid w:val="00E35299"/>
    <w:rsid w:val="00E43C4B"/>
    <w:rsid w:val="00E44804"/>
    <w:rsid w:val="00E460EE"/>
    <w:rsid w:val="00E479C6"/>
    <w:rsid w:val="00E52CC6"/>
    <w:rsid w:val="00E53267"/>
    <w:rsid w:val="00E617F4"/>
    <w:rsid w:val="00E93961"/>
    <w:rsid w:val="00E94640"/>
    <w:rsid w:val="00EA6E9D"/>
    <w:rsid w:val="00EB5C09"/>
    <w:rsid w:val="00EE4353"/>
    <w:rsid w:val="00EE4F27"/>
    <w:rsid w:val="00F01975"/>
    <w:rsid w:val="00F345ED"/>
    <w:rsid w:val="00F359AE"/>
    <w:rsid w:val="00F44EC9"/>
    <w:rsid w:val="00F505E0"/>
    <w:rsid w:val="00F516E3"/>
    <w:rsid w:val="00F6639A"/>
    <w:rsid w:val="00FA20B2"/>
    <w:rsid w:val="00FA6033"/>
    <w:rsid w:val="00FC09F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uiPriority w:val="39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oSpacingChar">
    <w:name w:val="No Spacing Char"/>
    <w:link w:val="NoSpacing"/>
    <w:uiPriority w:val="1"/>
    <w:locked/>
    <w:rsid w:val="00D10A64"/>
  </w:style>
  <w:style w:type="paragraph" w:styleId="ListBullet">
    <w:name w:val="List Bullet"/>
    <w:basedOn w:val="Normal"/>
    <w:autoRedefine/>
    <w:rsid w:val="006F647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F6470"/>
    <w:pPr>
      <w:ind w:left="720"/>
    </w:pPr>
  </w:style>
  <w:style w:type="table" w:styleId="ListTable4-Accent1">
    <w:name w:val="List Table 4 Accent 1"/>
    <w:basedOn w:val="TableNormal"/>
    <w:uiPriority w:val="49"/>
    <w:rsid w:val="000D4C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D49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2">
    <w:name w:val="List Table 3 Accent 2"/>
    <w:basedOn w:val="TableNormal"/>
    <w:uiPriority w:val="48"/>
    <w:rsid w:val="00FF54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nhideWhenUsed/>
    <w:rsid w:val="00FF54AD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F54AD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F5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8DD051C72C428168E50FDAF77933" ma:contentTypeVersion="14" ma:contentTypeDescription="Create a new document." ma:contentTypeScope="" ma:versionID="32a1f14067e4ab0db3888ec0fb783021">
  <xsd:schema xmlns:xsd="http://www.w3.org/2001/XMLSchema" xmlns:xs="http://www.w3.org/2001/XMLSchema" xmlns:p="http://schemas.microsoft.com/office/2006/metadata/properties" xmlns:ns2="f501759c-6e27-42a7-bc53-ace532592aeb" xmlns:ns3="25673766-e0b5-4eed-8a95-be56a8e8bf9c" targetNamespace="http://schemas.microsoft.com/office/2006/metadata/properties" ma:root="true" ma:fieldsID="3c3773e7da49e3b49bcb7bdf13d0ea9d" ns2:_="" ns3:_="">
    <xsd:import namespace="f501759c-6e27-42a7-bc53-ace532592aeb"/>
    <xsd:import namespace="25673766-e0b5-4eed-8a95-be56a8e8b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759c-6e27-42a7-bc53-ace532592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3766-e0b5-4eed-8a95-be56a8e8b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B2CBB-CCC8-490C-8EE2-962E49715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7B412-39D8-4E48-956F-BCE5C3BC7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1759c-6e27-42a7-bc53-ace532592aeb"/>
    <ds:schemaRef ds:uri="25673766-e0b5-4eed-8a95-be56a8e8b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 - Senior Finance Business Partner</cp:lastModifiedBy>
  <cp:revision>25</cp:revision>
  <dcterms:created xsi:type="dcterms:W3CDTF">2024-09-30T06:42:00Z</dcterms:created>
  <dcterms:modified xsi:type="dcterms:W3CDTF">2024-09-30T08:17:00Z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0x010100E31F8DD051C72C428168E50FDAF77933</vt:lpwstr>
  </property>
</Properties>
</file>