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F360" w14:textId="77777777" w:rsidR="00A22F3C" w:rsidRDefault="00A22F3C" w:rsidP="00A22F3C">
      <w:pPr>
        <w:tabs>
          <w:tab w:val="left" w:pos="387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94533E2" wp14:editId="180142D7">
            <wp:extent cx="1580978" cy="622300"/>
            <wp:effectExtent l="0" t="0" r="635" b="635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33" cy="62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67EFE" w14:textId="5170BF10" w:rsidR="00A22F3C" w:rsidRPr="000367D3" w:rsidRDefault="00A22F3C" w:rsidP="00A22F3C">
      <w:pPr>
        <w:tabs>
          <w:tab w:val="left" w:pos="387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Helping </w:t>
      </w:r>
      <w:r w:rsidR="00C2546C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arents understand </w:t>
      </w:r>
      <w:r w:rsidR="00C2546C">
        <w:rPr>
          <w:rFonts w:ascii="Arial" w:hAnsi="Arial" w:cs="Arial"/>
          <w:b/>
          <w:bCs/>
          <w:sz w:val="24"/>
          <w:szCs w:val="24"/>
        </w:rPr>
        <w:t>the national threshold</w:t>
      </w:r>
      <w:r w:rsidR="007622C4">
        <w:rPr>
          <w:rFonts w:ascii="Arial" w:hAnsi="Arial" w:cs="Arial"/>
          <w:b/>
          <w:bCs/>
          <w:sz w:val="24"/>
          <w:szCs w:val="24"/>
        </w:rPr>
        <w:t>/framework</w:t>
      </w:r>
      <w:r w:rsidR="00C2546C">
        <w:rPr>
          <w:rFonts w:ascii="Arial" w:hAnsi="Arial" w:cs="Arial"/>
          <w:b/>
          <w:bCs/>
          <w:sz w:val="24"/>
          <w:szCs w:val="24"/>
        </w:rPr>
        <w:t xml:space="preserve"> for p</w:t>
      </w:r>
      <w:r w:rsidRPr="000367D3">
        <w:rPr>
          <w:rFonts w:ascii="Arial" w:hAnsi="Arial" w:cs="Arial"/>
          <w:b/>
          <w:bCs/>
          <w:sz w:val="24"/>
          <w:szCs w:val="24"/>
        </w:rPr>
        <w:t xml:space="preserve">enalty </w:t>
      </w:r>
      <w:r w:rsidR="00C2546C">
        <w:rPr>
          <w:rFonts w:ascii="Arial" w:hAnsi="Arial" w:cs="Arial"/>
          <w:b/>
          <w:bCs/>
          <w:sz w:val="24"/>
          <w:szCs w:val="24"/>
        </w:rPr>
        <w:t>n</w:t>
      </w:r>
      <w:r w:rsidRPr="000367D3">
        <w:rPr>
          <w:rFonts w:ascii="Arial" w:hAnsi="Arial" w:cs="Arial"/>
          <w:b/>
          <w:bCs/>
          <w:sz w:val="24"/>
          <w:szCs w:val="24"/>
        </w:rPr>
        <w:t xml:space="preserve">otice </w:t>
      </w:r>
      <w:r w:rsidR="00C2546C">
        <w:rPr>
          <w:rFonts w:ascii="Arial" w:hAnsi="Arial" w:cs="Arial"/>
          <w:b/>
          <w:bCs/>
          <w:sz w:val="24"/>
          <w:szCs w:val="24"/>
        </w:rPr>
        <w:t>f</w:t>
      </w:r>
      <w:r w:rsidRPr="000367D3">
        <w:rPr>
          <w:rFonts w:ascii="Arial" w:hAnsi="Arial" w:cs="Arial"/>
          <w:b/>
          <w:bCs/>
          <w:sz w:val="24"/>
          <w:szCs w:val="24"/>
        </w:rPr>
        <w:t>ines</w:t>
      </w:r>
      <w:r w:rsidR="00C2546C">
        <w:rPr>
          <w:rFonts w:ascii="Arial" w:hAnsi="Arial" w:cs="Arial"/>
          <w:b/>
          <w:bCs/>
          <w:sz w:val="24"/>
          <w:szCs w:val="24"/>
        </w:rPr>
        <w:t>/prosecution</w:t>
      </w:r>
      <w:r w:rsidRPr="000367D3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C2546C">
        <w:rPr>
          <w:rFonts w:ascii="Arial" w:hAnsi="Arial" w:cs="Arial"/>
          <w:b/>
          <w:bCs/>
          <w:sz w:val="24"/>
          <w:szCs w:val="24"/>
        </w:rPr>
        <w:t>school at</w:t>
      </w:r>
      <w:r w:rsidR="007622C4">
        <w:rPr>
          <w:rFonts w:ascii="Arial" w:hAnsi="Arial" w:cs="Arial"/>
          <w:b/>
          <w:bCs/>
          <w:sz w:val="24"/>
          <w:szCs w:val="24"/>
        </w:rPr>
        <w:t>t</w:t>
      </w:r>
      <w:r w:rsidR="00C2546C">
        <w:rPr>
          <w:rFonts w:ascii="Arial" w:hAnsi="Arial" w:cs="Arial"/>
          <w:b/>
          <w:bCs/>
          <w:sz w:val="24"/>
          <w:szCs w:val="24"/>
        </w:rPr>
        <w:t>endance</w:t>
      </w:r>
    </w:p>
    <w:p w14:paraId="1A72BD4D" w14:textId="0D9A36BD" w:rsidR="00A22F3C" w:rsidRPr="009058CD" w:rsidRDefault="00A22F3C" w:rsidP="00A22F3C">
      <w:pPr>
        <w:tabs>
          <w:tab w:val="left" w:pos="38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19 August 2024, </w:t>
      </w:r>
      <w:r w:rsidR="00DD7A61">
        <w:rPr>
          <w:rFonts w:ascii="Arial" w:hAnsi="Arial" w:cs="Arial"/>
          <w:sz w:val="24"/>
          <w:szCs w:val="24"/>
        </w:rPr>
        <w:t xml:space="preserve">there is </w:t>
      </w:r>
      <w:r>
        <w:rPr>
          <w:rFonts w:ascii="Arial" w:hAnsi="Arial" w:cs="Arial"/>
          <w:sz w:val="24"/>
          <w:szCs w:val="24"/>
        </w:rPr>
        <w:t>a</w:t>
      </w:r>
      <w:r w:rsidR="00DD7A61">
        <w:rPr>
          <w:rFonts w:ascii="Arial" w:hAnsi="Arial" w:cs="Arial"/>
          <w:sz w:val="24"/>
          <w:szCs w:val="24"/>
        </w:rPr>
        <w:t xml:space="preserve"> </w:t>
      </w:r>
      <w:r w:rsidRPr="000367D3">
        <w:rPr>
          <w:rFonts w:ascii="Arial" w:hAnsi="Arial" w:cs="Arial"/>
          <w:sz w:val="24"/>
          <w:szCs w:val="24"/>
        </w:rPr>
        <w:t xml:space="preserve">National </w:t>
      </w:r>
      <w:r w:rsidR="00C2546C">
        <w:rPr>
          <w:rFonts w:ascii="Arial" w:hAnsi="Arial" w:cs="Arial"/>
          <w:sz w:val="24"/>
          <w:szCs w:val="24"/>
        </w:rPr>
        <w:t xml:space="preserve">Threshold for legal action and a National </w:t>
      </w:r>
      <w:r w:rsidRPr="000367D3">
        <w:rPr>
          <w:rFonts w:ascii="Arial" w:hAnsi="Arial" w:cs="Arial"/>
          <w:sz w:val="24"/>
          <w:szCs w:val="24"/>
        </w:rPr>
        <w:t xml:space="preserve">Framework for Penalty </w:t>
      </w:r>
      <w:r>
        <w:rPr>
          <w:rFonts w:ascii="Arial" w:hAnsi="Arial" w:cs="Arial"/>
          <w:sz w:val="24"/>
          <w:szCs w:val="24"/>
        </w:rPr>
        <w:t>Notice Fine</w:t>
      </w:r>
      <w:r w:rsidR="00C2546C">
        <w:rPr>
          <w:rFonts w:ascii="Arial" w:hAnsi="Arial" w:cs="Arial"/>
          <w:sz w:val="24"/>
          <w:szCs w:val="24"/>
        </w:rPr>
        <w:t>s</w:t>
      </w:r>
      <w:r w:rsidR="00DD7A61">
        <w:rPr>
          <w:rFonts w:ascii="Arial" w:hAnsi="Arial" w:cs="Arial"/>
          <w:sz w:val="24"/>
          <w:szCs w:val="24"/>
        </w:rPr>
        <w:t xml:space="preserve"> which </w:t>
      </w:r>
      <w:r w:rsidR="007622C4">
        <w:rPr>
          <w:rFonts w:ascii="Arial" w:hAnsi="Arial" w:cs="Arial"/>
          <w:sz w:val="24"/>
          <w:szCs w:val="24"/>
        </w:rPr>
        <w:t>relate to</w:t>
      </w:r>
      <w:r>
        <w:rPr>
          <w:rFonts w:ascii="Arial" w:hAnsi="Arial" w:cs="Arial"/>
          <w:sz w:val="24"/>
          <w:szCs w:val="24"/>
        </w:rPr>
        <w:t xml:space="preserve"> unauthorised absences recorded</w:t>
      </w:r>
      <w:r w:rsidRPr="000367D3">
        <w:rPr>
          <w:rFonts w:ascii="Arial" w:hAnsi="Arial" w:cs="Arial"/>
          <w:sz w:val="24"/>
          <w:szCs w:val="24"/>
        </w:rPr>
        <w:t xml:space="preserve"> </w:t>
      </w:r>
      <w:r w:rsidRPr="0040157C">
        <w:rPr>
          <w:rFonts w:ascii="Arial" w:hAnsi="Arial" w:cs="Arial"/>
          <w:sz w:val="24"/>
          <w:szCs w:val="24"/>
        </w:rPr>
        <w:t>by schools</w:t>
      </w:r>
      <w:r w:rsidRPr="000367D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A22F3C" w:rsidRPr="009058CD" w14:paraId="0CF20967" w14:textId="77777777" w:rsidTr="000D6A9C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3ED50372" w14:textId="77777777" w:rsidR="00A22F3C" w:rsidRPr="009058CD" w:rsidRDefault="00A22F3C" w:rsidP="000D6A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8CD">
              <w:rPr>
                <w:rFonts w:ascii="Arial" w:hAnsi="Arial" w:cs="Arial"/>
                <w:b/>
                <w:bCs/>
                <w:sz w:val="24"/>
                <w:szCs w:val="24"/>
              </w:rPr>
              <w:t>National Threshold</w:t>
            </w:r>
          </w:p>
        </w:tc>
      </w:tr>
      <w:tr w:rsidR="00A22F3C" w14:paraId="51B6FB14" w14:textId="77777777" w:rsidTr="000D6A9C">
        <w:trPr>
          <w:trHeight w:val="1974"/>
        </w:trPr>
        <w:tc>
          <w:tcPr>
            <w:tcW w:w="10837" w:type="dxa"/>
          </w:tcPr>
          <w:p w14:paraId="3C5F77DB" w14:textId="25E26D5D" w:rsidR="00A22F3C" w:rsidRPr="005F7CC4" w:rsidRDefault="00DD7A61" w:rsidP="000D6A9C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DD7A61">
              <w:rPr>
                <w:rFonts w:ascii="Arial" w:hAnsi="Arial" w:cs="Arial"/>
                <w:b/>
                <w:bCs/>
                <w:sz w:val="24"/>
                <w:szCs w:val="24"/>
              </w:rPr>
              <w:t>There is a</w:t>
            </w:r>
            <w:r w:rsidR="00A22F3C" w:rsidRPr="00DD7A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single consistent national threshold for when a </w:t>
            </w:r>
            <w:r w:rsidR="007622C4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22F3C" w:rsidRPr="00DD7A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enalty </w:t>
            </w:r>
            <w:r w:rsidR="007622C4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A22F3C" w:rsidRPr="00DD7A61">
              <w:rPr>
                <w:rFonts w:ascii="Arial" w:hAnsi="Arial" w:cs="Arial"/>
                <w:b/>
                <w:bCs/>
                <w:sz w:val="24"/>
                <w:szCs w:val="24"/>
              </w:rPr>
              <w:t>otice</w:t>
            </w:r>
            <w:r w:rsidRPr="00DD7A61">
              <w:rPr>
                <w:rFonts w:ascii="Arial" w:hAnsi="Arial" w:cs="Arial"/>
                <w:b/>
                <w:bCs/>
                <w:sz w:val="24"/>
                <w:szCs w:val="24"/>
              </w:rPr>
              <w:t>/prosecution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under section 444 1/1A Education Act 1996</w:t>
            </w:r>
            <w:r w:rsidR="00A22F3C" w:rsidRPr="00DD7A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must be considered by ALL schools in England</w:t>
            </w:r>
            <w:r w:rsidRPr="00DD7A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22F3C" w:rsidRPr="005F7CC4">
              <w:rPr>
                <w:rFonts w:ascii="Arial" w:hAnsi="Arial" w:cs="Arial"/>
                <w:sz w:val="24"/>
                <w:szCs w:val="24"/>
              </w:rPr>
              <w:t xml:space="preserve"> this is:</w:t>
            </w:r>
          </w:p>
          <w:p w14:paraId="3585D251" w14:textId="77777777" w:rsidR="00A22F3C" w:rsidRPr="000367D3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0367D3">
              <w:rPr>
                <w:rFonts w:ascii="Arial" w:hAnsi="Arial" w:cs="Arial"/>
                <w:sz w:val="24"/>
                <w:szCs w:val="24"/>
              </w:rPr>
              <w:t>10 sessions (usually equivalent to 5 school days) of unauthorised absence within a rolling 10 school week period</w:t>
            </w:r>
          </w:p>
          <w:p w14:paraId="69E24B62" w14:textId="6798EEBF" w:rsidR="00A22F3C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0367D3">
              <w:rPr>
                <w:rFonts w:ascii="Arial" w:hAnsi="Arial" w:cs="Arial"/>
                <w:sz w:val="24"/>
                <w:szCs w:val="24"/>
              </w:rPr>
              <w:t>These sessions do not have to be consecutive and can be made up of a combination of any type of unauthorised absence</w:t>
            </w:r>
            <w:r w:rsidR="006D44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D4445" w:rsidRPr="00782FC7">
              <w:rPr>
                <w:rFonts w:ascii="Arial" w:hAnsi="Arial" w:cs="Arial"/>
                <w:sz w:val="24"/>
                <w:szCs w:val="24"/>
              </w:rPr>
              <w:t>including lateness (arriving after the register has closed)</w:t>
            </w:r>
          </w:p>
          <w:p w14:paraId="2972E644" w14:textId="38AA3A51" w:rsidR="00A22F3C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9E0213">
              <w:rPr>
                <w:rFonts w:ascii="Arial" w:hAnsi="Arial" w:cs="Arial"/>
                <w:sz w:val="24"/>
                <w:szCs w:val="24"/>
                <w:u w:val="single"/>
              </w:rPr>
              <w:t>For example</w:t>
            </w:r>
            <w:r>
              <w:rPr>
                <w:rFonts w:ascii="Arial" w:hAnsi="Arial" w:cs="Arial"/>
                <w:sz w:val="24"/>
                <w:szCs w:val="24"/>
              </w:rPr>
              <w:t xml:space="preserve">, a </w:t>
            </w:r>
            <w:r w:rsidR="00DD7A61">
              <w:rPr>
                <w:rFonts w:ascii="Arial" w:hAnsi="Arial" w:cs="Arial"/>
                <w:sz w:val="24"/>
                <w:szCs w:val="24"/>
              </w:rPr>
              <w:t xml:space="preserve">single </w:t>
            </w:r>
            <w:r>
              <w:rPr>
                <w:rFonts w:ascii="Arial" w:hAnsi="Arial" w:cs="Arial"/>
                <w:sz w:val="24"/>
                <w:szCs w:val="24"/>
              </w:rPr>
              <w:t xml:space="preserve">5-day </w:t>
            </w:r>
            <w:r w:rsidRPr="0040157C">
              <w:rPr>
                <w:rFonts w:ascii="Arial" w:hAnsi="Arial" w:cs="Arial"/>
                <w:sz w:val="24"/>
                <w:szCs w:val="24"/>
              </w:rPr>
              <w:t xml:space="preserve">unauthorised </w:t>
            </w:r>
            <w:r w:rsidR="00DD7A61">
              <w:rPr>
                <w:rFonts w:ascii="Arial" w:hAnsi="Arial" w:cs="Arial"/>
                <w:sz w:val="24"/>
                <w:szCs w:val="24"/>
              </w:rPr>
              <w:t>holiday during term time</w:t>
            </w:r>
            <w:r>
              <w:rPr>
                <w:rFonts w:ascii="Arial" w:hAnsi="Arial" w:cs="Arial"/>
                <w:sz w:val="24"/>
                <w:szCs w:val="24"/>
              </w:rPr>
              <w:t xml:space="preserve"> would meet the national threshold</w:t>
            </w:r>
          </w:p>
          <w:p w14:paraId="2EB64296" w14:textId="6C75F34F" w:rsidR="00DD7A61" w:rsidRPr="000367D3" w:rsidRDefault="00DD7A61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Equally</w:t>
            </w:r>
            <w:r>
              <w:rPr>
                <w:rFonts w:ascii="Arial" w:hAnsi="Arial" w:cs="Arial"/>
                <w:sz w:val="24"/>
                <w:szCs w:val="24"/>
              </w:rPr>
              <w:t xml:space="preserve">, 5 separate days or 10 separate sessions of absence recorded over a rolling ten school week period would meet this national threshold </w:t>
            </w:r>
          </w:p>
          <w:p w14:paraId="5AD57660" w14:textId="77777777" w:rsidR="00DD7A61" w:rsidRPr="00DD7A61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</w:pPr>
            <w:r w:rsidRPr="000367D3">
              <w:rPr>
                <w:rFonts w:ascii="Arial" w:hAnsi="Arial" w:cs="Arial"/>
                <w:sz w:val="24"/>
                <w:szCs w:val="24"/>
              </w:rPr>
              <w:t>The 10-school week period can span different terms</w:t>
            </w:r>
            <w:r w:rsidR="00DD7A6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0367D3">
              <w:rPr>
                <w:rFonts w:ascii="Arial" w:hAnsi="Arial" w:cs="Arial"/>
                <w:sz w:val="24"/>
                <w:szCs w:val="24"/>
              </w:rPr>
              <w:t>school year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D7A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F87540" w14:textId="1C7EB75F" w:rsidR="00A22F3C" w:rsidRPr="00291707" w:rsidRDefault="00DD7A61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</w:pPr>
            <w:r>
              <w:rPr>
                <w:rFonts w:ascii="Arial" w:hAnsi="Arial" w:cs="Arial"/>
                <w:sz w:val="24"/>
                <w:szCs w:val="24"/>
              </w:rPr>
              <w:t xml:space="preserve">In addition, where a pupil moves from one school to another and a total of 10 or more unauthorised absences are recorded by both schools over a rolling ten school week period, the national threshold will have been met  </w:t>
            </w:r>
          </w:p>
        </w:tc>
      </w:tr>
    </w:tbl>
    <w:p w14:paraId="73CB1E81" w14:textId="77777777" w:rsidR="00A22F3C" w:rsidRDefault="00A22F3C" w:rsidP="00A22F3C">
      <w:pPr>
        <w:tabs>
          <w:tab w:val="left" w:pos="387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A22F3C" w:rsidRPr="009058CD" w14:paraId="049C8676" w14:textId="77777777" w:rsidTr="000D6A9C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525E3ED0" w14:textId="309E2317" w:rsidR="00A22F3C" w:rsidRPr="009058CD" w:rsidRDefault="00A22F3C" w:rsidP="000D6A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Who may be fined</w:t>
            </w:r>
            <w:r w:rsidR="007622C4">
              <w:rPr>
                <w:rFonts w:ascii="Arial" w:hAnsi="Arial" w:cs="Arial"/>
                <w:b/>
                <w:bCs/>
                <w:sz w:val="24"/>
                <w:szCs w:val="24"/>
              </w:rPr>
              <w:t>/prosecuted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A22F3C" w14:paraId="1A5CBF3B" w14:textId="77777777" w:rsidTr="000D6A9C">
        <w:trPr>
          <w:trHeight w:val="907"/>
        </w:trPr>
        <w:tc>
          <w:tcPr>
            <w:tcW w:w="10837" w:type="dxa"/>
          </w:tcPr>
          <w:p w14:paraId="03DF08A1" w14:textId="685E428D" w:rsidR="00A22F3C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0367D3">
              <w:rPr>
                <w:rFonts w:ascii="Arial" w:hAnsi="Arial" w:cs="Arial"/>
                <w:sz w:val="24"/>
                <w:szCs w:val="24"/>
              </w:rPr>
              <w:t>Penalty Notice Fines are issued to each parent</w:t>
            </w:r>
            <w:r>
              <w:rPr>
                <w:rFonts w:ascii="Arial" w:hAnsi="Arial" w:cs="Arial"/>
                <w:sz w:val="24"/>
                <w:szCs w:val="24"/>
              </w:rPr>
              <w:t xml:space="preserve"> who allows their child to be absent without authorisation from school</w:t>
            </w:r>
            <w:r w:rsidR="007622C4">
              <w:rPr>
                <w:rFonts w:ascii="Arial" w:hAnsi="Arial" w:cs="Arial"/>
                <w:sz w:val="24"/>
                <w:szCs w:val="24"/>
              </w:rPr>
              <w:t xml:space="preserve">. In exceptional circumstances, parents may not receive a penalty notice and may, instead, face prosecution </w:t>
            </w:r>
            <w:proofErr w:type="gramStart"/>
            <w:r w:rsidR="007622C4">
              <w:rPr>
                <w:rFonts w:ascii="Arial" w:hAnsi="Arial" w:cs="Arial"/>
                <w:sz w:val="24"/>
                <w:szCs w:val="24"/>
              </w:rPr>
              <w:t>as a result of</w:t>
            </w:r>
            <w:proofErr w:type="gramEnd"/>
            <w:r w:rsidR="007622C4">
              <w:rPr>
                <w:rFonts w:ascii="Arial" w:hAnsi="Arial" w:cs="Arial"/>
                <w:sz w:val="24"/>
                <w:szCs w:val="24"/>
              </w:rPr>
              <w:t xml:space="preserve"> their child’s absence from school</w:t>
            </w:r>
          </w:p>
          <w:p w14:paraId="1E5ABEF7" w14:textId="1D2F5E88" w:rsidR="00A22F3C" w:rsidRPr="009058CD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9E0213">
              <w:rPr>
                <w:rFonts w:ascii="Arial" w:hAnsi="Arial" w:cs="Arial"/>
                <w:sz w:val="24"/>
                <w:szCs w:val="24"/>
                <w:u w:val="single"/>
              </w:rPr>
              <w:t>For example</w:t>
            </w:r>
            <w:r w:rsidRPr="000367D3">
              <w:rPr>
                <w:rFonts w:ascii="Arial" w:hAnsi="Arial" w:cs="Arial"/>
                <w:sz w:val="24"/>
                <w:szCs w:val="24"/>
              </w:rPr>
              <w:t>, 3 siblings absent for</w:t>
            </w:r>
            <w:r>
              <w:rPr>
                <w:rFonts w:ascii="Arial" w:hAnsi="Arial" w:cs="Arial"/>
                <w:sz w:val="24"/>
                <w:szCs w:val="24"/>
              </w:rPr>
              <w:t xml:space="preserve"> unauthorised leave during term-time</w:t>
            </w:r>
            <w:r w:rsidRPr="000367D3">
              <w:rPr>
                <w:rFonts w:ascii="Arial" w:hAnsi="Arial" w:cs="Arial"/>
                <w:sz w:val="24"/>
                <w:szCs w:val="24"/>
              </w:rPr>
              <w:t xml:space="preserve"> would result in each parent receiving 3 separate fines</w:t>
            </w:r>
            <w:r w:rsidR="007622C4">
              <w:rPr>
                <w:rFonts w:ascii="Arial" w:hAnsi="Arial" w:cs="Arial"/>
                <w:sz w:val="24"/>
                <w:szCs w:val="24"/>
              </w:rPr>
              <w:t xml:space="preserve"> or each parent facing three separate offence charges in court </w:t>
            </w:r>
          </w:p>
        </w:tc>
      </w:tr>
    </w:tbl>
    <w:p w14:paraId="7321086E" w14:textId="77777777" w:rsidR="00A22F3C" w:rsidRPr="000367D3" w:rsidRDefault="00A22F3C" w:rsidP="00A22F3C">
      <w:pPr>
        <w:tabs>
          <w:tab w:val="left" w:pos="387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A22F3C" w:rsidRPr="009058CD" w14:paraId="1589CB1D" w14:textId="77777777" w:rsidTr="000D6A9C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554D6789" w14:textId="1345ECD1" w:rsidR="00A22F3C" w:rsidRPr="009058CD" w:rsidRDefault="00A22F3C" w:rsidP="000D6A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First Offence</w:t>
            </w:r>
            <w:r w:rsidR="007622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where a penalty notice is issued</w:t>
            </w:r>
          </w:p>
        </w:tc>
      </w:tr>
      <w:tr w:rsidR="00A22F3C" w14:paraId="24164AAE" w14:textId="77777777" w:rsidTr="000D6A9C">
        <w:trPr>
          <w:trHeight w:val="907"/>
        </w:trPr>
        <w:tc>
          <w:tcPr>
            <w:tcW w:w="10837" w:type="dxa"/>
          </w:tcPr>
          <w:p w14:paraId="6241D0EE" w14:textId="77777777" w:rsidR="00A22F3C" w:rsidRPr="00FA6BC1" w:rsidRDefault="00A22F3C" w:rsidP="000D6A9C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FA6BC1">
              <w:rPr>
                <w:rFonts w:ascii="Arial" w:hAnsi="Arial" w:cs="Arial"/>
                <w:sz w:val="24"/>
                <w:szCs w:val="24"/>
              </w:rPr>
              <w:t>The first time a Penalty Notice is issued for unauthorised absence, the fine amount will be:</w:t>
            </w:r>
          </w:p>
          <w:p w14:paraId="11F9198C" w14:textId="77777777" w:rsidR="00A22F3C" w:rsidRPr="000F2CCC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0367D3">
              <w:rPr>
                <w:rFonts w:ascii="Arial" w:hAnsi="Arial" w:cs="Arial"/>
                <w:sz w:val="24"/>
                <w:szCs w:val="24"/>
              </w:rPr>
              <w:t xml:space="preserve">£80 per parent, per child if paid </w:t>
            </w: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>within 21 days</w:t>
            </w:r>
          </w:p>
          <w:p w14:paraId="1C55D698" w14:textId="77777777" w:rsidR="00A22F3C" w:rsidRPr="009058CD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Pr="00834858">
              <w:rPr>
                <w:rFonts w:ascii="Arial" w:hAnsi="Arial" w:cs="Arial"/>
                <w:b/>
                <w:bCs/>
                <w:sz w:val="24"/>
                <w:szCs w:val="24"/>
              </w:rPr>
              <w:t>not paid within 21 days</w:t>
            </w:r>
            <w:r>
              <w:rPr>
                <w:rFonts w:ascii="Arial" w:hAnsi="Arial" w:cs="Arial"/>
                <w:sz w:val="24"/>
                <w:szCs w:val="24"/>
              </w:rPr>
              <w:t xml:space="preserve">, the fine will increase to </w:t>
            </w:r>
            <w:r w:rsidRPr="00834858">
              <w:rPr>
                <w:rFonts w:ascii="Arial" w:hAnsi="Arial" w:cs="Arial"/>
                <w:b/>
                <w:bCs/>
                <w:sz w:val="24"/>
                <w:szCs w:val="24"/>
              </w:rPr>
              <w:t>£160 per parent, per child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0367D3">
              <w:rPr>
                <w:rFonts w:ascii="Arial" w:hAnsi="Arial" w:cs="Arial"/>
                <w:sz w:val="24"/>
                <w:szCs w:val="24"/>
              </w:rPr>
              <w:t xml:space="preserve"> payable </w:t>
            </w:r>
            <w:r>
              <w:rPr>
                <w:rFonts w:ascii="Arial" w:hAnsi="Arial" w:cs="Arial"/>
                <w:sz w:val="24"/>
                <w:szCs w:val="24"/>
              </w:rPr>
              <w:t>between the 22</w:t>
            </w:r>
            <w:r w:rsidRPr="000F2CC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and 28</w:t>
            </w:r>
            <w:r w:rsidRPr="000F2CC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day</w:t>
            </w:r>
          </w:p>
        </w:tc>
      </w:tr>
    </w:tbl>
    <w:p w14:paraId="063BB74D" w14:textId="77777777" w:rsidR="00A22F3C" w:rsidRDefault="00A22F3C" w:rsidP="00A22F3C">
      <w:pPr>
        <w:tabs>
          <w:tab w:val="left" w:pos="3870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A22F3C" w:rsidRPr="009058CD" w14:paraId="112897BE" w14:textId="77777777" w:rsidTr="000D6A9C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3BF3C064" w14:textId="41D46A89" w:rsidR="00A22F3C" w:rsidRPr="009058CD" w:rsidRDefault="00A22F3C" w:rsidP="000D6A9C">
            <w:pPr>
              <w:tabs>
                <w:tab w:val="left" w:pos="38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>Second Offence (within 3 years)</w:t>
            </w:r>
            <w:r w:rsidR="007622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where a second penalty notice is issued</w:t>
            </w:r>
          </w:p>
        </w:tc>
      </w:tr>
      <w:tr w:rsidR="00A22F3C" w14:paraId="6FFD56B2" w14:textId="77777777" w:rsidTr="000D6A9C">
        <w:trPr>
          <w:trHeight w:val="907"/>
        </w:trPr>
        <w:tc>
          <w:tcPr>
            <w:tcW w:w="10837" w:type="dxa"/>
          </w:tcPr>
          <w:p w14:paraId="5D521E93" w14:textId="77777777" w:rsidR="00A22F3C" w:rsidRPr="00FA6BC1" w:rsidRDefault="00A22F3C" w:rsidP="000D6A9C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FA6BC1">
              <w:rPr>
                <w:rFonts w:ascii="Arial" w:hAnsi="Arial" w:cs="Arial"/>
                <w:sz w:val="24"/>
                <w:szCs w:val="24"/>
              </w:rPr>
              <w:t>The second time a Penalty Notice is issued for unauthorised absence, a reduced rate is not available. The amount therefore will be:</w:t>
            </w:r>
          </w:p>
          <w:p w14:paraId="326BE357" w14:textId="77777777" w:rsidR="00A22F3C" w:rsidRPr="009058CD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0367D3">
              <w:rPr>
                <w:rFonts w:ascii="Arial" w:hAnsi="Arial" w:cs="Arial"/>
                <w:sz w:val="24"/>
                <w:szCs w:val="24"/>
              </w:rPr>
              <w:t>£160 per parent, per child – payable within 28 days</w:t>
            </w:r>
          </w:p>
        </w:tc>
      </w:tr>
    </w:tbl>
    <w:p w14:paraId="64F3DF8D" w14:textId="77777777" w:rsidR="00A22F3C" w:rsidRDefault="00A22F3C" w:rsidP="00A22F3C">
      <w:pPr>
        <w:tabs>
          <w:tab w:val="left" w:pos="3870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A22F3C" w:rsidRPr="009058CD" w14:paraId="33D765B1" w14:textId="77777777" w:rsidTr="000D6A9C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7AD40BD8" w14:textId="77777777" w:rsidR="00A22F3C" w:rsidRPr="009058CD" w:rsidRDefault="00A22F3C" w:rsidP="000D6A9C">
            <w:pPr>
              <w:tabs>
                <w:tab w:val="left" w:pos="38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>Third Offence and Any Further Offences (within 3 years)</w:t>
            </w:r>
          </w:p>
        </w:tc>
      </w:tr>
      <w:tr w:rsidR="00A22F3C" w14:paraId="112AA103" w14:textId="77777777" w:rsidTr="000D6A9C">
        <w:trPr>
          <w:trHeight w:val="907"/>
        </w:trPr>
        <w:tc>
          <w:tcPr>
            <w:tcW w:w="10837" w:type="dxa"/>
          </w:tcPr>
          <w:p w14:paraId="6964F377" w14:textId="77777777" w:rsidR="00A22F3C" w:rsidRPr="00FA6BC1" w:rsidRDefault="00A22F3C" w:rsidP="000D6A9C">
            <w:pPr>
              <w:tabs>
                <w:tab w:val="left" w:pos="38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BC1">
              <w:rPr>
                <w:rFonts w:ascii="Arial" w:hAnsi="Arial" w:cs="Arial"/>
                <w:sz w:val="24"/>
                <w:szCs w:val="24"/>
              </w:rPr>
              <w:t xml:space="preserve">The third time an offence is committed, a Penalty Notice WILL NOT be issued, and the case will be presented </w:t>
            </w:r>
            <w:r w:rsidRPr="00FA6BC1">
              <w:rPr>
                <w:rFonts w:ascii="Arial" w:hAnsi="Arial" w:cs="Arial"/>
                <w:b/>
                <w:bCs/>
                <w:sz w:val="24"/>
                <w:szCs w:val="24"/>
              </w:rPr>
              <w:t>straight to the Magistrate’s Court</w:t>
            </w:r>
          </w:p>
          <w:p w14:paraId="60DD16F6" w14:textId="77777777" w:rsidR="00A22F3C" w:rsidRPr="000367D3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>Prosecution</w:t>
            </w:r>
            <w:r w:rsidRPr="000367D3">
              <w:rPr>
                <w:rFonts w:ascii="Arial" w:hAnsi="Arial" w:cs="Arial"/>
                <w:sz w:val="24"/>
                <w:szCs w:val="24"/>
              </w:rPr>
              <w:t xml:space="preserve"> can result in </w:t>
            </w: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>criminal records</w:t>
            </w:r>
            <w:r w:rsidRPr="000367D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fines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>up to £2,500</w:t>
            </w:r>
          </w:p>
          <w:p w14:paraId="1CC6C970" w14:textId="77777777" w:rsidR="00A22F3C" w:rsidRPr="009058CD" w:rsidRDefault="00A22F3C" w:rsidP="00A22F3C">
            <w:pPr>
              <w:pStyle w:val="ListParagraph"/>
              <w:numPr>
                <w:ilvl w:val="0"/>
                <w:numId w:val="1"/>
              </w:numPr>
              <w:tabs>
                <w:tab w:val="left" w:pos="38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7D3">
              <w:rPr>
                <w:rFonts w:ascii="Arial" w:hAnsi="Arial" w:cs="Arial"/>
                <w:sz w:val="24"/>
                <w:szCs w:val="24"/>
              </w:rPr>
              <w:t xml:space="preserve">Cases found </w:t>
            </w: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guilty </w:t>
            </w:r>
            <w:r w:rsidRPr="000367D3">
              <w:rPr>
                <w:rFonts w:ascii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0367D3">
              <w:rPr>
                <w:rFonts w:ascii="Arial" w:hAnsi="Arial" w:cs="Arial"/>
                <w:b/>
                <w:bCs/>
                <w:sz w:val="24"/>
                <w:szCs w:val="24"/>
              </w:rPr>
              <w:t>Magistrates Court</w:t>
            </w:r>
            <w:r w:rsidRPr="000367D3">
              <w:rPr>
                <w:rFonts w:ascii="Arial" w:hAnsi="Arial" w:cs="Arial"/>
                <w:sz w:val="24"/>
                <w:szCs w:val="24"/>
              </w:rPr>
              <w:t xml:space="preserve"> can show on the parent’s future DBS certificate (Disclosure and Barring Service) due to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0367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7D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‘failure to safeguard a child’s education’</w:t>
            </w:r>
          </w:p>
        </w:tc>
      </w:tr>
    </w:tbl>
    <w:p w14:paraId="2C7F7A35" w14:textId="2C0EF806" w:rsidR="00874364" w:rsidRDefault="00874364" w:rsidP="00A22F3C"/>
    <w:sectPr w:rsidR="00874364" w:rsidSect="00A22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01D24"/>
    <w:multiLevelType w:val="hybridMultilevel"/>
    <w:tmpl w:val="37A8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4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3C"/>
    <w:rsid w:val="00031D7E"/>
    <w:rsid w:val="004D6197"/>
    <w:rsid w:val="004E5136"/>
    <w:rsid w:val="006D4445"/>
    <w:rsid w:val="007622C4"/>
    <w:rsid w:val="00782FC7"/>
    <w:rsid w:val="00802536"/>
    <w:rsid w:val="00874364"/>
    <w:rsid w:val="009062C9"/>
    <w:rsid w:val="00A1662B"/>
    <w:rsid w:val="00A22F3C"/>
    <w:rsid w:val="00A51183"/>
    <w:rsid w:val="00C2546C"/>
    <w:rsid w:val="00D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D01B"/>
  <w15:chartTrackingRefBased/>
  <w15:docId w15:val="{F21FDD18-515C-4821-87EA-78143C0F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3C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F3C"/>
    <w:pPr>
      <w:spacing w:after="0" w:line="240" w:lineRule="auto"/>
    </w:pPr>
    <w:rPr>
      <w:rFonts w:asciiTheme="minorHAnsi" w:hAnsiTheme="minorHAnsi"/>
      <w:kern w:val="0"/>
      <w:sz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29AE9-37CD-415D-9ECA-78E33301285E}">
  <ds:schemaRefs>
    <ds:schemaRef ds:uri="http://www.w3.org/XML/1998/namespace"/>
    <ds:schemaRef ds:uri="4df02c98-902e-4d1e-8bcb-46bee939b7c3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174B86-D0E4-4764-BB44-2EA6591D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93476-C785-4902-92BA-E541A304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Alexander - Senior Attendance Specialist</dc:creator>
  <cp:keywords/>
  <dc:description/>
  <cp:lastModifiedBy>Daisy Alexander - Senior Attendance Specialist</cp:lastModifiedBy>
  <cp:revision>2</cp:revision>
  <dcterms:created xsi:type="dcterms:W3CDTF">2024-10-11T10:01:00Z</dcterms:created>
  <dcterms:modified xsi:type="dcterms:W3CDTF">2024-10-11T10:01:00Z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0x0101000AEA5A5E1173474F87C1DA3A1C410758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2024-07-30T09:59:29Z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5fc2099c-28db-41ee-ac13-d29d78d7d724</vt:lpwstr>
  </property>
  <property fmtid="{D5CDD505-2E9C-101B-9397-08002B2CF9AE}" pid="9" name="MSIP_Label_39d8be9e-c8d9-4b9c-bd40-2c27cc7ea2e6_ContentBits">
    <vt:lpwstr>0</vt:lpwstr>
  </property>
</Properties>
</file>