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78A4A" w14:textId="534919FE" w:rsidR="00F505E0" w:rsidRDefault="00DC1A16" w:rsidP="00DC1A16">
      <w:pPr>
        <w:pStyle w:val="NoSpacing"/>
      </w:pPr>
      <w:r>
        <w:rPr>
          <w:b/>
          <w:bCs/>
        </w:rPr>
        <w:t xml:space="preserve">School Forum Decisions – </w:t>
      </w:r>
      <w:r w:rsidR="000C3DA9">
        <w:rPr>
          <w:b/>
          <w:bCs/>
        </w:rPr>
        <w:t>2</w:t>
      </w:r>
      <w:r w:rsidR="007F5D68">
        <w:rPr>
          <w:b/>
          <w:bCs/>
        </w:rPr>
        <w:t>7</w:t>
      </w:r>
      <w:r w:rsidR="00150050" w:rsidRPr="00150050">
        <w:rPr>
          <w:b/>
          <w:bCs/>
          <w:vertAlign w:val="superscript"/>
        </w:rPr>
        <w:t>th</w:t>
      </w:r>
      <w:r w:rsidR="00150050">
        <w:rPr>
          <w:b/>
          <w:bCs/>
        </w:rPr>
        <w:t xml:space="preserve"> </w:t>
      </w:r>
      <w:r w:rsidR="007F5D68">
        <w:rPr>
          <w:b/>
          <w:bCs/>
        </w:rPr>
        <w:t>Nov</w:t>
      </w:r>
      <w:r w:rsidR="000C3DA9">
        <w:rPr>
          <w:b/>
          <w:bCs/>
        </w:rPr>
        <w:t>ember</w:t>
      </w:r>
      <w:r w:rsidR="00150050">
        <w:rPr>
          <w:b/>
          <w:bCs/>
        </w:rPr>
        <w:t xml:space="preserve"> 2024</w:t>
      </w:r>
    </w:p>
    <w:p w14:paraId="05E98265" w14:textId="6A3C1F27" w:rsidR="00DC1A16" w:rsidRDefault="00DC1A16" w:rsidP="00DC1A16">
      <w:pPr>
        <w:pStyle w:val="NoSpacing"/>
      </w:pPr>
    </w:p>
    <w:p w14:paraId="1F83F96E" w14:textId="20AEBC8B" w:rsidR="00DC1A16" w:rsidRDefault="00DC1A16" w:rsidP="00DC1A16">
      <w:pPr>
        <w:pStyle w:val="NoSpacing"/>
      </w:pPr>
      <w:r>
        <w:rPr>
          <w:b/>
          <w:bCs/>
        </w:rPr>
        <w:t xml:space="preserve">Agenda Item 2 – </w:t>
      </w:r>
      <w:r w:rsidR="001730EA">
        <w:rPr>
          <w:b/>
          <w:bCs/>
        </w:rPr>
        <w:t>School &amp; High Needs Funding 2025/26</w:t>
      </w:r>
    </w:p>
    <w:p w14:paraId="6456BDD6" w14:textId="6EBDB087" w:rsidR="00DC1A16" w:rsidRDefault="00DC1A16" w:rsidP="00DC1A16">
      <w:pPr>
        <w:pStyle w:val="NoSpacing"/>
      </w:pPr>
    </w:p>
    <w:p w14:paraId="099715D8" w14:textId="52190DD3" w:rsidR="005762E7" w:rsidRPr="00023A9A" w:rsidRDefault="005762E7" w:rsidP="005762E7">
      <w:pPr>
        <w:ind w:left="540" w:hanging="540"/>
        <w:rPr>
          <w:b/>
        </w:rPr>
      </w:pPr>
      <w:r>
        <w:rPr>
          <w:b/>
        </w:rPr>
        <w:t xml:space="preserve">Recommendations </w:t>
      </w:r>
    </w:p>
    <w:p w14:paraId="042DA3D0" w14:textId="77777777" w:rsidR="005762E7" w:rsidRDefault="005762E7" w:rsidP="005762E7">
      <w:pPr>
        <w:pStyle w:val="TextR"/>
      </w:pPr>
    </w:p>
    <w:p w14:paraId="06BAE7F8" w14:textId="6198642D" w:rsidR="00B64AAF" w:rsidRDefault="00B64AAF" w:rsidP="00B64AAF">
      <w:pPr>
        <w:pStyle w:val="TextR"/>
        <w:ind w:left="567" w:hanging="567"/>
      </w:pPr>
      <w:r>
        <w:t>2.1</w:t>
      </w:r>
      <w:r>
        <w:tab/>
      </w:r>
      <w:r>
        <w:t xml:space="preserve">Schools Forum </w:t>
      </w:r>
      <w:r>
        <w:t>note</w:t>
      </w:r>
      <w:r>
        <w:t>d</w:t>
      </w:r>
      <w:r>
        <w:t xml:space="preserve"> the funding information for 2025/26.</w:t>
      </w:r>
    </w:p>
    <w:p w14:paraId="4B61D0A9" w14:textId="77777777" w:rsidR="00B64AAF" w:rsidRDefault="00B64AAF" w:rsidP="00B64AAF">
      <w:pPr>
        <w:pStyle w:val="TextR"/>
        <w:ind w:left="567" w:hanging="567"/>
      </w:pPr>
    </w:p>
    <w:p w14:paraId="028ECCBF" w14:textId="1624226C" w:rsidR="00B64AAF" w:rsidRDefault="00B64AAF" w:rsidP="00B64AAF">
      <w:pPr>
        <w:pStyle w:val="TextR"/>
        <w:ind w:left="567" w:hanging="567"/>
      </w:pPr>
      <w:r>
        <w:t>2.2</w:t>
      </w:r>
      <w:r>
        <w:tab/>
      </w:r>
      <w:r>
        <w:t>Schools Forum</w:t>
      </w:r>
      <w:r>
        <w:t xml:space="preserve"> note</w:t>
      </w:r>
      <w:r>
        <w:t>d</w:t>
      </w:r>
      <w:r>
        <w:t xml:space="preserve"> the updated financial position of DSG for 2024/25.</w:t>
      </w:r>
    </w:p>
    <w:p w14:paraId="3B517DB3" w14:textId="77777777" w:rsidR="00B64AAF" w:rsidRDefault="00B64AAF" w:rsidP="00B64AAF">
      <w:pPr>
        <w:pStyle w:val="TextR"/>
        <w:ind w:left="567" w:hanging="567"/>
      </w:pPr>
    </w:p>
    <w:p w14:paraId="40500C5A" w14:textId="6FAA5F86" w:rsidR="00B64AAF" w:rsidRDefault="00B64AAF" w:rsidP="00B64AAF">
      <w:pPr>
        <w:pStyle w:val="TextR"/>
        <w:ind w:left="567" w:hanging="567"/>
      </w:pPr>
      <w:r>
        <w:t>2.3</w:t>
      </w:r>
      <w:r>
        <w:tab/>
      </w:r>
      <w:r>
        <w:t>T</w:t>
      </w:r>
      <w:r>
        <w:t>he secondary maintained member</w:t>
      </w:r>
      <w:r>
        <w:t xml:space="preserve"> agreed</w:t>
      </w:r>
      <w:r>
        <w:t xml:space="preserve"> the recommendation of</w:t>
      </w:r>
      <w:r w:rsidR="005F5A99">
        <w:t xml:space="preserve"> the</w:t>
      </w:r>
      <w:r>
        <w:t xml:space="preserve"> F</w:t>
      </w:r>
      <w:r w:rsidR="005F5A99">
        <w:t xml:space="preserve">inance </w:t>
      </w:r>
      <w:r>
        <w:t>R</w:t>
      </w:r>
      <w:r w:rsidR="005F5A99">
        <w:t xml:space="preserve">eview </w:t>
      </w:r>
      <w:r>
        <w:t>G</w:t>
      </w:r>
      <w:r w:rsidR="005F5A99">
        <w:t>roup (FRG)</w:t>
      </w:r>
      <w:r>
        <w:t xml:space="preserve"> and </w:t>
      </w:r>
      <w:r w:rsidR="005F5A99">
        <w:t xml:space="preserve">the </w:t>
      </w:r>
      <w:r>
        <w:t>H</w:t>
      </w:r>
      <w:r w:rsidR="005F5A99">
        <w:t xml:space="preserve">igh </w:t>
      </w:r>
      <w:r>
        <w:t>N</w:t>
      </w:r>
      <w:r w:rsidR="005F5A99">
        <w:t xml:space="preserve">eeds </w:t>
      </w:r>
      <w:r>
        <w:t>R</w:t>
      </w:r>
      <w:r w:rsidR="005F5A99">
        <w:t xml:space="preserve">eview </w:t>
      </w:r>
      <w:r>
        <w:t>G</w:t>
      </w:r>
      <w:r w:rsidR="005F5A99">
        <w:t>roup (HNRG)</w:t>
      </w:r>
      <w:r>
        <w:t xml:space="preserve"> to approve de-delegation for 2025/26 at 6.1.</w:t>
      </w:r>
    </w:p>
    <w:p w14:paraId="59F6BEBF" w14:textId="77777777" w:rsidR="00B64AAF" w:rsidRDefault="00B64AAF" w:rsidP="00B64AAF">
      <w:pPr>
        <w:pStyle w:val="TextR"/>
        <w:ind w:left="567" w:hanging="567"/>
      </w:pPr>
    </w:p>
    <w:p w14:paraId="6A008E5C" w14:textId="6E05328C" w:rsidR="00B64AAF" w:rsidRDefault="00B64AAF" w:rsidP="00B64AAF">
      <w:pPr>
        <w:pStyle w:val="TextR"/>
        <w:ind w:left="567" w:hanging="567"/>
      </w:pPr>
      <w:r>
        <w:t>2.4</w:t>
      </w:r>
      <w:r>
        <w:tab/>
      </w:r>
      <w:r w:rsidR="00BC31A5">
        <w:t>Schools Forum</w:t>
      </w:r>
      <w:r>
        <w:t xml:space="preserve"> agree</w:t>
      </w:r>
      <w:r w:rsidR="00BC31A5">
        <w:t>d</w:t>
      </w:r>
      <w:r>
        <w:t xml:space="preserve"> the recommendation of FRG and HNRG to approve the plans set out in the DSG Management Plan and at 7.7 to 7.11.</w:t>
      </w:r>
    </w:p>
    <w:p w14:paraId="32624B9F" w14:textId="77777777" w:rsidR="00B64AAF" w:rsidRDefault="00B64AAF" w:rsidP="00B64AAF">
      <w:pPr>
        <w:pStyle w:val="TextR"/>
        <w:ind w:left="567" w:hanging="567"/>
      </w:pPr>
    </w:p>
    <w:p w14:paraId="7FFBD153" w14:textId="40B5924E" w:rsidR="00B64AAF" w:rsidRDefault="00B64AAF" w:rsidP="00B64AAF">
      <w:pPr>
        <w:pStyle w:val="TextR"/>
        <w:ind w:left="567" w:hanging="567"/>
      </w:pPr>
      <w:r>
        <w:t>2.5</w:t>
      </w:r>
      <w:r>
        <w:tab/>
      </w:r>
      <w:r w:rsidR="005F5A99">
        <w:t>Schools Forum</w:t>
      </w:r>
      <w:r>
        <w:t xml:space="preserve"> agree</w:t>
      </w:r>
      <w:r w:rsidR="005F5A99">
        <w:t>d</w:t>
      </w:r>
      <w:r>
        <w:t xml:space="preserve"> the recommendation of FRG / HNRG that the Authority uses the funding mechanisms highlighted at 9.1 to meet the requirements of the NFF in 2025/26.</w:t>
      </w:r>
    </w:p>
    <w:p w14:paraId="7A9A50B0" w14:textId="77777777" w:rsidR="00B64AAF" w:rsidRDefault="00B64AAF" w:rsidP="00B64AAF">
      <w:pPr>
        <w:pStyle w:val="TextR"/>
        <w:ind w:left="567" w:hanging="567"/>
      </w:pPr>
    </w:p>
    <w:p w14:paraId="0D1673BD" w14:textId="686B92A5" w:rsidR="00B64AAF" w:rsidRDefault="00B64AAF" w:rsidP="00B64AAF">
      <w:pPr>
        <w:pStyle w:val="TextR"/>
        <w:ind w:left="567" w:hanging="567"/>
      </w:pPr>
      <w:r>
        <w:t>2.6</w:t>
      </w:r>
      <w:r>
        <w:tab/>
      </w:r>
      <w:r w:rsidR="005F5A99">
        <w:t>Schools Forum</w:t>
      </w:r>
      <w:r>
        <w:t xml:space="preserve"> agree</w:t>
      </w:r>
      <w:r w:rsidR="005F5A99">
        <w:t>d</w:t>
      </w:r>
      <w:r>
        <w:t xml:space="preserve"> a 0.5% transfer from the Schools Block to the High Needs Block in 2025/26.</w:t>
      </w:r>
    </w:p>
    <w:p w14:paraId="3162E09E" w14:textId="77777777" w:rsidR="00B64AAF" w:rsidRDefault="00B64AAF" w:rsidP="00B64AAF">
      <w:pPr>
        <w:pStyle w:val="TextR"/>
        <w:ind w:left="567" w:hanging="567"/>
      </w:pPr>
    </w:p>
    <w:p w14:paraId="394FE7C3" w14:textId="274593AB" w:rsidR="00B64AAF" w:rsidRDefault="00B64AAF" w:rsidP="00B64AAF">
      <w:pPr>
        <w:pStyle w:val="TextR"/>
        <w:ind w:left="567" w:hanging="567"/>
      </w:pPr>
      <w:r>
        <w:t>2.7</w:t>
      </w:r>
      <w:r>
        <w:tab/>
      </w:r>
      <w:r w:rsidR="005F5A99">
        <w:t>Schools Forum</w:t>
      </w:r>
      <w:r>
        <w:t xml:space="preserve"> agree</w:t>
      </w:r>
      <w:r w:rsidR="005F5A99">
        <w:t>d</w:t>
      </w:r>
      <w:r>
        <w:t xml:space="preserve"> the recommendation of the FRG / HNRG that Schools Forum agrees a total 1% transfer from the Schools Block to the High Needs Block in 2025/26, subject to the final decision of the Secretary of State.</w:t>
      </w:r>
    </w:p>
    <w:p w14:paraId="5E229087" w14:textId="77777777" w:rsidR="008E1E79" w:rsidRDefault="008E1E79" w:rsidP="00AB49DB">
      <w:pPr>
        <w:rPr>
          <w:b/>
          <w:bCs/>
        </w:rPr>
      </w:pPr>
    </w:p>
    <w:p w14:paraId="3B7887A6" w14:textId="77777777" w:rsidR="00E53267" w:rsidRDefault="00E53267" w:rsidP="00AB49DB">
      <w:pPr>
        <w:rPr>
          <w:b/>
          <w:bCs/>
        </w:rPr>
      </w:pPr>
    </w:p>
    <w:p w14:paraId="023589C5" w14:textId="61AC8BA8" w:rsidR="00B53D05" w:rsidRPr="008E1E79" w:rsidRDefault="008E1E79" w:rsidP="00B53D05">
      <w:pPr>
        <w:rPr>
          <w:b/>
          <w:bCs/>
        </w:rPr>
      </w:pPr>
      <w:r>
        <w:rPr>
          <w:b/>
          <w:bCs/>
        </w:rPr>
        <w:t xml:space="preserve">Agenda Item 3 </w:t>
      </w:r>
      <w:r w:rsidR="005E5DF8">
        <w:rPr>
          <w:b/>
          <w:bCs/>
        </w:rPr>
        <w:t>–</w:t>
      </w:r>
      <w:r>
        <w:rPr>
          <w:b/>
          <w:bCs/>
        </w:rPr>
        <w:t xml:space="preserve"> </w:t>
      </w:r>
      <w:r w:rsidR="00BB0673">
        <w:rPr>
          <w:b/>
          <w:bCs/>
        </w:rPr>
        <w:t>Inclusion Framework Evaluation and Next Steps</w:t>
      </w:r>
    </w:p>
    <w:p w14:paraId="060113C2" w14:textId="538FEB45" w:rsidR="00E617F4" w:rsidRDefault="00E617F4" w:rsidP="00E617F4">
      <w:pPr>
        <w:tabs>
          <w:tab w:val="left" w:pos="1260"/>
        </w:tabs>
      </w:pPr>
    </w:p>
    <w:p w14:paraId="20A4D8AA" w14:textId="3C73CDED" w:rsidR="002C37DC" w:rsidRPr="00023A9A" w:rsidRDefault="002C37DC" w:rsidP="002C37DC">
      <w:pPr>
        <w:ind w:left="540" w:hanging="540"/>
        <w:rPr>
          <w:b/>
        </w:rPr>
      </w:pPr>
      <w:r>
        <w:rPr>
          <w:b/>
        </w:rPr>
        <w:t xml:space="preserve">Recommendations </w:t>
      </w:r>
    </w:p>
    <w:p w14:paraId="6F18AFF2" w14:textId="77777777" w:rsidR="002C37DC" w:rsidRDefault="002C37DC" w:rsidP="002C37DC">
      <w:pPr>
        <w:pStyle w:val="TextR"/>
      </w:pPr>
    </w:p>
    <w:p w14:paraId="12E5FD3F" w14:textId="43B349D9" w:rsidR="005D0D7C" w:rsidRDefault="002C37DC" w:rsidP="00E933D3">
      <w:pPr>
        <w:pStyle w:val="TextR"/>
        <w:ind w:left="567" w:hanging="567"/>
      </w:pPr>
      <w:r>
        <w:t>2.1</w:t>
      </w:r>
      <w:r>
        <w:tab/>
      </w:r>
      <w:r w:rsidR="00B531ED">
        <w:t>Schools Forum</w:t>
      </w:r>
      <w:r w:rsidR="00E933D3" w:rsidRPr="004E4252">
        <w:t xml:space="preserve"> </w:t>
      </w:r>
      <w:r w:rsidR="00E933D3">
        <w:t>agree</w:t>
      </w:r>
      <w:r w:rsidR="00B531ED">
        <w:t>d</w:t>
      </w:r>
      <w:r w:rsidR="00E933D3">
        <w:t xml:space="preserve"> the recommendation of FRG / HNRG to</w:t>
      </w:r>
      <w:r w:rsidR="00E933D3" w:rsidRPr="004E4252">
        <w:t xml:space="preserve"> the continuation of the Inclusion Framework approach as-is, and to receive a further impact report at the end of the academic year 2024-25. </w:t>
      </w:r>
    </w:p>
    <w:p w14:paraId="4F44BB6C" w14:textId="71C0F78E" w:rsidR="002C37DC" w:rsidRDefault="002C37DC" w:rsidP="00E933D3">
      <w:pPr>
        <w:pStyle w:val="TextR"/>
        <w:ind w:left="567" w:hanging="567"/>
      </w:pPr>
      <w:r>
        <w:t xml:space="preserve"> </w:t>
      </w:r>
    </w:p>
    <w:p w14:paraId="7588DF9B" w14:textId="21831991" w:rsidR="00B531ED" w:rsidRPr="005E7233" w:rsidRDefault="002C37DC" w:rsidP="00B531ED">
      <w:pPr>
        <w:ind w:left="567" w:hanging="567"/>
        <w:contextualSpacing/>
      </w:pPr>
      <w:r>
        <w:t>2.2</w:t>
      </w:r>
      <w:r>
        <w:tab/>
      </w:r>
      <w:r w:rsidR="00B531ED">
        <w:t>Schools Forum</w:t>
      </w:r>
      <w:r w:rsidR="00B531ED">
        <w:t xml:space="preserve"> note</w:t>
      </w:r>
      <w:r w:rsidR="00B531ED">
        <w:t>d</w:t>
      </w:r>
      <w:r w:rsidR="00B531ED">
        <w:t xml:space="preserve"> that the funding allocated for 2025/26 is </w:t>
      </w:r>
      <w:r w:rsidR="00B531ED">
        <w:rPr>
          <w:b/>
          <w:bCs/>
        </w:rPr>
        <w:t>£2m</w:t>
      </w:r>
      <w:r w:rsidR="00B531ED">
        <w:t xml:space="preserve"> which is within the </w:t>
      </w:r>
      <w:r w:rsidR="00B531ED">
        <w:rPr>
          <w:b/>
          <w:bCs/>
        </w:rPr>
        <w:t>£3.5m</w:t>
      </w:r>
      <w:r w:rsidR="00B531ED">
        <w:t xml:space="preserve"> funding for early intervention notified to Schools Forum in September.</w:t>
      </w:r>
    </w:p>
    <w:p w14:paraId="2CD15E07" w14:textId="77777777" w:rsidR="008B4799" w:rsidRDefault="008B4799" w:rsidP="00B531ED">
      <w:pPr>
        <w:rPr>
          <w:b/>
          <w:bCs/>
        </w:rPr>
      </w:pPr>
    </w:p>
    <w:p w14:paraId="620CA02E" w14:textId="65E86D4B" w:rsidR="008B4799" w:rsidRDefault="008B4799" w:rsidP="00BF577D">
      <w:pPr>
        <w:ind w:left="567" w:hanging="567"/>
        <w:rPr>
          <w:bCs/>
        </w:rPr>
      </w:pPr>
      <w:r>
        <w:rPr>
          <w:b/>
          <w:bCs/>
        </w:rPr>
        <w:t xml:space="preserve">Agenda Item 4 </w:t>
      </w:r>
      <w:r w:rsidR="00AD3CC5">
        <w:rPr>
          <w:b/>
          <w:bCs/>
        </w:rPr>
        <w:t>–</w:t>
      </w:r>
      <w:r>
        <w:rPr>
          <w:b/>
          <w:bCs/>
        </w:rPr>
        <w:t xml:space="preserve"> </w:t>
      </w:r>
      <w:r w:rsidR="0087010E">
        <w:rPr>
          <w:b/>
        </w:rPr>
        <w:t>Falling Rolls Fund 2024/25</w:t>
      </w:r>
    </w:p>
    <w:p w14:paraId="1E65BD6A" w14:textId="77777777" w:rsidR="007A1E4D" w:rsidRDefault="007A1E4D" w:rsidP="00BF577D">
      <w:pPr>
        <w:ind w:left="567" w:hanging="567"/>
        <w:rPr>
          <w:bCs/>
        </w:rPr>
      </w:pPr>
    </w:p>
    <w:p w14:paraId="39CB9EE9" w14:textId="77777777" w:rsidR="00646FE1" w:rsidRPr="00023A9A" w:rsidRDefault="00646FE1" w:rsidP="00646FE1">
      <w:pPr>
        <w:ind w:left="540" w:hanging="540"/>
        <w:rPr>
          <w:b/>
        </w:rPr>
      </w:pPr>
      <w:r>
        <w:rPr>
          <w:b/>
        </w:rPr>
        <w:t xml:space="preserve">Recommendations </w:t>
      </w:r>
    </w:p>
    <w:p w14:paraId="539C28AF" w14:textId="77777777" w:rsidR="00646FE1" w:rsidRDefault="00646FE1" w:rsidP="00646FE1">
      <w:pPr>
        <w:pStyle w:val="TextR"/>
      </w:pPr>
    </w:p>
    <w:p w14:paraId="0D0F77AC" w14:textId="53A11B5F" w:rsidR="00B0570E" w:rsidRDefault="00B0570E" w:rsidP="00B0570E">
      <w:pPr>
        <w:pStyle w:val="TextR"/>
        <w:ind w:left="567" w:hanging="567"/>
      </w:pPr>
      <w:r>
        <w:t>2.1</w:t>
      </w:r>
      <w:r>
        <w:tab/>
      </w:r>
      <w:r>
        <w:t>Schools Forum</w:t>
      </w:r>
      <w:r>
        <w:t xml:space="preserve"> agree</w:t>
      </w:r>
      <w:r>
        <w:t>d</w:t>
      </w:r>
      <w:r>
        <w:t xml:space="preserve"> the recommendation of FRG that; </w:t>
      </w:r>
      <w:r>
        <w:t xml:space="preserve">Stourview </w:t>
      </w:r>
      <w:r>
        <w:t>Mistley Norman Primary and Dr Walkers Primary are funded through the falling rolls fund for 2024/25.</w:t>
      </w:r>
      <w:r>
        <w:br/>
      </w:r>
    </w:p>
    <w:p w14:paraId="256EB3C3" w14:textId="58EF1A0E" w:rsidR="00B0570E" w:rsidRDefault="00B0570E" w:rsidP="00B0570E">
      <w:pPr>
        <w:pStyle w:val="TextR"/>
        <w:ind w:left="567" w:hanging="567"/>
      </w:pPr>
      <w:r>
        <w:lastRenderedPageBreak/>
        <w:t>2.2</w:t>
      </w:r>
      <w:r>
        <w:tab/>
      </w:r>
      <w:r>
        <w:t>Schools Forum</w:t>
      </w:r>
      <w:r>
        <w:t xml:space="preserve"> agree</w:t>
      </w:r>
      <w:r>
        <w:t>d</w:t>
      </w:r>
      <w:r>
        <w:t xml:space="preserve"> the recommendation of FRG that Holt Farm Infant are not added back to the falling rolls fund.</w:t>
      </w:r>
    </w:p>
    <w:p w14:paraId="22F3151C" w14:textId="77777777" w:rsidR="00B0570E" w:rsidRDefault="00B0570E" w:rsidP="00B0570E">
      <w:pPr>
        <w:pStyle w:val="TextR"/>
        <w:ind w:left="567" w:hanging="567"/>
      </w:pPr>
    </w:p>
    <w:p w14:paraId="627DA1C5" w14:textId="7315039C" w:rsidR="00B0570E" w:rsidRDefault="00B0570E" w:rsidP="00B0570E">
      <w:pPr>
        <w:pStyle w:val="TextR"/>
        <w:ind w:left="567" w:hanging="567"/>
      </w:pPr>
      <w:r>
        <w:t>2.3</w:t>
      </w:r>
      <w:r>
        <w:tab/>
      </w:r>
      <w:r>
        <w:t>Schools Forum</w:t>
      </w:r>
      <w:r>
        <w:t xml:space="preserve"> agree</w:t>
      </w:r>
      <w:r>
        <w:t>d</w:t>
      </w:r>
      <w:r>
        <w:t xml:space="preserve"> the recommendation of FRG that the applications from Hilltop Infant and Chigwell Primary are reviewed by FRG and brought</w:t>
      </w:r>
      <w:r>
        <w:t xml:space="preserve"> back</w:t>
      </w:r>
      <w:r>
        <w:t xml:space="preserve"> to the January meeting.</w:t>
      </w:r>
    </w:p>
    <w:p w14:paraId="08B3F12A" w14:textId="77777777" w:rsidR="00B0570E" w:rsidRDefault="00B0570E" w:rsidP="00B0570E">
      <w:pPr>
        <w:pStyle w:val="TextR"/>
        <w:ind w:left="567" w:hanging="567"/>
      </w:pPr>
    </w:p>
    <w:p w14:paraId="7A378FA0" w14:textId="67766E93" w:rsidR="00B0570E" w:rsidRDefault="00B0570E" w:rsidP="00B0570E">
      <w:pPr>
        <w:pStyle w:val="TextR"/>
        <w:ind w:left="567" w:hanging="567"/>
      </w:pPr>
      <w:r>
        <w:t>2.4</w:t>
      </w:r>
      <w:r>
        <w:tab/>
      </w:r>
      <w:r>
        <w:t>Schools Forum</w:t>
      </w:r>
      <w:r>
        <w:t xml:space="preserve"> agree</w:t>
      </w:r>
      <w:r>
        <w:t>d</w:t>
      </w:r>
      <w:r>
        <w:t xml:space="preserve"> the recommendation of FRG that a review of the criteria of the falling rolls fund is undertaken.</w:t>
      </w:r>
    </w:p>
    <w:p w14:paraId="408DF63E" w14:textId="77777777" w:rsidR="00B0570E" w:rsidRDefault="00B0570E" w:rsidP="00B0570E">
      <w:pPr>
        <w:pStyle w:val="TextR"/>
        <w:ind w:left="567" w:hanging="567"/>
      </w:pPr>
    </w:p>
    <w:p w14:paraId="212C91F3" w14:textId="2E998C5F" w:rsidR="00B0570E" w:rsidRDefault="00B0570E" w:rsidP="00B0570E">
      <w:pPr>
        <w:pStyle w:val="TextR"/>
        <w:ind w:left="567" w:hanging="567"/>
      </w:pPr>
      <w:r>
        <w:t>2.5</w:t>
      </w:r>
      <w:r>
        <w:tab/>
      </w:r>
      <w:r>
        <w:t>Schools Forum</w:t>
      </w:r>
      <w:r>
        <w:t xml:space="preserve"> approve</w:t>
      </w:r>
      <w:r>
        <w:t>d</w:t>
      </w:r>
      <w:r>
        <w:t xml:space="preserve"> the recommendation of FRG to approve the funding shown in Table 2 at 5.2.</w:t>
      </w:r>
    </w:p>
    <w:p w14:paraId="5BBF2ACE" w14:textId="77777777" w:rsidR="00B0570E" w:rsidRDefault="00B0570E" w:rsidP="00B0570E">
      <w:pPr>
        <w:pStyle w:val="TextR"/>
        <w:ind w:left="567" w:hanging="567"/>
      </w:pPr>
    </w:p>
    <w:p w14:paraId="77C61847" w14:textId="58FB1722" w:rsidR="00B0570E" w:rsidRDefault="00BC35E8" w:rsidP="00B0570E">
      <w:pPr>
        <w:pStyle w:val="TextR"/>
        <w:ind w:left="567" w:hanging="567"/>
        <w:rPr>
          <w:b/>
          <w:bCs/>
        </w:rPr>
      </w:pPr>
      <w:r>
        <w:rPr>
          <w:b/>
          <w:bCs/>
        </w:rPr>
        <w:t>Agenda Item 5 – Early Years Funding 2024/25</w:t>
      </w:r>
    </w:p>
    <w:p w14:paraId="007164CE" w14:textId="77777777" w:rsidR="00BC35E8" w:rsidRDefault="00BC35E8" w:rsidP="00B0570E">
      <w:pPr>
        <w:pStyle w:val="TextR"/>
        <w:ind w:left="567" w:hanging="567"/>
        <w:rPr>
          <w:b/>
          <w:bCs/>
        </w:rPr>
      </w:pPr>
    </w:p>
    <w:p w14:paraId="1D0161E9" w14:textId="7994C321" w:rsidR="00BC35E8" w:rsidRDefault="00BC35E8" w:rsidP="00B0570E">
      <w:pPr>
        <w:pStyle w:val="TextR"/>
        <w:ind w:left="567" w:hanging="567"/>
      </w:pPr>
      <w:r>
        <w:rPr>
          <w:b/>
          <w:bCs/>
        </w:rPr>
        <w:t>Recommendations</w:t>
      </w:r>
    </w:p>
    <w:p w14:paraId="5E553C06" w14:textId="77777777" w:rsidR="00BC35E8" w:rsidRDefault="00BC35E8" w:rsidP="00B0570E">
      <w:pPr>
        <w:pStyle w:val="TextR"/>
        <w:ind w:left="567" w:hanging="567"/>
      </w:pPr>
    </w:p>
    <w:p w14:paraId="6A959290" w14:textId="4621935B" w:rsidR="00BF16DA" w:rsidRDefault="00686631" w:rsidP="00BF16DA">
      <w:pPr>
        <w:pStyle w:val="TextR"/>
        <w:numPr>
          <w:ilvl w:val="1"/>
          <w:numId w:val="19"/>
        </w:numPr>
        <w:ind w:left="567" w:hanging="567"/>
      </w:pPr>
      <w:r>
        <w:rPr>
          <w:rStyle w:val="normaltextrun"/>
          <w:rFonts w:cs="Arial"/>
          <w:color w:val="000000"/>
          <w:shd w:val="clear" w:color="auto" w:fill="FFFFFF"/>
        </w:rPr>
        <w:t>Schools</w:t>
      </w:r>
      <w:r w:rsidR="00BF16DA">
        <w:rPr>
          <w:rStyle w:val="normaltextrun"/>
          <w:rFonts w:cs="Arial"/>
          <w:color w:val="000000"/>
          <w:shd w:val="clear" w:color="auto" w:fill="FFFFFF"/>
        </w:rPr>
        <w:t xml:space="preserve"> Forum note</w:t>
      </w:r>
      <w:r>
        <w:rPr>
          <w:rStyle w:val="normaltextrun"/>
          <w:rFonts w:cs="Arial"/>
          <w:color w:val="000000"/>
          <w:shd w:val="clear" w:color="auto" w:fill="FFFFFF"/>
        </w:rPr>
        <w:t>d</w:t>
      </w:r>
      <w:r w:rsidR="00BF16DA">
        <w:rPr>
          <w:rStyle w:val="normaltextrun"/>
          <w:rFonts w:cs="Arial"/>
          <w:color w:val="000000"/>
          <w:shd w:val="clear" w:color="auto" w:fill="FFFFFF"/>
        </w:rPr>
        <w:t xml:space="preserve"> the forecast outturn for 2024/25 at 5.1.</w:t>
      </w:r>
      <w:r w:rsidR="00BF16DA">
        <w:rPr>
          <w:rStyle w:val="scxw14544879"/>
          <w:rFonts w:cs="Arial"/>
          <w:color w:val="000000"/>
          <w:shd w:val="clear" w:color="auto" w:fill="FFFFFF"/>
        </w:rPr>
        <w:t> </w:t>
      </w:r>
    </w:p>
    <w:p w14:paraId="07249D52" w14:textId="77777777" w:rsidR="00BF16DA" w:rsidRDefault="00BF16DA" w:rsidP="00BF16DA">
      <w:pPr>
        <w:pStyle w:val="TextR"/>
        <w:ind w:left="567" w:hanging="567"/>
        <w:jc w:val="both"/>
      </w:pPr>
    </w:p>
    <w:p w14:paraId="22B401B2" w14:textId="23226100" w:rsidR="00BF16DA" w:rsidRDefault="00BF16DA" w:rsidP="00BF16DA">
      <w:pPr>
        <w:pStyle w:val="TextR"/>
        <w:ind w:left="567" w:hanging="567"/>
        <w:jc w:val="both"/>
      </w:pPr>
      <w:r>
        <w:t>2.2</w:t>
      </w:r>
      <w:r>
        <w:tab/>
      </w:r>
      <w:r w:rsidR="00686631">
        <w:t>Schools</w:t>
      </w:r>
      <w:r>
        <w:t xml:space="preserve"> Forum note</w:t>
      </w:r>
      <w:r w:rsidR="00686631">
        <w:t>d</w:t>
      </w:r>
      <w:r>
        <w:t xml:space="preserve"> the spend to-date on the agreed funding projects set out in 7.1.</w:t>
      </w:r>
    </w:p>
    <w:p w14:paraId="6EB1D843" w14:textId="77777777" w:rsidR="00BF16DA" w:rsidRDefault="00BF16DA" w:rsidP="00BF16DA">
      <w:pPr>
        <w:pStyle w:val="TextR"/>
        <w:ind w:left="567" w:hanging="567"/>
        <w:jc w:val="both"/>
      </w:pPr>
    </w:p>
    <w:p w14:paraId="3CFDBF64" w14:textId="4FA4B896" w:rsidR="00BC35E8" w:rsidRPr="00BC35E8" w:rsidRDefault="00BF16DA" w:rsidP="00BF16DA">
      <w:pPr>
        <w:pStyle w:val="TextR"/>
        <w:ind w:left="567" w:hanging="567"/>
      </w:pPr>
      <w:r>
        <w:t>2.3</w:t>
      </w:r>
      <w:r>
        <w:tab/>
      </w:r>
      <w:r w:rsidR="00686631">
        <w:t>Schools</w:t>
      </w:r>
      <w:r>
        <w:t xml:space="preserve"> Forum endorse</w:t>
      </w:r>
      <w:r w:rsidR="00686631">
        <w:t>d</w:t>
      </w:r>
      <w:r>
        <w:t xml:space="preserve"> the proposal to extend the four Early Years Early Intervention Partner roles until August 2026.</w:t>
      </w:r>
    </w:p>
    <w:p w14:paraId="33D4906A" w14:textId="185196B6" w:rsidR="007A1E4D" w:rsidRPr="007A1E4D" w:rsidRDefault="007A1E4D" w:rsidP="00B0570E">
      <w:pPr>
        <w:ind w:left="567" w:hanging="567"/>
        <w:rPr>
          <w:bCs/>
        </w:rPr>
      </w:pPr>
    </w:p>
    <w:sectPr w:rsidR="007A1E4D" w:rsidRPr="007A1E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2DD69" w14:textId="77777777" w:rsidR="00853BC9" w:rsidRDefault="00853BC9" w:rsidP="00036EE2">
      <w:r>
        <w:separator/>
      </w:r>
    </w:p>
  </w:endnote>
  <w:endnote w:type="continuationSeparator" w:id="0">
    <w:p w14:paraId="40F2F2A1" w14:textId="77777777" w:rsidR="00853BC9" w:rsidRDefault="00853BC9" w:rsidP="00036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4ED78" w14:textId="77777777" w:rsidR="00853BC9" w:rsidRDefault="00853BC9" w:rsidP="00036EE2">
      <w:r>
        <w:separator/>
      </w:r>
    </w:p>
  </w:footnote>
  <w:footnote w:type="continuationSeparator" w:id="0">
    <w:p w14:paraId="5CCFFEBE" w14:textId="77777777" w:rsidR="00853BC9" w:rsidRDefault="00853BC9" w:rsidP="00036E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970A84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0910C6"/>
    <w:multiLevelType w:val="hybridMultilevel"/>
    <w:tmpl w:val="74CC5AFE"/>
    <w:lvl w:ilvl="0" w:tplc="080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" w15:restartNumberingAfterBreak="0">
    <w:nsid w:val="09E07CA9"/>
    <w:multiLevelType w:val="hybridMultilevel"/>
    <w:tmpl w:val="86D03F0E"/>
    <w:lvl w:ilvl="0" w:tplc="080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3" w15:restartNumberingAfterBreak="0">
    <w:nsid w:val="147A42C8"/>
    <w:multiLevelType w:val="hybridMultilevel"/>
    <w:tmpl w:val="364C5312"/>
    <w:lvl w:ilvl="0" w:tplc="D34833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472ABD"/>
    <w:multiLevelType w:val="multilevel"/>
    <w:tmpl w:val="2EA6F64A"/>
    <w:lvl w:ilvl="0">
      <w:start w:val="1"/>
      <w:numFmt w:val="decimal"/>
      <w:lvlText w:val="%1."/>
      <w:lvlJc w:val="left"/>
      <w:pPr>
        <w:ind w:left="2629" w:hanging="360"/>
      </w:pPr>
      <w:rPr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E900F2F"/>
    <w:multiLevelType w:val="multilevel"/>
    <w:tmpl w:val="873467B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04F6291"/>
    <w:multiLevelType w:val="hybridMultilevel"/>
    <w:tmpl w:val="A14661B2"/>
    <w:lvl w:ilvl="0" w:tplc="080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7" w15:restartNumberingAfterBreak="0">
    <w:nsid w:val="40C32E1C"/>
    <w:multiLevelType w:val="multilevel"/>
    <w:tmpl w:val="B868E7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11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2934113"/>
    <w:multiLevelType w:val="multilevel"/>
    <w:tmpl w:val="7EA8680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6CF2993"/>
    <w:multiLevelType w:val="hybridMultilevel"/>
    <w:tmpl w:val="16F0690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9AB71D8"/>
    <w:multiLevelType w:val="hybridMultilevel"/>
    <w:tmpl w:val="52D89AE0"/>
    <w:lvl w:ilvl="0" w:tplc="080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1" w15:restartNumberingAfterBreak="0">
    <w:nsid w:val="4A0E39B0"/>
    <w:multiLevelType w:val="hybridMultilevel"/>
    <w:tmpl w:val="82EC1C4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B5130E3"/>
    <w:multiLevelType w:val="hybridMultilevel"/>
    <w:tmpl w:val="5BFE90FC"/>
    <w:lvl w:ilvl="0" w:tplc="D34833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A4081E"/>
    <w:multiLevelType w:val="hybridMultilevel"/>
    <w:tmpl w:val="15BC1026"/>
    <w:lvl w:ilvl="0" w:tplc="080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4" w15:restartNumberingAfterBreak="0">
    <w:nsid w:val="4BBD59CB"/>
    <w:multiLevelType w:val="hybridMultilevel"/>
    <w:tmpl w:val="15D854B0"/>
    <w:lvl w:ilvl="0" w:tplc="080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5" w15:restartNumberingAfterBreak="0">
    <w:nsid w:val="516016F4"/>
    <w:multiLevelType w:val="multilevel"/>
    <w:tmpl w:val="8FE6FB6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7063B33"/>
    <w:multiLevelType w:val="multilevel"/>
    <w:tmpl w:val="93D0076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F382AA7"/>
    <w:multiLevelType w:val="hybridMultilevel"/>
    <w:tmpl w:val="FA2626D2"/>
    <w:lvl w:ilvl="0" w:tplc="0809000F">
      <w:start w:val="1"/>
      <w:numFmt w:val="decimal"/>
      <w:lvlText w:val="%1."/>
      <w:lvlJc w:val="left"/>
      <w:pPr>
        <w:ind w:left="2421" w:hanging="360"/>
      </w:pPr>
    </w:lvl>
    <w:lvl w:ilvl="1" w:tplc="08090019" w:tentative="1">
      <w:start w:val="1"/>
      <w:numFmt w:val="lowerLetter"/>
      <w:lvlText w:val="%2."/>
      <w:lvlJc w:val="left"/>
      <w:pPr>
        <w:ind w:left="3141" w:hanging="360"/>
      </w:pPr>
    </w:lvl>
    <w:lvl w:ilvl="2" w:tplc="0809001B" w:tentative="1">
      <w:start w:val="1"/>
      <w:numFmt w:val="lowerRoman"/>
      <w:lvlText w:val="%3."/>
      <w:lvlJc w:val="right"/>
      <w:pPr>
        <w:ind w:left="3861" w:hanging="180"/>
      </w:pPr>
    </w:lvl>
    <w:lvl w:ilvl="3" w:tplc="0809000F" w:tentative="1">
      <w:start w:val="1"/>
      <w:numFmt w:val="decimal"/>
      <w:lvlText w:val="%4."/>
      <w:lvlJc w:val="left"/>
      <w:pPr>
        <w:ind w:left="4581" w:hanging="360"/>
      </w:pPr>
    </w:lvl>
    <w:lvl w:ilvl="4" w:tplc="08090019" w:tentative="1">
      <w:start w:val="1"/>
      <w:numFmt w:val="lowerLetter"/>
      <w:lvlText w:val="%5."/>
      <w:lvlJc w:val="left"/>
      <w:pPr>
        <w:ind w:left="5301" w:hanging="360"/>
      </w:pPr>
    </w:lvl>
    <w:lvl w:ilvl="5" w:tplc="0809001B" w:tentative="1">
      <w:start w:val="1"/>
      <w:numFmt w:val="lowerRoman"/>
      <w:lvlText w:val="%6."/>
      <w:lvlJc w:val="right"/>
      <w:pPr>
        <w:ind w:left="6021" w:hanging="180"/>
      </w:pPr>
    </w:lvl>
    <w:lvl w:ilvl="6" w:tplc="0809000F" w:tentative="1">
      <w:start w:val="1"/>
      <w:numFmt w:val="decimal"/>
      <w:lvlText w:val="%7."/>
      <w:lvlJc w:val="left"/>
      <w:pPr>
        <w:ind w:left="6741" w:hanging="360"/>
      </w:pPr>
    </w:lvl>
    <w:lvl w:ilvl="7" w:tplc="08090019" w:tentative="1">
      <w:start w:val="1"/>
      <w:numFmt w:val="lowerLetter"/>
      <w:lvlText w:val="%8."/>
      <w:lvlJc w:val="left"/>
      <w:pPr>
        <w:ind w:left="7461" w:hanging="360"/>
      </w:pPr>
    </w:lvl>
    <w:lvl w:ilvl="8" w:tplc="08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8" w15:restartNumberingAfterBreak="0">
    <w:nsid w:val="60667144"/>
    <w:multiLevelType w:val="multilevel"/>
    <w:tmpl w:val="FC52A154"/>
    <w:lvl w:ilvl="0">
      <w:start w:val="2"/>
      <w:numFmt w:val="decimal"/>
      <w:lvlText w:val="%1"/>
      <w:lvlJc w:val="left"/>
      <w:pPr>
        <w:ind w:left="360" w:hanging="360"/>
      </w:pPr>
      <w:rPr>
        <w:rFonts w:cs="Arial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Arial" w:hint="default"/>
        <w:color w:val="000000"/>
      </w:rPr>
    </w:lvl>
  </w:abstractNum>
  <w:abstractNum w:abstractNumId="19" w15:restartNumberingAfterBreak="0">
    <w:nsid w:val="631030D6"/>
    <w:multiLevelType w:val="hybridMultilevel"/>
    <w:tmpl w:val="848667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5E154A"/>
    <w:multiLevelType w:val="multilevel"/>
    <w:tmpl w:val="BC08FF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1" w15:restartNumberingAfterBreak="0">
    <w:nsid w:val="722705BE"/>
    <w:multiLevelType w:val="hybridMultilevel"/>
    <w:tmpl w:val="DAD6F546"/>
    <w:lvl w:ilvl="0" w:tplc="D34833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A30F08"/>
    <w:multiLevelType w:val="multilevel"/>
    <w:tmpl w:val="9820902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668095807">
    <w:abstractNumId w:val="0"/>
  </w:num>
  <w:num w:numId="2" w16cid:durableId="1464078938">
    <w:abstractNumId w:val="3"/>
  </w:num>
  <w:num w:numId="3" w16cid:durableId="1629508893">
    <w:abstractNumId w:val="5"/>
  </w:num>
  <w:num w:numId="4" w16cid:durableId="618494475">
    <w:abstractNumId w:val="22"/>
  </w:num>
  <w:num w:numId="5" w16cid:durableId="2098092396">
    <w:abstractNumId w:val="15"/>
  </w:num>
  <w:num w:numId="6" w16cid:durableId="1727415606">
    <w:abstractNumId w:val="12"/>
  </w:num>
  <w:num w:numId="7" w16cid:durableId="1534151954">
    <w:abstractNumId w:val="8"/>
  </w:num>
  <w:num w:numId="8" w16cid:durableId="1584147197">
    <w:abstractNumId w:val="1"/>
  </w:num>
  <w:num w:numId="9" w16cid:durableId="631636631">
    <w:abstractNumId w:val="9"/>
  </w:num>
  <w:num w:numId="10" w16cid:durableId="743260301">
    <w:abstractNumId w:val="11"/>
  </w:num>
  <w:num w:numId="11" w16cid:durableId="118185111">
    <w:abstractNumId w:val="13"/>
  </w:num>
  <w:num w:numId="12" w16cid:durableId="1742294734">
    <w:abstractNumId w:val="2"/>
  </w:num>
  <w:num w:numId="13" w16cid:durableId="151414098">
    <w:abstractNumId w:val="17"/>
  </w:num>
  <w:num w:numId="14" w16cid:durableId="1702782133">
    <w:abstractNumId w:val="6"/>
  </w:num>
  <w:num w:numId="15" w16cid:durableId="802163884">
    <w:abstractNumId w:val="10"/>
  </w:num>
  <w:num w:numId="16" w16cid:durableId="320427948">
    <w:abstractNumId w:val="14"/>
  </w:num>
  <w:num w:numId="17" w16cid:durableId="758984784">
    <w:abstractNumId w:val="7"/>
  </w:num>
  <w:num w:numId="18" w16cid:durableId="1039815530">
    <w:abstractNumId w:val="16"/>
  </w:num>
  <w:num w:numId="19" w16cid:durableId="125786267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A16"/>
    <w:rsid w:val="00013495"/>
    <w:rsid w:val="00030D6C"/>
    <w:rsid w:val="00035698"/>
    <w:rsid w:val="00036EE2"/>
    <w:rsid w:val="00040D6C"/>
    <w:rsid w:val="00064839"/>
    <w:rsid w:val="00065178"/>
    <w:rsid w:val="000842AE"/>
    <w:rsid w:val="00086D82"/>
    <w:rsid w:val="000B06C5"/>
    <w:rsid w:val="000B0EBD"/>
    <w:rsid w:val="000B164C"/>
    <w:rsid w:val="000C3DA9"/>
    <w:rsid w:val="000C5B74"/>
    <w:rsid w:val="000D4C1E"/>
    <w:rsid w:val="00101DB5"/>
    <w:rsid w:val="001021E1"/>
    <w:rsid w:val="001077E5"/>
    <w:rsid w:val="00111EA3"/>
    <w:rsid w:val="00140CDD"/>
    <w:rsid w:val="00150050"/>
    <w:rsid w:val="00162331"/>
    <w:rsid w:val="00164E56"/>
    <w:rsid w:val="0016628C"/>
    <w:rsid w:val="001730EA"/>
    <w:rsid w:val="00192280"/>
    <w:rsid w:val="001D0114"/>
    <w:rsid w:val="001F241C"/>
    <w:rsid w:val="002022C6"/>
    <w:rsid w:val="002028BF"/>
    <w:rsid w:val="00207818"/>
    <w:rsid w:val="002079CA"/>
    <w:rsid w:val="00231483"/>
    <w:rsid w:val="00245CDC"/>
    <w:rsid w:val="00254C7C"/>
    <w:rsid w:val="002563D0"/>
    <w:rsid w:val="002602F9"/>
    <w:rsid w:val="00275DB5"/>
    <w:rsid w:val="002A6DE1"/>
    <w:rsid w:val="002B19F3"/>
    <w:rsid w:val="002C37DC"/>
    <w:rsid w:val="002C530B"/>
    <w:rsid w:val="002C6458"/>
    <w:rsid w:val="002F672F"/>
    <w:rsid w:val="003058A9"/>
    <w:rsid w:val="0031099C"/>
    <w:rsid w:val="00316925"/>
    <w:rsid w:val="00316F9F"/>
    <w:rsid w:val="0032658A"/>
    <w:rsid w:val="003308B6"/>
    <w:rsid w:val="00342699"/>
    <w:rsid w:val="003521E4"/>
    <w:rsid w:val="00361C0E"/>
    <w:rsid w:val="00365EAC"/>
    <w:rsid w:val="003762C0"/>
    <w:rsid w:val="003A1108"/>
    <w:rsid w:val="003A1E2C"/>
    <w:rsid w:val="003A4AFC"/>
    <w:rsid w:val="003D4988"/>
    <w:rsid w:val="003D78DE"/>
    <w:rsid w:val="003E4FB8"/>
    <w:rsid w:val="003F42CC"/>
    <w:rsid w:val="0042520B"/>
    <w:rsid w:val="00450E3B"/>
    <w:rsid w:val="004936A0"/>
    <w:rsid w:val="004A0025"/>
    <w:rsid w:val="004A4F64"/>
    <w:rsid w:val="004B4627"/>
    <w:rsid w:val="004C0966"/>
    <w:rsid w:val="004C2D4C"/>
    <w:rsid w:val="004D3BEC"/>
    <w:rsid w:val="00517975"/>
    <w:rsid w:val="00523919"/>
    <w:rsid w:val="005249D0"/>
    <w:rsid w:val="005562B6"/>
    <w:rsid w:val="00567DB4"/>
    <w:rsid w:val="005762E7"/>
    <w:rsid w:val="0058052A"/>
    <w:rsid w:val="00580541"/>
    <w:rsid w:val="00590361"/>
    <w:rsid w:val="00592929"/>
    <w:rsid w:val="005B3DB8"/>
    <w:rsid w:val="005C7BB1"/>
    <w:rsid w:val="005D0D7C"/>
    <w:rsid w:val="005D6D4D"/>
    <w:rsid w:val="005E35E5"/>
    <w:rsid w:val="005E5DF8"/>
    <w:rsid w:val="005E67DB"/>
    <w:rsid w:val="005E7C71"/>
    <w:rsid w:val="005E7E71"/>
    <w:rsid w:val="005F5A99"/>
    <w:rsid w:val="005F7A27"/>
    <w:rsid w:val="00605C6C"/>
    <w:rsid w:val="00612134"/>
    <w:rsid w:val="00614AF8"/>
    <w:rsid w:val="00625A85"/>
    <w:rsid w:val="00633D6C"/>
    <w:rsid w:val="006361F8"/>
    <w:rsid w:val="00646FE1"/>
    <w:rsid w:val="00674A94"/>
    <w:rsid w:val="00686631"/>
    <w:rsid w:val="00686E44"/>
    <w:rsid w:val="006A7522"/>
    <w:rsid w:val="006A76BC"/>
    <w:rsid w:val="006C0003"/>
    <w:rsid w:val="006C404A"/>
    <w:rsid w:val="006D21AA"/>
    <w:rsid w:val="006D645B"/>
    <w:rsid w:val="006F0C19"/>
    <w:rsid w:val="006F2F32"/>
    <w:rsid w:val="006F5ACF"/>
    <w:rsid w:val="006F6470"/>
    <w:rsid w:val="0070265F"/>
    <w:rsid w:val="00716821"/>
    <w:rsid w:val="00727011"/>
    <w:rsid w:val="00744894"/>
    <w:rsid w:val="00762D70"/>
    <w:rsid w:val="007815E1"/>
    <w:rsid w:val="007A1E4D"/>
    <w:rsid w:val="007A38B5"/>
    <w:rsid w:val="007B5B41"/>
    <w:rsid w:val="007C680E"/>
    <w:rsid w:val="007C7A4F"/>
    <w:rsid w:val="007F2197"/>
    <w:rsid w:val="007F2BDB"/>
    <w:rsid w:val="007F5D68"/>
    <w:rsid w:val="00800A44"/>
    <w:rsid w:val="00830EE3"/>
    <w:rsid w:val="00833F90"/>
    <w:rsid w:val="00836E02"/>
    <w:rsid w:val="008463B5"/>
    <w:rsid w:val="00853BC9"/>
    <w:rsid w:val="008617B9"/>
    <w:rsid w:val="0087010E"/>
    <w:rsid w:val="00871BCD"/>
    <w:rsid w:val="00886FCA"/>
    <w:rsid w:val="008879DE"/>
    <w:rsid w:val="008A4FB1"/>
    <w:rsid w:val="008B084F"/>
    <w:rsid w:val="008B3424"/>
    <w:rsid w:val="008B4799"/>
    <w:rsid w:val="008B4ECD"/>
    <w:rsid w:val="008B7E0D"/>
    <w:rsid w:val="008D790C"/>
    <w:rsid w:val="008E1E79"/>
    <w:rsid w:val="00913B77"/>
    <w:rsid w:val="00922324"/>
    <w:rsid w:val="00926DF3"/>
    <w:rsid w:val="009324F2"/>
    <w:rsid w:val="00982AAF"/>
    <w:rsid w:val="009C1FF4"/>
    <w:rsid w:val="009D711D"/>
    <w:rsid w:val="00A14DC8"/>
    <w:rsid w:val="00A3040B"/>
    <w:rsid w:val="00A42547"/>
    <w:rsid w:val="00A54D47"/>
    <w:rsid w:val="00A54FB0"/>
    <w:rsid w:val="00A72334"/>
    <w:rsid w:val="00A760DB"/>
    <w:rsid w:val="00A76C4E"/>
    <w:rsid w:val="00AB49DB"/>
    <w:rsid w:val="00AB52BC"/>
    <w:rsid w:val="00AC0188"/>
    <w:rsid w:val="00AD3CC5"/>
    <w:rsid w:val="00AD6689"/>
    <w:rsid w:val="00AF534E"/>
    <w:rsid w:val="00AF7C3B"/>
    <w:rsid w:val="00B0570E"/>
    <w:rsid w:val="00B137D4"/>
    <w:rsid w:val="00B16C13"/>
    <w:rsid w:val="00B3489A"/>
    <w:rsid w:val="00B531ED"/>
    <w:rsid w:val="00B53D05"/>
    <w:rsid w:val="00B63E95"/>
    <w:rsid w:val="00B64AAF"/>
    <w:rsid w:val="00B835CB"/>
    <w:rsid w:val="00B8645E"/>
    <w:rsid w:val="00BB0673"/>
    <w:rsid w:val="00BB2259"/>
    <w:rsid w:val="00BB679A"/>
    <w:rsid w:val="00BC03F2"/>
    <w:rsid w:val="00BC2CFF"/>
    <w:rsid w:val="00BC31A5"/>
    <w:rsid w:val="00BC35E8"/>
    <w:rsid w:val="00BD6E98"/>
    <w:rsid w:val="00BF16DA"/>
    <w:rsid w:val="00BF1C32"/>
    <w:rsid w:val="00BF2225"/>
    <w:rsid w:val="00BF444D"/>
    <w:rsid w:val="00BF5315"/>
    <w:rsid w:val="00BF577D"/>
    <w:rsid w:val="00C34BD3"/>
    <w:rsid w:val="00C3624E"/>
    <w:rsid w:val="00C52185"/>
    <w:rsid w:val="00C53598"/>
    <w:rsid w:val="00C56614"/>
    <w:rsid w:val="00C9066C"/>
    <w:rsid w:val="00C927A2"/>
    <w:rsid w:val="00CA0EAF"/>
    <w:rsid w:val="00CA2A31"/>
    <w:rsid w:val="00CA322D"/>
    <w:rsid w:val="00CB2193"/>
    <w:rsid w:val="00CC70DD"/>
    <w:rsid w:val="00CE37E8"/>
    <w:rsid w:val="00CF71AC"/>
    <w:rsid w:val="00D10A64"/>
    <w:rsid w:val="00D111E3"/>
    <w:rsid w:val="00D1375A"/>
    <w:rsid w:val="00D229DF"/>
    <w:rsid w:val="00D23598"/>
    <w:rsid w:val="00D268EE"/>
    <w:rsid w:val="00D57017"/>
    <w:rsid w:val="00D70E18"/>
    <w:rsid w:val="00D91950"/>
    <w:rsid w:val="00DA5E63"/>
    <w:rsid w:val="00DC1A16"/>
    <w:rsid w:val="00DD2B83"/>
    <w:rsid w:val="00DE0ADF"/>
    <w:rsid w:val="00DE3339"/>
    <w:rsid w:val="00DE34F0"/>
    <w:rsid w:val="00E12C5D"/>
    <w:rsid w:val="00E34471"/>
    <w:rsid w:val="00E35299"/>
    <w:rsid w:val="00E43C4B"/>
    <w:rsid w:val="00E44804"/>
    <w:rsid w:val="00E460EE"/>
    <w:rsid w:val="00E479C6"/>
    <w:rsid w:val="00E52CC6"/>
    <w:rsid w:val="00E53267"/>
    <w:rsid w:val="00E617F4"/>
    <w:rsid w:val="00E933D3"/>
    <w:rsid w:val="00E93961"/>
    <w:rsid w:val="00E94640"/>
    <w:rsid w:val="00EA6E9D"/>
    <w:rsid w:val="00EB5C09"/>
    <w:rsid w:val="00EE4353"/>
    <w:rsid w:val="00EE4F27"/>
    <w:rsid w:val="00F01975"/>
    <w:rsid w:val="00F345ED"/>
    <w:rsid w:val="00F359AE"/>
    <w:rsid w:val="00F44EC9"/>
    <w:rsid w:val="00F505E0"/>
    <w:rsid w:val="00F516E3"/>
    <w:rsid w:val="00F6639A"/>
    <w:rsid w:val="00FA20B2"/>
    <w:rsid w:val="00FA6033"/>
    <w:rsid w:val="00FC09F4"/>
    <w:rsid w:val="00FF5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C0F7CE"/>
  <w15:chartTrackingRefBased/>
  <w15:docId w15:val="{91E84CE9-0E89-4085-A702-32BF893A5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1A16"/>
    <w:pPr>
      <w:spacing w:line="240" w:lineRule="auto"/>
    </w:pPr>
    <w:rPr>
      <w:rFonts w:eastAsia="Times New Roman" w:cs="Times New Roman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C1A16"/>
    <w:pPr>
      <w:spacing w:line="240" w:lineRule="auto"/>
    </w:pPr>
  </w:style>
  <w:style w:type="table" w:styleId="TableGrid">
    <w:name w:val="Table Grid"/>
    <w:basedOn w:val="TableNormal"/>
    <w:uiPriority w:val="39"/>
    <w:rsid w:val="00DC1A16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R">
    <w:name w:val="TextR"/>
    <w:basedOn w:val="Normal"/>
    <w:rsid w:val="00DC1A16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customStyle="1" w:styleId="NoSpacingChar">
    <w:name w:val="No Spacing Char"/>
    <w:link w:val="NoSpacing"/>
    <w:uiPriority w:val="1"/>
    <w:locked/>
    <w:rsid w:val="00D10A64"/>
  </w:style>
  <w:style w:type="paragraph" w:styleId="ListBullet">
    <w:name w:val="List Bullet"/>
    <w:basedOn w:val="Normal"/>
    <w:autoRedefine/>
    <w:rsid w:val="006F6470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6F6470"/>
    <w:pPr>
      <w:ind w:left="720"/>
    </w:pPr>
  </w:style>
  <w:style w:type="table" w:styleId="ListTable4-Accent1">
    <w:name w:val="List Table 4 Accent 1"/>
    <w:basedOn w:val="TableNormal"/>
    <w:uiPriority w:val="49"/>
    <w:rsid w:val="000D4C1E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4-Accent1">
    <w:name w:val="Grid Table 4 Accent 1"/>
    <w:basedOn w:val="TableNormal"/>
    <w:uiPriority w:val="49"/>
    <w:rsid w:val="003D4988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3-Accent2">
    <w:name w:val="List Table 3 Accent 2"/>
    <w:basedOn w:val="TableNormal"/>
    <w:uiPriority w:val="48"/>
    <w:rsid w:val="00FF54AD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paragraph" w:styleId="FootnoteText">
    <w:name w:val="footnote text"/>
    <w:basedOn w:val="Normal"/>
    <w:link w:val="FootnoteTextChar"/>
    <w:unhideWhenUsed/>
    <w:rsid w:val="00FF54AD"/>
    <w:rPr>
      <w:rFonts w:eastAsiaTheme="minorHAnsi" w:cstheme="minorBid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rsid w:val="00FF54AD"/>
    <w:rPr>
      <w:sz w:val="20"/>
      <w:szCs w:val="20"/>
    </w:rPr>
  </w:style>
  <w:style w:type="character" w:styleId="FootnoteReference">
    <w:name w:val="footnote reference"/>
    <w:basedOn w:val="DefaultParagraphFont"/>
    <w:unhideWhenUsed/>
    <w:rsid w:val="00FF54AD"/>
    <w:rPr>
      <w:vertAlign w:val="superscript"/>
    </w:rPr>
  </w:style>
  <w:style w:type="character" w:customStyle="1" w:styleId="normaltextrun">
    <w:name w:val="normaltextrun"/>
    <w:basedOn w:val="DefaultParagraphFont"/>
    <w:rsid w:val="00BF16DA"/>
  </w:style>
  <w:style w:type="character" w:customStyle="1" w:styleId="scxw14544879">
    <w:name w:val="scxw14544879"/>
    <w:basedOn w:val="DefaultParagraphFont"/>
    <w:rsid w:val="00BF16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1F8DD051C72C428168E50FDAF77933" ma:contentTypeVersion="14" ma:contentTypeDescription="Create a new document." ma:contentTypeScope="" ma:versionID="32a1f14067e4ab0db3888ec0fb783021">
  <xsd:schema xmlns:xsd="http://www.w3.org/2001/XMLSchema" xmlns:xs="http://www.w3.org/2001/XMLSchema" xmlns:p="http://schemas.microsoft.com/office/2006/metadata/properties" xmlns:ns2="f501759c-6e27-42a7-bc53-ace532592aeb" xmlns:ns3="25673766-e0b5-4eed-8a95-be56a8e8bf9c" targetNamespace="http://schemas.microsoft.com/office/2006/metadata/properties" ma:root="true" ma:fieldsID="3c3773e7da49e3b49bcb7bdf13d0ea9d" ns2:_="" ns3:_="">
    <xsd:import namespace="f501759c-6e27-42a7-bc53-ace532592aeb"/>
    <xsd:import namespace="25673766-e0b5-4eed-8a95-be56a8e8bf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01759c-6e27-42a7-bc53-ace532592a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673766-e0b5-4eed-8a95-be56a8e8bf9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57B412-39D8-4E48-956F-BCE5C3BC7F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01759c-6e27-42a7-bc53-ace532592aeb"/>
    <ds:schemaRef ds:uri="25673766-e0b5-4eed-8a95-be56a8e8bf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8B2CBB-CCC8-490C-8EE2-962E4971537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9FBE75C-90D0-43A9-BB77-F402FD8D4DC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5F01D71-8E1C-4961-A3B2-6BCC3C948A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Yannick Stupples-Whyley - Senior Finance Business Partner</dc:creator>
  <cp:keywords/>
  <dc:description/>
  <cp:lastModifiedBy>Yannick Stupples-Whyley - Senior Finance Business Partner</cp:lastModifiedBy>
  <cp:revision>15</cp:revision>
  <dcterms:created xsi:type="dcterms:W3CDTF">2025-01-14T11:16:00Z</dcterms:created>
  <dcterms:modified xsi:type="dcterms:W3CDTF">2025-01-14T11:32:00Z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d8be9e-c8d9-4b9c-bd40-2c27cc7ea2e6_Enabled">
    <vt:lpwstr>true</vt:lpwstr>
  </property>
  <property fmtid="{D5CDD505-2E9C-101B-9397-08002B2CF9AE}" pid="3" name="MSIP_Label_39d8be9e-c8d9-4b9c-bd40-2c27cc7ea2e6_SetDate">
    <vt:lpwstr>2022-01-25T11:29:23Z</vt:lpwstr>
  </property>
  <property fmtid="{D5CDD505-2E9C-101B-9397-08002B2CF9AE}" pid="4" name="MSIP_Label_39d8be9e-c8d9-4b9c-bd40-2c27cc7ea2e6_Method">
    <vt:lpwstr>Standard</vt:lpwstr>
  </property>
  <property fmtid="{D5CDD505-2E9C-101B-9397-08002B2CF9AE}" pid="5" name="MSIP_Label_39d8be9e-c8d9-4b9c-bd40-2c27cc7ea2e6_Name">
    <vt:lpwstr>39d8be9e-c8d9-4b9c-bd40-2c27cc7ea2e6</vt:lpwstr>
  </property>
  <property fmtid="{D5CDD505-2E9C-101B-9397-08002B2CF9AE}" pid="6" name="MSIP_Label_39d8be9e-c8d9-4b9c-bd40-2c27cc7ea2e6_SiteId">
    <vt:lpwstr>a8b4324f-155c-4215-a0f1-7ed8cc9a992f</vt:lpwstr>
  </property>
  <property fmtid="{D5CDD505-2E9C-101B-9397-08002B2CF9AE}" pid="7" name="MSIP_Label_39d8be9e-c8d9-4b9c-bd40-2c27cc7ea2e6_ActionId">
    <vt:lpwstr>7b05b0ed-4df4-45f8-bd48-00007c59d46f</vt:lpwstr>
  </property>
  <property fmtid="{D5CDD505-2E9C-101B-9397-08002B2CF9AE}" pid="8" name="MSIP_Label_39d8be9e-c8d9-4b9c-bd40-2c27cc7ea2e6_ContentBits">
    <vt:lpwstr>0</vt:lpwstr>
  </property>
  <property fmtid="{D5CDD505-2E9C-101B-9397-08002B2CF9AE}" pid="9" name="ContentTypeId">
    <vt:lpwstr>0x010100E31F8DD051C72C428168E50FDAF77933</vt:lpwstr>
  </property>
</Properties>
</file>